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 11 września 2019 r. Prawo za</w:t>
      </w:r>
      <w:r w:rsidR="008303E7">
        <w:rPr>
          <w:sz w:val="24"/>
          <w:szCs w:val="24"/>
        </w:rPr>
        <w:t>mówień publicznych (Dz. U. z 2021</w:t>
      </w:r>
      <w:r w:rsidRPr="00B64495">
        <w:rPr>
          <w:sz w:val="24"/>
          <w:szCs w:val="24"/>
        </w:rPr>
        <w:t xml:space="preserve"> r. poz. </w:t>
      </w:r>
      <w:r w:rsidR="008303E7">
        <w:rPr>
          <w:sz w:val="24"/>
          <w:szCs w:val="24"/>
        </w:rPr>
        <w:t>1129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AD7ABA">
        <w:rPr>
          <w:sz w:val="24"/>
          <w:szCs w:val="24"/>
        </w:rPr>
        <w:t>MIĘSA I PODROBÓW ORAZ KONSERW I PASZTETÓW MIĘSNYCH</w:t>
      </w:r>
      <w:bookmarkStart w:id="0" w:name="_GoBack"/>
      <w:bookmarkEnd w:id="0"/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</w:t>
      </w:r>
      <w:r w:rsidR="00C63F63" w:rsidRP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C63F63"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elektronicznym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podpisem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kwalifikowanym </w:t>
      </w:r>
      <w:r w:rsidR="00C63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lub podpisem zaufanym lub podpisem osobistym </w:t>
      </w: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57E35"/>
    <w:rsid w:val="008C111F"/>
    <w:rsid w:val="00AD7ABA"/>
    <w:rsid w:val="00B64495"/>
    <w:rsid w:val="00C63F63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9</cp:revision>
  <cp:lastPrinted>2021-03-14T15:05:00Z</cp:lastPrinted>
  <dcterms:created xsi:type="dcterms:W3CDTF">2021-04-03T10:57:00Z</dcterms:created>
  <dcterms:modified xsi:type="dcterms:W3CDTF">2022-05-12T11:36:00Z</dcterms:modified>
</cp:coreProperties>
</file>