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771"/>
        <w:gridCol w:w="7439"/>
      </w:tblGrid>
      <w:tr w:rsidR="005279E4" w:rsidRPr="00E43700" w:rsidTr="005279E4">
        <w:trPr>
          <w:trHeight w:val="253"/>
        </w:trPr>
        <w:tc>
          <w:tcPr>
            <w:tcW w:w="1771" w:type="dxa"/>
            <w:vMerge w:val="restart"/>
            <w:shd w:val="clear" w:color="auto" w:fill="auto"/>
            <w:vAlign w:val="bottom"/>
          </w:tcPr>
          <w:p w:rsidR="005279E4" w:rsidRDefault="00C77E0F" w:rsidP="005279E4">
            <w:pPr>
              <w:pStyle w:val="Indeks"/>
              <w:suppressLineNumbers w:val="0"/>
              <w:snapToGrid w:val="0"/>
              <w:rPr>
                <w:rFonts w:ascii="Calibri" w:hAnsi="Calibri" w:cs="Calibri"/>
                <w:sz w:val="21"/>
              </w:rPr>
            </w:pPr>
            <w:r>
              <w:rPr>
                <w:noProof/>
                <w:lang w:eastAsia="pl-PL"/>
              </w:rPr>
              <w:drawing>
                <wp:anchor distT="0" distB="0" distL="114935" distR="114935" simplePos="0" relativeHeight="251658240" behindDoc="0" locked="0" layoutInCell="1" allowOverlap="1">
                  <wp:simplePos x="0" y="0"/>
                  <wp:positionH relativeFrom="column">
                    <wp:posOffset>19050</wp:posOffset>
                  </wp:positionH>
                  <wp:positionV relativeFrom="paragraph">
                    <wp:posOffset>102870</wp:posOffset>
                  </wp:positionV>
                  <wp:extent cx="948055" cy="1024255"/>
                  <wp:effectExtent l="19050" t="0" r="4445"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srcRect/>
                          <a:stretch>
                            <a:fillRect/>
                          </a:stretch>
                        </pic:blipFill>
                        <pic:spPr bwMode="auto">
                          <a:xfrm>
                            <a:off x="0" y="0"/>
                            <a:ext cx="948055" cy="1024255"/>
                          </a:xfrm>
                          <a:prstGeom prst="rect">
                            <a:avLst/>
                          </a:prstGeom>
                          <a:solidFill>
                            <a:srgbClr val="FFFFFF"/>
                          </a:solidFill>
                          <a:ln w="9525">
                            <a:noFill/>
                            <a:miter lim="800000"/>
                            <a:headEnd/>
                            <a:tailEnd/>
                          </a:ln>
                        </pic:spPr>
                      </pic:pic>
                    </a:graphicData>
                  </a:graphic>
                </wp:anchor>
              </w:drawing>
            </w:r>
          </w:p>
        </w:tc>
        <w:tc>
          <w:tcPr>
            <w:tcW w:w="7439" w:type="dxa"/>
            <w:shd w:val="clear" w:color="auto" w:fill="auto"/>
          </w:tcPr>
          <w:p w:rsidR="005279E4" w:rsidRPr="006446BC" w:rsidRDefault="005279E4" w:rsidP="005279E4">
            <w:pPr>
              <w:pStyle w:val="Nagwek1"/>
              <w:numPr>
                <w:ilvl w:val="0"/>
                <w:numId w:val="2"/>
              </w:numPr>
              <w:tabs>
                <w:tab w:val="left" w:pos="360"/>
              </w:tabs>
              <w:snapToGrid w:val="0"/>
              <w:jc w:val="center"/>
            </w:pPr>
          </w:p>
          <w:p w:rsidR="005279E4" w:rsidRPr="006446BC" w:rsidRDefault="005279E4" w:rsidP="005279E4">
            <w:pPr>
              <w:pStyle w:val="Nagwek1"/>
              <w:numPr>
                <w:ilvl w:val="0"/>
                <w:numId w:val="2"/>
              </w:numPr>
              <w:tabs>
                <w:tab w:val="left" w:pos="360"/>
              </w:tabs>
              <w:snapToGrid w:val="0"/>
              <w:jc w:val="center"/>
            </w:pPr>
            <w:r w:rsidRPr="006446BC">
              <w:rPr>
                <w:rFonts w:ascii="Calibri" w:hAnsi="Calibri" w:cs="Calibri"/>
                <w:bCs w:val="0"/>
                <w:sz w:val="21"/>
              </w:rPr>
              <w:t>URZĄD MIEJSKI W WOŁOWIE</w:t>
            </w:r>
          </w:p>
        </w:tc>
      </w:tr>
      <w:tr w:rsidR="005279E4" w:rsidRPr="00E43700" w:rsidTr="005279E4">
        <w:trPr>
          <w:trHeight w:val="1568"/>
        </w:trPr>
        <w:tc>
          <w:tcPr>
            <w:tcW w:w="1771" w:type="dxa"/>
            <w:vMerge/>
            <w:shd w:val="clear" w:color="auto" w:fill="auto"/>
            <w:vAlign w:val="center"/>
          </w:tcPr>
          <w:p w:rsidR="005279E4" w:rsidRPr="00E43700" w:rsidRDefault="005279E4" w:rsidP="005279E4">
            <w:pPr>
              <w:snapToGrid w:val="0"/>
              <w:spacing w:after="0"/>
              <w:rPr>
                <w:rFonts w:cs="Calibri"/>
                <w:sz w:val="21"/>
                <w:szCs w:val="20"/>
              </w:rPr>
            </w:pPr>
          </w:p>
        </w:tc>
        <w:tc>
          <w:tcPr>
            <w:tcW w:w="7439" w:type="dxa"/>
            <w:shd w:val="clear" w:color="auto" w:fill="auto"/>
          </w:tcPr>
          <w:p w:rsidR="005279E4" w:rsidRPr="00E43700" w:rsidRDefault="005279E4" w:rsidP="005279E4">
            <w:pPr>
              <w:snapToGrid w:val="0"/>
              <w:spacing w:after="0"/>
              <w:jc w:val="both"/>
              <w:rPr>
                <w:rFonts w:cs="Calibri"/>
                <w:sz w:val="21"/>
              </w:rPr>
            </w:pPr>
            <w:r w:rsidRPr="00E43700">
              <w:rPr>
                <w:rFonts w:cs="Calibri"/>
                <w:sz w:val="21"/>
              </w:rPr>
              <w:t>tel. (071) 319 13 05                                                Rynek 34</w:t>
            </w:r>
          </w:p>
          <w:p w:rsidR="005279E4" w:rsidRPr="00E43700" w:rsidRDefault="005279E4" w:rsidP="005279E4">
            <w:pPr>
              <w:spacing w:after="0"/>
              <w:jc w:val="both"/>
              <w:rPr>
                <w:rFonts w:cs="Calibri"/>
                <w:sz w:val="21"/>
                <w:lang w:val="de-DE"/>
              </w:rPr>
            </w:pPr>
            <w:r w:rsidRPr="00E43700">
              <w:rPr>
                <w:rFonts w:cs="Calibri"/>
                <w:sz w:val="21"/>
              </w:rPr>
              <w:t>fax (071) 319 13 03                                                56-100 Wołów</w:t>
            </w:r>
          </w:p>
          <w:p w:rsidR="005279E4" w:rsidRPr="00E43700" w:rsidRDefault="005279E4" w:rsidP="005279E4">
            <w:pPr>
              <w:spacing w:after="0"/>
              <w:jc w:val="both"/>
            </w:pPr>
            <w:r w:rsidRPr="00E43700">
              <w:rPr>
                <w:rFonts w:cs="Calibri"/>
                <w:sz w:val="21"/>
                <w:lang w:val="de-DE"/>
              </w:rPr>
              <w:t>e-</w:t>
            </w:r>
            <w:proofErr w:type="spellStart"/>
            <w:r w:rsidRPr="00E43700">
              <w:rPr>
                <w:rFonts w:cs="Calibri"/>
                <w:sz w:val="21"/>
                <w:lang w:val="de-DE"/>
              </w:rPr>
              <w:t>mail</w:t>
            </w:r>
            <w:proofErr w:type="spellEnd"/>
            <w:r w:rsidRPr="00E43700">
              <w:rPr>
                <w:rFonts w:cs="Calibri"/>
                <w:sz w:val="21"/>
                <w:lang w:val="de-DE"/>
              </w:rPr>
              <w:t xml:space="preserve">: sekretariat@wolow.pl                       </w:t>
            </w:r>
          </w:p>
          <w:p w:rsidR="005279E4" w:rsidRPr="00E43700" w:rsidRDefault="001E35BD" w:rsidP="005279E4">
            <w:pPr>
              <w:spacing w:after="0"/>
              <w:jc w:val="both"/>
              <w:rPr>
                <w:rFonts w:cs="Calibri"/>
                <w:sz w:val="21"/>
              </w:rPr>
            </w:pPr>
            <w:hyperlink r:id="rId9" w:history="1">
              <w:r w:rsidR="005279E4" w:rsidRPr="00E43700">
                <w:rPr>
                  <w:rStyle w:val="Hipercze"/>
                  <w:rFonts w:cs="Calibri"/>
                  <w:sz w:val="21"/>
                </w:rPr>
                <w:t>www.wolow.pl</w:t>
              </w:r>
            </w:hyperlink>
          </w:p>
          <w:p w:rsidR="005279E4" w:rsidRPr="00E43700" w:rsidRDefault="005279E4" w:rsidP="005279E4">
            <w:pPr>
              <w:spacing w:after="0"/>
              <w:jc w:val="both"/>
              <w:rPr>
                <w:rFonts w:cs="Calibri"/>
                <w:sz w:val="21"/>
              </w:rPr>
            </w:pPr>
          </w:p>
        </w:tc>
      </w:tr>
      <w:tr w:rsidR="005279E4" w:rsidRPr="00E43700" w:rsidTr="005279E4">
        <w:trPr>
          <w:trHeight w:val="207"/>
        </w:trPr>
        <w:tc>
          <w:tcPr>
            <w:tcW w:w="9210" w:type="dxa"/>
            <w:gridSpan w:val="2"/>
            <w:shd w:val="clear" w:color="auto" w:fill="auto"/>
          </w:tcPr>
          <w:p w:rsidR="005279E4" w:rsidRPr="00E43700" w:rsidRDefault="001E35BD" w:rsidP="005279E4">
            <w:pPr>
              <w:snapToGrid w:val="0"/>
              <w:spacing w:after="0"/>
              <w:rPr>
                <w:rFonts w:ascii="Arial" w:hAnsi="Arial" w:cs="Arial"/>
                <w:sz w:val="21"/>
                <w:szCs w:val="20"/>
              </w:rPr>
            </w:pPr>
            <w:r w:rsidRPr="001E35BD">
              <w:pict>
                <v:line id="_x0000_s1027" style="position:absolute;z-index:251657216;mso-position-horizontal-relative:text;mso-position-vertical-relative:text" from="-2.75pt,8.1pt" to="456.25pt,8.1pt" strokeweight=".26mm">
                  <v:stroke joinstyle="miter" endcap="square"/>
                </v:line>
              </w:pict>
            </w:r>
          </w:p>
        </w:tc>
      </w:tr>
    </w:tbl>
    <w:p w:rsidR="005146EA" w:rsidRDefault="009675D8" w:rsidP="009675D8">
      <w:pPr>
        <w:pStyle w:val="Default"/>
        <w:spacing w:line="312" w:lineRule="auto"/>
        <w:jc w:val="both"/>
        <w:rPr>
          <w:rFonts w:ascii="Calibri" w:hAnsi="Calibri" w:cs="Calibri"/>
          <w:sz w:val="22"/>
          <w:szCs w:val="22"/>
        </w:rPr>
      </w:pPr>
      <w:r w:rsidRPr="00677E98">
        <w:rPr>
          <w:rFonts w:ascii="Calibri" w:hAnsi="Calibri" w:cs="Calibri"/>
          <w:sz w:val="22"/>
          <w:szCs w:val="22"/>
        </w:rPr>
        <w:t>WZP.271.</w:t>
      </w:r>
      <w:r w:rsidR="00011109">
        <w:rPr>
          <w:rFonts w:ascii="Calibri" w:hAnsi="Calibri" w:cs="Calibri"/>
          <w:sz w:val="22"/>
          <w:szCs w:val="22"/>
        </w:rPr>
        <w:t>20</w:t>
      </w:r>
      <w:r w:rsidRPr="00677E98">
        <w:rPr>
          <w:rFonts w:ascii="Calibri" w:hAnsi="Calibri" w:cs="Calibri"/>
          <w:sz w:val="22"/>
          <w:szCs w:val="22"/>
        </w:rPr>
        <w:t>.202</w:t>
      </w:r>
      <w:r>
        <w:rPr>
          <w:rFonts w:ascii="Calibri" w:hAnsi="Calibri" w:cs="Calibri"/>
          <w:sz w:val="22"/>
          <w:szCs w:val="22"/>
        </w:rPr>
        <w:t xml:space="preserve">2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5146EA" w:rsidRPr="00677E98">
        <w:rPr>
          <w:rFonts w:ascii="Calibri" w:hAnsi="Calibri" w:cs="Calibri"/>
          <w:sz w:val="22"/>
          <w:szCs w:val="22"/>
        </w:rPr>
        <w:tab/>
      </w:r>
      <w:r w:rsidR="005146EA" w:rsidRPr="00677E98">
        <w:rPr>
          <w:rFonts w:ascii="Calibri" w:hAnsi="Calibri" w:cs="Calibri"/>
          <w:sz w:val="22"/>
          <w:szCs w:val="22"/>
        </w:rPr>
        <w:tab/>
      </w:r>
      <w:r w:rsidR="005146EA" w:rsidRPr="00677E98">
        <w:rPr>
          <w:rFonts w:ascii="Calibri" w:hAnsi="Calibri" w:cs="Calibri"/>
          <w:sz w:val="22"/>
          <w:szCs w:val="22"/>
        </w:rPr>
        <w:tab/>
      </w:r>
      <w:r w:rsidR="00776293">
        <w:rPr>
          <w:rFonts w:ascii="Calibri" w:hAnsi="Calibri" w:cs="Calibri"/>
          <w:sz w:val="22"/>
          <w:szCs w:val="22"/>
        </w:rPr>
        <w:t xml:space="preserve">        </w:t>
      </w:r>
      <w:r w:rsidR="005146EA" w:rsidRPr="00677E98">
        <w:rPr>
          <w:rFonts w:ascii="Calibri" w:hAnsi="Calibri" w:cs="Calibri"/>
          <w:sz w:val="22"/>
          <w:szCs w:val="22"/>
        </w:rPr>
        <w:t xml:space="preserve">Wołów, dn. </w:t>
      </w:r>
      <w:r w:rsidR="009F555C">
        <w:rPr>
          <w:rFonts w:ascii="Calibri" w:hAnsi="Calibri" w:cs="Calibri"/>
          <w:sz w:val="22"/>
          <w:szCs w:val="22"/>
        </w:rPr>
        <w:t>1</w:t>
      </w:r>
      <w:r w:rsidR="00011109">
        <w:rPr>
          <w:rFonts w:ascii="Calibri" w:hAnsi="Calibri" w:cs="Calibri"/>
          <w:sz w:val="22"/>
          <w:szCs w:val="22"/>
        </w:rPr>
        <w:t>1</w:t>
      </w:r>
      <w:r w:rsidR="00DD055B">
        <w:rPr>
          <w:rFonts w:ascii="Calibri" w:hAnsi="Calibri" w:cs="Calibri"/>
          <w:sz w:val="22"/>
          <w:szCs w:val="22"/>
        </w:rPr>
        <w:t>.0</w:t>
      </w:r>
      <w:r w:rsidR="00011109">
        <w:rPr>
          <w:rFonts w:ascii="Calibri" w:hAnsi="Calibri" w:cs="Calibri"/>
          <w:sz w:val="22"/>
          <w:szCs w:val="22"/>
        </w:rPr>
        <w:t>7</w:t>
      </w:r>
      <w:r w:rsidR="00DD055B">
        <w:rPr>
          <w:rFonts w:ascii="Calibri" w:hAnsi="Calibri" w:cs="Calibri"/>
          <w:sz w:val="22"/>
          <w:szCs w:val="22"/>
        </w:rPr>
        <w:t>.</w:t>
      </w:r>
      <w:r w:rsidR="005146EA" w:rsidRPr="00677E98">
        <w:rPr>
          <w:rFonts w:ascii="Calibri" w:hAnsi="Calibri" w:cs="Calibri"/>
          <w:sz w:val="22"/>
          <w:szCs w:val="22"/>
        </w:rPr>
        <w:t>202</w:t>
      </w:r>
      <w:r w:rsidR="00E965CD">
        <w:rPr>
          <w:rFonts w:ascii="Calibri" w:hAnsi="Calibri" w:cs="Calibri"/>
          <w:sz w:val="22"/>
          <w:szCs w:val="22"/>
        </w:rPr>
        <w:t>2</w:t>
      </w:r>
      <w:r w:rsidR="005146EA" w:rsidRPr="00677E98">
        <w:rPr>
          <w:rFonts w:ascii="Calibri" w:hAnsi="Calibri" w:cs="Calibri"/>
          <w:sz w:val="22"/>
          <w:szCs w:val="22"/>
        </w:rPr>
        <w:t xml:space="preserve"> r.</w:t>
      </w:r>
    </w:p>
    <w:p w:rsidR="005146EA" w:rsidRPr="00677E98" w:rsidRDefault="005146EA" w:rsidP="00FD04D5">
      <w:pPr>
        <w:pStyle w:val="Default"/>
        <w:spacing w:line="312" w:lineRule="auto"/>
        <w:jc w:val="center"/>
        <w:rPr>
          <w:rFonts w:ascii="Calibri" w:hAnsi="Calibri" w:cs="Calibri"/>
          <w:sz w:val="22"/>
          <w:szCs w:val="22"/>
        </w:rPr>
      </w:pPr>
    </w:p>
    <w:p w:rsidR="005279E4" w:rsidRDefault="005279E4" w:rsidP="00FD04D5">
      <w:pPr>
        <w:pStyle w:val="Default"/>
        <w:spacing w:line="312" w:lineRule="auto"/>
        <w:jc w:val="center"/>
        <w:rPr>
          <w:rFonts w:ascii="Calibri" w:hAnsi="Calibri" w:cs="Calibri"/>
          <w:b/>
          <w:sz w:val="22"/>
          <w:szCs w:val="22"/>
        </w:rPr>
      </w:pPr>
    </w:p>
    <w:p w:rsidR="00143040" w:rsidRPr="00677E98" w:rsidRDefault="00765679" w:rsidP="00FD04D5">
      <w:pPr>
        <w:pStyle w:val="Default"/>
        <w:spacing w:line="312" w:lineRule="auto"/>
        <w:jc w:val="center"/>
        <w:rPr>
          <w:rFonts w:ascii="Calibri" w:hAnsi="Calibri" w:cs="Calibri"/>
          <w:b/>
          <w:sz w:val="22"/>
          <w:szCs w:val="22"/>
        </w:rPr>
      </w:pPr>
      <w:r w:rsidRPr="00677E98">
        <w:rPr>
          <w:rFonts w:ascii="Calibri" w:hAnsi="Calibri" w:cs="Calibri"/>
          <w:b/>
          <w:sz w:val="22"/>
          <w:szCs w:val="22"/>
        </w:rPr>
        <w:t>WYJAŚNIENIA TREŚCI SWZ</w:t>
      </w:r>
      <w:r w:rsidR="005958FA">
        <w:rPr>
          <w:rFonts w:ascii="Calibri" w:hAnsi="Calibri" w:cs="Calibri"/>
          <w:b/>
          <w:sz w:val="22"/>
          <w:szCs w:val="22"/>
        </w:rPr>
        <w:t>, MODYFIKACJA TREŚCI SWZ</w:t>
      </w:r>
    </w:p>
    <w:p w:rsidR="00011109" w:rsidRDefault="00DD055B" w:rsidP="00011109">
      <w:pPr>
        <w:spacing w:after="0" w:line="240" w:lineRule="auto"/>
        <w:jc w:val="center"/>
        <w:rPr>
          <w:rFonts w:cs="Calibri"/>
          <w:b/>
          <w:sz w:val="24"/>
          <w:szCs w:val="24"/>
        </w:rPr>
      </w:pPr>
      <w:r w:rsidRPr="00EA4855">
        <w:rPr>
          <w:rFonts w:cs="Calibri"/>
        </w:rPr>
        <w:t xml:space="preserve">dot.: postępowania o udzielenie zamówienia publicznego. </w:t>
      </w:r>
      <w:r w:rsidRPr="00EA4855">
        <w:rPr>
          <w:rFonts w:eastAsia="Segoe Print" w:cs="Calibri"/>
          <w:bCs/>
          <w:iCs/>
          <w:color w:val="000000"/>
          <w:shd w:val="clear" w:color="auto" w:fill="FFFFFF"/>
        </w:rPr>
        <w:t xml:space="preserve">Nazwa zadania: </w:t>
      </w:r>
      <w:r w:rsidR="00011109">
        <w:rPr>
          <w:rFonts w:eastAsia="Segoe Print" w:cs="Calibri"/>
          <w:bCs/>
          <w:iCs/>
          <w:color w:val="000000"/>
          <w:shd w:val="clear" w:color="auto" w:fill="FFFFFF"/>
        </w:rPr>
        <w:t>„</w:t>
      </w:r>
      <w:r w:rsidR="00011109" w:rsidRPr="00011109">
        <w:rPr>
          <w:rFonts w:cs="Calibri"/>
          <w:sz w:val="24"/>
          <w:szCs w:val="24"/>
        </w:rPr>
        <w:t>Świadczenie usług pocztowych”.</w:t>
      </w:r>
    </w:p>
    <w:p w:rsidR="00DD055B" w:rsidRPr="009675D8" w:rsidRDefault="00DD055B" w:rsidP="009675D8">
      <w:pPr>
        <w:spacing w:after="0" w:line="312" w:lineRule="auto"/>
        <w:jc w:val="center"/>
        <w:rPr>
          <w:rFonts w:cs="Calibri"/>
        </w:rPr>
      </w:pPr>
    </w:p>
    <w:p w:rsidR="00677E98" w:rsidRPr="00677E98" w:rsidRDefault="00677E98" w:rsidP="00FD04D5">
      <w:pPr>
        <w:autoSpaceDE w:val="0"/>
        <w:autoSpaceDN w:val="0"/>
        <w:adjustRightInd w:val="0"/>
        <w:spacing w:after="0" w:line="312" w:lineRule="auto"/>
        <w:rPr>
          <w:rFonts w:cs="Calibri"/>
        </w:rPr>
      </w:pPr>
    </w:p>
    <w:p w:rsidR="00DD7D09" w:rsidRDefault="00D0027E" w:rsidP="009052C6">
      <w:pPr>
        <w:autoSpaceDE w:val="0"/>
        <w:autoSpaceDN w:val="0"/>
        <w:adjustRightInd w:val="0"/>
        <w:spacing w:after="0"/>
        <w:jc w:val="both"/>
        <w:rPr>
          <w:rFonts w:cs="Calibri"/>
        </w:rPr>
      </w:pPr>
      <w:r w:rsidRPr="00D0027E">
        <w:rPr>
          <w:rFonts w:cs="Calibri"/>
          <w:b/>
        </w:rPr>
        <w:t>1</w:t>
      </w:r>
      <w:r>
        <w:rPr>
          <w:rFonts w:cs="Calibri"/>
        </w:rPr>
        <w:t xml:space="preserve">. </w:t>
      </w:r>
      <w:r w:rsidR="005146EA" w:rsidRPr="00666243">
        <w:rPr>
          <w:rFonts w:cs="Calibri"/>
        </w:rPr>
        <w:t xml:space="preserve">Zamawiający informuje, że w terminie określonym zgodnie z art. 284 ust. 2 ustawy z 11 września 2019 r. – Prawo zamówień publicznych (Dz.U. </w:t>
      </w:r>
      <w:r w:rsidR="00C85F62">
        <w:rPr>
          <w:rFonts w:cs="Calibri"/>
        </w:rPr>
        <w:t xml:space="preserve">z 2021 r. </w:t>
      </w:r>
      <w:r w:rsidR="005146EA" w:rsidRPr="00666243">
        <w:rPr>
          <w:rFonts w:cs="Calibri"/>
        </w:rPr>
        <w:t>poz.</w:t>
      </w:r>
      <w:r w:rsidR="00C85F62">
        <w:rPr>
          <w:rFonts w:cs="Calibri"/>
        </w:rPr>
        <w:t>1129</w:t>
      </w:r>
      <w:r w:rsidR="005146EA" w:rsidRPr="00666243">
        <w:rPr>
          <w:rFonts w:cs="Calibri"/>
        </w:rPr>
        <w:t xml:space="preserve"> ze zm.) – dalej: ustawa </w:t>
      </w:r>
      <w:proofErr w:type="spellStart"/>
      <w:r w:rsidR="005146EA" w:rsidRPr="00666243">
        <w:rPr>
          <w:rFonts w:cs="Calibri"/>
        </w:rPr>
        <w:t>Pzp</w:t>
      </w:r>
      <w:proofErr w:type="spellEnd"/>
      <w:r w:rsidR="005146EA" w:rsidRPr="00666243">
        <w:rPr>
          <w:rFonts w:cs="Calibri"/>
        </w:rPr>
        <w:t>, Wykonawcy zwrócili się do Zamawiającego z wnioskiem o wyjaśnienie treści SWZ.</w:t>
      </w:r>
      <w:r w:rsidR="009052C6">
        <w:rPr>
          <w:rFonts w:cs="Calibri"/>
        </w:rPr>
        <w:t xml:space="preserve"> </w:t>
      </w:r>
      <w:r w:rsidR="005146EA" w:rsidRPr="00666243">
        <w:rPr>
          <w:rFonts w:cs="Calibri"/>
        </w:rPr>
        <w:t xml:space="preserve">W związku z powyższym, </w:t>
      </w:r>
      <w:r w:rsidR="009052C6">
        <w:rPr>
          <w:rFonts w:cs="Calibri"/>
        </w:rPr>
        <w:t>Z</w:t>
      </w:r>
      <w:r w:rsidR="005146EA" w:rsidRPr="00666243">
        <w:rPr>
          <w:rFonts w:cs="Calibri"/>
        </w:rPr>
        <w:t>amawiający udziela następujących wyjaśnień:</w:t>
      </w:r>
    </w:p>
    <w:p w:rsidR="009052C6" w:rsidRPr="007720F6" w:rsidRDefault="009052C6" w:rsidP="007720F6">
      <w:pPr>
        <w:pStyle w:val="Default"/>
        <w:spacing w:line="312" w:lineRule="auto"/>
        <w:jc w:val="both"/>
        <w:rPr>
          <w:rFonts w:ascii="Calibri" w:hAnsi="Calibri" w:cs="Calibri"/>
          <w:color w:val="auto"/>
          <w:sz w:val="22"/>
          <w:szCs w:val="22"/>
        </w:rPr>
      </w:pPr>
    </w:p>
    <w:p w:rsidR="00666243" w:rsidRPr="00512AEA" w:rsidRDefault="00666243" w:rsidP="00512AEA">
      <w:pPr>
        <w:autoSpaceDE w:val="0"/>
        <w:autoSpaceDN w:val="0"/>
        <w:adjustRightInd w:val="0"/>
        <w:spacing w:after="0" w:line="312" w:lineRule="auto"/>
        <w:jc w:val="both"/>
        <w:rPr>
          <w:rFonts w:asciiTheme="minorHAnsi" w:hAnsiTheme="minorHAnsi" w:cstheme="minorHAnsi"/>
          <w:b/>
          <w:color w:val="000000"/>
          <w:u w:val="single"/>
        </w:rPr>
      </w:pPr>
      <w:r w:rsidRPr="00512AEA">
        <w:rPr>
          <w:rFonts w:asciiTheme="minorHAnsi" w:hAnsiTheme="minorHAnsi" w:cstheme="minorHAnsi"/>
          <w:b/>
          <w:color w:val="000000"/>
          <w:u w:val="single"/>
        </w:rPr>
        <w:t>Pytanie nr 1</w:t>
      </w:r>
    </w:p>
    <w:p w:rsidR="006D2F96" w:rsidRPr="00512AEA" w:rsidRDefault="006D2F96" w:rsidP="007A41E6">
      <w:pPr>
        <w:spacing w:after="0"/>
        <w:jc w:val="both"/>
        <w:rPr>
          <w:rFonts w:asciiTheme="minorHAnsi" w:hAnsiTheme="minorHAnsi" w:cstheme="minorHAnsi"/>
        </w:rPr>
      </w:pPr>
      <w:r w:rsidRPr="00512AEA">
        <w:rPr>
          <w:rFonts w:asciiTheme="minorHAnsi" w:hAnsiTheme="minorHAnsi" w:cstheme="minorHAnsi"/>
        </w:rPr>
        <w:t xml:space="preserve">Zamawiający wskazuje iż będzie korzystał z własnych wzorów potwierdzenia odbioru przesyłek w trybie przepisów ustawy Kodeks Postępowania Administracyjnego, Wykonawca wnosi o potwierdzenie iż w druki potwierdzenia odbioru dla przesyłek nadawanych przez Zamawiającego opisanych powyżej Zamawiający będzie zaopatrywał się we własnym zakresie i że będą one zgodne z  </w:t>
      </w:r>
      <w:r w:rsidRPr="00512AEA">
        <w:rPr>
          <w:rFonts w:asciiTheme="minorHAnsi" w:hAnsiTheme="minorHAnsi" w:cstheme="minorHAnsi"/>
          <w:b/>
        </w:rPr>
        <w:t>Polską Normą</w:t>
      </w:r>
      <w:r w:rsidRPr="00512AEA">
        <w:rPr>
          <w:rFonts w:asciiTheme="minorHAnsi" w:hAnsiTheme="minorHAnsi" w:cstheme="minorHAnsi"/>
        </w:rPr>
        <w:t xml:space="preserve"> </w:t>
      </w:r>
      <w:r w:rsidRPr="00512AEA">
        <w:rPr>
          <w:rFonts w:asciiTheme="minorHAnsi" w:hAnsiTheme="minorHAnsi" w:cstheme="minorHAnsi"/>
          <w:b/>
        </w:rPr>
        <w:t>PN-T-85005 z grudnia 2000 r.</w:t>
      </w:r>
    </w:p>
    <w:p w:rsidR="006D2F96" w:rsidRPr="00512AEA" w:rsidRDefault="006D2F96" w:rsidP="007A41E6">
      <w:pPr>
        <w:spacing w:after="0"/>
        <w:jc w:val="both"/>
        <w:rPr>
          <w:rFonts w:asciiTheme="minorHAnsi" w:hAnsiTheme="minorHAnsi" w:cstheme="minorHAnsi"/>
        </w:rPr>
      </w:pPr>
      <w:r w:rsidRPr="00512AEA">
        <w:rPr>
          <w:rFonts w:asciiTheme="minorHAnsi" w:hAnsiTheme="minorHAnsi" w:cstheme="minorHAnsi"/>
        </w:rPr>
        <w:t>W związku z powyższym druki potwierdzenia odbioru, w tym także druki potwierdzenia odbioru wytwarzane przez Zamawiającego w wewnętrznym obiegu winny być z przywołaną Polską Normą zgodne, tj.:</w:t>
      </w:r>
    </w:p>
    <w:p w:rsidR="006D2F96" w:rsidRPr="00512AEA" w:rsidRDefault="006D2F96" w:rsidP="007A41E6">
      <w:pPr>
        <w:pStyle w:val="Akapitzlist"/>
        <w:numPr>
          <w:ilvl w:val="0"/>
          <w:numId w:val="11"/>
        </w:numPr>
        <w:spacing w:after="0" w:line="276" w:lineRule="auto"/>
        <w:ind w:left="567" w:right="6" w:firstLine="0"/>
        <w:jc w:val="both"/>
        <w:rPr>
          <w:rFonts w:asciiTheme="minorHAnsi" w:hAnsiTheme="minorHAnsi" w:cstheme="minorHAnsi"/>
          <w:sz w:val="22"/>
          <w:szCs w:val="22"/>
        </w:rPr>
      </w:pPr>
      <w:r w:rsidRPr="00512AEA">
        <w:rPr>
          <w:rFonts w:asciiTheme="minorHAnsi" w:hAnsiTheme="minorHAnsi" w:cstheme="minorHAnsi"/>
          <w:sz w:val="22"/>
          <w:szCs w:val="22"/>
        </w:rPr>
        <w:t>gramatura papieru: papier offsetowy BD 140 – 200 g/m2</w:t>
      </w:r>
    </w:p>
    <w:p w:rsidR="006D2F96" w:rsidRPr="00512AEA" w:rsidRDefault="006D2F96" w:rsidP="007A41E6">
      <w:pPr>
        <w:spacing w:after="0"/>
        <w:ind w:left="567"/>
        <w:jc w:val="both"/>
        <w:rPr>
          <w:rFonts w:asciiTheme="minorHAnsi" w:hAnsiTheme="minorHAnsi" w:cstheme="minorHAnsi"/>
        </w:rPr>
      </w:pPr>
      <w:r w:rsidRPr="00512AEA">
        <w:rPr>
          <w:rFonts w:asciiTheme="minorHAnsi" w:hAnsiTheme="minorHAnsi" w:cstheme="minorHAnsi"/>
        </w:rPr>
        <w:t>2) wymiar druku: minimum 90 x 140 mm (część środkowa, bez listew bocznych)</w:t>
      </w:r>
    </w:p>
    <w:p w:rsidR="006D2F96" w:rsidRPr="00512AEA" w:rsidRDefault="006D2F96" w:rsidP="007A41E6">
      <w:pPr>
        <w:spacing w:after="0"/>
        <w:ind w:left="567"/>
        <w:jc w:val="both"/>
        <w:rPr>
          <w:rFonts w:asciiTheme="minorHAnsi" w:hAnsiTheme="minorHAnsi" w:cstheme="minorHAnsi"/>
        </w:rPr>
      </w:pPr>
      <w:r w:rsidRPr="00512AEA">
        <w:rPr>
          <w:rFonts w:asciiTheme="minorHAnsi" w:hAnsiTheme="minorHAnsi" w:cstheme="minorHAnsi"/>
        </w:rPr>
        <w:t>optymalne wymiary:</w:t>
      </w:r>
    </w:p>
    <w:p w:rsidR="006D2F96" w:rsidRPr="00512AEA" w:rsidRDefault="006D2F96" w:rsidP="007A41E6">
      <w:pPr>
        <w:spacing w:after="0"/>
        <w:ind w:left="567"/>
        <w:jc w:val="both"/>
        <w:rPr>
          <w:rFonts w:asciiTheme="minorHAnsi" w:hAnsiTheme="minorHAnsi" w:cstheme="minorHAnsi"/>
        </w:rPr>
      </w:pPr>
      <w:r w:rsidRPr="00512AEA">
        <w:rPr>
          <w:rFonts w:asciiTheme="minorHAnsi" w:hAnsiTheme="minorHAnsi" w:cstheme="minorHAnsi"/>
        </w:rPr>
        <w:t>a) część środkowa, bez listew bocznych - 100 x 140 mm,</w:t>
      </w:r>
    </w:p>
    <w:p w:rsidR="006D2F96" w:rsidRPr="00512AEA" w:rsidRDefault="006D2F96" w:rsidP="007A41E6">
      <w:pPr>
        <w:spacing w:after="0"/>
        <w:ind w:left="567"/>
        <w:jc w:val="both"/>
        <w:rPr>
          <w:rFonts w:asciiTheme="minorHAnsi" w:hAnsiTheme="minorHAnsi" w:cstheme="minorHAnsi"/>
        </w:rPr>
      </w:pPr>
      <w:r w:rsidRPr="00512AEA">
        <w:rPr>
          <w:rFonts w:asciiTheme="minorHAnsi" w:hAnsiTheme="minorHAnsi" w:cstheme="minorHAnsi"/>
        </w:rPr>
        <w:t>b) całość druku, tj. część środkowa + listwy boczne - 100 x 160 mm,</w:t>
      </w:r>
    </w:p>
    <w:p w:rsidR="006D2F96" w:rsidRPr="00512AEA" w:rsidRDefault="006D2F96" w:rsidP="007A41E6">
      <w:pPr>
        <w:spacing w:after="0"/>
        <w:ind w:left="567"/>
        <w:jc w:val="both"/>
        <w:rPr>
          <w:rFonts w:asciiTheme="minorHAnsi" w:hAnsiTheme="minorHAnsi" w:cstheme="minorHAnsi"/>
        </w:rPr>
      </w:pPr>
      <w:r w:rsidRPr="00512AEA">
        <w:rPr>
          <w:rFonts w:asciiTheme="minorHAnsi" w:hAnsiTheme="minorHAnsi" w:cstheme="minorHAnsi"/>
        </w:rPr>
        <w:t>wszystkie wymiary przyjmuje się z tolerancją 2 mm</w:t>
      </w:r>
    </w:p>
    <w:p w:rsidR="006D2F96" w:rsidRPr="00512AEA" w:rsidRDefault="006D2F96" w:rsidP="007A41E6">
      <w:pPr>
        <w:spacing w:after="0"/>
        <w:ind w:left="567"/>
        <w:jc w:val="both"/>
        <w:rPr>
          <w:rFonts w:asciiTheme="minorHAnsi" w:hAnsiTheme="minorHAnsi" w:cstheme="minorHAnsi"/>
        </w:rPr>
      </w:pPr>
      <w:r w:rsidRPr="00512AEA">
        <w:rPr>
          <w:rFonts w:asciiTheme="minorHAnsi" w:hAnsiTheme="minorHAnsi" w:cstheme="minorHAnsi"/>
        </w:rPr>
        <w:t>3) listwy po obu stronach, perforacja pionowa pozwalająca na wyrwanie środkowej części druku bez jego uszkodzenia,</w:t>
      </w:r>
    </w:p>
    <w:p w:rsidR="006D2F96" w:rsidRPr="00512AEA" w:rsidRDefault="006D2F96" w:rsidP="00512AEA">
      <w:pPr>
        <w:spacing w:after="0"/>
        <w:ind w:left="567"/>
        <w:jc w:val="both"/>
        <w:rPr>
          <w:rFonts w:asciiTheme="minorHAnsi" w:hAnsiTheme="minorHAnsi" w:cstheme="minorHAnsi"/>
        </w:rPr>
      </w:pPr>
      <w:r w:rsidRPr="00512AEA">
        <w:rPr>
          <w:rFonts w:asciiTheme="minorHAnsi" w:hAnsiTheme="minorHAnsi" w:cstheme="minorHAnsi"/>
        </w:rPr>
        <w:t>4) co  najmniej  5  mm  pasek  kleju  gwarantujący  przyczepność  do  różnego  rodzaju  podłoża w zróżnicowanym zakresie temperatur zabezpieczony osłoną.</w:t>
      </w:r>
    </w:p>
    <w:p w:rsidR="006D2F96" w:rsidRPr="00512AEA" w:rsidRDefault="006D2F96" w:rsidP="00512AEA">
      <w:pPr>
        <w:spacing w:after="0"/>
        <w:ind w:left="567"/>
        <w:jc w:val="both"/>
        <w:rPr>
          <w:rFonts w:asciiTheme="minorHAnsi" w:hAnsiTheme="minorHAnsi" w:cstheme="minorHAnsi"/>
        </w:rPr>
      </w:pPr>
      <w:r w:rsidRPr="00512AEA">
        <w:rPr>
          <w:rFonts w:asciiTheme="minorHAnsi" w:hAnsiTheme="minorHAnsi" w:cstheme="minorHAnsi"/>
        </w:rPr>
        <w:t xml:space="preserve">Adres  nadawcy przesyłki naniesiony w strefie prostokątnej na stronie  przedniej  druku </w:t>
      </w:r>
      <w:r w:rsidR="007A41E6">
        <w:rPr>
          <w:rFonts w:asciiTheme="minorHAnsi" w:hAnsiTheme="minorHAnsi" w:cstheme="minorHAnsi"/>
        </w:rPr>
        <w:t xml:space="preserve">(awers) w dolnej prawej części </w:t>
      </w:r>
      <w:r w:rsidRPr="00512AEA">
        <w:rPr>
          <w:rFonts w:asciiTheme="minorHAnsi" w:hAnsiTheme="minorHAnsi" w:cstheme="minorHAnsi"/>
        </w:rPr>
        <w:t>w minimalnej odległości:</w:t>
      </w:r>
    </w:p>
    <w:p w:rsidR="006D2F96" w:rsidRPr="00512AEA" w:rsidRDefault="006D2F96" w:rsidP="00512AEA">
      <w:pPr>
        <w:spacing w:after="0"/>
        <w:ind w:left="567"/>
        <w:jc w:val="both"/>
        <w:rPr>
          <w:rFonts w:asciiTheme="minorHAnsi" w:hAnsiTheme="minorHAnsi" w:cstheme="minorHAnsi"/>
        </w:rPr>
      </w:pPr>
      <w:r w:rsidRPr="00512AEA">
        <w:rPr>
          <w:rFonts w:asciiTheme="minorHAnsi" w:hAnsiTheme="minorHAnsi" w:cstheme="minorHAnsi"/>
        </w:rPr>
        <w:t>1) 40 mm od górnego brzegu,</w:t>
      </w:r>
    </w:p>
    <w:p w:rsidR="006D2F96" w:rsidRPr="00512AEA" w:rsidRDefault="006D2F96" w:rsidP="00512AEA">
      <w:pPr>
        <w:spacing w:after="0"/>
        <w:ind w:left="567"/>
        <w:jc w:val="both"/>
        <w:rPr>
          <w:rFonts w:asciiTheme="minorHAnsi" w:hAnsiTheme="minorHAnsi" w:cstheme="minorHAnsi"/>
        </w:rPr>
      </w:pPr>
      <w:r w:rsidRPr="00512AEA">
        <w:rPr>
          <w:rFonts w:asciiTheme="minorHAnsi" w:hAnsiTheme="minorHAnsi" w:cstheme="minorHAnsi"/>
        </w:rPr>
        <w:t>2)   5 mm od prawego brzegu,</w:t>
      </w:r>
    </w:p>
    <w:p w:rsidR="006D2F96" w:rsidRPr="00512AEA" w:rsidRDefault="001E35BD" w:rsidP="00512AEA">
      <w:pPr>
        <w:spacing w:after="0"/>
        <w:ind w:left="567"/>
        <w:jc w:val="both"/>
        <w:rPr>
          <w:rFonts w:asciiTheme="minorHAnsi" w:hAnsiTheme="minorHAnsi" w:cstheme="minorHAnsi"/>
        </w:rPr>
      </w:pPr>
      <w:r>
        <w:rPr>
          <w:rFonts w:asciiTheme="minorHAnsi" w:hAnsiTheme="minorHAnsi" w:cstheme="minorHAnsi"/>
          <w:noProof/>
        </w:rPr>
        <w:pict>
          <v:rect id="Prostokąt 5" o:spid="_x0000_s1029" style="position:absolute;left:0;text-align:left;margin-left:420.95pt;margin-top:776.25pt;width:75.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" stroked="f" strokeweight="2pt">
            <w10:wrap anchory="page"/>
          </v:rect>
        </w:pict>
      </w:r>
      <w:r w:rsidR="006D2F96" w:rsidRPr="00512AEA">
        <w:rPr>
          <w:rFonts w:asciiTheme="minorHAnsi" w:hAnsiTheme="minorHAnsi" w:cstheme="minorHAnsi"/>
        </w:rPr>
        <w:t>3) 15 mm od dolnego brzegu.</w:t>
      </w:r>
    </w:p>
    <w:p w:rsidR="006D2F96" w:rsidRPr="00512AEA" w:rsidRDefault="006D2F96" w:rsidP="00512AEA">
      <w:pPr>
        <w:spacing w:after="0"/>
        <w:jc w:val="both"/>
        <w:rPr>
          <w:rFonts w:asciiTheme="minorHAnsi" w:hAnsiTheme="minorHAnsi" w:cstheme="minorHAnsi"/>
        </w:rPr>
      </w:pPr>
      <w:r w:rsidRPr="00512AEA">
        <w:rPr>
          <w:rFonts w:asciiTheme="minorHAnsi" w:hAnsiTheme="minorHAnsi" w:cstheme="minorHAnsi"/>
        </w:rPr>
        <w:lastRenderedPageBreak/>
        <w:t>Adres adresata przesyłki naniesiony w strefie prostokątnej na stronie przedniej druku (awers) w górnej lewej części.</w:t>
      </w:r>
    </w:p>
    <w:p w:rsidR="009F555C" w:rsidRPr="004B4B93" w:rsidRDefault="006D2F96" w:rsidP="004B4B93">
      <w:pPr>
        <w:spacing w:after="0"/>
        <w:jc w:val="both"/>
        <w:rPr>
          <w:rFonts w:asciiTheme="minorHAnsi" w:hAnsiTheme="minorHAnsi" w:cstheme="minorHAnsi"/>
        </w:rPr>
      </w:pPr>
      <w:r w:rsidRPr="00512AEA">
        <w:rPr>
          <w:rFonts w:asciiTheme="minorHAnsi" w:hAnsiTheme="minorHAnsi" w:cstheme="minorHAnsi"/>
        </w:rPr>
        <w:t>W pasie 15 mm powyżej dolnej krawędzi strony przedniej druku (awers) oraz z prawej strony danych adresowych nadawcy nie można umieszczać żadnych napisów/nadruków.</w:t>
      </w:r>
    </w:p>
    <w:p w:rsidR="00FC2831" w:rsidRPr="00512AEA" w:rsidRDefault="00666243" w:rsidP="00512AEA">
      <w:pPr>
        <w:autoSpaceDE w:val="0"/>
        <w:autoSpaceDN w:val="0"/>
        <w:adjustRightInd w:val="0"/>
        <w:spacing w:after="0" w:line="312" w:lineRule="auto"/>
        <w:jc w:val="both"/>
        <w:rPr>
          <w:rFonts w:asciiTheme="minorHAnsi" w:hAnsiTheme="minorHAnsi" w:cstheme="minorHAnsi"/>
          <w:color w:val="000000"/>
          <w:u w:val="single"/>
        </w:rPr>
      </w:pPr>
      <w:r w:rsidRPr="00512AEA">
        <w:rPr>
          <w:rFonts w:asciiTheme="minorHAnsi" w:hAnsiTheme="minorHAnsi" w:cstheme="minorHAnsi"/>
          <w:color w:val="000000"/>
          <w:u w:val="single"/>
        </w:rPr>
        <w:t>Odpowiedź nr 1</w:t>
      </w:r>
    </w:p>
    <w:p w:rsidR="004B4B93" w:rsidRPr="00512AEA" w:rsidRDefault="004B4B93" w:rsidP="004B4B93">
      <w:pPr>
        <w:spacing w:after="0"/>
        <w:jc w:val="both"/>
        <w:rPr>
          <w:rFonts w:asciiTheme="minorHAnsi" w:hAnsiTheme="minorHAnsi" w:cstheme="minorHAnsi"/>
        </w:rPr>
      </w:pPr>
      <w:r>
        <w:rPr>
          <w:rFonts w:asciiTheme="minorHAnsi" w:hAnsiTheme="minorHAnsi" w:cstheme="minorHAnsi"/>
        </w:rPr>
        <w:t xml:space="preserve">Zamawiający potwierdza iż </w:t>
      </w:r>
      <w:r w:rsidRPr="00512AEA">
        <w:rPr>
          <w:rFonts w:asciiTheme="minorHAnsi" w:hAnsiTheme="minorHAnsi" w:cstheme="minorHAnsi"/>
        </w:rPr>
        <w:t xml:space="preserve">w druki potwierdzenia odbioru dla przesyłek nadawanych przez Zamawiającego Zamawiający będzie zaopatrywał się we własnym zakresie i że będą one zgodne z  </w:t>
      </w:r>
      <w:r w:rsidRPr="009B57FC">
        <w:rPr>
          <w:rFonts w:asciiTheme="minorHAnsi" w:hAnsiTheme="minorHAnsi" w:cstheme="minorHAnsi"/>
        </w:rPr>
        <w:t>Polską Normą PN-T-85005 z grudnia 2000 r.</w:t>
      </w:r>
    </w:p>
    <w:p w:rsidR="00C679C1" w:rsidRPr="00512AEA" w:rsidRDefault="00C679C1" w:rsidP="00512AEA">
      <w:pPr>
        <w:pStyle w:val="Akapitzlist"/>
        <w:autoSpaceDE w:val="0"/>
        <w:autoSpaceDN w:val="0"/>
        <w:adjustRightInd w:val="0"/>
        <w:spacing w:after="0" w:line="276" w:lineRule="auto"/>
        <w:ind w:left="0"/>
        <w:jc w:val="both"/>
        <w:rPr>
          <w:rFonts w:asciiTheme="minorHAnsi" w:hAnsiTheme="minorHAnsi" w:cstheme="minorHAnsi"/>
          <w:sz w:val="22"/>
          <w:szCs w:val="22"/>
        </w:rPr>
      </w:pPr>
    </w:p>
    <w:p w:rsidR="00C679C1" w:rsidRPr="00512AEA" w:rsidRDefault="00C679C1" w:rsidP="00512AEA">
      <w:pPr>
        <w:autoSpaceDE w:val="0"/>
        <w:autoSpaceDN w:val="0"/>
        <w:adjustRightInd w:val="0"/>
        <w:spacing w:after="0" w:line="312" w:lineRule="auto"/>
        <w:jc w:val="both"/>
        <w:rPr>
          <w:rFonts w:asciiTheme="minorHAnsi" w:hAnsiTheme="minorHAnsi" w:cstheme="minorHAnsi"/>
          <w:b/>
          <w:color w:val="000000"/>
          <w:u w:val="single"/>
        </w:rPr>
      </w:pPr>
      <w:r w:rsidRPr="00512AEA">
        <w:rPr>
          <w:rFonts w:asciiTheme="minorHAnsi" w:hAnsiTheme="minorHAnsi" w:cstheme="minorHAnsi"/>
          <w:b/>
          <w:color w:val="000000"/>
          <w:u w:val="single"/>
        </w:rPr>
        <w:t>Pytanie nr 2</w:t>
      </w:r>
    </w:p>
    <w:p w:rsidR="00C679C1" w:rsidRPr="00512AEA" w:rsidRDefault="006D2F96" w:rsidP="00512AEA">
      <w:pPr>
        <w:autoSpaceDE w:val="0"/>
        <w:autoSpaceDN w:val="0"/>
        <w:adjustRightInd w:val="0"/>
        <w:spacing w:after="0" w:line="312" w:lineRule="auto"/>
        <w:jc w:val="both"/>
        <w:rPr>
          <w:rFonts w:asciiTheme="minorHAnsi" w:hAnsiTheme="minorHAnsi" w:cstheme="minorHAnsi"/>
          <w:b/>
          <w:color w:val="000000"/>
          <w:u w:val="single"/>
        </w:rPr>
      </w:pPr>
      <w:r w:rsidRPr="00512AEA">
        <w:rPr>
          <w:rFonts w:asciiTheme="minorHAnsi" w:hAnsiTheme="minorHAnsi" w:cstheme="minorHAnsi"/>
        </w:rPr>
        <w:t xml:space="preserve">Wykonawca wnosi o modyfikacje zapisu </w:t>
      </w:r>
      <w:proofErr w:type="spellStart"/>
      <w:r w:rsidRPr="00512AEA">
        <w:rPr>
          <w:rFonts w:asciiTheme="minorHAnsi" w:hAnsiTheme="minorHAnsi" w:cstheme="minorHAnsi"/>
        </w:rPr>
        <w:t>zał</w:t>
      </w:r>
      <w:proofErr w:type="spellEnd"/>
      <w:r w:rsidRPr="00512AEA">
        <w:rPr>
          <w:rFonts w:asciiTheme="minorHAnsi" w:hAnsiTheme="minorHAnsi" w:cstheme="minorHAnsi"/>
        </w:rPr>
        <w:t xml:space="preserve"> nr 6 ust.2 pkt.1 poprzez wykreślenie słów „ i w obrocie zagranicznym” ze względu na wycofanie przesyłek ekonomicznych z obrotu zagranicznego.</w:t>
      </w:r>
    </w:p>
    <w:p w:rsidR="00C679C1" w:rsidRPr="00512AEA" w:rsidRDefault="00C679C1" w:rsidP="00512AEA">
      <w:pPr>
        <w:autoSpaceDE w:val="0"/>
        <w:autoSpaceDN w:val="0"/>
        <w:adjustRightInd w:val="0"/>
        <w:spacing w:after="0" w:line="312" w:lineRule="auto"/>
        <w:jc w:val="both"/>
        <w:rPr>
          <w:rFonts w:asciiTheme="minorHAnsi" w:hAnsiTheme="minorHAnsi" w:cstheme="minorHAnsi"/>
          <w:color w:val="000000"/>
          <w:u w:val="single"/>
        </w:rPr>
      </w:pPr>
      <w:r w:rsidRPr="00512AEA">
        <w:rPr>
          <w:rFonts w:asciiTheme="minorHAnsi" w:hAnsiTheme="minorHAnsi" w:cstheme="minorHAnsi"/>
          <w:color w:val="000000"/>
          <w:u w:val="single"/>
        </w:rPr>
        <w:t>Odpowiedź nr 2</w:t>
      </w:r>
    </w:p>
    <w:p w:rsidR="00C679C1" w:rsidRPr="00512AEA" w:rsidRDefault="00D27E1B" w:rsidP="00512AEA">
      <w:pPr>
        <w:pStyle w:val="Akapitzlist"/>
        <w:autoSpaceDE w:val="0"/>
        <w:autoSpaceDN w:val="0"/>
        <w:adjustRightInd w:val="0"/>
        <w:spacing w:after="0" w:line="276" w:lineRule="auto"/>
        <w:ind w:left="0"/>
        <w:jc w:val="both"/>
        <w:rPr>
          <w:rFonts w:asciiTheme="minorHAnsi" w:hAnsiTheme="minorHAnsi" w:cstheme="minorHAnsi"/>
          <w:sz w:val="22"/>
          <w:szCs w:val="22"/>
        </w:rPr>
      </w:pPr>
      <w:r>
        <w:rPr>
          <w:rFonts w:asciiTheme="minorHAnsi" w:hAnsiTheme="minorHAnsi" w:cstheme="minorHAnsi"/>
          <w:sz w:val="22"/>
          <w:szCs w:val="22"/>
        </w:rPr>
        <w:t>Zamawiający modyfikuje zał. nr 6 ust. 2 pkt. 1 poprzez wykreślenie słów „i w obrocie zagranicznym”.</w:t>
      </w:r>
    </w:p>
    <w:p w:rsidR="00C679C1" w:rsidRPr="00512AEA" w:rsidRDefault="00C679C1" w:rsidP="00512AEA">
      <w:pPr>
        <w:pStyle w:val="Akapitzlist"/>
        <w:autoSpaceDE w:val="0"/>
        <w:autoSpaceDN w:val="0"/>
        <w:adjustRightInd w:val="0"/>
        <w:spacing w:after="0" w:line="276" w:lineRule="auto"/>
        <w:ind w:left="0"/>
        <w:jc w:val="both"/>
        <w:rPr>
          <w:rFonts w:asciiTheme="minorHAnsi" w:hAnsiTheme="minorHAnsi" w:cstheme="minorHAnsi"/>
          <w:sz w:val="22"/>
          <w:szCs w:val="22"/>
        </w:rPr>
      </w:pPr>
    </w:p>
    <w:p w:rsidR="00C679C1" w:rsidRPr="00512AEA" w:rsidRDefault="00C679C1" w:rsidP="00512AEA">
      <w:pPr>
        <w:autoSpaceDE w:val="0"/>
        <w:autoSpaceDN w:val="0"/>
        <w:adjustRightInd w:val="0"/>
        <w:spacing w:after="0" w:line="312" w:lineRule="auto"/>
        <w:jc w:val="both"/>
        <w:rPr>
          <w:rFonts w:asciiTheme="minorHAnsi" w:hAnsiTheme="minorHAnsi" w:cstheme="minorHAnsi"/>
          <w:b/>
          <w:color w:val="000000"/>
          <w:u w:val="single"/>
        </w:rPr>
      </w:pPr>
      <w:r w:rsidRPr="00512AEA">
        <w:rPr>
          <w:rFonts w:asciiTheme="minorHAnsi" w:hAnsiTheme="minorHAnsi" w:cstheme="minorHAnsi"/>
          <w:b/>
          <w:color w:val="000000"/>
          <w:u w:val="single"/>
        </w:rPr>
        <w:t>Pytanie nr 3</w:t>
      </w:r>
      <w:r w:rsidR="000C47FC">
        <w:rPr>
          <w:rFonts w:asciiTheme="minorHAnsi" w:hAnsiTheme="minorHAnsi" w:cstheme="minorHAnsi"/>
          <w:b/>
          <w:color w:val="000000"/>
          <w:u w:val="single"/>
        </w:rPr>
        <w:t xml:space="preserve"> </w:t>
      </w:r>
    </w:p>
    <w:p w:rsidR="00C679C1" w:rsidRPr="00512AEA" w:rsidRDefault="006D2F96" w:rsidP="00512AEA">
      <w:pPr>
        <w:autoSpaceDE w:val="0"/>
        <w:autoSpaceDN w:val="0"/>
        <w:adjustRightInd w:val="0"/>
        <w:spacing w:after="0" w:line="312" w:lineRule="auto"/>
        <w:jc w:val="both"/>
        <w:rPr>
          <w:rFonts w:asciiTheme="minorHAnsi" w:hAnsiTheme="minorHAnsi" w:cstheme="minorHAnsi"/>
          <w:color w:val="000000"/>
          <w:u w:val="single"/>
        </w:rPr>
      </w:pPr>
      <w:r w:rsidRPr="00512AEA">
        <w:rPr>
          <w:rFonts w:asciiTheme="minorHAnsi" w:hAnsiTheme="minorHAnsi" w:cstheme="minorHAnsi"/>
        </w:rPr>
        <w:t xml:space="preserve">Wykonawca wnosi o modyfikacje zapisu </w:t>
      </w:r>
      <w:proofErr w:type="spellStart"/>
      <w:r w:rsidRPr="00512AEA">
        <w:rPr>
          <w:rFonts w:asciiTheme="minorHAnsi" w:hAnsiTheme="minorHAnsi" w:cstheme="minorHAnsi"/>
        </w:rPr>
        <w:t>zał</w:t>
      </w:r>
      <w:proofErr w:type="spellEnd"/>
      <w:r w:rsidRPr="00512AEA">
        <w:rPr>
          <w:rFonts w:asciiTheme="minorHAnsi" w:hAnsiTheme="minorHAnsi" w:cstheme="minorHAnsi"/>
        </w:rPr>
        <w:t xml:space="preserve"> nr 6 ust.3 poprzez uzupełnienie definicji formatów poprzez danie do formatu S słów „ do 500 g”, formatu M  słów „ do 1000g” formatu L  słów „ do 2000g”</w:t>
      </w:r>
    </w:p>
    <w:p w:rsidR="00C679C1" w:rsidRPr="00512AEA" w:rsidRDefault="00C679C1" w:rsidP="00512AEA">
      <w:pPr>
        <w:autoSpaceDE w:val="0"/>
        <w:autoSpaceDN w:val="0"/>
        <w:adjustRightInd w:val="0"/>
        <w:spacing w:after="0" w:line="312" w:lineRule="auto"/>
        <w:jc w:val="both"/>
        <w:rPr>
          <w:rFonts w:asciiTheme="minorHAnsi" w:hAnsiTheme="minorHAnsi" w:cstheme="minorHAnsi"/>
          <w:color w:val="000000"/>
          <w:u w:val="single"/>
        </w:rPr>
      </w:pPr>
      <w:r w:rsidRPr="00512AEA">
        <w:rPr>
          <w:rFonts w:asciiTheme="minorHAnsi" w:hAnsiTheme="minorHAnsi" w:cstheme="minorHAnsi"/>
          <w:color w:val="000000"/>
          <w:u w:val="single"/>
        </w:rPr>
        <w:t>Odpowiedź nr 3</w:t>
      </w:r>
    </w:p>
    <w:p w:rsidR="00326EA6" w:rsidRPr="00512AEA" w:rsidRDefault="00326EA6" w:rsidP="00326EA6">
      <w:pPr>
        <w:autoSpaceDE w:val="0"/>
        <w:autoSpaceDN w:val="0"/>
        <w:adjustRightInd w:val="0"/>
        <w:spacing w:after="0" w:line="312" w:lineRule="auto"/>
        <w:jc w:val="both"/>
        <w:rPr>
          <w:rFonts w:asciiTheme="minorHAnsi" w:hAnsiTheme="minorHAnsi" w:cstheme="minorHAnsi"/>
          <w:color w:val="000000"/>
          <w:u w:val="single"/>
        </w:rPr>
      </w:pPr>
      <w:r>
        <w:rPr>
          <w:rFonts w:asciiTheme="minorHAnsi" w:hAnsiTheme="minorHAnsi" w:cstheme="minorHAnsi"/>
        </w:rPr>
        <w:t xml:space="preserve">Zamawiający modyfikuje zapis załącznika nr 6 ust. 3 poprzez </w:t>
      </w:r>
      <w:r w:rsidRPr="00512AEA">
        <w:rPr>
          <w:rFonts w:asciiTheme="minorHAnsi" w:hAnsiTheme="minorHAnsi" w:cstheme="minorHAnsi"/>
        </w:rPr>
        <w:t>uzupełnienie definicji formatów poprzez danie do formatu S słów „ do 500 g”, formatu M  słów „ do 1000g” formatu L  słów „ do 2000g”</w:t>
      </w:r>
    </w:p>
    <w:p w:rsidR="00C679C1" w:rsidRPr="00512AEA" w:rsidRDefault="00C679C1" w:rsidP="00512AEA">
      <w:pPr>
        <w:pStyle w:val="Akapitzlist"/>
        <w:autoSpaceDE w:val="0"/>
        <w:autoSpaceDN w:val="0"/>
        <w:adjustRightInd w:val="0"/>
        <w:spacing w:after="0" w:line="276" w:lineRule="auto"/>
        <w:ind w:left="0"/>
        <w:jc w:val="both"/>
        <w:rPr>
          <w:rFonts w:asciiTheme="minorHAnsi" w:hAnsiTheme="minorHAnsi" w:cstheme="minorHAnsi"/>
          <w:sz w:val="22"/>
          <w:szCs w:val="22"/>
        </w:rPr>
      </w:pPr>
    </w:p>
    <w:p w:rsidR="00C679C1" w:rsidRPr="00512AEA" w:rsidRDefault="00C679C1" w:rsidP="00512AEA">
      <w:pPr>
        <w:autoSpaceDE w:val="0"/>
        <w:autoSpaceDN w:val="0"/>
        <w:adjustRightInd w:val="0"/>
        <w:spacing w:after="0" w:line="312" w:lineRule="auto"/>
        <w:jc w:val="both"/>
        <w:rPr>
          <w:rFonts w:asciiTheme="minorHAnsi" w:hAnsiTheme="minorHAnsi" w:cstheme="minorHAnsi"/>
          <w:b/>
          <w:color w:val="000000"/>
          <w:u w:val="single"/>
        </w:rPr>
      </w:pPr>
      <w:r w:rsidRPr="00512AEA">
        <w:rPr>
          <w:rFonts w:asciiTheme="minorHAnsi" w:hAnsiTheme="minorHAnsi" w:cstheme="minorHAnsi"/>
          <w:b/>
          <w:color w:val="000000"/>
          <w:u w:val="single"/>
        </w:rPr>
        <w:t>Pytanie nr 4</w:t>
      </w:r>
    </w:p>
    <w:p w:rsidR="00C679C1" w:rsidRPr="00512AEA" w:rsidRDefault="006D2F96" w:rsidP="00512AEA">
      <w:pPr>
        <w:autoSpaceDE w:val="0"/>
        <w:autoSpaceDN w:val="0"/>
        <w:adjustRightInd w:val="0"/>
        <w:spacing w:after="0" w:line="312" w:lineRule="auto"/>
        <w:jc w:val="both"/>
        <w:rPr>
          <w:rFonts w:asciiTheme="minorHAnsi" w:hAnsiTheme="minorHAnsi" w:cstheme="minorHAnsi"/>
          <w:color w:val="000000"/>
          <w:u w:val="single"/>
        </w:rPr>
      </w:pPr>
      <w:r w:rsidRPr="00512AEA">
        <w:rPr>
          <w:rFonts w:asciiTheme="minorHAnsi" w:hAnsiTheme="minorHAnsi" w:cstheme="minorHAnsi"/>
        </w:rPr>
        <w:t>Wykonawca wnosi o ujednolicenie terminów płatności faktury na w pkt.16 OPZ na zapis zawarty w par.4 ust.8 projektu umowy 14 dni od daty wystawienia faktury.</w:t>
      </w:r>
    </w:p>
    <w:p w:rsidR="00C679C1" w:rsidRPr="00512AEA" w:rsidRDefault="00C679C1" w:rsidP="00512AEA">
      <w:pPr>
        <w:autoSpaceDE w:val="0"/>
        <w:autoSpaceDN w:val="0"/>
        <w:adjustRightInd w:val="0"/>
        <w:spacing w:after="0" w:line="312" w:lineRule="auto"/>
        <w:jc w:val="both"/>
        <w:rPr>
          <w:rFonts w:asciiTheme="minorHAnsi" w:hAnsiTheme="minorHAnsi" w:cstheme="minorHAnsi"/>
          <w:color w:val="000000"/>
          <w:u w:val="single"/>
        </w:rPr>
      </w:pPr>
      <w:r w:rsidRPr="00512AEA">
        <w:rPr>
          <w:rFonts w:asciiTheme="minorHAnsi" w:hAnsiTheme="minorHAnsi" w:cstheme="minorHAnsi"/>
          <w:color w:val="000000"/>
          <w:u w:val="single"/>
        </w:rPr>
        <w:t>Odpowiedź nr 4</w:t>
      </w:r>
    </w:p>
    <w:p w:rsidR="00C679C1" w:rsidRPr="00C253A5" w:rsidRDefault="003C61AA" w:rsidP="00512AEA">
      <w:pPr>
        <w:pStyle w:val="Akapitzlist"/>
        <w:autoSpaceDE w:val="0"/>
        <w:autoSpaceDN w:val="0"/>
        <w:adjustRightInd w:val="0"/>
        <w:spacing w:after="0" w:line="276" w:lineRule="auto"/>
        <w:ind w:left="0"/>
        <w:jc w:val="both"/>
        <w:rPr>
          <w:rFonts w:asciiTheme="minorHAnsi" w:hAnsiTheme="minorHAnsi" w:cstheme="minorHAnsi"/>
          <w:sz w:val="22"/>
          <w:szCs w:val="22"/>
        </w:rPr>
      </w:pPr>
      <w:r>
        <w:rPr>
          <w:rFonts w:asciiTheme="minorHAnsi" w:hAnsiTheme="minorHAnsi" w:cstheme="minorHAnsi"/>
          <w:sz w:val="22"/>
          <w:szCs w:val="22"/>
        </w:rPr>
        <w:t xml:space="preserve">W załączniku nr 6 do SWZ w pkt. 16 Zamawiający wprowadza zmianę polegającą na </w:t>
      </w:r>
      <w:r w:rsidR="00C253A5">
        <w:rPr>
          <w:rFonts w:asciiTheme="minorHAnsi" w:hAnsiTheme="minorHAnsi" w:cstheme="minorHAnsi"/>
          <w:sz w:val="22"/>
          <w:szCs w:val="22"/>
        </w:rPr>
        <w:t>zmianie zapisu „</w:t>
      </w:r>
      <w:r w:rsidR="00C253A5" w:rsidRPr="00401608">
        <w:rPr>
          <w:sz w:val="22"/>
          <w:szCs w:val="22"/>
          <w:lang w:eastAsia="pl-PL"/>
        </w:rPr>
        <w:t>Wykonawca wystawi fakturę VAT zawierającą specyfikację wykonanych usług, płatną przelewem na wskazane konto bankowe Wykonawcy, w terminie 21 dni od daty jej otrzymania</w:t>
      </w:r>
      <w:r w:rsidR="00C253A5">
        <w:rPr>
          <w:sz w:val="22"/>
          <w:szCs w:val="22"/>
          <w:lang w:eastAsia="pl-PL"/>
        </w:rPr>
        <w:t>” na zapis „</w:t>
      </w:r>
      <w:r w:rsidR="00C253A5" w:rsidRPr="00401608">
        <w:rPr>
          <w:sz w:val="22"/>
          <w:szCs w:val="22"/>
          <w:lang w:eastAsia="pl-PL"/>
        </w:rPr>
        <w:t xml:space="preserve">Wykonawca wystawi fakturę VAT zawierającą specyfikację wykonanych usług, płatną przelewem na wskazane konto bankowe Wykonawcy, w terminie </w:t>
      </w:r>
      <w:r w:rsidR="00C253A5">
        <w:rPr>
          <w:sz w:val="22"/>
          <w:szCs w:val="22"/>
          <w:lang w:eastAsia="pl-PL"/>
        </w:rPr>
        <w:t>14</w:t>
      </w:r>
      <w:r w:rsidR="00C253A5" w:rsidRPr="00401608">
        <w:rPr>
          <w:sz w:val="22"/>
          <w:szCs w:val="22"/>
          <w:lang w:eastAsia="pl-PL"/>
        </w:rPr>
        <w:t xml:space="preserve"> dni od daty jej otrzymania</w:t>
      </w:r>
      <w:r w:rsidR="00C253A5">
        <w:rPr>
          <w:sz w:val="22"/>
          <w:szCs w:val="22"/>
          <w:lang w:eastAsia="pl-PL"/>
        </w:rPr>
        <w:t>”</w:t>
      </w:r>
    </w:p>
    <w:p w:rsidR="00C679C1" w:rsidRPr="00512AEA" w:rsidRDefault="00C679C1" w:rsidP="00512AEA">
      <w:pPr>
        <w:pStyle w:val="Akapitzlist"/>
        <w:autoSpaceDE w:val="0"/>
        <w:autoSpaceDN w:val="0"/>
        <w:adjustRightInd w:val="0"/>
        <w:spacing w:after="0" w:line="276" w:lineRule="auto"/>
        <w:ind w:left="0"/>
        <w:jc w:val="both"/>
        <w:rPr>
          <w:rFonts w:asciiTheme="minorHAnsi" w:hAnsiTheme="minorHAnsi" w:cstheme="minorHAnsi"/>
          <w:sz w:val="22"/>
          <w:szCs w:val="22"/>
        </w:rPr>
      </w:pPr>
    </w:p>
    <w:p w:rsidR="00C679C1" w:rsidRPr="00512AEA" w:rsidRDefault="00C679C1" w:rsidP="00512AEA">
      <w:pPr>
        <w:autoSpaceDE w:val="0"/>
        <w:autoSpaceDN w:val="0"/>
        <w:adjustRightInd w:val="0"/>
        <w:spacing w:after="0" w:line="312" w:lineRule="auto"/>
        <w:jc w:val="both"/>
        <w:rPr>
          <w:rFonts w:asciiTheme="minorHAnsi" w:hAnsiTheme="minorHAnsi" w:cstheme="minorHAnsi"/>
          <w:b/>
          <w:color w:val="000000"/>
          <w:u w:val="single"/>
        </w:rPr>
      </w:pPr>
      <w:r w:rsidRPr="00512AEA">
        <w:rPr>
          <w:rFonts w:asciiTheme="minorHAnsi" w:hAnsiTheme="minorHAnsi" w:cstheme="minorHAnsi"/>
          <w:b/>
          <w:color w:val="000000"/>
          <w:u w:val="single"/>
        </w:rPr>
        <w:t>Pytanie nr 5</w:t>
      </w:r>
    </w:p>
    <w:p w:rsidR="006D2F96" w:rsidRPr="00512AEA" w:rsidRDefault="006D2F96" w:rsidP="007A41E6">
      <w:pPr>
        <w:autoSpaceDE w:val="0"/>
        <w:autoSpaceDN w:val="0"/>
        <w:spacing w:after="0"/>
        <w:jc w:val="both"/>
        <w:rPr>
          <w:rFonts w:asciiTheme="minorHAnsi" w:hAnsiTheme="minorHAnsi" w:cstheme="minorHAnsi"/>
        </w:rPr>
      </w:pPr>
      <w:r w:rsidRPr="00512AEA">
        <w:rPr>
          <w:rFonts w:asciiTheme="minorHAnsi" w:hAnsiTheme="minorHAnsi" w:cstheme="minorHAnsi"/>
        </w:rPr>
        <w:t xml:space="preserve">Zamawiający w § 8 wzoru umowy ustanawia kary umowne. Wykonawca wskazuje, iż postanowienia wzoru umowy w tym zakresie, w szczególności wysokości kar umownych są sformułowane w sposób naruszający naczelne zasady zamówień publicznych co uniemożliwia de facto złożenie oferty przez Wykonawcę. </w:t>
      </w:r>
    </w:p>
    <w:p w:rsidR="006D2F96" w:rsidRPr="00512AEA" w:rsidRDefault="006D2F96" w:rsidP="007A41E6">
      <w:pPr>
        <w:autoSpaceDE w:val="0"/>
        <w:autoSpaceDN w:val="0"/>
        <w:spacing w:after="0"/>
        <w:jc w:val="both"/>
        <w:rPr>
          <w:rFonts w:asciiTheme="minorHAnsi" w:hAnsiTheme="minorHAnsi" w:cstheme="minorHAnsi"/>
        </w:rPr>
      </w:pPr>
      <w:r w:rsidRPr="00512AEA">
        <w:rPr>
          <w:rFonts w:asciiTheme="minorHAnsi" w:hAnsiTheme="minorHAnsi" w:cstheme="minorHAnsi"/>
        </w:rPr>
        <w:t xml:space="preserve">W pierwszej kolejności wskazania wymaga, że budzącym wątpliwości stwierdzeniem jest fakt – wynikający z treści wzoru umowy, że to Zamawiający jednostronnie stwierdza, czy zaszły okoliczności mogące stanowić podstawę do nałożenia kar (brak w umowie opisanego procesu weryfikacji należytego wykonania umowy i sposobu wspólnej weryfikacji prawidłowości wykonania przedmiotu zamówienia), co świadczy o tym, że Zamawiający stawia się na pozycji uprzywilejowanej zakłócając </w:t>
      </w:r>
      <w:r w:rsidRPr="00512AEA">
        <w:rPr>
          <w:rFonts w:asciiTheme="minorHAnsi" w:hAnsiTheme="minorHAnsi" w:cstheme="minorHAnsi"/>
        </w:rPr>
        <w:lastRenderedPageBreak/>
        <w:t xml:space="preserve">jedną z naczelnych zasad prawa wynikających, zarówno z prawa zamówień publicznych (równości stron postępowania), jak i kodeksu cywilnego (równości stron stosunku cywilnoprawnego). Konieczność zapłaty kar w wysokości przewidzianej szczególnie w § 8 wzoru umowy jest rażąco wygórowana i wskazuje na oczywistą dysproporcję pomiędzy ciężarem naruszenia obowiązków przez Wykonawcę a rozmiarem sankcji wymierzanej z tego tytułu. Jak wskazuje bowiem orzecznictwo np. wyrok Sądu Najwyższego z dnia 2 kwietnia 2014 roku (Sygn. akt: IV CSK 416/13) "w przypadkach dużej dysproporcji między wysokością zastrzeżonej kary umownej a interesem wierzyciela chronionym za pomocą kary umownej dopuszczalne jest – na podstawie art. 484 § 2 Kodeksu cywilnego – zmniejszenie kary umownej przez sąd, na żądanie dłużnika. Zmniejszenie zastrzeżonej kary umownej opierać się może na łącznym stosowaniu obu wskazanych w art. 484 § 2 Kodeksu cywilnego podstaw miarkowania. Jest tak wtedy, gdy kara umowna po zmniejszeniu jej z powodu wykonania zobowiązania w znacznej części pozostaje nadal rażąco wygórowana". W takiej sytuacji dany wykonawca będzie korzystał z możliwości miarkowania kary wskazanej w art. 484 § 2 kodeksu cywilnego, zwłaszcza mając na uwadze, iż przy tak ogólnym i niedoprecyzowanym sposobie formułowania podstawy do skorzystania z kary umownej można przyjąć, iż Zamawiający będzie korzystał ze swojego uprawnienia w sytuacji zrealizowania przez wykonawcę znaczącej części przedmiotu zamówienia w danym okresie rozliczeniowym, czy wręcz w okresie trwania umowy. Zasadność takiego stanowiska znowu znajduje potwierdzenie w orzecznictwie. Zgodnie bowiem z wyrokiem Sądu Apelacyjnego w Białymstoku z dnia 26 lutego 2014 roku (Sygn. akt : I </w:t>
      </w:r>
      <w:proofErr w:type="spellStart"/>
      <w:r w:rsidRPr="00512AEA">
        <w:rPr>
          <w:rFonts w:asciiTheme="minorHAnsi" w:hAnsiTheme="minorHAnsi" w:cstheme="minorHAnsi"/>
        </w:rPr>
        <w:t>ACa</w:t>
      </w:r>
      <w:proofErr w:type="spellEnd"/>
      <w:r w:rsidRPr="00512AEA">
        <w:rPr>
          <w:rFonts w:asciiTheme="minorHAnsi" w:hAnsiTheme="minorHAnsi" w:cstheme="minorHAnsi"/>
        </w:rPr>
        <w:t xml:space="preserve"> 710/13) "możliwość miarkowania kary umownej ze względu na wykonanie zobowiązania w znacznej części powinna ograniczać się do przypadków, gdy kara umowna ustalona jest w stałej wysokości bez względu na zakres uchybień dłużnika; jeżeli zaś strony w umowie zróżnicowały karę umowną w zależności od stopnia niewykonania zobowiązania lub rodzaju i wagi konkretnego uchybienia, to dłużnik nie może powoływać się na wykonanie zobowiązania w znacznej części jako na przesłankę miarkowania. Będzie tak wówczas gdy kara umowna ustalona jest w postaci stawki dziennej lub tygodniowej. Z kolei przy przesłance rażąco wygórowanej kary umownej należy się kierować stosunkiem tej kary do należnego uprawnionemu odszkodowania, które należałoby się mu na zasadach ogólnych – a nie relacją kary do świadczenia głównego, do interesu wierzyciela oraz do szkody". Zatem punktem wyjścia dla rozważań nad dopuszczalną wysokością kary umownej powinno być określenie funkcji, jaką ta instytucja ma pełnić w obrocie gospodarczym. Celem unormowania instytucji kar umownych było zapewnienie stronie pewności poprawnego wykonania zobowiązania wynikającego z umowy, a nie stworzenie jednemu z kontrahentów okazji do wzbogacenia się kosztem drugiej strony. Kara stanowi bowiem odszkodowanie umowne, odszkodowanie natomiast nie powinno przewyższać szkody ani stanowić źródła wzbogacenia się poszkodowanego. Relacja wysokości kwot, których zapłaty będzie mógł żądać Zamawiający, do rzeczywistej skali niewykonania lub nienależytego wykonania usługi wskazuje, że kara umowna w przedmiotowym zamówieniu nie spełnia funkcji kompensacyjnej (jako, że znacznie przewyższa wysokość ewentualnej szkody poniesionej z tego tytułu przez Zamawiającego), lecz stanowi przyczynek do wzbogacenia się Zamawiającego. Co więcej, ustalanie wysokości kary umownej powyżej pułapu, którego wysokość byłaby uzasadniona wagą naruszenia obowiązków Wykonawcy jest bezprzedmiotowe, gdyż nie spowoduje już dodatkowej motywacji u Wykonawcy. Kwestię motywacji jako jednego z czynników branych pod uwagę przy dokonywaniu oceny, czy kara umowna ma wygórowaną wysokość, poruszyła także Krajowa Izba Odwoławcza: „o karze rażąco wygórowanej można mówić w sytuacji, gdy jej wysokość przekracza granice motywacji wykonawcy do realizacji zamówienia i stanowi przyczynek dla zamawiającego do wzbogacenia się” (orzeczenie KIO/UZP1839/09 z dnia 19 lutego </w:t>
      </w:r>
      <w:r w:rsidRPr="00512AEA">
        <w:rPr>
          <w:rFonts w:asciiTheme="minorHAnsi" w:hAnsiTheme="minorHAnsi" w:cstheme="minorHAnsi"/>
        </w:rPr>
        <w:lastRenderedPageBreak/>
        <w:t xml:space="preserve">2012 roku). Kara umowna ustalona na zbyt wysokim poziomie przestaje spełniać funkcję stymulacyjną (motywującą dłużnika do prawidłowego wykonania zobowiązania), a staje się źródłem nadmiernej represji wobec Wykonawcy. Praktykę obciążania Wykonawcy karą w wysokości nieadekwatnej do stopnia niewywiązywania się z obowiązków umownych, przy jednoczesnym braku wyznaczenia odpowiedniego terminu na usunięcie naruszeń zakwestionowała KIO w wyroku z dnia 6 września 2011 roku (sygn. akt KIO 1800/11): „Zamawiający w ogóle nie uwzględnił możliwości niezwłocznego usunięcia ewentualnych usterek przez Wykonawcę. Fakt ten sugerowałby, iż celem Zamawiającego nie jest dążenie do należytego wykonania umowy, a samo karanie Wykonawcy nawet za drobne i możliwe niezwłocznie do usunięcia usterki, co narusza art. 5 </w:t>
      </w:r>
      <w:proofErr w:type="spellStart"/>
      <w:r w:rsidRPr="00512AEA">
        <w:rPr>
          <w:rFonts w:asciiTheme="minorHAnsi" w:hAnsiTheme="minorHAnsi" w:cstheme="minorHAnsi"/>
        </w:rPr>
        <w:t>kc</w:t>
      </w:r>
      <w:proofErr w:type="spellEnd"/>
      <w:r w:rsidRPr="00512AEA">
        <w:rPr>
          <w:rFonts w:asciiTheme="minorHAnsi" w:hAnsiTheme="minorHAnsi" w:cstheme="minorHAnsi"/>
        </w:rPr>
        <w:t>, art. 353</w:t>
      </w:r>
      <w:r w:rsidRPr="00512AEA">
        <w:rPr>
          <w:rFonts w:asciiTheme="minorHAnsi" w:hAnsiTheme="minorHAnsi" w:cstheme="minorHAnsi"/>
          <w:vertAlign w:val="superscript"/>
        </w:rPr>
        <w:t>1</w:t>
      </w:r>
      <w:r w:rsidRPr="00512AEA">
        <w:rPr>
          <w:rFonts w:asciiTheme="minorHAnsi" w:hAnsiTheme="minorHAnsi" w:cstheme="minorHAnsi"/>
        </w:rPr>
        <w:t xml:space="preserve"> </w:t>
      </w:r>
      <w:proofErr w:type="spellStart"/>
      <w:r w:rsidRPr="00512AEA">
        <w:rPr>
          <w:rFonts w:asciiTheme="minorHAnsi" w:hAnsiTheme="minorHAnsi" w:cstheme="minorHAnsi"/>
        </w:rPr>
        <w:t>kc</w:t>
      </w:r>
      <w:proofErr w:type="spellEnd"/>
      <w:r w:rsidRPr="00512AEA">
        <w:rPr>
          <w:rFonts w:asciiTheme="minorHAnsi" w:hAnsiTheme="minorHAnsi" w:cstheme="minorHAnsi"/>
        </w:rPr>
        <w:t xml:space="preserve"> w zw. z art. 14 ustawy </w:t>
      </w:r>
      <w:proofErr w:type="spellStart"/>
      <w:r w:rsidRPr="00512AEA">
        <w:rPr>
          <w:rFonts w:asciiTheme="minorHAnsi" w:hAnsiTheme="minorHAnsi" w:cstheme="minorHAnsi"/>
        </w:rPr>
        <w:t>pzp</w:t>
      </w:r>
      <w:proofErr w:type="spellEnd"/>
      <w:r w:rsidRPr="00512AEA">
        <w:rPr>
          <w:rFonts w:asciiTheme="minorHAnsi" w:hAnsiTheme="minorHAnsi" w:cstheme="minorHAnsi"/>
        </w:rPr>
        <w:t>”. Zgodnie z cytowanym orzeczeniem, represyjny charakter kary umownej nie powinien dominować nad jej odszkodowawczą funkcją. Ponadto wskazać należy, że wyrażona w art. 353</w:t>
      </w:r>
      <w:r w:rsidRPr="00512AEA">
        <w:rPr>
          <w:rFonts w:asciiTheme="minorHAnsi" w:hAnsiTheme="minorHAnsi" w:cstheme="minorHAnsi"/>
          <w:vertAlign w:val="superscript"/>
        </w:rPr>
        <w:t>1</w:t>
      </w:r>
      <w:r w:rsidRPr="00512AEA">
        <w:rPr>
          <w:rFonts w:asciiTheme="minorHAnsi" w:hAnsiTheme="minorHAnsi" w:cstheme="minorHAnsi"/>
        </w:rPr>
        <w:t xml:space="preserve"> </w:t>
      </w:r>
      <w:proofErr w:type="spellStart"/>
      <w:r w:rsidRPr="00512AEA">
        <w:rPr>
          <w:rFonts w:asciiTheme="minorHAnsi" w:hAnsiTheme="minorHAnsi" w:cstheme="minorHAnsi"/>
        </w:rPr>
        <w:t>kc</w:t>
      </w:r>
      <w:proofErr w:type="spellEnd"/>
      <w:r w:rsidRPr="00512AEA">
        <w:rPr>
          <w:rFonts w:asciiTheme="minorHAnsi" w:hAnsiTheme="minorHAnsi" w:cstheme="minorHAnsi"/>
        </w:rPr>
        <w:t xml:space="preserve"> swoboda umów (z której Zamawiający mógłby wyciągać błędny wniosek, że wysokość kary umownej można ustalić w dowolnej wysokości), nie ma charakteru absolutnego i doznaje ograniczeń wynikających m. in. z właściwości stosunku prawnego, czy zasad współżycia społecznego. Podkreślić należy, że nawet podpisanie umowy, w której zastrzeżono wygórowane kary umowne, nie wyłącza ochrony strony, która w wyniku nałożenia rażąco wysokich kar zostałaby pokrzywdzona. Dlatego nawet zaaprobowanie zapisów umowy w obecnym kształcie nie wyklucza możliwości miarkowania wysokości kary umownej przez sąd na podstawie art. 484 § 2, jeżeli tylko ma ona rażąco wygórowany charakter. Przewidziane w § 8 kary umowne są zdecydowanie nieadekwatne w kontekście potrzeb i interesu Zamawiającego, charakteru świadczonych usług, a także ilości czynności wykonywanych przez Wykonawcę przy realizacji zamówienia. Przy tak znacznej ilości, nienależyte wykonanie jedynie kilku czynności (składowych danej usługi) pozbawiałoby Wykonawcę znacznej części należnego wynagrodzenia, co jest powodem, iż przedmiotowe zamówienie traci dla niego sens ekonomiczny i uniemożliwia mu złożenie oferty w przedmiotowym postępowaniu. </w:t>
      </w:r>
    </w:p>
    <w:p w:rsidR="006D2F96" w:rsidRPr="00512AEA" w:rsidRDefault="006D2F96" w:rsidP="00512AEA">
      <w:pPr>
        <w:autoSpaceDE w:val="0"/>
        <w:autoSpaceDN w:val="0"/>
        <w:jc w:val="both"/>
        <w:rPr>
          <w:rFonts w:asciiTheme="minorHAnsi" w:hAnsiTheme="minorHAnsi" w:cstheme="minorHAnsi"/>
        </w:rPr>
      </w:pPr>
      <w:r w:rsidRPr="00512AEA">
        <w:rPr>
          <w:rFonts w:asciiTheme="minorHAnsi" w:hAnsiTheme="minorHAnsi" w:cstheme="minorHAnsi"/>
        </w:rPr>
        <w:t xml:space="preserve">Mając na uwadze powyższe, Wykonawca, w celu ustalenia równej pozycji stron, zwraca się o powtórną analizę przedstawionych powyżej kwestii i rewizję stanowiska Zamawiającego w zakresie kar umownych poprzez ich wykreślenie i odwołanie  się wyłącznie do zasad odpowiedzialności odszkodowawczej wynikających z przepisów ogólnych lub zmianę ich wysokości na </w:t>
      </w:r>
      <w:proofErr w:type="spellStart"/>
      <w:r w:rsidRPr="00512AEA">
        <w:rPr>
          <w:rFonts w:asciiTheme="minorHAnsi" w:hAnsiTheme="minorHAnsi" w:cstheme="minorHAnsi"/>
        </w:rPr>
        <w:t>pkt,a</w:t>
      </w:r>
      <w:proofErr w:type="spellEnd"/>
      <w:r w:rsidRPr="00512AEA">
        <w:rPr>
          <w:rFonts w:asciiTheme="minorHAnsi" w:hAnsiTheme="minorHAnsi" w:cstheme="minorHAnsi"/>
        </w:rPr>
        <w:t xml:space="preserve"> na 50 zł,  pkt. b 20 zł, pkt. c na 2%.</w:t>
      </w:r>
    </w:p>
    <w:p w:rsidR="00C679C1" w:rsidRPr="00512AEA" w:rsidRDefault="00C679C1" w:rsidP="00512AEA">
      <w:pPr>
        <w:autoSpaceDE w:val="0"/>
        <w:autoSpaceDN w:val="0"/>
        <w:adjustRightInd w:val="0"/>
        <w:spacing w:after="0" w:line="312" w:lineRule="auto"/>
        <w:jc w:val="both"/>
        <w:rPr>
          <w:rFonts w:asciiTheme="minorHAnsi" w:hAnsiTheme="minorHAnsi" w:cstheme="minorHAnsi"/>
          <w:color w:val="000000"/>
          <w:u w:val="single"/>
        </w:rPr>
      </w:pPr>
      <w:r w:rsidRPr="00512AEA">
        <w:rPr>
          <w:rFonts w:asciiTheme="minorHAnsi" w:hAnsiTheme="minorHAnsi" w:cstheme="minorHAnsi"/>
          <w:color w:val="000000"/>
          <w:u w:val="single"/>
        </w:rPr>
        <w:t>Odpowiedź nr 5</w:t>
      </w:r>
    </w:p>
    <w:p w:rsidR="0001150F" w:rsidRDefault="003C0D18" w:rsidP="0001150F">
      <w:pPr>
        <w:pStyle w:val="Akapitzlist"/>
        <w:autoSpaceDE w:val="0"/>
        <w:autoSpaceDN w:val="0"/>
        <w:adjustRightInd w:val="0"/>
        <w:spacing w:after="0" w:line="276" w:lineRule="auto"/>
        <w:ind w:left="0"/>
        <w:jc w:val="both"/>
        <w:rPr>
          <w:rFonts w:asciiTheme="minorHAnsi" w:hAnsiTheme="minorHAnsi" w:cstheme="minorHAnsi"/>
          <w:sz w:val="22"/>
          <w:szCs w:val="22"/>
        </w:rPr>
      </w:pPr>
      <w:r>
        <w:rPr>
          <w:rFonts w:asciiTheme="minorHAnsi" w:hAnsiTheme="minorHAnsi" w:cstheme="minorHAnsi"/>
          <w:sz w:val="22"/>
          <w:szCs w:val="22"/>
        </w:rPr>
        <w:t xml:space="preserve">Zamawiający wyraża zgodę na zmiarkowanie kar </w:t>
      </w:r>
      <w:r w:rsidR="00345224">
        <w:rPr>
          <w:rFonts w:asciiTheme="minorHAnsi" w:hAnsiTheme="minorHAnsi" w:cstheme="minorHAnsi"/>
          <w:sz w:val="22"/>
          <w:szCs w:val="22"/>
        </w:rPr>
        <w:t xml:space="preserve">opisanych w </w:t>
      </w:r>
      <w:r w:rsidR="00345224" w:rsidRPr="00345224">
        <w:rPr>
          <w:rFonts w:asciiTheme="minorHAnsi" w:hAnsiTheme="minorHAnsi" w:cstheme="minorHAnsi"/>
          <w:sz w:val="22"/>
          <w:szCs w:val="22"/>
        </w:rPr>
        <w:t xml:space="preserve">§ 8  </w:t>
      </w:r>
      <w:r w:rsidR="00345224">
        <w:rPr>
          <w:rFonts w:asciiTheme="minorHAnsi" w:hAnsiTheme="minorHAnsi" w:cstheme="minorHAnsi"/>
          <w:sz w:val="22"/>
          <w:szCs w:val="22"/>
        </w:rPr>
        <w:t xml:space="preserve">ust. 1 </w:t>
      </w:r>
      <w:proofErr w:type="spellStart"/>
      <w:r w:rsidR="00345224">
        <w:rPr>
          <w:rFonts w:asciiTheme="minorHAnsi" w:hAnsiTheme="minorHAnsi" w:cstheme="minorHAnsi"/>
          <w:sz w:val="22"/>
          <w:szCs w:val="22"/>
        </w:rPr>
        <w:t>pkt</w:t>
      </w:r>
      <w:proofErr w:type="spellEnd"/>
      <w:r w:rsidR="00345224">
        <w:rPr>
          <w:rFonts w:asciiTheme="minorHAnsi" w:hAnsiTheme="minorHAnsi" w:cstheme="minorHAnsi"/>
          <w:sz w:val="22"/>
          <w:szCs w:val="22"/>
        </w:rPr>
        <w:t xml:space="preserve"> 1 </w:t>
      </w:r>
      <w:r w:rsidR="00345224" w:rsidRPr="00345224">
        <w:rPr>
          <w:rFonts w:asciiTheme="minorHAnsi" w:hAnsiTheme="minorHAnsi" w:cstheme="minorHAnsi"/>
          <w:sz w:val="22"/>
          <w:szCs w:val="22"/>
        </w:rPr>
        <w:t>wzoru umowy</w:t>
      </w:r>
      <w:r w:rsidR="00345224">
        <w:rPr>
          <w:rFonts w:asciiTheme="minorHAnsi" w:hAnsiTheme="minorHAnsi" w:cstheme="minorHAnsi"/>
        </w:rPr>
        <w:t xml:space="preserve"> </w:t>
      </w:r>
      <w:r>
        <w:rPr>
          <w:rFonts w:asciiTheme="minorHAnsi" w:hAnsiTheme="minorHAnsi" w:cstheme="minorHAnsi"/>
          <w:sz w:val="22"/>
          <w:szCs w:val="22"/>
        </w:rPr>
        <w:t xml:space="preserve">umownych poprzez </w:t>
      </w:r>
      <w:r w:rsidR="009A2981">
        <w:rPr>
          <w:rFonts w:asciiTheme="minorHAnsi" w:hAnsiTheme="minorHAnsi" w:cstheme="minorHAnsi"/>
          <w:sz w:val="22"/>
          <w:szCs w:val="22"/>
        </w:rPr>
        <w:t xml:space="preserve">ich zmianę wysokości na: </w:t>
      </w:r>
      <w:r w:rsidR="00A109A2">
        <w:rPr>
          <w:rFonts w:asciiTheme="minorHAnsi" w:hAnsiTheme="minorHAnsi" w:cstheme="minorHAnsi"/>
          <w:sz w:val="22"/>
          <w:szCs w:val="22"/>
        </w:rPr>
        <w:t xml:space="preserve">w lit. </w:t>
      </w:r>
      <w:r w:rsidR="009A2981">
        <w:rPr>
          <w:rFonts w:asciiTheme="minorHAnsi" w:hAnsiTheme="minorHAnsi" w:cstheme="minorHAnsi"/>
          <w:sz w:val="22"/>
          <w:szCs w:val="22"/>
        </w:rPr>
        <w:t xml:space="preserve">a) </w:t>
      </w:r>
      <w:r w:rsidR="00A109A2">
        <w:rPr>
          <w:rFonts w:asciiTheme="minorHAnsi" w:hAnsiTheme="minorHAnsi" w:cstheme="minorHAnsi"/>
          <w:sz w:val="22"/>
          <w:szCs w:val="22"/>
        </w:rPr>
        <w:t xml:space="preserve">50 zł, w </w:t>
      </w:r>
      <w:r w:rsidR="00B51351">
        <w:rPr>
          <w:rFonts w:asciiTheme="minorHAnsi" w:hAnsiTheme="minorHAnsi" w:cstheme="minorHAnsi"/>
          <w:sz w:val="22"/>
          <w:szCs w:val="22"/>
        </w:rPr>
        <w:t>lit.</w:t>
      </w:r>
      <w:r w:rsidR="00A109A2">
        <w:rPr>
          <w:rFonts w:asciiTheme="minorHAnsi" w:hAnsiTheme="minorHAnsi" w:cstheme="minorHAnsi"/>
          <w:sz w:val="22"/>
          <w:szCs w:val="22"/>
        </w:rPr>
        <w:t xml:space="preserve"> b) 20 zł, w </w:t>
      </w:r>
      <w:r w:rsidR="00B51351">
        <w:rPr>
          <w:rFonts w:asciiTheme="minorHAnsi" w:hAnsiTheme="minorHAnsi" w:cstheme="minorHAnsi"/>
          <w:sz w:val="22"/>
          <w:szCs w:val="22"/>
        </w:rPr>
        <w:t>lit. c) 2%.</w:t>
      </w:r>
    </w:p>
    <w:p w:rsidR="0001150F" w:rsidRDefault="0001150F" w:rsidP="0001150F">
      <w:pPr>
        <w:pStyle w:val="Akapitzlist"/>
        <w:autoSpaceDE w:val="0"/>
        <w:autoSpaceDN w:val="0"/>
        <w:adjustRightInd w:val="0"/>
        <w:spacing w:after="0" w:line="276" w:lineRule="auto"/>
        <w:ind w:left="0"/>
        <w:jc w:val="both"/>
        <w:rPr>
          <w:rFonts w:asciiTheme="minorHAnsi" w:hAnsiTheme="minorHAnsi" w:cstheme="minorHAnsi"/>
          <w:sz w:val="22"/>
          <w:szCs w:val="22"/>
        </w:rPr>
      </w:pPr>
      <w:r>
        <w:rPr>
          <w:rFonts w:asciiTheme="minorHAnsi" w:hAnsiTheme="minorHAnsi" w:cstheme="minorHAnsi"/>
          <w:sz w:val="22"/>
          <w:szCs w:val="22"/>
        </w:rPr>
        <w:t xml:space="preserve">Zamawiający dokonuje także zmiany </w:t>
      </w:r>
      <w:r w:rsidR="00AB5FB1">
        <w:rPr>
          <w:rFonts w:asciiTheme="minorHAnsi" w:hAnsiTheme="minorHAnsi" w:cstheme="minorHAnsi"/>
          <w:sz w:val="22"/>
          <w:szCs w:val="22"/>
        </w:rPr>
        <w:t xml:space="preserve">zapisu </w:t>
      </w:r>
      <w:r w:rsidR="00EE56E6">
        <w:rPr>
          <w:rFonts w:asciiTheme="minorHAnsi" w:hAnsiTheme="minorHAnsi" w:cstheme="minorHAnsi"/>
          <w:sz w:val="22"/>
          <w:szCs w:val="22"/>
        </w:rPr>
        <w:t xml:space="preserve">dot. kary umownej opisanej w </w:t>
      </w:r>
      <w:r w:rsidR="00EE56E6" w:rsidRPr="00345224">
        <w:rPr>
          <w:rFonts w:asciiTheme="minorHAnsi" w:hAnsiTheme="minorHAnsi" w:cstheme="minorHAnsi"/>
          <w:sz w:val="22"/>
          <w:szCs w:val="22"/>
        </w:rPr>
        <w:t xml:space="preserve">§ 8  </w:t>
      </w:r>
      <w:r w:rsidR="00EE56E6">
        <w:rPr>
          <w:rFonts w:asciiTheme="minorHAnsi" w:hAnsiTheme="minorHAnsi" w:cstheme="minorHAnsi"/>
          <w:sz w:val="22"/>
          <w:szCs w:val="22"/>
        </w:rPr>
        <w:t xml:space="preserve">ust. 1 </w:t>
      </w:r>
      <w:proofErr w:type="spellStart"/>
      <w:r w:rsidR="00EE56E6">
        <w:rPr>
          <w:rFonts w:asciiTheme="minorHAnsi" w:hAnsiTheme="minorHAnsi" w:cstheme="minorHAnsi"/>
          <w:sz w:val="22"/>
          <w:szCs w:val="22"/>
        </w:rPr>
        <w:t>pkt</w:t>
      </w:r>
      <w:proofErr w:type="spellEnd"/>
      <w:r w:rsidR="00EE56E6">
        <w:rPr>
          <w:rFonts w:asciiTheme="minorHAnsi" w:hAnsiTheme="minorHAnsi" w:cstheme="minorHAnsi"/>
          <w:sz w:val="22"/>
          <w:szCs w:val="22"/>
        </w:rPr>
        <w:t xml:space="preserve"> 2 </w:t>
      </w:r>
      <w:r w:rsidR="00EE56E6" w:rsidRPr="00345224">
        <w:rPr>
          <w:rFonts w:asciiTheme="minorHAnsi" w:hAnsiTheme="minorHAnsi" w:cstheme="minorHAnsi"/>
          <w:sz w:val="22"/>
          <w:szCs w:val="22"/>
        </w:rPr>
        <w:t>wzoru umowy</w:t>
      </w:r>
      <w:r w:rsidR="007641BA">
        <w:rPr>
          <w:rFonts w:asciiTheme="minorHAnsi" w:hAnsiTheme="minorHAnsi" w:cstheme="minorHAnsi"/>
          <w:sz w:val="22"/>
          <w:szCs w:val="22"/>
        </w:rPr>
        <w:t xml:space="preserve"> poprzez obniżenie wysokości kary do 2%.</w:t>
      </w:r>
    </w:p>
    <w:p w:rsidR="0001150F" w:rsidRPr="00512AEA" w:rsidRDefault="0001150F" w:rsidP="00512AEA">
      <w:pPr>
        <w:pStyle w:val="Akapitzlist"/>
        <w:autoSpaceDE w:val="0"/>
        <w:autoSpaceDN w:val="0"/>
        <w:adjustRightInd w:val="0"/>
        <w:spacing w:after="0" w:line="276" w:lineRule="auto"/>
        <w:ind w:left="0"/>
        <w:jc w:val="both"/>
        <w:rPr>
          <w:rFonts w:asciiTheme="minorHAnsi" w:hAnsiTheme="minorHAnsi" w:cstheme="minorHAnsi"/>
          <w:sz w:val="22"/>
          <w:szCs w:val="22"/>
        </w:rPr>
      </w:pPr>
    </w:p>
    <w:p w:rsidR="00C679C1" w:rsidRPr="00512AEA" w:rsidRDefault="00C679C1" w:rsidP="00512AEA">
      <w:pPr>
        <w:autoSpaceDE w:val="0"/>
        <w:autoSpaceDN w:val="0"/>
        <w:adjustRightInd w:val="0"/>
        <w:spacing w:after="0" w:line="312" w:lineRule="auto"/>
        <w:jc w:val="both"/>
        <w:rPr>
          <w:rFonts w:asciiTheme="minorHAnsi" w:hAnsiTheme="minorHAnsi" w:cstheme="minorHAnsi"/>
          <w:b/>
          <w:color w:val="000000"/>
          <w:u w:val="single"/>
        </w:rPr>
      </w:pPr>
      <w:r w:rsidRPr="00512AEA">
        <w:rPr>
          <w:rFonts w:asciiTheme="minorHAnsi" w:hAnsiTheme="minorHAnsi" w:cstheme="minorHAnsi"/>
          <w:b/>
          <w:color w:val="000000"/>
          <w:u w:val="single"/>
        </w:rPr>
        <w:t>Pytanie nr 6</w:t>
      </w:r>
    </w:p>
    <w:p w:rsidR="00512AEA" w:rsidRPr="00512AEA" w:rsidRDefault="00512AEA" w:rsidP="007A41E6">
      <w:pPr>
        <w:autoSpaceDE w:val="0"/>
        <w:autoSpaceDN w:val="0"/>
        <w:adjustRightInd w:val="0"/>
        <w:spacing w:after="0"/>
        <w:jc w:val="both"/>
        <w:rPr>
          <w:rFonts w:asciiTheme="minorHAnsi" w:hAnsiTheme="minorHAnsi" w:cstheme="minorHAnsi"/>
        </w:rPr>
      </w:pPr>
      <w:r w:rsidRPr="00512AEA">
        <w:rPr>
          <w:rFonts w:asciiTheme="minorHAnsi" w:hAnsiTheme="minorHAnsi" w:cstheme="minorHAnsi"/>
        </w:rPr>
        <w:t>Wykonawca wnosi o zmianę zapisu par. 2  ust.1-6 na:</w:t>
      </w:r>
    </w:p>
    <w:p w:rsidR="00512AEA" w:rsidRPr="00512AEA" w:rsidRDefault="00512AEA" w:rsidP="007A41E6">
      <w:pPr>
        <w:autoSpaceDE w:val="0"/>
        <w:autoSpaceDN w:val="0"/>
        <w:adjustRightInd w:val="0"/>
        <w:spacing w:after="0"/>
        <w:jc w:val="both"/>
        <w:rPr>
          <w:rFonts w:asciiTheme="minorHAnsi" w:hAnsiTheme="minorHAnsi" w:cstheme="minorHAnsi"/>
        </w:rPr>
      </w:pPr>
      <w:r w:rsidRPr="00512AEA">
        <w:rPr>
          <w:rFonts w:asciiTheme="minorHAnsi" w:hAnsiTheme="minorHAnsi" w:cstheme="minorHAnsi"/>
        </w:rPr>
        <w:t>1. Wykonawca lub podwykonawca zobowiązany jest do zatrudnienia na podstawie umowy o pracę co najmniej w 50 %, zgodnie z wymaganiami, o których mowa w art.22 Kodeksu Pracy, osoby wykonujące następujące niezbędne do realizacji niniejszego zamówienia czynności tj. osoby uczestniczące w wykonywaniu usługi -pracownicy placówki nadawczej.</w:t>
      </w:r>
    </w:p>
    <w:p w:rsidR="00512AEA" w:rsidRPr="00512AEA" w:rsidRDefault="00512AEA" w:rsidP="007A41E6">
      <w:pPr>
        <w:autoSpaceDE w:val="0"/>
        <w:autoSpaceDN w:val="0"/>
        <w:adjustRightInd w:val="0"/>
        <w:spacing w:after="0"/>
        <w:jc w:val="both"/>
        <w:rPr>
          <w:rFonts w:asciiTheme="minorHAnsi" w:hAnsiTheme="minorHAnsi" w:cstheme="minorHAnsi"/>
        </w:rPr>
      </w:pPr>
      <w:r w:rsidRPr="00512AEA">
        <w:rPr>
          <w:rFonts w:asciiTheme="minorHAnsi" w:hAnsiTheme="minorHAnsi" w:cstheme="minorHAnsi"/>
        </w:rPr>
        <w:t xml:space="preserve">2. W trakcie realizacji zamówienia, na każde wezwanie zamawiającego w wyznaczonym w tym wezwaniu terminie wykonawca przedłoży zamawiającemu wskazany poniżej dowód, w celu </w:t>
      </w:r>
      <w:r w:rsidRPr="00512AEA">
        <w:rPr>
          <w:rFonts w:asciiTheme="minorHAnsi" w:hAnsiTheme="minorHAnsi" w:cstheme="minorHAnsi"/>
        </w:rPr>
        <w:lastRenderedPageBreak/>
        <w:t>potwierdzenia spełnienia wymogu zatrudnienia na podstawie umowy o pracę przez wykonawcę lub podwykonawcę osób wykonujących wskazane w ust.1 czynności w trakcie realizacji zamówienia:</w:t>
      </w:r>
    </w:p>
    <w:p w:rsidR="00512AEA" w:rsidRPr="00512AEA" w:rsidRDefault="00512AEA" w:rsidP="007A41E6">
      <w:pPr>
        <w:autoSpaceDE w:val="0"/>
        <w:autoSpaceDN w:val="0"/>
        <w:adjustRightInd w:val="0"/>
        <w:spacing w:after="0"/>
        <w:jc w:val="both"/>
        <w:rPr>
          <w:rFonts w:asciiTheme="minorHAnsi" w:hAnsiTheme="minorHAnsi" w:cstheme="minorHAnsi"/>
        </w:rPr>
      </w:pPr>
      <w:r w:rsidRPr="00512AEA">
        <w:rPr>
          <w:rFonts w:asciiTheme="minorHAnsi" w:hAnsiTheme="minorHAnsi" w:cstheme="minorHAnsi"/>
        </w:rPr>
        <w:t>a) oświadczenie wykonawcy lub podwykonawcy o zatrudnieniu na podstawie umowy o pracę co najmniej w 50 % osób określonych w ust.1. Oświadczenie to powinno zawierać w szczególności: dokładne określenie podmiotu składającego oświadczenie, datę złożenia oświadczenia, wskazanie, że objęte wezwaniem czynności wykonują osoby zatrudnione na</w:t>
      </w:r>
    </w:p>
    <w:p w:rsidR="00512AEA" w:rsidRPr="00512AEA" w:rsidRDefault="00512AEA" w:rsidP="007A41E6">
      <w:pPr>
        <w:autoSpaceDE w:val="0"/>
        <w:autoSpaceDN w:val="0"/>
        <w:adjustRightInd w:val="0"/>
        <w:spacing w:after="0"/>
        <w:jc w:val="both"/>
        <w:rPr>
          <w:rFonts w:asciiTheme="minorHAnsi" w:hAnsiTheme="minorHAnsi" w:cstheme="minorHAnsi"/>
        </w:rPr>
      </w:pPr>
      <w:r w:rsidRPr="00512AEA">
        <w:rPr>
          <w:rFonts w:asciiTheme="minorHAnsi" w:hAnsiTheme="minorHAnsi" w:cstheme="minorHAnsi"/>
        </w:rPr>
        <w:t>podstawie umowy o pracę oraz podpis osoby uprawnionej do złożenia oświadczenia w imieniu wykonawcy lub podwykonawcy.</w:t>
      </w:r>
    </w:p>
    <w:p w:rsidR="00512AEA" w:rsidRPr="00512AEA" w:rsidRDefault="00512AEA" w:rsidP="007A41E6">
      <w:pPr>
        <w:autoSpaceDE w:val="0"/>
        <w:autoSpaceDN w:val="0"/>
        <w:adjustRightInd w:val="0"/>
        <w:spacing w:after="0"/>
        <w:jc w:val="both"/>
        <w:rPr>
          <w:rFonts w:asciiTheme="minorHAnsi" w:hAnsiTheme="minorHAnsi" w:cstheme="minorHAnsi"/>
        </w:rPr>
      </w:pPr>
      <w:r w:rsidRPr="00512AEA">
        <w:rPr>
          <w:rFonts w:asciiTheme="minorHAnsi" w:hAnsiTheme="minorHAnsi" w:cstheme="minorHAnsi"/>
        </w:rPr>
        <w:t>3. Niezłożenie przez wykonawcę w wyznaczonym przez zamawiającego terminie żądanych przez zamawiającego oświadczenia w celu potwierdzenia spełnienia przez wykonawcę lub podwykonawcę wymogu zatrudnienia na podstawie umowy o pracę traktowane będzie jako niespełnienie przez wykonawcę lub podwykonawcę wymogu zatrudnienia na podstawie umowy o pracę osób wykonujących wskazane w ust.1 czynności.</w:t>
      </w:r>
    </w:p>
    <w:p w:rsidR="00C679C1" w:rsidRPr="00512AEA" w:rsidRDefault="00C679C1" w:rsidP="00512AEA">
      <w:pPr>
        <w:autoSpaceDE w:val="0"/>
        <w:autoSpaceDN w:val="0"/>
        <w:adjustRightInd w:val="0"/>
        <w:spacing w:after="0" w:line="312" w:lineRule="auto"/>
        <w:jc w:val="both"/>
        <w:rPr>
          <w:rFonts w:asciiTheme="minorHAnsi" w:hAnsiTheme="minorHAnsi" w:cstheme="minorHAnsi"/>
          <w:color w:val="000000"/>
          <w:u w:val="single"/>
        </w:rPr>
      </w:pPr>
    </w:p>
    <w:p w:rsidR="00C679C1" w:rsidRPr="00512AEA" w:rsidRDefault="00C679C1" w:rsidP="00512AEA">
      <w:pPr>
        <w:autoSpaceDE w:val="0"/>
        <w:autoSpaceDN w:val="0"/>
        <w:adjustRightInd w:val="0"/>
        <w:spacing w:after="0" w:line="312" w:lineRule="auto"/>
        <w:jc w:val="both"/>
        <w:rPr>
          <w:rFonts w:asciiTheme="minorHAnsi" w:hAnsiTheme="minorHAnsi" w:cstheme="minorHAnsi"/>
          <w:color w:val="000000"/>
          <w:u w:val="single"/>
        </w:rPr>
      </w:pPr>
      <w:r w:rsidRPr="00512AEA">
        <w:rPr>
          <w:rFonts w:asciiTheme="minorHAnsi" w:hAnsiTheme="minorHAnsi" w:cstheme="minorHAnsi"/>
          <w:color w:val="000000"/>
          <w:u w:val="single"/>
        </w:rPr>
        <w:t>Odpowiedź nr 6</w:t>
      </w:r>
    </w:p>
    <w:p w:rsidR="00C679C1" w:rsidRDefault="00156589" w:rsidP="00512AEA">
      <w:pPr>
        <w:pStyle w:val="Akapitzlist"/>
        <w:autoSpaceDE w:val="0"/>
        <w:autoSpaceDN w:val="0"/>
        <w:adjustRightInd w:val="0"/>
        <w:spacing w:after="0" w:line="276" w:lineRule="auto"/>
        <w:ind w:left="0"/>
        <w:jc w:val="both"/>
        <w:rPr>
          <w:rFonts w:asciiTheme="minorHAnsi" w:hAnsiTheme="minorHAnsi" w:cstheme="minorHAnsi"/>
          <w:sz w:val="22"/>
          <w:szCs w:val="22"/>
        </w:rPr>
      </w:pPr>
      <w:r>
        <w:rPr>
          <w:rFonts w:asciiTheme="minorHAnsi" w:hAnsiTheme="minorHAnsi" w:cstheme="minorHAnsi"/>
          <w:sz w:val="22"/>
          <w:szCs w:val="22"/>
        </w:rPr>
        <w:t xml:space="preserve">Zamawiający wyraża zgodę na zmianę zapisów wzoru umowy w </w:t>
      </w:r>
      <w:r w:rsidRPr="00345224">
        <w:rPr>
          <w:rFonts w:asciiTheme="minorHAnsi" w:hAnsiTheme="minorHAnsi" w:cstheme="minorHAnsi"/>
          <w:sz w:val="22"/>
          <w:szCs w:val="22"/>
        </w:rPr>
        <w:t xml:space="preserve">§ </w:t>
      </w:r>
      <w:r>
        <w:rPr>
          <w:rFonts w:asciiTheme="minorHAnsi" w:hAnsiTheme="minorHAnsi" w:cstheme="minorHAnsi"/>
          <w:sz w:val="22"/>
          <w:szCs w:val="22"/>
        </w:rPr>
        <w:t xml:space="preserve">2 ust. od </w:t>
      </w:r>
      <w:r w:rsidR="0066191A">
        <w:rPr>
          <w:rFonts w:asciiTheme="minorHAnsi" w:hAnsiTheme="minorHAnsi" w:cstheme="minorHAnsi"/>
          <w:sz w:val="22"/>
          <w:szCs w:val="22"/>
        </w:rPr>
        <w:t>2</w:t>
      </w:r>
      <w:r>
        <w:rPr>
          <w:rFonts w:asciiTheme="minorHAnsi" w:hAnsiTheme="minorHAnsi" w:cstheme="minorHAnsi"/>
          <w:sz w:val="22"/>
          <w:szCs w:val="22"/>
        </w:rPr>
        <w:t xml:space="preserve"> do 6</w:t>
      </w:r>
      <w:r w:rsidRPr="00345224">
        <w:rPr>
          <w:rFonts w:asciiTheme="minorHAnsi" w:hAnsiTheme="minorHAnsi" w:cstheme="minorHAnsi"/>
          <w:sz w:val="22"/>
          <w:szCs w:val="22"/>
        </w:rPr>
        <w:t xml:space="preserve">  </w:t>
      </w:r>
      <w:r>
        <w:rPr>
          <w:rFonts w:asciiTheme="minorHAnsi" w:hAnsiTheme="minorHAnsi" w:cstheme="minorHAnsi"/>
          <w:sz w:val="22"/>
          <w:szCs w:val="22"/>
        </w:rPr>
        <w:t>na zapis</w:t>
      </w:r>
      <w:r w:rsidR="001C1BE3">
        <w:rPr>
          <w:rFonts w:asciiTheme="minorHAnsi" w:hAnsiTheme="minorHAnsi" w:cstheme="minorHAnsi"/>
          <w:sz w:val="22"/>
          <w:szCs w:val="22"/>
        </w:rPr>
        <w:t xml:space="preserve">: </w:t>
      </w:r>
    </w:p>
    <w:p w:rsidR="00206154" w:rsidRPr="00796B5B" w:rsidRDefault="00206154" w:rsidP="00206154">
      <w:pPr>
        <w:pStyle w:val="Akapitzlist"/>
        <w:autoSpaceDE w:val="0"/>
        <w:autoSpaceDN w:val="0"/>
        <w:adjustRightInd w:val="0"/>
        <w:spacing w:after="0" w:line="276" w:lineRule="auto"/>
        <w:ind w:left="0"/>
        <w:jc w:val="both"/>
        <w:rPr>
          <w:rFonts w:asciiTheme="minorHAnsi" w:hAnsiTheme="minorHAnsi" w:cstheme="minorHAnsi"/>
          <w:sz w:val="22"/>
          <w:szCs w:val="22"/>
        </w:rPr>
      </w:pPr>
      <w:r w:rsidRPr="00796B5B">
        <w:rPr>
          <w:rFonts w:asciiTheme="minorHAnsi" w:hAnsiTheme="minorHAnsi" w:cstheme="minorHAnsi"/>
          <w:sz w:val="22"/>
          <w:szCs w:val="22"/>
        </w:rPr>
        <w:t>„2. W trakcie realizacji zamówienia, na każde wezwanie Zamawiającego w wyznaczonym w tym wezwaniu terminie, Wykonawca przedłoży Zamawiającemu, w celu potwierdzenia spełnienia wymogu zatrudnienia na podstawie umowy o pracę przez Wykonawcę lub podwykonawcę osób wykonujących wskazane w ust.1 czynności w trakcie realizacji zamówienia, oświadczenie Wykonawcy lub podwykonawcy o zatrudnieniu na podstawie umowy o pracę osób określonych w ust.1. Oświadczenie to powinno zawierać w szczególności: dokładne określenie podmiotu składającego oświadczenie, datę złożenia oświadczenia, wskazanie, że objęte wezwaniem czynności wykonują osoby zatrudnione na podstawie umowy o pracę oraz podpis osoby uprawnionej do złożenia oświadczenia w imieniu Wykonawcy lub podwykonawcy.</w:t>
      </w:r>
    </w:p>
    <w:p w:rsidR="00206154" w:rsidRPr="00796B5B" w:rsidRDefault="00206154" w:rsidP="00206154">
      <w:pPr>
        <w:pStyle w:val="Default"/>
        <w:tabs>
          <w:tab w:val="left" w:pos="284"/>
        </w:tabs>
        <w:autoSpaceDE/>
        <w:autoSpaceDN/>
        <w:adjustRightInd/>
        <w:jc w:val="both"/>
        <w:rPr>
          <w:rFonts w:asciiTheme="minorHAnsi" w:hAnsiTheme="minorHAnsi" w:cstheme="minorHAnsi"/>
          <w:color w:val="auto"/>
          <w:sz w:val="22"/>
          <w:szCs w:val="22"/>
        </w:rPr>
      </w:pPr>
      <w:r w:rsidRPr="00796B5B">
        <w:rPr>
          <w:rFonts w:asciiTheme="minorHAnsi" w:hAnsiTheme="minorHAnsi" w:cstheme="minorHAnsi"/>
          <w:color w:val="auto"/>
          <w:sz w:val="22"/>
          <w:szCs w:val="22"/>
        </w:rPr>
        <w:t>3. Niezłożenie przez Wykonawcę w wyznaczonym przez Zamawiającego terminie oświadczenia, o którym mowa w ust. 2, traktowane będzie przez Zamawiającego jako niespełnienie przez Wykonawcę lub podwykonawcę wymogu zatrudnienia na podstawie umowy o pracę osób wykonujących czynności wskazane.</w:t>
      </w:r>
      <w:r w:rsidR="00796B5B" w:rsidRPr="00796B5B">
        <w:rPr>
          <w:rFonts w:asciiTheme="minorHAnsi" w:hAnsiTheme="minorHAnsi" w:cstheme="minorHAnsi"/>
          <w:color w:val="auto"/>
          <w:sz w:val="22"/>
          <w:szCs w:val="22"/>
        </w:rPr>
        <w:t>”</w:t>
      </w:r>
    </w:p>
    <w:p w:rsidR="00C679C1" w:rsidRDefault="00C679C1" w:rsidP="00512AEA">
      <w:pPr>
        <w:pStyle w:val="Akapitzlist"/>
        <w:autoSpaceDE w:val="0"/>
        <w:autoSpaceDN w:val="0"/>
        <w:adjustRightInd w:val="0"/>
        <w:spacing w:after="0" w:line="276" w:lineRule="auto"/>
        <w:ind w:left="0"/>
        <w:jc w:val="both"/>
        <w:rPr>
          <w:rFonts w:asciiTheme="minorHAnsi" w:hAnsiTheme="minorHAnsi" w:cstheme="minorHAnsi"/>
          <w:sz w:val="22"/>
          <w:szCs w:val="22"/>
        </w:rPr>
      </w:pPr>
    </w:p>
    <w:p w:rsidR="00796B5B" w:rsidRPr="00512AEA" w:rsidRDefault="00796B5B" w:rsidP="00512AEA">
      <w:pPr>
        <w:pStyle w:val="Akapitzlist"/>
        <w:autoSpaceDE w:val="0"/>
        <w:autoSpaceDN w:val="0"/>
        <w:adjustRightInd w:val="0"/>
        <w:spacing w:after="0" w:line="276" w:lineRule="auto"/>
        <w:ind w:left="0"/>
        <w:jc w:val="both"/>
        <w:rPr>
          <w:rFonts w:asciiTheme="minorHAnsi" w:hAnsiTheme="minorHAnsi" w:cstheme="minorHAnsi"/>
          <w:sz w:val="22"/>
          <w:szCs w:val="22"/>
        </w:rPr>
      </w:pPr>
    </w:p>
    <w:p w:rsidR="00C679C1" w:rsidRPr="00512AEA" w:rsidRDefault="00C679C1" w:rsidP="00512AEA">
      <w:pPr>
        <w:autoSpaceDE w:val="0"/>
        <w:autoSpaceDN w:val="0"/>
        <w:adjustRightInd w:val="0"/>
        <w:spacing w:after="0" w:line="312" w:lineRule="auto"/>
        <w:jc w:val="both"/>
        <w:rPr>
          <w:rFonts w:asciiTheme="minorHAnsi" w:hAnsiTheme="minorHAnsi" w:cstheme="minorHAnsi"/>
          <w:b/>
          <w:color w:val="000000"/>
          <w:u w:val="single"/>
        </w:rPr>
      </w:pPr>
      <w:r w:rsidRPr="00512AEA">
        <w:rPr>
          <w:rFonts w:asciiTheme="minorHAnsi" w:hAnsiTheme="minorHAnsi" w:cstheme="minorHAnsi"/>
          <w:b/>
          <w:color w:val="000000"/>
          <w:u w:val="single"/>
        </w:rPr>
        <w:t>Pytanie nr 7</w:t>
      </w:r>
    </w:p>
    <w:p w:rsidR="00C679C1" w:rsidRPr="00D0027E" w:rsidRDefault="00512AEA" w:rsidP="00512AEA">
      <w:pPr>
        <w:autoSpaceDE w:val="0"/>
        <w:autoSpaceDN w:val="0"/>
        <w:adjustRightInd w:val="0"/>
        <w:spacing w:after="0" w:line="312" w:lineRule="auto"/>
        <w:jc w:val="both"/>
        <w:rPr>
          <w:rFonts w:asciiTheme="minorHAnsi" w:hAnsiTheme="minorHAnsi" w:cstheme="minorHAnsi"/>
          <w:color w:val="000000"/>
          <w:u w:val="single"/>
        </w:rPr>
      </w:pPr>
      <w:r w:rsidRPr="00D0027E">
        <w:rPr>
          <w:rFonts w:asciiTheme="minorHAnsi" w:hAnsiTheme="minorHAnsi" w:cstheme="minorHAnsi"/>
          <w:bCs/>
        </w:rPr>
        <w:t xml:space="preserve">Czy Zamawiający dopuszcza możliwość przekazywania faktur drogą elektroniczną np. </w:t>
      </w:r>
      <w:proofErr w:type="spellStart"/>
      <w:r w:rsidRPr="00D0027E">
        <w:rPr>
          <w:rFonts w:asciiTheme="minorHAnsi" w:hAnsiTheme="minorHAnsi" w:cstheme="minorHAnsi"/>
          <w:bCs/>
        </w:rPr>
        <w:t>pdf</w:t>
      </w:r>
      <w:proofErr w:type="spellEnd"/>
      <w:r w:rsidRPr="00D0027E">
        <w:rPr>
          <w:rFonts w:asciiTheme="minorHAnsi" w:hAnsiTheme="minorHAnsi" w:cstheme="minorHAnsi"/>
          <w:bCs/>
        </w:rPr>
        <w:t xml:space="preserve"> i dokonania zmian dotyczących tej kwestii w umowie?</w:t>
      </w:r>
    </w:p>
    <w:p w:rsidR="00C679C1" w:rsidRPr="00512AEA" w:rsidRDefault="00C679C1" w:rsidP="00512AEA">
      <w:pPr>
        <w:autoSpaceDE w:val="0"/>
        <w:autoSpaceDN w:val="0"/>
        <w:adjustRightInd w:val="0"/>
        <w:spacing w:after="0" w:line="312" w:lineRule="auto"/>
        <w:jc w:val="both"/>
        <w:rPr>
          <w:rFonts w:asciiTheme="minorHAnsi" w:hAnsiTheme="minorHAnsi" w:cstheme="minorHAnsi"/>
          <w:color w:val="000000"/>
          <w:u w:val="single"/>
        </w:rPr>
      </w:pPr>
      <w:r w:rsidRPr="00512AEA">
        <w:rPr>
          <w:rFonts w:asciiTheme="minorHAnsi" w:hAnsiTheme="minorHAnsi" w:cstheme="minorHAnsi"/>
          <w:color w:val="000000"/>
          <w:u w:val="single"/>
        </w:rPr>
        <w:t>Odpowiedź nr 7</w:t>
      </w:r>
    </w:p>
    <w:p w:rsidR="00C679C1" w:rsidRPr="00462BAD" w:rsidRDefault="003B2D6C" w:rsidP="00512AEA">
      <w:pPr>
        <w:pStyle w:val="Akapitzlist"/>
        <w:autoSpaceDE w:val="0"/>
        <w:autoSpaceDN w:val="0"/>
        <w:adjustRightInd w:val="0"/>
        <w:spacing w:after="0" w:line="276" w:lineRule="auto"/>
        <w:ind w:left="0"/>
        <w:jc w:val="both"/>
        <w:rPr>
          <w:rFonts w:asciiTheme="minorHAnsi" w:hAnsiTheme="minorHAnsi" w:cstheme="minorHAnsi"/>
          <w:sz w:val="22"/>
          <w:szCs w:val="22"/>
        </w:rPr>
      </w:pPr>
      <w:r>
        <w:rPr>
          <w:rFonts w:asciiTheme="minorHAnsi" w:hAnsiTheme="minorHAnsi" w:cstheme="minorHAnsi"/>
          <w:sz w:val="22"/>
          <w:szCs w:val="22"/>
        </w:rPr>
        <w:t xml:space="preserve">Zamawiający informuje, że dopuszcza możliwość przekazywania faktur drogą elektroniczną i w związku z tym modyfikuje wzór umowy stanowiący załącznik </w:t>
      </w:r>
      <w:r w:rsidR="00AA1EA8">
        <w:rPr>
          <w:rFonts w:asciiTheme="minorHAnsi" w:hAnsiTheme="minorHAnsi" w:cstheme="minorHAnsi"/>
          <w:sz w:val="22"/>
          <w:szCs w:val="22"/>
        </w:rPr>
        <w:t>nr</w:t>
      </w:r>
      <w:r>
        <w:rPr>
          <w:rFonts w:asciiTheme="minorHAnsi" w:hAnsiTheme="minorHAnsi" w:cstheme="minorHAnsi"/>
          <w:sz w:val="22"/>
          <w:szCs w:val="22"/>
        </w:rPr>
        <w:t xml:space="preserve"> 7 do SWZ poprzez dodanie w </w:t>
      </w:r>
      <w:r w:rsidR="00462BAD" w:rsidRPr="00345224">
        <w:rPr>
          <w:rFonts w:asciiTheme="minorHAnsi" w:hAnsiTheme="minorHAnsi" w:cstheme="minorHAnsi"/>
          <w:sz w:val="22"/>
          <w:szCs w:val="22"/>
        </w:rPr>
        <w:t>§</w:t>
      </w:r>
      <w:r w:rsidR="00FC4588">
        <w:rPr>
          <w:rFonts w:asciiTheme="minorHAnsi" w:hAnsiTheme="minorHAnsi" w:cstheme="minorHAnsi"/>
          <w:sz w:val="22"/>
          <w:szCs w:val="22"/>
        </w:rPr>
        <w:t xml:space="preserve"> </w:t>
      </w:r>
      <w:r w:rsidR="00462BAD">
        <w:rPr>
          <w:rFonts w:asciiTheme="minorHAnsi" w:hAnsiTheme="minorHAnsi" w:cstheme="minorHAnsi"/>
          <w:sz w:val="22"/>
          <w:szCs w:val="22"/>
        </w:rPr>
        <w:t>4 ust. 8  zdania: „Zamawiający do</w:t>
      </w:r>
      <w:r w:rsidR="0016294E">
        <w:rPr>
          <w:rFonts w:asciiTheme="minorHAnsi" w:hAnsiTheme="minorHAnsi" w:cstheme="minorHAnsi"/>
          <w:sz w:val="22"/>
          <w:szCs w:val="22"/>
        </w:rPr>
        <w:t>p</w:t>
      </w:r>
      <w:r w:rsidR="00462BAD">
        <w:rPr>
          <w:rFonts w:asciiTheme="minorHAnsi" w:hAnsiTheme="minorHAnsi" w:cstheme="minorHAnsi"/>
          <w:sz w:val="22"/>
          <w:szCs w:val="22"/>
        </w:rPr>
        <w:t>uszcza</w:t>
      </w:r>
      <w:r w:rsidR="0016294E">
        <w:rPr>
          <w:rFonts w:asciiTheme="minorHAnsi" w:hAnsiTheme="minorHAnsi" w:cstheme="minorHAnsi"/>
          <w:sz w:val="22"/>
          <w:szCs w:val="22"/>
        </w:rPr>
        <w:t xml:space="preserve"> </w:t>
      </w:r>
      <w:r w:rsidR="00283718">
        <w:rPr>
          <w:rFonts w:asciiTheme="minorHAnsi" w:hAnsiTheme="minorHAnsi" w:cstheme="minorHAnsi"/>
          <w:sz w:val="22"/>
          <w:szCs w:val="22"/>
        </w:rPr>
        <w:t>możliwość przekazania faktur drogą elektroniczną</w:t>
      </w:r>
      <w:r w:rsidR="00462BAD">
        <w:rPr>
          <w:rFonts w:asciiTheme="minorHAnsi" w:hAnsiTheme="minorHAnsi" w:cstheme="minorHAnsi"/>
          <w:sz w:val="22"/>
          <w:szCs w:val="22"/>
        </w:rPr>
        <w:t xml:space="preserve"> </w:t>
      </w:r>
      <w:r w:rsidR="0076335F">
        <w:rPr>
          <w:rFonts w:asciiTheme="minorHAnsi" w:hAnsiTheme="minorHAnsi" w:cstheme="minorHAnsi"/>
          <w:sz w:val="22"/>
          <w:szCs w:val="22"/>
        </w:rPr>
        <w:t xml:space="preserve"> na adres:………………..</w:t>
      </w:r>
      <w:r w:rsidR="00462BAD">
        <w:rPr>
          <w:rFonts w:asciiTheme="minorHAnsi" w:hAnsiTheme="minorHAnsi" w:cstheme="minorHAnsi"/>
          <w:sz w:val="22"/>
          <w:szCs w:val="22"/>
        </w:rPr>
        <w:t>”</w:t>
      </w:r>
    </w:p>
    <w:p w:rsidR="00C679C1" w:rsidRPr="00512AEA" w:rsidRDefault="00C679C1" w:rsidP="00512AEA">
      <w:pPr>
        <w:pStyle w:val="Akapitzlist"/>
        <w:autoSpaceDE w:val="0"/>
        <w:autoSpaceDN w:val="0"/>
        <w:adjustRightInd w:val="0"/>
        <w:spacing w:after="0" w:line="276" w:lineRule="auto"/>
        <w:ind w:left="0"/>
        <w:jc w:val="both"/>
        <w:rPr>
          <w:rFonts w:asciiTheme="minorHAnsi" w:hAnsiTheme="minorHAnsi" w:cstheme="minorHAnsi"/>
          <w:sz w:val="22"/>
          <w:szCs w:val="22"/>
        </w:rPr>
      </w:pPr>
    </w:p>
    <w:p w:rsidR="00C679C1" w:rsidRPr="00512AEA" w:rsidRDefault="00C679C1" w:rsidP="00512AEA">
      <w:pPr>
        <w:autoSpaceDE w:val="0"/>
        <w:autoSpaceDN w:val="0"/>
        <w:adjustRightInd w:val="0"/>
        <w:spacing w:after="0" w:line="312" w:lineRule="auto"/>
        <w:jc w:val="both"/>
        <w:rPr>
          <w:rFonts w:asciiTheme="minorHAnsi" w:hAnsiTheme="minorHAnsi" w:cstheme="minorHAnsi"/>
          <w:b/>
          <w:color w:val="000000"/>
          <w:u w:val="single"/>
        </w:rPr>
      </w:pPr>
      <w:r w:rsidRPr="00512AEA">
        <w:rPr>
          <w:rFonts w:asciiTheme="minorHAnsi" w:hAnsiTheme="minorHAnsi" w:cstheme="minorHAnsi"/>
          <w:b/>
          <w:color w:val="000000"/>
          <w:u w:val="single"/>
        </w:rPr>
        <w:t>Pytanie nr 8</w:t>
      </w:r>
    </w:p>
    <w:p w:rsidR="00512AEA" w:rsidRPr="00512AEA" w:rsidRDefault="00512AEA" w:rsidP="007A41E6">
      <w:pPr>
        <w:spacing w:after="0"/>
        <w:jc w:val="both"/>
        <w:rPr>
          <w:rFonts w:asciiTheme="minorHAnsi" w:hAnsiTheme="minorHAnsi" w:cstheme="minorHAnsi"/>
        </w:rPr>
      </w:pPr>
      <w:r w:rsidRPr="00512AEA">
        <w:rPr>
          <w:rFonts w:asciiTheme="minorHAnsi" w:hAnsiTheme="minorHAnsi" w:cstheme="minorHAnsi"/>
        </w:rPr>
        <w:t xml:space="preserve">Dotyczy Formularza cenowego część C - L.p. </w:t>
      </w:r>
      <w:r w:rsidRPr="00512AEA">
        <w:rPr>
          <w:rFonts w:asciiTheme="minorHAnsi" w:hAnsiTheme="minorHAnsi" w:cstheme="minorHAnsi"/>
          <w:b/>
          <w:bCs/>
        </w:rPr>
        <w:t>nr 1.</w:t>
      </w:r>
      <w:r w:rsidRPr="00512AEA">
        <w:rPr>
          <w:rFonts w:asciiTheme="minorHAnsi" w:hAnsiTheme="minorHAnsi" w:cstheme="minorHAnsi"/>
        </w:rPr>
        <w:t> </w:t>
      </w:r>
    </w:p>
    <w:p w:rsidR="00512AEA" w:rsidRPr="00512AEA" w:rsidRDefault="00512AEA" w:rsidP="007A41E6">
      <w:pPr>
        <w:spacing w:after="0"/>
        <w:jc w:val="both"/>
        <w:rPr>
          <w:rFonts w:asciiTheme="minorHAnsi" w:hAnsiTheme="minorHAnsi" w:cstheme="minorHAnsi"/>
        </w:rPr>
      </w:pPr>
      <w:r w:rsidRPr="00512AEA">
        <w:rPr>
          <w:rFonts w:asciiTheme="minorHAnsi" w:hAnsiTheme="minorHAnsi" w:cstheme="minorHAnsi"/>
        </w:rPr>
        <w:t xml:space="preserve">Zwrot listu nierejestrowanego - przesyłki nierejestrowane nie podlegają zwrotowi </w:t>
      </w:r>
    </w:p>
    <w:p w:rsidR="00512AEA" w:rsidRPr="007A41E6" w:rsidRDefault="00512AEA" w:rsidP="007A41E6">
      <w:pPr>
        <w:spacing w:after="0"/>
        <w:jc w:val="both"/>
        <w:rPr>
          <w:rFonts w:asciiTheme="minorHAnsi" w:eastAsiaTheme="minorHAnsi" w:hAnsiTheme="minorHAnsi" w:cstheme="minorHAnsi"/>
        </w:rPr>
      </w:pPr>
      <w:r w:rsidRPr="00512AEA">
        <w:rPr>
          <w:rFonts w:asciiTheme="minorHAnsi" w:hAnsiTheme="minorHAnsi" w:cstheme="minorHAnsi"/>
        </w:rPr>
        <w:t>Wykonawca wnioskuje o wykreślenie pozycji. Zwrot listu nierejestrowanego jest bezpłatny. </w:t>
      </w:r>
    </w:p>
    <w:p w:rsidR="00512AEA" w:rsidRPr="00512AEA" w:rsidRDefault="00512AEA" w:rsidP="007A41E6">
      <w:pPr>
        <w:spacing w:after="0"/>
        <w:jc w:val="both"/>
        <w:rPr>
          <w:rFonts w:asciiTheme="minorHAnsi" w:hAnsiTheme="minorHAnsi" w:cstheme="minorHAnsi"/>
        </w:rPr>
      </w:pPr>
      <w:r w:rsidRPr="00512AEA">
        <w:rPr>
          <w:rFonts w:asciiTheme="minorHAnsi" w:hAnsiTheme="minorHAnsi" w:cstheme="minorHAnsi"/>
        </w:rPr>
        <w:lastRenderedPageBreak/>
        <w:t>Dotyczy Formularza cenowego część E -  listy nierejestrowane ekonomiczne (teren Europy)</w:t>
      </w:r>
      <w:r w:rsidRPr="00512AEA">
        <w:rPr>
          <w:rFonts w:asciiTheme="minorHAnsi" w:hAnsiTheme="minorHAnsi" w:cstheme="minorHAnsi"/>
          <w:b/>
          <w:bCs/>
        </w:rPr>
        <w:t xml:space="preserve"> </w:t>
      </w:r>
      <w:r w:rsidRPr="00512AEA">
        <w:rPr>
          <w:rFonts w:asciiTheme="minorHAnsi" w:hAnsiTheme="minorHAnsi" w:cstheme="minorHAnsi"/>
          <w:b/>
          <w:bCs/>
        </w:rPr>
        <w:br/>
      </w:r>
      <w:r w:rsidRPr="00512AEA">
        <w:rPr>
          <w:rFonts w:asciiTheme="minorHAnsi" w:hAnsiTheme="minorHAnsi" w:cstheme="minorHAnsi"/>
        </w:rPr>
        <w:t xml:space="preserve">W obowiązującym od 01.01.2022 Cenniku Usług Powszechnych w </w:t>
      </w:r>
      <w:r w:rsidR="00946816">
        <w:rPr>
          <w:rFonts w:asciiTheme="minorHAnsi" w:hAnsiTheme="minorHAnsi" w:cstheme="minorHAnsi"/>
        </w:rPr>
        <w:t>obrocie krajowym i zagranicznym</w:t>
      </w:r>
      <w:r w:rsidRPr="00512AEA">
        <w:rPr>
          <w:rFonts w:asciiTheme="minorHAnsi" w:hAnsiTheme="minorHAnsi" w:cstheme="minorHAnsi"/>
        </w:rPr>
        <w:t>,</w:t>
      </w:r>
      <w:r w:rsidR="00946816">
        <w:rPr>
          <w:rFonts w:asciiTheme="minorHAnsi" w:hAnsiTheme="minorHAnsi" w:cstheme="minorHAnsi"/>
        </w:rPr>
        <w:t xml:space="preserve"> </w:t>
      </w:r>
      <w:r w:rsidRPr="00512AEA">
        <w:rPr>
          <w:rFonts w:asciiTheme="minorHAnsi" w:hAnsiTheme="minorHAnsi" w:cstheme="minorHAnsi"/>
        </w:rPr>
        <w:t xml:space="preserve">zdefiniowane są wyłącznie przesyłki listowe nierejestrowane </w:t>
      </w:r>
      <w:r w:rsidRPr="00512AEA">
        <w:rPr>
          <w:rFonts w:asciiTheme="minorHAnsi" w:hAnsiTheme="minorHAnsi" w:cstheme="minorHAnsi"/>
          <w:u w:val="single"/>
        </w:rPr>
        <w:t>priorytetowe</w:t>
      </w:r>
      <w:r w:rsidRPr="00512AEA">
        <w:rPr>
          <w:rFonts w:asciiTheme="minorHAnsi" w:hAnsiTheme="minorHAnsi" w:cstheme="minorHAnsi"/>
        </w:rPr>
        <w:t xml:space="preserve"> obszar Europa, od których uzależniona jest cena netto za te przesyłki. </w:t>
      </w:r>
    </w:p>
    <w:p w:rsidR="00512AEA" w:rsidRPr="00512AEA" w:rsidRDefault="00512AEA" w:rsidP="007A41E6">
      <w:pPr>
        <w:spacing w:after="0"/>
        <w:jc w:val="both"/>
        <w:rPr>
          <w:rFonts w:asciiTheme="minorHAnsi" w:hAnsiTheme="minorHAnsi" w:cstheme="minorHAnsi"/>
        </w:rPr>
      </w:pPr>
      <w:r w:rsidRPr="00512AEA">
        <w:rPr>
          <w:rFonts w:asciiTheme="minorHAnsi" w:hAnsiTheme="minorHAnsi" w:cstheme="minorHAnsi"/>
        </w:rPr>
        <w:t xml:space="preserve">Wszystkie informacje są zawarte na stronie: </w:t>
      </w:r>
      <w:hyperlink r:id="rId10" w:history="1">
        <w:r w:rsidRPr="00512AEA">
          <w:rPr>
            <w:rStyle w:val="Hipercze"/>
            <w:rFonts w:asciiTheme="minorHAnsi" w:hAnsiTheme="minorHAnsi" w:cstheme="minorHAnsi"/>
          </w:rPr>
          <w:t>https://www.poczta-polska.pl/</w:t>
        </w:r>
      </w:hyperlink>
      <w:r w:rsidRPr="00512AEA">
        <w:rPr>
          <w:rFonts w:asciiTheme="minorHAnsi" w:hAnsiTheme="minorHAnsi" w:cstheme="minorHAnsi"/>
        </w:rPr>
        <w:t> </w:t>
      </w:r>
    </w:p>
    <w:p w:rsidR="00512AEA" w:rsidRPr="00512AEA" w:rsidRDefault="00512AEA" w:rsidP="007A41E6">
      <w:pPr>
        <w:spacing w:after="0"/>
        <w:jc w:val="both"/>
        <w:rPr>
          <w:rFonts w:asciiTheme="minorHAnsi" w:hAnsiTheme="minorHAnsi" w:cstheme="minorHAnsi"/>
        </w:rPr>
      </w:pPr>
      <w:r w:rsidRPr="00512AEA">
        <w:rPr>
          <w:rFonts w:asciiTheme="minorHAnsi" w:hAnsiTheme="minorHAnsi" w:cstheme="minorHAnsi"/>
        </w:rPr>
        <w:t>W celu wyceny przesyłek listowych zagranicznych nierejestrowanych , Wykonawca wnioskuje o zmianę i aktualizację formularza cenowego, ponieważ pozostawienie formularza bez zmian, uniemożliwi wycenę i de facto złożenie oferty. </w:t>
      </w:r>
    </w:p>
    <w:p w:rsidR="00C679C1" w:rsidRPr="00512AEA" w:rsidRDefault="00C679C1" w:rsidP="00512AEA">
      <w:pPr>
        <w:autoSpaceDE w:val="0"/>
        <w:autoSpaceDN w:val="0"/>
        <w:adjustRightInd w:val="0"/>
        <w:spacing w:after="0" w:line="312" w:lineRule="auto"/>
        <w:jc w:val="both"/>
        <w:rPr>
          <w:rFonts w:asciiTheme="minorHAnsi" w:hAnsiTheme="minorHAnsi" w:cstheme="minorHAnsi"/>
          <w:color w:val="000000"/>
          <w:u w:val="single"/>
        </w:rPr>
      </w:pPr>
    </w:p>
    <w:p w:rsidR="00C679C1" w:rsidRPr="00512AEA" w:rsidRDefault="00C679C1" w:rsidP="00512AEA">
      <w:pPr>
        <w:autoSpaceDE w:val="0"/>
        <w:autoSpaceDN w:val="0"/>
        <w:adjustRightInd w:val="0"/>
        <w:spacing w:after="0" w:line="312" w:lineRule="auto"/>
        <w:jc w:val="both"/>
        <w:rPr>
          <w:rFonts w:asciiTheme="minorHAnsi" w:hAnsiTheme="minorHAnsi" w:cstheme="minorHAnsi"/>
          <w:color w:val="000000"/>
          <w:u w:val="single"/>
        </w:rPr>
      </w:pPr>
      <w:r w:rsidRPr="00512AEA">
        <w:rPr>
          <w:rFonts w:asciiTheme="minorHAnsi" w:hAnsiTheme="minorHAnsi" w:cstheme="minorHAnsi"/>
          <w:color w:val="000000"/>
          <w:u w:val="single"/>
        </w:rPr>
        <w:t>Odpowiedź nr 8</w:t>
      </w:r>
    </w:p>
    <w:p w:rsidR="00C679C1" w:rsidRDefault="005474D7" w:rsidP="00B72A29">
      <w:pPr>
        <w:pStyle w:val="Akapitzlist"/>
        <w:autoSpaceDE w:val="0"/>
        <w:autoSpaceDN w:val="0"/>
        <w:adjustRightInd w:val="0"/>
        <w:spacing w:after="0" w:line="276" w:lineRule="auto"/>
        <w:ind w:left="0"/>
        <w:jc w:val="both"/>
        <w:rPr>
          <w:sz w:val="22"/>
          <w:szCs w:val="22"/>
        </w:rPr>
      </w:pPr>
      <w:r>
        <w:rPr>
          <w:sz w:val="22"/>
          <w:szCs w:val="22"/>
        </w:rPr>
        <w:t xml:space="preserve">Zamawiający dokonuje modyfikacji załącznika nr 1 (formularz ofertowy) </w:t>
      </w:r>
      <w:r w:rsidR="00FC4588">
        <w:rPr>
          <w:sz w:val="22"/>
          <w:szCs w:val="22"/>
        </w:rPr>
        <w:t xml:space="preserve">oraz załącznika nr 6 (opis przedmiotu zamówienia) </w:t>
      </w:r>
      <w:r>
        <w:rPr>
          <w:sz w:val="22"/>
          <w:szCs w:val="22"/>
        </w:rPr>
        <w:t>polegającej na wykreśleniu</w:t>
      </w:r>
      <w:r w:rsidR="00F776DD">
        <w:rPr>
          <w:sz w:val="22"/>
          <w:szCs w:val="22"/>
        </w:rPr>
        <w:t>:</w:t>
      </w:r>
      <w:r>
        <w:rPr>
          <w:sz w:val="22"/>
          <w:szCs w:val="22"/>
        </w:rPr>
        <w:t xml:space="preserve"> w części C </w:t>
      </w:r>
      <w:r w:rsidR="005429E5">
        <w:rPr>
          <w:sz w:val="22"/>
          <w:szCs w:val="22"/>
        </w:rPr>
        <w:t>Zwrotu listu nierejestrowanego oraz w części E Listy nierejestrowane ekonomiczne (teren E</w:t>
      </w:r>
      <w:r w:rsidR="00E2512C">
        <w:rPr>
          <w:sz w:val="22"/>
          <w:szCs w:val="22"/>
        </w:rPr>
        <w:t xml:space="preserve">uropy). </w:t>
      </w:r>
    </w:p>
    <w:p w:rsidR="00F776DD" w:rsidRDefault="00F776DD" w:rsidP="00676027">
      <w:pPr>
        <w:pStyle w:val="Akapitzlist"/>
        <w:autoSpaceDE w:val="0"/>
        <w:autoSpaceDN w:val="0"/>
        <w:adjustRightInd w:val="0"/>
        <w:spacing w:after="0" w:line="276" w:lineRule="auto"/>
        <w:jc w:val="both"/>
        <w:rPr>
          <w:rFonts w:cs="Calibri"/>
          <w:sz w:val="22"/>
          <w:szCs w:val="22"/>
        </w:rPr>
      </w:pPr>
    </w:p>
    <w:p w:rsidR="00F776DD" w:rsidRDefault="00F776DD" w:rsidP="00676027">
      <w:pPr>
        <w:pStyle w:val="Akapitzlist"/>
        <w:autoSpaceDE w:val="0"/>
        <w:autoSpaceDN w:val="0"/>
        <w:adjustRightInd w:val="0"/>
        <w:spacing w:after="0" w:line="276" w:lineRule="auto"/>
        <w:jc w:val="both"/>
        <w:rPr>
          <w:rFonts w:cs="Calibri"/>
          <w:sz w:val="22"/>
          <w:szCs w:val="22"/>
        </w:rPr>
      </w:pPr>
    </w:p>
    <w:p w:rsidR="00F776DD" w:rsidRPr="00B72A29" w:rsidRDefault="00F776DD" w:rsidP="00676027">
      <w:pPr>
        <w:pStyle w:val="Akapitzlist"/>
        <w:autoSpaceDE w:val="0"/>
        <w:autoSpaceDN w:val="0"/>
        <w:adjustRightInd w:val="0"/>
        <w:spacing w:after="0" w:line="276" w:lineRule="auto"/>
        <w:jc w:val="both"/>
        <w:rPr>
          <w:rFonts w:cs="Calibri"/>
          <w:sz w:val="22"/>
          <w:szCs w:val="22"/>
        </w:rPr>
      </w:pPr>
    </w:p>
    <w:p w:rsidR="005958FA" w:rsidRPr="007E0410" w:rsidRDefault="005958FA" w:rsidP="005958FA">
      <w:pPr>
        <w:pStyle w:val="Akapitzlist"/>
        <w:numPr>
          <w:ilvl w:val="0"/>
          <w:numId w:val="8"/>
        </w:numPr>
        <w:autoSpaceDE w:val="0"/>
        <w:autoSpaceDN w:val="0"/>
        <w:adjustRightInd w:val="0"/>
        <w:spacing w:after="0"/>
        <w:ind w:left="0" w:firstLine="0"/>
        <w:jc w:val="both"/>
        <w:rPr>
          <w:rFonts w:cs="Calibri"/>
          <w:color w:val="000000"/>
          <w:sz w:val="22"/>
          <w:szCs w:val="22"/>
        </w:rPr>
      </w:pPr>
      <w:r w:rsidRPr="00291A01">
        <w:rPr>
          <w:rFonts w:cs="Calibri"/>
          <w:color w:val="000000"/>
          <w:sz w:val="22"/>
          <w:szCs w:val="22"/>
        </w:rPr>
        <w:t xml:space="preserve">Zamawiający </w:t>
      </w:r>
      <w:r>
        <w:rPr>
          <w:rFonts w:cs="Calibri"/>
          <w:color w:val="000000"/>
          <w:sz w:val="22"/>
          <w:szCs w:val="22"/>
        </w:rPr>
        <w:t xml:space="preserve">informuje o zmianie w Specyfikacji Warunków Zamówienia. Zamawiający </w:t>
      </w:r>
      <w:r w:rsidRPr="00291A01">
        <w:rPr>
          <w:rFonts w:cs="Calibri"/>
          <w:color w:val="000000"/>
          <w:sz w:val="22"/>
          <w:szCs w:val="22"/>
        </w:rPr>
        <w:t xml:space="preserve">zmienia termin składania i otwarcia ofert na dzień </w:t>
      </w:r>
      <w:r w:rsidR="007D60AD">
        <w:rPr>
          <w:rFonts w:cs="Calibri"/>
          <w:b/>
          <w:bCs/>
          <w:color w:val="000000"/>
          <w:sz w:val="22"/>
          <w:szCs w:val="22"/>
        </w:rPr>
        <w:t>18</w:t>
      </w:r>
      <w:r w:rsidR="00135980" w:rsidRPr="00332275">
        <w:rPr>
          <w:rFonts w:cs="Calibri"/>
          <w:b/>
          <w:bCs/>
          <w:color w:val="000000"/>
          <w:sz w:val="22"/>
          <w:szCs w:val="22"/>
        </w:rPr>
        <w:t>.</w:t>
      </w:r>
      <w:r w:rsidRPr="00332275">
        <w:rPr>
          <w:rFonts w:cs="Calibri"/>
          <w:b/>
          <w:bCs/>
          <w:color w:val="000000"/>
          <w:sz w:val="22"/>
          <w:szCs w:val="22"/>
        </w:rPr>
        <w:t>0</w:t>
      </w:r>
      <w:r w:rsidR="007D60AD">
        <w:rPr>
          <w:rFonts w:cs="Calibri"/>
          <w:b/>
          <w:bCs/>
          <w:color w:val="000000"/>
          <w:sz w:val="22"/>
          <w:szCs w:val="22"/>
        </w:rPr>
        <w:t>7</w:t>
      </w:r>
      <w:r w:rsidRPr="00332275">
        <w:rPr>
          <w:rFonts w:cs="Calibri"/>
          <w:b/>
          <w:bCs/>
          <w:color w:val="000000"/>
          <w:sz w:val="22"/>
          <w:szCs w:val="22"/>
        </w:rPr>
        <w:t>.2022 r</w:t>
      </w:r>
      <w:r w:rsidRPr="00BC7BDE">
        <w:rPr>
          <w:rFonts w:cs="Calibri"/>
          <w:b/>
          <w:bCs/>
          <w:color w:val="000000"/>
          <w:sz w:val="22"/>
          <w:szCs w:val="22"/>
        </w:rPr>
        <w:t>.</w:t>
      </w:r>
      <w:r w:rsidRPr="00291A01">
        <w:rPr>
          <w:rFonts w:cs="Calibri"/>
          <w:bCs/>
          <w:color w:val="000000"/>
          <w:sz w:val="22"/>
          <w:szCs w:val="22"/>
        </w:rPr>
        <w:t xml:space="preserve"> </w:t>
      </w:r>
      <w:r w:rsidRPr="00291A01">
        <w:rPr>
          <w:rFonts w:cs="Calibri"/>
          <w:color w:val="000000"/>
          <w:sz w:val="22"/>
          <w:szCs w:val="22"/>
        </w:rPr>
        <w:t xml:space="preserve">oraz, na podstawie art. 286 </w:t>
      </w:r>
      <w:r>
        <w:rPr>
          <w:rFonts w:cs="Calibri"/>
          <w:color w:val="000000"/>
          <w:sz w:val="22"/>
          <w:szCs w:val="22"/>
        </w:rPr>
        <w:t xml:space="preserve">ust. 1 </w:t>
      </w:r>
      <w:r w:rsidRPr="00291A01">
        <w:rPr>
          <w:rFonts w:cs="Calibri"/>
          <w:color w:val="000000"/>
          <w:sz w:val="22"/>
          <w:szCs w:val="22"/>
        </w:rPr>
        <w:t xml:space="preserve">ustawy Prawo zamówień publicznych (zwanej dalej </w:t>
      </w:r>
      <w:proofErr w:type="spellStart"/>
      <w:r w:rsidRPr="00291A01">
        <w:rPr>
          <w:rFonts w:cs="Calibri"/>
          <w:color w:val="000000"/>
          <w:sz w:val="22"/>
          <w:szCs w:val="22"/>
        </w:rPr>
        <w:t>Pzp</w:t>
      </w:r>
      <w:proofErr w:type="spellEnd"/>
      <w:r w:rsidRPr="00291A01">
        <w:rPr>
          <w:rFonts w:cs="Calibri"/>
          <w:color w:val="000000"/>
          <w:sz w:val="22"/>
          <w:szCs w:val="22"/>
        </w:rPr>
        <w:t xml:space="preserve">), </w:t>
      </w:r>
      <w:r w:rsidRPr="00291A01">
        <w:rPr>
          <w:rFonts w:cs="Calibri"/>
          <w:bCs/>
          <w:color w:val="000000"/>
          <w:sz w:val="22"/>
          <w:szCs w:val="22"/>
        </w:rPr>
        <w:t xml:space="preserve">modyfikuje treść Specyfikacji Warunków Zamówienia (zwanej dalej SWZ) </w:t>
      </w:r>
      <w:r w:rsidRPr="00291A01">
        <w:rPr>
          <w:rFonts w:cs="Calibri"/>
          <w:color w:val="000000"/>
          <w:sz w:val="22"/>
          <w:szCs w:val="22"/>
        </w:rPr>
        <w:t xml:space="preserve">w następujący sposób: </w:t>
      </w:r>
    </w:p>
    <w:p w:rsidR="005958FA" w:rsidRDefault="005958FA" w:rsidP="005958FA">
      <w:pPr>
        <w:autoSpaceDE w:val="0"/>
        <w:autoSpaceDN w:val="0"/>
        <w:adjustRightInd w:val="0"/>
        <w:spacing w:after="0"/>
        <w:jc w:val="both"/>
        <w:rPr>
          <w:rFonts w:cs="Calibri"/>
          <w:color w:val="000000"/>
          <w:u w:val="single"/>
        </w:rPr>
      </w:pPr>
    </w:p>
    <w:p w:rsidR="005958FA" w:rsidRDefault="005958FA" w:rsidP="005958FA">
      <w:pPr>
        <w:autoSpaceDE w:val="0"/>
        <w:autoSpaceDN w:val="0"/>
        <w:adjustRightInd w:val="0"/>
        <w:spacing w:after="0"/>
        <w:jc w:val="both"/>
        <w:rPr>
          <w:rFonts w:cs="Calibri"/>
          <w:color w:val="000000"/>
          <w:u w:val="single"/>
        </w:rPr>
      </w:pPr>
    </w:p>
    <w:p w:rsidR="005958FA" w:rsidRDefault="005958FA" w:rsidP="005958FA">
      <w:pPr>
        <w:autoSpaceDE w:val="0"/>
        <w:autoSpaceDN w:val="0"/>
        <w:adjustRightInd w:val="0"/>
        <w:spacing w:after="0"/>
        <w:jc w:val="both"/>
        <w:rPr>
          <w:rFonts w:cs="Calibri"/>
          <w:color w:val="000000"/>
          <w:u w:val="single"/>
        </w:rPr>
      </w:pPr>
      <w:r w:rsidRPr="00E247C6">
        <w:rPr>
          <w:rFonts w:cs="Calibri"/>
          <w:b/>
          <w:color w:val="000000"/>
          <w:u w:val="single"/>
        </w:rPr>
        <w:t>2.</w:t>
      </w:r>
      <w:r>
        <w:rPr>
          <w:rFonts w:cs="Calibri"/>
          <w:b/>
          <w:color w:val="000000"/>
          <w:u w:val="single"/>
        </w:rPr>
        <w:t>1</w:t>
      </w:r>
      <w:r>
        <w:rPr>
          <w:rFonts w:cs="Calibri"/>
          <w:color w:val="000000"/>
          <w:u w:val="single"/>
        </w:rPr>
        <w:t xml:space="preserve">  </w:t>
      </w:r>
      <w:r w:rsidRPr="00291A01">
        <w:rPr>
          <w:rFonts w:cs="Calibri"/>
          <w:color w:val="000000"/>
          <w:u w:val="single"/>
        </w:rPr>
        <w:t xml:space="preserve">treść Rozdziału XII </w:t>
      </w:r>
      <w:r w:rsidRPr="00291A01">
        <w:rPr>
          <w:rFonts w:cs="Calibri"/>
          <w:i/>
          <w:iCs/>
          <w:color w:val="000000"/>
          <w:u w:val="single"/>
        </w:rPr>
        <w:t xml:space="preserve">SWZ- </w:t>
      </w:r>
      <w:r w:rsidRPr="00291A01">
        <w:rPr>
          <w:rFonts w:cs="Calibri"/>
          <w:u w:val="single"/>
        </w:rPr>
        <w:t>Miejsce i termin składania i otwarcia ofert</w:t>
      </w:r>
      <w:r w:rsidRPr="00291A01">
        <w:rPr>
          <w:rFonts w:cs="Calibri"/>
          <w:color w:val="000000"/>
          <w:u w:val="single"/>
        </w:rPr>
        <w:t xml:space="preserve"> pkt.1, </w:t>
      </w:r>
      <w:r>
        <w:rPr>
          <w:rFonts w:cs="Calibri"/>
          <w:color w:val="000000"/>
          <w:u w:val="single"/>
        </w:rPr>
        <w:t>brzmi</w:t>
      </w:r>
      <w:r w:rsidRPr="00291A01">
        <w:rPr>
          <w:rFonts w:cs="Calibri"/>
          <w:color w:val="000000"/>
          <w:u w:val="single"/>
        </w:rPr>
        <w:t xml:space="preserve">: </w:t>
      </w:r>
    </w:p>
    <w:p w:rsidR="005958FA" w:rsidRDefault="005958FA" w:rsidP="005958FA">
      <w:pPr>
        <w:autoSpaceDE w:val="0"/>
        <w:autoSpaceDN w:val="0"/>
        <w:adjustRightInd w:val="0"/>
        <w:spacing w:after="0"/>
        <w:jc w:val="both"/>
        <w:rPr>
          <w:rFonts w:cs="Calibri"/>
          <w:color w:val="000000"/>
          <w:u w:val="single"/>
        </w:rPr>
      </w:pPr>
    </w:p>
    <w:p w:rsidR="005958FA" w:rsidRPr="00706FF2" w:rsidRDefault="005958FA" w:rsidP="005958FA">
      <w:pPr>
        <w:autoSpaceDE w:val="0"/>
        <w:autoSpaceDN w:val="0"/>
        <w:adjustRightInd w:val="0"/>
        <w:spacing w:after="0"/>
        <w:jc w:val="both"/>
        <w:rPr>
          <w:rFonts w:cs="Calibri"/>
          <w:color w:val="000000"/>
          <w:u w:val="single"/>
        </w:rPr>
      </w:pPr>
      <w:r w:rsidRPr="00706FF2">
        <w:rPr>
          <w:rFonts w:cs="Calibri"/>
          <w:color w:val="000000"/>
        </w:rPr>
        <w:t>1.</w:t>
      </w:r>
      <w:r>
        <w:rPr>
          <w:rFonts w:cs="Calibri"/>
          <w:color w:val="000000"/>
        </w:rPr>
        <w:t xml:space="preserve"> </w:t>
      </w:r>
      <w:r w:rsidRPr="00291A01">
        <w:rPr>
          <w:rFonts w:cs="Calibri"/>
          <w:color w:val="000000"/>
        </w:rPr>
        <w:t xml:space="preserve">Ofertę wraz z wymaganymi dokumentami należy umieścić na </w:t>
      </w:r>
      <w:hyperlink r:id="rId11" w:history="1">
        <w:r w:rsidRPr="00291A01">
          <w:rPr>
            <w:rStyle w:val="Hipercze"/>
            <w:rFonts w:cs="Calibri"/>
            <w:color w:val="1155CC"/>
          </w:rPr>
          <w:t>platformazakupowa.pl</w:t>
        </w:r>
      </w:hyperlink>
      <w:r w:rsidRPr="00291A01">
        <w:rPr>
          <w:rFonts w:cs="Calibri"/>
          <w:color w:val="000000"/>
        </w:rPr>
        <w:t xml:space="preserve"> pod adresem: </w:t>
      </w:r>
      <w:r w:rsidRPr="00291A01">
        <w:rPr>
          <w:rFonts w:cs="Calibri"/>
        </w:rPr>
        <w:t> </w:t>
      </w:r>
      <w:hyperlink r:id="rId12" w:history="1">
        <w:r w:rsidRPr="00291A01">
          <w:rPr>
            <w:rStyle w:val="Hipercze"/>
            <w:rFonts w:cs="Calibri"/>
          </w:rPr>
          <w:t>https://platformazakupowa.pl/pn/wolow</w:t>
        </w:r>
      </w:hyperlink>
      <w:r w:rsidRPr="00291A01">
        <w:rPr>
          <w:rFonts w:cs="Calibri"/>
        </w:rPr>
        <w:t xml:space="preserve"> </w:t>
      </w:r>
      <w:r w:rsidRPr="00291A01">
        <w:rPr>
          <w:rFonts w:cs="Calibri"/>
          <w:color w:val="000000"/>
        </w:rPr>
        <w:t>w myśl Ustawy PZP na stronie internetowej prowadzonego postępowania.</w:t>
      </w:r>
    </w:p>
    <w:p w:rsidR="005958FA" w:rsidRPr="00291A01" w:rsidRDefault="005958FA" w:rsidP="005958FA">
      <w:pPr>
        <w:pStyle w:val="NormalnyWeb"/>
        <w:spacing w:before="0" w:beforeAutospacing="0" w:line="276" w:lineRule="auto"/>
        <w:ind w:left="426"/>
        <w:jc w:val="both"/>
        <w:textAlignment w:val="baseline"/>
        <w:rPr>
          <w:rFonts w:ascii="Calibri" w:hAnsi="Calibri" w:cs="Calibri"/>
          <w:color w:val="000000"/>
          <w:sz w:val="22"/>
          <w:szCs w:val="22"/>
        </w:rPr>
      </w:pPr>
    </w:p>
    <w:p w:rsidR="005958FA" w:rsidRPr="00991317" w:rsidRDefault="005958FA" w:rsidP="005958FA">
      <w:pPr>
        <w:pStyle w:val="NormalnyWeb"/>
        <w:spacing w:before="0" w:beforeAutospacing="0" w:line="276" w:lineRule="auto"/>
        <w:ind w:left="426"/>
        <w:jc w:val="both"/>
        <w:textAlignment w:val="baseline"/>
        <w:rPr>
          <w:rFonts w:ascii="Calibri" w:hAnsi="Calibri" w:cs="Calibri"/>
          <w:sz w:val="22"/>
          <w:szCs w:val="22"/>
        </w:rPr>
      </w:pPr>
      <w:r w:rsidRPr="00991317">
        <w:rPr>
          <w:rFonts w:ascii="Calibri" w:hAnsi="Calibri" w:cs="Calibri"/>
          <w:sz w:val="22"/>
          <w:szCs w:val="22"/>
        </w:rPr>
        <w:t xml:space="preserve">Oferty należy składać do dnia </w:t>
      </w:r>
      <w:r w:rsidR="007D60AD">
        <w:rPr>
          <w:rFonts w:ascii="Calibri" w:hAnsi="Calibri" w:cs="Calibri"/>
          <w:sz w:val="22"/>
          <w:szCs w:val="22"/>
        </w:rPr>
        <w:t>12</w:t>
      </w:r>
      <w:r w:rsidRPr="00991317">
        <w:rPr>
          <w:rFonts w:ascii="Calibri" w:hAnsi="Calibri" w:cs="Calibri"/>
          <w:sz w:val="22"/>
          <w:szCs w:val="22"/>
        </w:rPr>
        <w:t>.0</w:t>
      </w:r>
      <w:r w:rsidR="007D60AD">
        <w:rPr>
          <w:rFonts w:ascii="Calibri" w:hAnsi="Calibri" w:cs="Calibri"/>
          <w:sz w:val="22"/>
          <w:szCs w:val="22"/>
        </w:rPr>
        <w:t>7</w:t>
      </w:r>
      <w:r w:rsidRPr="00991317">
        <w:rPr>
          <w:rFonts w:ascii="Calibri" w:hAnsi="Calibri" w:cs="Calibri"/>
          <w:sz w:val="22"/>
          <w:szCs w:val="22"/>
        </w:rPr>
        <w:t>.2022 r. do godz. 9.00</w:t>
      </w:r>
    </w:p>
    <w:p w:rsidR="005958FA" w:rsidRPr="00291A01" w:rsidRDefault="005958FA" w:rsidP="005958FA">
      <w:pPr>
        <w:pStyle w:val="NormalnyWeb"/>
        <w:spacing w:before="0" w:beforeAutospacing="0" w:line="276" w:lineRule="auto"/>
        <w:ind w:left="426"/>
        <w:jc w:val="both"/>
        <w:textAlignment w:val="baseline"/>
        <w:rPr>
          <w:rFonts w:ascii="Calibri" w:hAnsi="Calibri" w:cs="Calibri"/>
          <w:sz w:val="22"/>
          <w:szCs w:val="22"/>
        </w:rPr>
      </w:pPr>
      <w:r w:rsidRPr="00991317">
        <w:rPr>
          <w:rFonts w:ascii="Calibri" w:hAnsi="Calibri" w:cs="Calibri"/>
          <w:sz w:val="22"/>
          <w:szCs w:val="22"/>
        </w:rPr>
        <w:t xml:space="preserve">Oferty zostaną otwarte dnia: </w:t>
      </w:r>
      <w:r w:rsidR="007D60AD">
        <w:rPr>
          <w:rFonts w:ascii="Calibri" w:hAnsi="Calibri" w:cs="Calibri"/>
          <w:sz w:val="22"/>
          <w:szCs w:val="22"/>
        </w:rPr>
        <w:t>12</w:t>
      </w:r>
      <w:r w:rsidRPr="00991317">
        <w:rPr>
          <w:rFonts w:ascii="Calibri" w:hAnsi="Calibri" w:cs="Calibri"/>
          <w:sz w:val="22"/>
          <w:szCs w:val="22"/>
        </w:rPr>
        <w:t>.0</w:t>
      </w:r>
      <w:r w:rsidR="007D60AD">
        <w:rPr>
          <w:rFonts w:ascii="Calibri" w:hAnsi="Calibri" w:cs="Calibri"/>
          <w:sz w:val="22"/>
          <w:szCs w:val="22"/>
        </w:rPr>
        <w:t>7</w:t>
      </w:r>
      <w:r w:rsidRPr="00991317">
        <w:rPr>
          <w:rFonts w:ascii="Calibri" w:hAnsi="Calibri" w:cs="Calibri"/>
          <w:sz w:val="22"/>
          <w:szCs w:val="22"/>
        </w:rPr>
        <w:t>.2022 r. o godz. 9.10</w:t>
      </w:r>
    </w:p>
    <w:p w:rsidR="005958FA" w:rsidRDefault="005958FA" w:rsidP="005958FA">
      <w:pPr>
        <w:pStyle w:val="NormalnyWeb"/>
        <w:spacing w:before="0" w:beforeAutospacing="0" w:line="276" w:lineRule="auto"/>
        <w:ind w:left="426"/>
        <w:jc w:val="both"/>
        <w:textAlignment w:val="baseline"/>
        <w:rPr>
          <w:rFonts w:ascii="Calibri" w:hAnsi="Calibri" w:cs="Calibri"/>
          <w:sz w:val="22"/>
          <w:szCs w:val="22"/>
        </w:rPr>
      </w:pPr>
    </w:p>
    <w:p w:rsidR="005958FA" w:rsidRDefault="005958FA" w:rsidP="005958FA">
      <w:pPr>
        <w:autoSpaceDE w:val="0"/>
        <w:autoSpaceDN w:val="0"/>
        <w:adjustRightInd w:val="0"/>
        <w:spacing w:after="0"/>
        <w:jc w:val="both"/>
        <w:rPr>
          <w:rFonts w:cs="Calibri"/>
          <w:color w:val="000000"/>
          <w:u w:val="single"/>
        </w:rPr>
      </w:pPr>
      <w:r w:rsidRPr="00291A01">
        <w:rPr>
          <w:rFonts w:cs="Calibri"/>
          <w:color w:val="000000"/>
          <w:u w:val="single"/>
        </w:rPr>
        <w:t xml:space="preserve">treść Rozdziału XII </w:t>
      </w:r>
      <w:r w:rsidRPr="00291A01">
        <w:rPr>
          <w:rFonts w:cs="Calibri"/>
          <w:i/>
          <w:iCs/>
          <w:color w:val="000000"/>
          <w:u w:val="single"/>
        </w:rPr>
        <w:t xml:space="preserve">SWZ- </w:t>
      </w:r>
      <w:r w:rsidRPr="00291A01">
        <w:rPr>
          <w:rFonts w:cs="Calibri"/>
          <w:u w:val="single"/>
        </w:rPr>
        <w:t>Miejsce i termin składania i otwarcia ofert</w:t>
      </w:r>
      <w:r w:rsidRPr="00291A01">
        <w:rPr>
          <w:rFonts w:cs="Calibri"/>
          <w:color w:val="000000"/>
          <w:u w:val="single"/>
        </w:rPr>
        <w:t xml:space="preserve"> pkt.1, otrzymuje brzmienie: </w:t>
      </w:r>
    </w:p>
    <w:p w:rsidR="005958FA" w:rsidRDefault="005958FA" w:rsidP="005958FA">
      <w:pPr>
        <w:autoSpaceDE w:val="0"/>
        <w:autoSpaceDN w:val="0"/>
        <w:adjustRightInd w:val="0"/>
        <w:spacing w:after="0"/>
        <w:jc w:val="both"/>
        <w:rPr>
          <w:rFonts w:cs="Calibri"/>
          <w:color w:val="000000"/>
          <w:u w:val="single"/>
        </w:rPr>
      </w:pPr>
    </w:p>
    <w:p w:rsidR="005958FA" w:rsidRPr="00706FF2" w:rsidRDefault="005958FA" w:rsidP="005958FA">
      <w:pPr>
        <w:autoSpaceDE w:val="0"/>
        <w:autoSpaceDN w:val="0"/>
        <w:adjustRightInd w:val="0"/>
        <w:spacing w:after="0"/>
        <w:jc w:val="both"/>
        <w:rPr>
          <w:rFonts w:cs="Calibri"/>
          <w:color w:val="000000"/>
          <w:u w:val="single"/>
        </w:rPr>
      </w:pPr>
      <w:r>
        <w:rPr>
          <w:rFonts w:cs="Calibri"/>
          <w:color w:val="000000"/>
        </w:rPr>
        <w:t>1.</w:t>
      </w:r>
      <w:r w:rsidRPr="00291A01">
        <w:rPr>
          <w:rFonts w:cs="Calibri"/>
          <w:color w:val="000000"/>
        </w:rPr>
        <w:t xml:space="preserve">Ofertę wraz z wymaganymi dokumentami należy umieścić na </w:t>
      </w:r>
      <w:hyperlink r:id="rId13" w:history="1">
        <w:r w:rsidRPr="00291A01">
          <w:rPr>
            <w:rStyle w:val="Hipercze"/>
            <w:rFonts w:cs="Calibri"/>
            <w:color w:val="1155CC"/>
          </w:rPr>
          <w:t>platformazakupowa.pl</w:t>
        </w:r>
      </w:hyperlink>
      <w:r w:rsidRPr="00291A01">
        <w:rPr>
          <w:rFonts w:cs="Calibri"/>
          <w:color w:val="000000"/>
        </w:rPr>
        <w:t xml:space="preserve"> pod adresem: </w:t>
      </w:r>
      <w:r w:rsidRPr="00291A01">
        <w:rPr>
          <w:rFonts w:cs="Calibri"/>
        </w:rPr>
        <w:t> </w:t>
      </w:r>
      <w:hyperlink r:id="rId14" w:history="1">
        <w:r w:rsidRPr="00291A01">
          <w:rPr>
            <w:rStyle w:val="Hipercze"/>
            <w:rFonts w:cs="Calibri"/>
          </w:rPr>
          <w:t>https://platformazakupowa.pl/pn/wolow</w:t>
        </w:r>
      </w:hyperlink>
      <w:r w:rsidRPr="00291A01">
        <w:rPr>
          <w:rFonts w:cs="Calibri"/>
        </w:rPr>
        <w:t xml:space="preserve"> </w:t>
      </w:r>
      <w:r w:rsidRPr="00291A01">
        <w:rPr>
          <w:rFonts w:cs="Calibri"/>
          <w:color w:val="000000"/>
        </w:rPr>
        <w:t>w myśl Ustawy PZP na stronie internetowej prowadzonego postępowania.</w:t>
      </w:r>
    </w:p>
    <w:p w:rsidR="005958FA" w:rsidRPr="00291A01" w:rsidRDefault="005958FA" w:rsidP="005958FA">
      <w:pPr>
        <w:pStyle w:val="NormalnyWeb"/>
        <w:spacing w:before="0" w:beforeAutospacing="0" w:line="276" w:lineRule="auto"/>
        <w:ind w:left="426"/>
        <w:jc w:val="both"/>
        <w:textAlignment w:val="baseline"/>
        <w:rPr>
          <w:rFonts w:ascii="Calibri" w:hAnsi="Calibri" w:cs="Calibri"/>
          <w:color w:val="000000"/>
          <w:sz w:val="22"/>
          <w:szCs w:val="22"/>
        </w:rPr>
      </w:pPr>
    </w:p>
    <w:p w:rsidR="005958FA" w:rsidRPr="00991317" w:rsidRDefault="005958FA" w:rsidP="005958FA">
      <w:pPr>
        <w:pStyle w:val="NormalnyWeb"/>
        <w:spacing w:before="0" w:beforeAutospacing="0" w:line="276" w:lineRule="auto"/>
        <w:ind w:left="426"/>
        <w:jc w:val="both"/>
        <w:textAlignment w:val="baseline"/>
        <w:rPr>
          <w:rFonts w:ascii="Calibri" w:hAnsi="Calibri" w:cs="Calibri"/>
          <w:sz w:val="22"/>
          <w:szCs w:val="22"/>
        </w:rPr>
      </w:pPr>
      <w:r w:rsidRPr="00991317">
        <w:rPr>
          <w:rFonts w:ascii="Calibri" w:hAnsi="Calibri" w:cs="Calibri"/>
          <w:sz w:val="22"/>
          <w:szCs w:val="22"/>
        </w:rPr>
        <w:t xml:space="preserve">Oferty należy składać do dnia </w:t>
      </w:r>
      <w:r w:rsidR="008D2AF6">
        <w:rPr>
          <w:rFonts w:ascii="Calibri" w:hAnsi="Calibri" w:cs="Calibri"/>
          <w:b/>
          <w:sz w:val="22"/>
          <w:szCs w:val="22"/>
        </w:rPr>
        <w:t>18</w:t>
      </w:r>
      <w:r w:rsidRPr="00991317">
        <w:rPr>
          <w:rFonts w:ascii="Calibri" w:hAnsi="Calibri" w:cs="Calibri"/>
          <w:b/>
          <w:sz w:val="22"/>
          <w:szCs w:val="22"/>
        </w:rPr>
        <w:t>.0</w:t>
      </w:r>
      <w:r w:rsidR="008D2AF6">
        <w:rPr>
          <w:rFonts w:ascii="Calibri" w:hAnsi="Calibri" w:cs="Calibri"/>
          <w:b/>
          <w:sz w:val="22"/>
          <w:szCs w:val="22"/>
        </w:rPr>
        <w:t>7</w:t>
      </w:r>
      <w:r w:rsidRPr="00991317">
        <w:rPr>
          <w:rFonts w:ascii="Calibri" w:hAnsi="Calibri" w:cs="Calibri"/>
          <w:b/>
          <w:sz w:val="22"/>
          <w:szCs w:val="22"/>
        </w:rPr>
        <w:t>.2022</w:t>
      </w:r>
      <w:r w:rsidRPr="00991317">
        <w:rPr>
          <w:rFonts w:ascii="Calibri" w:hAnsi="Calibri" w:cs="Calibri"/>
          <w:sz w:val="22"/>
          <w:szCs w:val="22"/>
        </w:rPr>
        <w:t xml:space="preserve"> r. do godz. 9.00</w:t>
      </w:r>
    </w:p>
    <w:p w:rsidR="005958FA" w:rsidRDefault="005958FA" w:rsidP="005958FA">
      <w:pPr>
        <w:pStyle w:val="NormalnyWeb"/>
        <w:spacing w:before="0" w:beforeAutospacing="0" w:line="276" w:lineRule="auto"/>
        <w:ind w:left="426"/>
        <w:jc w:val="both"/>
        <w:textAlignment w:val="baseline"/>
        <w:rPr>
          <w:rFonts w:ascii="Calibri" w:hAnsi="Calibri" w:cs="Calibri"/>
          <w:sz w:val="22"/>
          <w:szCs w:val="22"/>
        </w:rPr>
      </w:pPr>
      <w:r w:rsidRPr="00991317">
        <w:rPr>
          <w:rFonts w:ascii="Calibri" w:hAnsi="Calibri" w:cs="Calibri"/>
          <w:sz w:val="22"/>
          <w:szCs w:val="22"/>
        </w:rPr>
        <w:t xml:space="preserve">Oferty zostaną otwarte dnia: </w:t>
      </w:r>
      <w:r w:rsidR="008D2AF6">
        <w:rPr>
          <w:rFonts w:ascii="Calibri" w:hAnsi="Calibri" w:cs="Calibri"/>
          <w:b/>
          <w:sz w:val="22"/>
          <w:szCs w:val="22"/>
        </w:rPr>
        <w:t>18</w:t>
      </w:r>
      <w:r w:rsidRPr="00991317">
        <w:rPr>
          <w:rFonts w:ascii="Calibri" w:hAnsi="Calibri" w:cs="Calibri"/>
          <w:b/>
          <w:sz w:val="22"/>
          <w:szCs w:val="22"/>
        </w:rPr>
        <w:t>.0</w:t>
      </w:r>
      <w:r w:rsidR="008D2AF6">
        <w:rPr>
          <w:rFonts w:ascii="Calibri" w:hAnsi="Calibri" w:cs="Calibri"/>
          <w:b/>
          <w:sz w:val="22"/>
          <w:szCs w:val="22"/>
        </w:rPr>
        <w:t>7</w:t>
      </w:r>
      <w:r w:rsidRPr="00991317">
        <w:rPr>
          <w:rFonts w:ascii="Calibri" w:hAnsi="Calibri" w:cs="Calibri"/>
          <w:b/>
          <w:sz w:val="22"/>
          <w:szCs w:val="22"/>
        </w:rPr>
        <w:t>.2022</w:t>
      </w:r>
      <w:r w:rsidRPr="00991317">
        <w:rPr>
          <w:rFonts w:ascii="Calibri" w:hAnsi="Calibri" w:cs="Calibri"/>
          <w:sz w:val="22"/>
          <w:szCs w:val="22"/>
        </w:rPr>
        <w:t xml:space="preserve"> r. o godz. 9.10</w:t>
      </w:r>
    </w:p>
    <w:p w:rsidR="005958FA" w:rsidRDefault="005958FA" w:rsidP="005958FA">
      <w:pPr>
        <w:pStyle w:val="NormalnyWeb"/>
        <w:spacing w:before="0" w:beforeAutospacing="0" w:line="276" w:lineRule="auto"/>
        <w:ind w:left="426"/>
        <w:jc w:val="both"/>
        <w:textAlignment w:val="baseline"/>
        <w:rPr>
          <w:rFonts w:ascii="Calibri" w:hAnsi="Calibri" w:cs="Calibri"/>
          <w:sz w:val="22"/>
          <w:szCs w:val="22"/>
        </w:rPr>
      </w:pPr>
    </w:p>
    <w:p w:rsidR="005958FA" w:rsidRDefault="005958FA" w:rsidP="005958FA">
      <w:pPr>
        <w:pStyle w:val="NormalnyWeb"/>
        <w:spacing w:before="0" w:beforeAutospacing="0" w:line="276" w:lineRule="auto"/>
        <w:ind w:left="426"/>
        <w:jc w:val="both"/>
        <w:textAlignment w:val="baseline"/>
        <w:rPr>
          <w:rFonts w:ascii="Calibri" w:hAnsi="Calibri" w:cs="Calibri"/>
          <w:sz w:val="22"/>
          <w:szCs w:val="22"/>
        </w:rPr>
      </w:pPr>
    </w:p>
    <w:p w:rsidR="005958FA" w:rsidRPr="00291A01" w:rsidRDefault="005958FA" w:rsidP="005958FA">
      <w:pPr>
        <w:pStyle w:val="NormalnyWeb"/>
        <w:spacing w:before="0" w:beforeAutospacing="0" w:line="276" w:lineRule="auto"/>
        <w:ind w:left="426"/>
        <w:jc w:val="both"/>
        <w:textAlignment w:val="baseline"/>
        <w:rPr>
          <w:rFonts w:ascii="Calibri" w:hAnsi="Calibri" w:cs="Calibri"/>
          <w:sz w:val="22"/>
          <w:szCs w:val="22"/>
        </w:rPr>
      </w:pPr>
    </w:p>
    <w:p w:rsidR="005958FA" w:rsidRPr="00291A01" w:rsidRDefault="005958FA" w:rsidP="005958FA">
      <w:pPr>
        <w:autoSpaceDE w:val="0"/>
        <w:autoSpaceDN w:val="0"/>
        <w:adjustRightInd w:val="0"/>
        <w:spacing w:after="0"/>
        <w:jc w:val="both"/>
        <w:rPr>
          <w:rFonts w:cs="Calibri"/>
          <w:u w:val="single"/>
        </w:rPr>
      </w:pPr>
      <w:r w:rsidRPr="00E247C6">
        <w:rPr>
          <w:rFonts w:cs="Calibri"/>
          <w:b/>
          <w:u w:val="single"/>
        </w:rPr>
        <w:t>2.</w:t>
      </w:r>
      <w:r>
        <w:rPr>
          <w:rFonts w:cs="Calibri"/>
          <w:b/>
          <w:u w:val="single"/>
        </w:rPr>
        <w:t>2</w:t>
      </w:r>
      <w:r>
        <w:rPr>
          <w:rFonts w:cs="Calibri"/>
          <w:u w:val="single"/>
        </w:rPr>
        <w:t xml:space="preserve"> t</w:t>
      </w:r>
      <w:r w:rsidRPr="00291A01">
        <w:rPr>
          <w:rFonts w:cs="Calibri"/>
          <w:u w:val="single"/>
        </w:rPr>
        <w:t>reść Rozdziału X SWZ -  T</w:t>
      </w:r>
      <w:r>
        <w:rPr>
          <w:rFonts w:cs="Calibri"/>
          <w:u w:val="single"/>
        </w:rPr>
        <w:t>ermin związania ofertą pkt. 2, brzmi</w:t>
      </w:r>
      <w:r w:rsidRPr="00291A01">
        <w:rPr>
          <w:rFonts w:cs="Calibri"/>
          <w:u w:val="single"/>
        </w:rPr>
        <w:t>:</w:t>
      </w:r>
    </w:p>
    <w:p w:rsidR="005958FA" w:rsidRPr="004A071D" w:rsidRDefault="005958FA" w:rsidP="005958FA">
      <w:pPr>
        <w:pStyle w:val="Akapitzlist"/>
        <w:autoSpaceDE w:val="0"/>
        <w:autoSpaceDN w:val="0"/>
        <w:adjustRightInd w:val="0"/>
        <w:spacing w:after="0" w:line="276" w:lineRule="auto"/>
        <w:ind w:left="0"/>
        <w:jc w:val="both"/>
        <w:rPr>
          <w:rFonts w:cs="Calibri"/>
          <w:sz w:val="22"/>
          <w:szCs w:val="22"/>
        </w:rPr>
      </w:pPr>
      <w:r>
        <w:rPr>
          <w:rFonts w:cs="Calibri"/>
          <w:sz w:val="22"/>
          <w:szCs w:val="22"/>
        </w:rPr>
        <w:t xml:space="preserve">2. </w:t>
      </w:r>
      <w:r w:rsidRPr="00291A01">
        <w:rPr>
          <w:rFonts w:cs="Calibri"/>
          <w:sz w:val="22"/>
          <w:szCs w:val="22"/>
        </w:rPr>
        <w:t xml:space="preserve">Wykonawca pozostaje związany ofertą przez okres 30 dni od upływu terminu składania ofert, </w:t>
      </w:r>
      <w:r>
        <w:rPr>
          <w:rFonts w:cs="Calibri"/>
          <w:sz w:val="22"/>
          <w:szCs w:val="22"/>
        </w:rPr>
        <w:br/>
      </w:r>
      <w:r w:rsidRPr="00291A01">
        <w:rPr>
          <w:rFonts w:cs="Calibri"/>
          <w:sz w:val="22"/>
          <w:szCs w:val="22"/>
        </w:rPr>
        <w:t xml:space="preserve">tj. do </w:t>
      </w:r>
      <w:r w:rsidRPr="00991317">
        <w:rPr>
          <w:rFonts w:cs="Calibri"/>
          <w:sz w:val="22"/>
          <w:szCs w:val="22"/>
        </w:rPr>
        <w:t>dnia</w:t>
      </w:r>
      <w:r w:rsidRPr="00991317">
        <w:rPr>
          <w:rFonts w:cs="Calibri"/>
          <w:b/>
          <w:sz w:val="22"/>
          <w:szCs w:val="22"/>
        </w:rPr>
        <w:t xml:space="preserve"> </w:t>
      </w:r>
      <w:r w:rsidR="008D2AF6">
        <w:rPr>
          <w:rFonts w:cs="Calibri"/>
          <w:sz w:val="22"/>
          <w:szCs w:val="22"/>
        </w:rPr>
        <w:t>10</w:t>
      </w:r>
      <w:r w:rsidRPr="00991317">
        <w:rPr>
          <w:rFonts w:cs="Calibri"/>
          <w:sz w:val="22"/>
          <w:szCs w:val="22"/>
        </w:rPr>
        <w:t>.0</w:t>
      </w:r>
      <w:r w:rsidR="008D2AF6">
        <w:rPr>
          <w:rFonts w:cs="Calibri"/>
          <w:sz w:val="22"/>
          <w:szCs w:val="22"/>
        </w:rPr>
        <w:t>8</w:t>
      </w:r>
      <w:r w:rsidRPr="00991317">
        <w:rPr>
          <w:rFonts w:cs="Calibri"/>
          <w:sz w:val="22"/>
          <w:szCs w:val="22"/>
        </w:rPr>
        <w:t>.2022 r.</w:t>
      </w:r>
    </w:p>
    <w:p w:rsidR="005958FA" w:rsidRPr="00291A01" w:rsidRDefault="005958FA" w:rsidP="005958FA">
      <w:pPr>
        <w:pStyle w:val="NormalnyWeb"/>
        <w:spacing w:before="0" w:beforeAutospacing="0" w:line="276" w:lineRule="auto"/>
        <w:ind w:left="426"/>
        <w:jc w:val="both"/>
        <w:textAlignment w:val="baseline"/>
        <w:rPr>
          <w:rFonts w:ascii="Calibri" w:hAnsi="Calibri" w:cs="Calibri"/>
          <w:sz w:val="22"/>
          <w:szCs w:val="22"/>
        </w:rPr>
      </w:pPr>
    </w:p>
    <w:p w:rsidR="005958FA" w:rsidRPr="00291A01" w:rsidRDefault="005958FA" w:rsidP="005958FA">
      <w:pPr>
        <w:autoSpaceDE w:val="0"/>
        <w:autoSpaceDN w:val="0"/>
        <w:adjustRightInd w:val="0"/>
        <w:spacing w:after="0"/>
        <w:jc w:val="both"/>
        <w:rPr>
          <w:rFonts w:cs="Calibri"/>
          <w:u w:val="single"/>
        </w:rPr>
      </w:pPr>
      <w:r>
        <w:rPr>
          <w:rFonts w:cs="Calibri"/>
          <w:u w:val="single"/>
        </w:rPr>
        <w:t>t</w:t>
      </w:r>
      <w:r w:rsidRPr="00291A01">
        <w:rPr>
          <w:rFonts w:cs="Calibri"/>
          <w:u w:val="single"/>
        </w:rPr>
        <w:t>reść Rozdziału X SWZ -  Termin związania ofertą pkt. 2, otrzymuje brzmienie:</w:t>
      </w:r>
    </w:p>
    <w:p w:rsidR="005958FA" w:rsidRPr="00CB431D" w:rsidRDefault="005958FA" w:rsidP="005958FA">
      <w:pPr>
        <w:pStyle w:val="Akapitzlist"/>
        <w:autoSpaceDE w:val="0"/>
        <w:autoSpaceDN w:val="0"/>
        <w:adjustRightInd w:val="0"/>
        <w:spacing w:after="0" w:line="276" w:lineRule="auto"/>
        <w:ind w:left="0"/>
        <w:jc w:val="both"/>
        <w:rPr>
          <w:rFonts w:cs="Calibri"/>
          <w:b/>
          <w:sz w:val="22"/>
          <w:szCs w:val="22"/>
        </w:rPr>
      </w:pPr>
      <w:r>
        <w:rPr>
          <w:rFonts w:cs="Calibri"/>
          <w:sz w:val="22"/>
          <w:szCs w:val="22"/>
        </w:rPr>
        <w:t xml:space="preserve">2. </w:t>
      </w:r>
      <w:r w:rsidRPr="00291A01">
        <w:rPr>
          <w:rFonts w:cs="Calibri"/>
          <w:sz w:val="22"/>
          <w:szCs w:val="22"/>
        </w:rPr>
        <w:t xml:space="preserve">Wykonawca pozostaje związany ofertą przez okres 30 dni od upływu terminu składania ofert, </w:t>
      </w:r>
      <w:r>
        <w:rPr>
          <w:rFonts w:cs="Calibri"/>
          <w:sz w:val="22"/>
          <w:szCs w:val="22"/>
        </w:rPr>
        <w:br/>
      </w:r>
      <w:r w:rsidRPr="00291A01">
        <w:rPr>
          <w:rFonts w:cs="Calibri"/>
          <w:sz w:val="22"/>
          <w:szCs w:val="22"/>
        </w:rPr>
        <w:t>tj. do dnia</w:t>
      </w:r>
      <w:r w:rsidRPr="00291A01">
        <w:rPr>
          <w:rFonts w:cs="Calibri"/>
          <w:b/>
          <w:sz w:val="22"/>
          <w:szCs w:val="22"/>
        </w:rPr>
        <w:t xml:space="preserve"> </w:t>
      </w:r>
      <w:r w:rsidR="004924BC">
        <w:rPr>
          <w:rFonts w:cs="Calibri"/>
          <w:b/>
          <w:sz w:val="22"/>
          <w:szCs w:val="22"/>
        </w:rPr>
        <w:t>16</w:t>
      </w:r>
      <w:r w:rsidRPr="00332275">
        <w:rPr>
          <w:rFonts w:cs="Calibri"/>
          <w:b/>
          <w:sz w:val="22"/>
          <w:szCs w:val="22"/>
        </w:rPr>
        <w:t>.0</w:t>
      </w:r>
      <w:r w:rsidR="004924BC">
        <w:rPr>
          <w:rFonts w:cs="Calibri"/>
          <w:b/>
          <w:sz w:val="22"/>
          <w:szCs w:val="22"/>
        </w:rPr>
        <w:t>8</w:t>
      </w:r>
      <w:r w:rsidRPr="00332275">
        <w:rPr>
          <w:rFonts w:cs="Calibri"/>
          <w:b/>
          <w:sz w:val="22"/>
          <w:szCs w:val="22"/>
        </w:rPr>
        <w:t>.2022 r.</w:t>
      </w:r>
    </w:p>
    <w:p w:rsidR="005958FA" w:rsidRDefault="005958FA" w:rsidP="005958FA">
      <w:pPr>
        <w:autoSpaceDE w:val="0"/>
        <w:autoSpaceDN w:val="0"/>
        <w:adjustRightInd w:val="0"/>
        <w:spacing w:after="0" w:line="312" w:lineRule="auto"/>
        <w:jc w:val="both"/>
        <w:rPr>
          <w:rFonts w:ascii="Times New Roman" w:hAnsi="Times New Roman"/>
          <w:color w:val="000000"/>
        </w:rPr>
      </w:pPr>
    </w:p>
    <w:p w:rsidR="005958FA" w:rsidRDefault="005958FA" w:rsidP="005958FA">
      <w:pPr>
        <w:autoSpaceDE w:val="0"/>
        <w:autoSpaceDN w:val="0"/>
        <w:adjustRightInd w:val="0"/>
        <w:spacing w:after="0" w:line="312" w:lineRule="auto"/>
        <w:jc w:val="both"/>
        <w:rPr>
          <w:rFonts w:ascii="Times New Roman" w:hAnsi="Times New Roman"/>
          <w:color w:val="000000"/>
        </w:rPr>
      </w:pPr>
    </w:p>
    <w:p w:rsidR="005958FA" w:rsidRDefault="005958FA" w:rsidP="005958FA">
      <w:pPr>
        <w:autoSpaceDE w:val="0"/>
        <w:autoSpaceDN w:val="0"/>
        <w:adjustRightInd w:val="0"/>
        <w:spacing w:after="0" w:line="312" w:lineRule="auto"/>
        <w:jc w:val="both"/>
        <w:rPr>
          <w:rFonts w:cs="Calibri"/>
        </w:rPr>
      </w:pPr>
      <w:r w:rsidRPr="00AC4B48">
        <w:rPr>
          <w:rFonts w:cs="Calibri"/>
        </w:rPr>
        <w:t>Pozostałe warunki i wymagania określone w SWZ pozostają bez zmian.</w:t>
      </w:r>
      <w:r w:rsidR="003038E5">
        <w:rPr>
          <w:rFonts w:cs="Calibri"/>
        </w:rPr>
        <w:t xml:space="preserve"> </w:t>
      </w:r>
      <w:r w:rsidRPr="00AC4B48">
        <w:rPr>
          <w:rFonts w:cs="Calibri"/>
        </w:rPr>
        <w:t>Powyższe zmiany są wiążące dla wszystkich wykonawców i stanowią integralną część SWZ.</w:t>
      </w:r>
      <w:r w:rsidR="00BF42D4">
        <w:rPr>
          <w:rFonts w:cs="Calibri"/>
        </w:rPr>
        <w:t xml:space="preserve"> </w:t>
      </w:r>
    </w:p>
    <w:p w:rsidR="00BF42D4" w:rsidRPr="00281A0F" w:rsidRDefault="00BF42D4" w:rsidP="005958FA">
      <w:pPr>
        <w:autoSpaceDE w:val="0"/>
        <w:autoSpaceDN w:val="0"/>
        <w:adjustRightInd w:val="0"/>
        <w:spacing w:after="0" w:line="312" w:lineRule="auto"/>
        <w:jc w:val="both"/>
        <w:rPr>
          <w:rFonts w:cs="Calibri"/>
        </w:rPr>
      </w:pPr>
      <w:r w:rsidRPr="00E2512C">
        <w:rPr>
          <w:rFonts w:cs="Calibri"/>
        </w:rPr>
        <w:t xml:space="preserve">Zamawiający umieszcza </w:t>
      </w:r>
      <w:r w:rsidR="00E2512C" w:rsidRPr="00E2512C">
        <w:rPr>
          <w:rFonts w:cs="Calibri"/>
        </w:rPr>
        <w:t>na stronie poprawiony załącznik</w:t>
      </w:r>
      <w:r w:rsidRPr="00E2512C">
        <w:rPr>
          <w:rFonts w:cs="Calibri"/>
        </w:rPr>
        <w:t xml:space="preserve"> nr 1 (formularz ofertowy)</w:t>
      </w:r>
      <w:r w:rsidR="00FD5CEC" w:rsidRPr="00E2512C">
        <w:rPr>
          <w:rFonts w:cs="Calibri"/>
        </w:rPr>
        <w:t xml:space="preserve">, </w:t>
      </w:r>
      <w:r w:rsidRPr="00E2512C">
        <w:rPr>
          <w:rFonts w:cs="Calibri"/>
        </w:rPr>
        <w:t xml:space="preserve">załącznik nr </w:t>
      </w:r>
      <w:r w:rsidR="00FD5CEC" w:rsidRPr="00E2512C">
        <w:rPr>
          <w:rFonts w:cs="Calibri"/>
        </w:rPr>
        <w:t>6 (opis przedmiotu zamówienia) oraz załącznik nr 7 (wzór umowy).</w:t>
      </w:r>
      <w:r w:rsidR="00647D8C">
        <w:rPr>
          <w:rFonts w:cs="Calibri"/>
        </w:rPr>
        <w:t xml:space="preserve">        </w:t>
      </w:r>
    </w:p>
    <w:p w:rsidR="000D2789" w:rsidRDefault="000D2789" w:rsidP="00FD04D5">
      <w:pPr>
        <w:autoSpaceDE w:val="0"/>
        <w:autoSpaceDN w:val="0"/>
        <w:adjustRightInd w:val="0"/>
        <w:spacing w:after="0" w:line="312" w:lineRule="auto"/>
        <w:jc w:val="both"/>
        <w:rPr>
          <w:rFonts w:cs="Calibri"/>
        </w:rPr>
      </w:pPr>
    </w:p>
    <w:p w:rsidR="003B7C91" w:rsidRDefault="003B7C91" w:rsidP="003B7C91">
      <w:pPr>
        <w:spacing w:after="0"/>
        <w:ind w:left="4962"/>
        <w:contextualSpacing/>
        <w:rPr>
          <w:rFonts w:cs="Calibri"/>
          <w:sz w:val="18"/>
          <w:szCs w:val="18"/>
        </w:rPr>
      </w:pPr>
    </w:p>
    <w:p w:rsidR="00291A01" w:rsidRDefault="00291A01" w:rsidP="003B7C91">
      <w:pPr>
        <w:spacing w:after="0"/>
        <w:ind w:left="4962"/>
        <w:contextualSpacing/>
        <w:rPr>
          <w:rFonts w:cs="Calibri"/>
          <w:sz w:val="18"/>
          <w:szCs w:val="18"/>
        </w:rPr>
      </w:pPr>
    </w:p>
    <w:p w:rsidR="00291A01" w:rsidRDefault="00291A01" w:rsidP="003B7C91">
      <w:pPr>
        <w:spacing w:after="0"/>
        <w:ind w:left="4962"/>
        <w:contextualSpacing/>
        <w:rPr>
          <w:rFonts w:cs="Calibri"/>
          <w:sz w:val="18"/>
          <w:szCs w:val="18"/>
        </w:rPr>
      </w:pPr>
    </w:p>
    <w:p w:rsidR="003B7C91" w:rsidRDefault="003B7C91" w:rsidP="003B7C91">
      <w:pPr>
        <w:spacing w:after="0"/>
        <w:ind w:left="4962"/>
        <w:contextualSpacing/>
        <w:rPr>
          <w:rFonts w:cs="Calibri"/>
          <w:sz w:val="18"/>
          <w:szCs w:val="18"/>
        </w:rPr>
      </w:pPr>
    </w:p>
    <w:p w:rsidR="00332275" w:rsidRDefault="00332275" w:rsidP="003B7C91">
      <w:pPr>
        <w:spacing w:after="0"/>
        <w:ind w:left="4962"/>
        <w:contextualSpacing/>
        <w:rPr>
          <w:rFonts w:cs="Calibri"/>
          <w:sz w:val="18"/>
          <w:szCs w:val="18"/>
        </w:rPr>
      </w:pPr>
    </w:p>
    <w:p w:rsidR="00332275" w:rsidRDefault="00332275" w:rsidP="003B7C91">
      <w:pPr>
        <w:spacing w:after="0"/>
        <w:ind w:left="4962"/>
        <w:contextualSpacing/>
        <w:rPr>
          <w:rFonts w:cs="Calibri"/>
          <w:sz w:val="18"/>
          <w:szCs w:val="18"/>
        </w:rPr>
      </w:pPr>
    </w:p>
    <w:p w:rsidR="003B7C91" w:rsidRDefault="003B7C91" w:rsidP="003B7C91">
      <w:pPr>
        <w:spacing w:after="0"/>
        <w:ind w:left="4962"/>
        <w:contextualSpacing/>
        <w:rPr>
          <w:rFonts w:cs="Calibri"/>
          <w:sz w:val="18"/>
          <w:szCs w:val="18"/>
        </w:rPr>
      </w:pPr>
    </w:p>
    <w:p w:rsidR="003B7C91" w:rsidRPr="00FD6DB1" w:rsidRDefault="003B7C91" w:rsidP="003B7C91">
      <w:pPr>
        <w:spacing w:after="0"/>
        <w:ind w:left="4962"/>
        <w:contextualSpacing/>
        <w:rPr>
          <w:rFonts w:cs="Calibri"/>
        </w:rPr>
      </w:pPr>
      <w:r w:rsidRPr="00FD6DB1">
        <w:rPr>
          <w:rFonts w:cs="Calibri"/>
        </w:rPr>
        <w:t>____________________________________</w:t>
      </w:r>
    </w:p>
    <w:p w:rsidR="00291A01" w:rsidRPr="007720F6" w:rsidRDefault="007720F6" w:rsidP="007720F6">
      <w:pPr>
        <w:spacing w:after="0"/>
        <w:ind w:left="4962"/>
        <w:contextualSpacing/>
        <w:rPr>
          <w:rFonts w:cs="Calibri"/>
        </w:rPr>
      </w:pPr>
      <w:r>
        <w:rPr>
          <w:rFonts w:cs="Calibri"/>
        </w:rPr>
        <w:t>Kierownik Zamawiającego</w:t>
      </w:r>
    </w:p>
    <w:p w:rsidR="00291A01" w:rsidRDefault="00291A01" w:rsidP="003B7C91">
      <w:pPr>
        <w:pStyle w:val="Tekstpodstawowy"/>
        <w:spacing w:after="0"/>
        <w:rPr>
          <w:rFonts w:ascii="Calibri" w:hAnsi="Calibri" w:cs="Calibri"/>
          <w:sz w:val="12"/>
          <w:szCs w:val="12"/>
        </w:rPr>
      </w:pPr>
    </w:p>
    <w:p w:rsidR="009675D8" w:rsidRDefault="009675D8" w:rsidP="003B7C91">
      <w:pPr>
        <w:pStyle w:val="Tekstpodstawowy"/>
        <w:spacing w:after="0"/>
        <w:rPr>
          <w:rFonts w:ascii="Calibri" w:hAnsi="Calibri" w:cs="Calibri"/>
          <w:sz w:val="14"/>
          <w:szCs w:val="14"/>
        </w:rPr>
      </w:pPr>
    </w:p>
    <w:p w:rsidR="009675D8" w:rsidRDefault="009675D8" w:rsidP="003B7C91">
      <w:pPr>
        <w:pStyle w:val="Tekstpodstawowy"/>
        <w:spacing w:after="0"/>
        <w:rPr>
          <w:rFonts w:ascii="Calibri" w:hAnsi="Calibri" w:cs="Calibri"/>
          <w:sz w:val="14"/>
          <w:szCs w:val="14"/>
        </w:rPr>
      </w:pPr>
    </w:p>
    <w:p w:rsidR="009675D8" w:rsidRDefault="009675D8" w:rsidP="003B7C91">
      <w:pPr>
        <w:pStyle w:val="Tekstpodstawowy"/>
        <w:spacing w:after="0"/>
        <w:rPr>
          <w:rFonts w:ascii="Calibri" w:hAnsi="Calibri" w:cs="Calibri"/>
          <w:sz w:val="14"/>
          <w:szCs w:val="14"/>
        </w:rPr>
      </w:pPr>
    </w:p>
    <w:p w:rsidR="009F555C" w:rsidRDefault="009F555C" w:rsidP="003B7C91">
      <w:pPr>
        <w:pStyle w:val="Tekstpodstawowy"/>
        <w:spacing w:after="0"/>
        <w:rPr>
          <w:rFonts w:ascii="Calibri" w:hAnsi="Calibri" w:cs="Calibri"/>
          <w:sz w:val="14"/>
          <w:szCs w:val="14"/>
        </w:rPr>
      </w:pPr>
    </w:p>
    <w:p w:rsidR="009F555C" w:rsidRDefault="009F555C" w:rsidP="003B7C91">
      <w:pPr>
        <w:pStyle w:val="Tekstpodstawowy"/>
        <w:spacing w:after="0"/>
        <w:rPr>
          <w:rFonts w:ascii="Calibri" w:hAnsi="Calibri" w:cs="Calibri"/>
          <w:sz w:val="14"/>
          <w:szCs w:val="14"/>
        </w:rPr>
      </w:pPr>
    </w:p>
    <w:p w:rsidR="009F555C" w:rsidRDefault="009F555C" w:rsidP="003B7C91">
      <w:pPr>
        <w:pStyle w:val="Tekstpodstawowy"/>
        <w:spacing w:after="0"/>
        <w:rPr>
          <w:rFonts w:ascii="Calibri" w:hAnsi="Calibri" w:cs="Calibri"/>
          <w:sz w:val="14"/>
          <w:szCs w:val="14"/>
        </w:rPr>
      </w:pPr>
    </w:p>
    <w:p w:rsidR="009F555C" w:rsidRDefault="009F555C" w:rsidP="003B7C91">
      <w:pPr>
        <w:pStyle w:val="Tekstpodstawowy"/>
        <w:spacing w:after="0"/>
        <w:rPr>
          <w:rFonts w:ascii="Calibri" w:hAnsi="Calibri" w:cs="Calibri"/>
          <w:sz w:val="14"/>
          <w:szCs w:val="14"/>
        </w:rPr>
      </w:pPr>
    </w:p>
    <w:p w:rsidR="009F555C" w:rsidRDefault="009F555C" w:rsidP="003B7C91">
      <w:pPr>
        <w:pStyle w:val="Tekstpodstawowy"/>
        <w:spacing w:after="0"/>
        <w:rPr>
          <w:rFonts w:ascii="Calibri" w:hAnsi="Calibri" w:cs="Calibri"/>
          <w:sz w:val="14"/>
          <w:szCs w:val="14"/>
        </w:rPr>
      </w:pPr>
    </w:p>
    <w:p w:rsidR="009F555C" w:rsidRDefault="009F555C" w:rsidP="003B7C91">
      <w:pPr>
        <w:pStyle w:val="Tekstpodstawowy"/>
        <w:spacing w:after="0"/>
        <w:rPr>
          <w:rFonts w:ascii="Calibri" w:hAnsi="Calibri" w:cs="Calibri"/>
          <w:sz w:val="14"/>
          <w:szCs w:val="14"/>
        </w:rPr>
      </w:pPr>
    </w:p>
    <w:p w:rsidR="009F555C" w:rsidRDefault="009F555C" w:rsidP="003B7C91">
      <w:pPr>
        <w:pStyle w:val="Tekstpodstawowy"/>
        <w:spacing w:after="0"/>
        <w:rPr>
          <w:rFonts w:ascii="Calibri" w:hAnsi="Calibri" w:cs="Calibri"/>
          <w:sz w:val="14"/>
          <w:szCs w:val="14"/>
        </w:rPr>
      </w:pPr>
    </w:p>
    <w:p w:rsidR="009F555C" w:rsidRDefault="009F555C" w:rsidP="003B7C91">
      <w:pPr>
        <w:pStyle w:val="Tekstpodstawowy"/>
        <w:spacing w:after="0"/>
        <w:rPr>
          <w:rFonts w:ascii="Calibri" w:hAnsi="Calibri" w:cs="Calibri"/>
          <w:sz w:val="14"/>
          <w:szCs w:val="14"/>
        </w:rPr>
      </w:pPr>
    </w:p>
    <w:p w:rsidR="009F555C" w:rsidRDefault="009F555C" w:rsidP="003B7C91">
      <w:pPr>
        <w:pStyle w:val="Tekstpodstawowy"/>
        <w:spacing w:after="0"/>
        <w:rPr>
          <w:rFonts w:ascii="Calibri" w:hAnsi="Calibri" w:cs="Calibri"/>
          <w:sz w:val="14"/>
          <w:szCs w:val="14"/>
        </w:rPr>
      </w:pPr>
    </w:p>
    <w:p w:rsidR="009F555C" w:rsidRDefault="009F555C" w:rsidP="003B7C91">
      <w:pPr>
        <w:pStyle w:val="Tekstpodstawowy"/>
        <w:spacing w:after="0"/>
        <w:rPr>
          <w:rFonts w:ascii="Calibri" w:hAnsi="Calibri" w:cs="Calibri"/>
          <w:sz w:val="14"/>
          <w:szCs w:val="14"/>
        </w:rPr>
      </w:pPr>
    </w:p>
    <w:p w:rsidR="00332275" w:rsidRDefault="00332275" w:rsidP="003B7C91">
      <w:pPr>
        <w:pStyle w:val="Tekstpodstawowy"/>
        <w:spacing w:after="0"/>
        <w:rPr>
          <w:rFonts w:ascii="Calibri" w:hAnsi="Calibri" w:cs="Calibri"/>
          <w:sz w:val="14"/>
          <w:szCs w:val="14"/>
        </w:rPr>
      </w:pPr>
    </w:p>
    <w:p w:rsidR="00332275" w:rsidRDefault="00332275" w:rsidP="003B7C91">
      <w:pPr>
        <w:pStyle w:val="Tekstpodstawowy"/>
        <w:spacing w:after="0"/>
        <w:rPr>
          <w:rFonts w:ascii="Calibri" w:hAnsi="Calibri" w:cs="Calibri"/>
          <w:sz w:val="14"/>
          <w:szCs w:val="14"/>
        </w:rPr>
      </w:pPr>
    </w:p>
    <w:p w:rsidR="00332275" w:rsidRDefault="00332275" w:rsidP="003B7C91">
      <w:pPr>
        <w:pStyle w:val="Tekstpodstawowy"/>
        <w:spacing w:after="0"/>
        <w:rPr>
          <w:rFonts w:ascii="Calibri" w:hAnsi="Calibri" w:cs="Calibri"/>
          <w:sz w:val="14"/>
          <w:szCs w:val="14"/>
        </w:rPr>
      </w:pPr>
    </w:p>
    <w:p w:rsidR="00332275" w:rsidRDefault="00332275" w:rsidP="003B7C91">
      <w:pPr>
        <w:pStyle w:val="Tekstpodstawowy"/>
        <w:spacing w:after="0"/>
        <w:rPr>
          <w:rFonts w:ascii="Calibri" w:hAnsi="Calibri" w:cs="Calibri"/>
          <w:sz w:val="14"/>
          <w:szCs w:val="14"/>
        </w:rPr>
      </w:pPr>
    </w:p>
    <w:p w:rsidR="00332275" w:rsidRDefault="00332275" w:rsidP="003B7C91">
      <w:pPr>
        <w:pStyle w:val="Tekstpodstawowy"/>
        <w:spacing w:after="0"/>
        <w:rPr>
          <w:rFonts w:ascii="Calibri" w:hAnsi="Calibri" w:cs="Calibri"/>
          <w:sz w:val="14"/>
          <w:szCs w:val="14"/>
        </w:rPr>
      </w:pPr>
    </w:p>
    <w:p w:rsidR="00332275" w:rsidRDefault="00332275" w:rsidP="003B7C91">
      <w:pPr>
        <w:pStyle w:val="Tekstpodstawowy"/>
        <w:spacing w:after="0"/>
        <w:rPr>
          <w:rFonts w:ascii="Calibri" w:hAnsi="Calibri" w:cs="Calibri"/>
          <w:sz w:val="14"/>
          <w:szCs w:val="14"/>
        </w:rPr>
      </w:pPr>
    </w:p>
    <w:p w:rsidR="00332275" w:rsidRDefault="00332275" w:rsidP="003B7C91">
      <w:pPr>
        <w:pStyle w:val="Tekstpodstawowy"/>
        <w:spacing w:after="0"/>
        <w:rPr>
          <w:rFonts w:ascii="Calibri" w:hAnsi="Calibri" w:cs="Calibri"/>
          <w:sz w:val="14"/>
          <w:szCs w:val="14"/>
        </w:rPr>
      </w:pPr>
    </w:p>
    <w:p w:rsidR="00332275" w:rsidRDefault="00332275" w:rsidP="003B7C91">
      <w:pPr>
        <w:pStyle w:val="Tekstpodstawowy"/>
        <w:spacing w:after="0"/>
        <w:rPr>
          <w:rFonts w:ascii="Calibri" w:hAnsi="Calibri" w:cs="Calibri"/>
          <w:sz w:val="14"/>
          <w:szCs w:val="14"/>
        </w:rPr>
      </w:pPr>
    </w:p>
    <w:p w:rsidR="0031297C" w:rsidRDefault="0031297C" w:rsidP="003B7C91">
      <w:pPr>
        <w:pStyle w:val="Tekstpodstawowy"/>
        <w:spacing w:after="0"/>
        <w:rPr>
          <w:rFonts w:ascii="Calibri" w:hAnsi="Calibri" w:cs="Calibri"/>
          <w:sz w:val="14"/>
          <w:szCs w:val="14"/>
        </w:rPr>
      </w:pPr>
    </w:p>
    <w:p w:rsidR="0031297C" w:rsidRDefault="0031297C" w:rsidP="003B7C91">
      <w:pPr>
        <w:pStyle w:val="Tekstpodstawowy"/>
        <w:spacing w:after="0"/>
        <w:rPr>
          <w:rFonts w:ascii="Calibri" w:hAnsi="Calibri" w:cs="Calibri"/>
          <w:sz w:val="14"/>
          <w:szCs w:val="14"/>
        </w:rPr>
      </w:pPr>
    </w:p>
    <w:p w:rsidR="0031297C" w:rsidRDefault="0031297C" w:rsidP="003B7C91">
      <w:pPr>
        <w:pStyle w:val="Tekstpodstawowy"/>
        <w:spacing w:after="0"/>
        <w:rPr>
          <w:rFonts w:ascii="Calibri" w:hAnsi="Calibri" w:cs="Calibri"/>
          <w:sz w:val="14"/>
          <w:szCs w:val="14"/>
        </w:rPr>
      </w:pPr>
    </w:p>
    <w:p w:rsidR="0031297C" w:rsidRDefault="0031297C" w:rsidP="003B7C91">
      <w:pPr>
        <w:pStyle w:val="Tekstpodstawowy"/>
        <w:spacing w:after="0"/>
        <w:rPr>
          <w:rFonts w:ascii="Calibri" w:hAnsi="Calibri" w:cs="Calibri"/>
          <w:sz w:val="14"/>
          <w:szCs w:val="14"/>
        </w:rPr>
      </w:pPr>
    </w:p>
    <w:p w:rsidR="0031297C" w:rsidRDefault="0031297C" w:rsidP="003B7C91">
      <w:pPr>
        <w:pStyle w:val="Tekstpodstawowy"/>
        <w:spacing w:after="0"/>
        <w:rPr>
          <w:rFonts w:ascii="Calibri" w:hAnsi="Calibri" w:cs="Calibri"/>
          <w:sz w:val="14"/>
          <w:szCs w:val="14"/>
        </w:rPr>
      </w:pPr>
    </w:p>
    <w:p w:rsidR="0031297C" w:rsidRDefault="0031297C" w:rsidP="003B7C91">
      <w:pPr>
        <w:pStyle w:val="Tekstpodstawowy"/>
        <w:spacing w:after="0"/>
        <w:rPr>
          <w:rFonts w:ascii="Calibri" w:hAnsi="Calibri" w:cs="Calibri"/>
          <w:sz w:val="14"/>
          <w:szCs w:val="14"/>
        </w:rPr>
      </w:pPr>
    </w:p>
    <w:p w:rsidR="0031297C" w:rsidRDefault="0031297C" w:rsidP="003B7C91">
      <w:pPr>
        <w:pStyle w:val="Tekstpodstawowy"/>
        <w:spacing w:after="0"/>
        <w:rPr>
          <w:rFonts w:ascii="Calibri" w:hAnsi="Calibri" w:cs="Calibri"/>
          <w:sz w:val="14"/>
          <w:szCs w:val="14"/>
        </w:rPr>
      </w:pPr>
    </w:p>
    <w:p w:rsidR="0031297C" w:rsidRDefault="0031297C" w:rsidP="003B7C91">
      <w:pPr>
        <w:pStyle w:val="Tekstpodstawowy"/>
        <w:spacing w:after="0"/>
        <w:rPr>
          <w:rFonts w:ascii="Calibri" w:hAnsi="Calibri" w:cs="Calibri"/>
          <w:sz w:val="14"/>
          <w:szCs w:val="14"/>
        </w:rPr>
      </w:pPr>
    </w:p>
    <w:p w:rsidR="0031297C" w:rsidRDefault="0031297C" w:rsidP="003B7C91">
      <w:pPr>
        <w:pStyle w:val="Tekstpodstawowy"/>
        <w:spacing w:after="0"/>
        <w:rPr>
          <w:rFonts w:ascii="Calibri" w:hAnsi="Calibri" w:cs="Calibri"/>
          <w:sz w:val="14"/>
          <w:szCs w:val="14"/>
        </w:rPr>
      </w:pPr>
    </w:p>
    <w:p w:rsidR="0031297C" w:rsidRDefault="0031297C" w:rsidP="003B7C91">
      <w:pPr>
        <w:pStyle w:val="Tekstpodstawowy"/>
        <w:spacing w:after="0"/>
        <w:rPr>
          <w:rFonts w:ascii="Calibri" w:hAnsi="Calibri" w:cs="Calibri"/>
          <w:sz w:val="14"/>
          <w:szCs w:val="14"/>
        </w:rPr>
      </w:pPr>
    </w:p>
    <w:p w:rsidR="0031297C" w:rsidRDefault="0031297C" w:rsidP="003B7C91">
      <w:pPr>
        <w:pStyle w:val="Tekstpodstawowy"/>
        <w:spacing w:after="0"/>
        <w:rPr>
          <w:rFonts w:ascii="Calibri" w:hAnsi="Calibri" w:cs="Calibri"/>
          <w:sz w:val="14"/>
          <w:szCs w:val="14"/>
        </w:rPr>
      </w:pPr>
    </w:p>
    <w:p w:rsidR="0031297C" w:rsidRDefault="0031297C" w:rsidP="003B7C91">
      <w:pPr>
        <w:pStyle w:val="Tekstpodstawowy"/>
        <w:spacing w:after="0"/>
        <w:rPr>
          <w:rFonts w:ascii="Calibri" w:hAnsi="Calibri" w:cs="Calibri"/>
          <w:sz w:val="14"/>
          <w:szCs w:val="14"/>
        </w:rPr>
      </w:pPr>
    </w:p>
    <w:p w:rsidR="0031297C" w:rsidRDefault="0031297C" w:rsidP="003B7C91">
      <w:pPr>
        <w:pStyle w:val="Tekstpodstawowy"/>
        <w:spacing w:after="0"/>
        <w:rPr>
          <w:rFonts w:ascii="Calibri" w:hAnsi="Calibri" w:cs="Calibri"/>
          <w:sz w:val="14"/>
          <w:szCs w:val="14"/>
        </w:rPr>
      </w:pPr>
    </w:p>
    <w:p w:rsidR="0031297C" w:rsidRDefault="0031297C" w:rsidP="003B7C91">
      <w:pPr>
        <w:pStyle w:val="Tekstpodstawowy"/>
        <w:spacing w:after="0"/>
        <w:rPr>
          <w:rFonts w:ascii="Calibri" w:hAnsi="Calibri" w:cs="Calibri"/>
          <w:sz w:val="14"/>
          <w:szCs w:val="14"/>
        </w:rPr>
      </w:pPr>
    </w:p>
    <w:p w:rsidR="0031297C" w:rsidRDefault="0031297C" w:rsidP="003B7C91">
      <w:pPr>
        <w:pStyle w:val="Tekstpodstawowy"/>
        <w:spacing w:after="0"/>
        <w:rPr>
          <w:rFonts w:ascii="Calibri" w:hAnsi="Calibri" w:cs="Calibri"/>
          <w:sz w:val="14"/>
          <w:szCs w:val="14"/>
        </w:rPr>
      </w:pPr>
    </w:p>
    <w:p w:rsidR="0031297C" w:rsidRDefault="0031297C" w:rsidP="003B7C91">
      <w:pPr>
        <w:pStyle w:val="Tekstpodstawowy"/>
        <w:spacing w:after="0"/>
        <w:rPr>
          <w:rFonts w:ascii="Calibri" w:hAnsi="Calibri" w:cs="Calibri"/>
          <w:sz w:val="14"/>
          <w:szCs w:val="14"/>
        </w:rPr>
      </w:pPr>
    </w:p>
    <w:p w:rsidR="00F776DD" w:rsidRDefault="00F776DD" w:rsidP="003B7C91">
      <w:pPr>
        <w:pStyle w:val="Tekstpodstawowy"/>
        <w:spacing w:after="0"/>
        <w:rPr>
          <w:rFonts w:ascii="Calibri" w:hAnsi="Calibri" w:cs="Calibri"/>
          <w:sz w:val="14"/>
          <w:szCs w:val="14"/>
        </w:rPr>
      </w:pPr>
    </w:p>
    <w:p w:rsidR="00F776DD" w:rsidRDefault="00F776DD" w:rsidP="003B7C91">
      <w:pPr>
        <w:pStyle w:val="Tekstpodstawowy"/>
        <w:spacing w:after="0"/>
        <w:rPr>
          <w:rFonts w:ascii="Calibri" w:hAnsi="Calibri" w:cs="Calibri"/>
          <w:sz w:val="14"/>
          <w:szCs w:val="14"/>
        </w:rPr>
      </w:pPr>
    </w:p>
    <w:p w:rsidR="00F776DD" w:rsidRDefault="00F776DD" w:rsidP="003B7C91">
      <w:pPr>
        <w:pStyle w:val="Tekstpodstawowy"/>
        <w:spacing w:after="0"/>
        <w:rPr>
          <w:rFonts w:ascii="Calibri" w:hAnsi="Calibri" w:cs="Calibri"/>
          <w:sz w:val="14"/>
          <w:szCs w:val="14"/>
        </w:rPr>
      </w:pPr>
    </w:p>
    <w:p w:rsidR="00332275" w:rsidRDefault="00332275" w:rsidP="003B7C91">
      <w:pPr>
        <w:pStyle w:val="Tekstpodstawowy"/>
        <w:spacing w:after="0"/>
        <w:rPr>
          <w:rFonts w:ascii="Calibri" w:hAnsi="Calibri" w:cs="Calibri"/>
          <w:sz w:val="14"/>
          <w:szCs w:val="14"/>
        </w:rPr>
      </w:pPr>
    </w:p>
    <w:p w:rsidR="00A6265C" w:rsidRPr="00291A01" w:rsidRDefault="00A6265C" w:rsidP="003B7C91">
      <w:pPr>
        <w:pStyle w:val="Tekstpodstawowy"/>
        <w:spacing w:after="0"/>
        <w:rPr>
          <w:sz w:val="14"/>
          <w:szCs w:val="14"/>
        </w:rPr>
      </w:pPr>
      <w:r w:rsidRPr="00291A01">
        <w:rPr>
          <w:rFonts w:ascii="Calibri" w:hAnsi="Calibri" w:cs="Calibri"/>
          <w:sz w:val="14"/>
          <w:szCs w:val="14"/>
        </w:rPr>
        <w:t xml:space="preserve">Sprawę prowadzi: </w:t>
      </w:r>
      <w:r w:rsidR="0031297C">
        <w:rPr>
          <w:rFonts w:ascii="Calibri" w:hAnsi="Calibri" w:cs="Calibri"/>
          <w:sz w:val="14"/>
          <w:szCs w:val="14"/>
        </w:rPr>
        <w:t>Anna Mądrzycka</w:t>
      </w:r>
      <w:r w:rsidRPr="00291A01">
        <w:rPr>
          <w:rFonts w:ascii="Calibri" w:hAnsi="Calibri" w:cs="Calibri"/>
          <w:sz w:val="14"/>
          <w:szCs w:val="14"/>
        </w:rPr>
        <w:t xml:space="preserve"> tel. 71 319 13 </w:t>
      </w:r>
      <w:r w:rsidR="00332218" w:rsidRPr="00291A01">
        <w:rPr>
          <w:rFonts w:ascii="Calibri" w:hAnsi="Calibri" w:cs="Calibri"/>
          <w:sz w:val="14"/>
          <w:szCs w:val="14"/>
        </w:rPr>
        <w:t>2</w:t>
      </w:r>
      <w:r w:rsidR="0031297C">
        <w:rPr>
          <w:rFonts w:ascii="Calibri" w:hAnsi="Calibri" w:cs="Calibri"/>
          <w:sz w:val="14"/>
          <w:szCs w:val="14"/>
        </w:rPr>
        <w:t>8</w:t>
      </w:r>
    </w:p>
    <w:p w:rsidR="00A6265C" w:rsidRPr="00DE28A7" w:rsidRDefault="003A10C3" w:rsidP="00A6265C">
      <w:pPr>
        <w:pStyle w:val="Indeks"/>
        <w:suppressLineNumbers w:val="0"/>
        <w:suppressAutoHyphens w:val="0"/>
        <w:rPr>
          <w:rFonts w:ascii="Calibri" w:eastAsia="Segoe Print" w:hAnsi="Calibri" w:cs="Calibri"/>
          <w:color w:val="000000"/>
          <w:sz w:val="14"/>
          <w:szCs w:val="14"/>
          <w:shd w:val="clear" w:color="auto" w:fill="FFFFFF"/>
          <w:lang w:eastAsia="pl-PL"/>
        </w:rPr>
      </w:pPr>
      <w:r w:rsidRPr="00DE28A7">
        <w:rPr>
          <w:rFonts w:ascii="Calibri" w:eastAsia="Segoe Print" w:hAnsi="Calibri" w:cs="Calibri"/>
          <w:color w:val="000000"/>
          <w:sz w:val="14"/>
          <w:szCs w:val="14"/>
          <w:shd w:val="clear" w:color="auto" w:fill="FFFFFF"/>
          <w:lang w:eastAsia="pl-PL"/>
        </w:rPr>
        <w:t>Sporz</w:t>
      </w:r>
      <w:r w:rsidR="003B7C91" w:rsidRPr="00DE28A7">
        <w:rPr>
          <w:rFonts w:ascii="Calibri" w:eastAsia="Segoe Print" w:hAnsi="Calibri" w:cs="Calibri"/>
          <w:color w:val="000000"/>
          <w:sz w:val="14"/>
          <w:szCs w:val="14"/>
          <w:shd w:val="clear" w:color="auto" w:fill="FFFFFF"/>
          <w:lang w:eastAsia="pl-PL"/>
        </w:rPr>
        <w:t xml:space="preserve">ądził: </w:t>
      </w:r>
      <w:r w:rsidR="00FD6DB1" w:rsidRPr="00DE28A7">
        <w:rPr>
          <w:rFonts w:ascii="Calibri" w:eastAsia="Segoe Print" w:hAnsi="Calibri" w:cs="Calibri"/>
          <w:color w:val="000000"/>
          <w:sz w:val="14"/>
          <w:szCs w:val="14"/>
          <w:shd w:val="clear" w:color="auto" w:fill="FFFFFF"/>
          <w:lang w:eastAsia="pl-PL"/>
        </w:rPr>
        <w:t xml:space="preserve">Anna </w:t>
      </w:r>
      <w:proofErr w:type="spellStart"/>
      <w:r w:rsidR="00FD6DB1" w:rsidRPr="00DE28A7">
        <w:rPr>
          <w:rFonts w:ascii="Calibri" w:eastAsia="Segoe Print" w:hAnsi="Calibri" w:cs="Calibri"/>
          <w:color w:val="000000"/>
          <w:sz w:val="14"/>
          <w:szCs w:val="14"/>
          <w:shd w:val="clear" w:color="auto" w:fill="FFFFFF"/>
          <w:lang w:eastAsia="pl-PL"/>
        </w:rPr>
        <w:t>Mykowska</w:t>
      </w:r>
      <w:proofErr w:type="spellEnd"/>
      <w:r w:rsidR="00FD6DB1" w:rsidRPr="00DE28A7">
        <w:rPr>
          <w:rFonts w:ascii="Calibri" w:eastAsia="Segoe Print" w:hAnsi="Calibri" w:cs="Calibri"/>
          <w:color w:val="000000"/>
          <w:sz w:val="14"/>
          <w:szCs w:val="14"/>
          <w:shd w:val="clear" w:color="auto" w:fill="FFFFFF"/>
          <w:lang w:eastAsia="pl-PL"/>
        </w:rPr>
        <w:t xml:space="preserve"> </w:t>
      </w:r>
      <w:r w:rsidR="003B7C91" w:rsidRPr="00DE28A7">
        <w:rPr>
          <w:rFonts w:ascii="Calibri" w:eastAsia="Segoe Print" w:hAnsi="Calibri" w:cs="Calibri"/>
          <w:color w:val="000000"/>
          <w:sz w:val="14"/>
          <w:szCs w:val="14"/>
          <w:shd w:val="clear" w:color="auto" w:fill="FFFFFF"/>
          <w:lang w:eastAsia="pl-PL"/>
        </w:rPr>
        <w:t xml:space="preserve"> tel. 71 319 13 </w:t>
      </w:r>
      <w:r w:rsidR="00FD6DB1" w:rsidRPr="00DE28A7">
        <w:rPr>
          <w:rFonts w:ascii="Calibri" w:eastAsia="Segoe Print" w:hAnsi="Calibri" w:cs="Calibri"/>
          <w:color w:val="000000"/>
          <w:sz w:val="14"/>
          <w:szCs w:val="14"/>
          <w:shd w:val="clear" w:color="auto" w:fill="FFFFFF"/>
          <w:lang w:eastAsia="pl-PL"/>
        </w:rPr>
        <w:t>44</w:t>
      </w:r>
    </w:p>
    <w:sectPr w:rsidR="00A6265C" w:rsidRPr="00DE28A7" w:rsidSect="00C256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B5B" w:rsidRDefault="00796B5B" w:rsidP="003B7C91">
      <w:pPr>
        <w:spacing w:after="0" w:line="240" w:lineRule="auto"/>
      </w:pPr>
      <w:r>
        <w:separator/>
      </w:r>
    </w:p>
  </w:endnote>
  <w:endnote w:type="continuationSeparator" w:id="1">
    <w:p w:rsidR="00796B5B" w:rsidRDefault="00796B5B" w:rsidP="003B7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B5B" w:rsidRDefault="00796B5B" w:rsidP="003B7C91">
      <w:pPr>
        <w:spacing w:after="0" w:line="240" w:lineRule="auto"/>
      </w:pPr>
      <w:r>
        <w:separator/>
      </w:r>
    </w:p>
  </w:footnote>
  <w:footnote w:type="continuationSeparator" w:id="1">
    <w:p w:rsidR="00796B5B" w:rsidRDefault="00796B5B" w:rsidP="003B7C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sz w:val="20"/>
      </w:rPr>
    </w:lvl>
    <w:lvl w:ilvl="1">
      <w:start w:val="1"/>
      <w:numFmt w:val="none"/>
      <w:suff w:val="nothing"/>
      <w:lvlText w:val=""/>
      <w:lvlJc w:val="left"/>
      <w:pPr>
        <w:tabs>
          <w:tab w:val="num" w:pos="0"/>
        </w:tabs>
        <w:ind w:left="576" w:hanging="576"/>
      </w:pPr>
      <w:rPr>
        <w:rFonts w:ascii="Courier New" w:hAnsi="Courier New" w:cs="Courier New"/>
        <w:sz w:val="20"/>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5"/>
    <w:lvl w:ilvl="0">
      <w:start w:val="1"/>
      <w:numFmt w:val="decimal"/>
      <w:lvlText w:val="%1."/>
      <w:lvlJc w:val="left"/>
      <w:pPr>
        <w:tabs>
          <w:tab w:val="num" w:pos="2116"/>
        </w:tabs>
        <w:ind w:left="2116" w:hanging="340"/>
      </w:pPr>
      <w:rPr>
        <w:b w:val="0"/>
        <w:bCs/>
        <w:sz w:val="24"/>
        <w:szCs w:val="24"/>
      </w:rPr>
    </w:lvl>
  </w:abstractNum>
  <w:abstractNum w:abstractNumId="2">
    <w:nsid w:val="00AC725C"/>
    <w:multiLevelType w:val="hybridMultilevel"/>
    <w:tmpl w:val="30941D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206B9F"/>
    <w:multiLevelType w:val="hybridMultilevel"/>
    <w:tmpl w:val="5F3E4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ED0A47"/>
    <w:multiLevelType w:val="hybridMultilevel"/>
    <w:tmpl w:val="B9AC763E"/>
    <w:lvl w:ilvl="0" w:tplc="821E3D1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5BD2E1A"/>
    <w:multiLevelType w:val="hybridMultilevel"/>
    <w:tmpl w:val="D9460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1152FB"/>
    <w:multiLevelType w:val="hybridMultilevel"/>
    <w:tmpl w:val="80FE1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167380"/>
    <w:multiLevelType w:val="hybridMultilevel"/>
    <w:tmpl w:val="CB7E365E"/>
    <w:lvl w:ilvl="0" w:tplc="AB2E9880">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38F5213"/>
    <w:multiLevelType w:val="multilevel"/>
    <w:tmpl w:val="CCBC03D2"/>
    <w:lvl w:ilvl="0">
      <w:start w:val="2"/>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9">
    <w:nsid w:val="2F96498B"/>
    <w:multiLevelType w:val="hybridMultilevel"/>
    <w:tmpl w:val="DFA6A5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A735D3"/>
    <w:multiLevelType w:val="multilevel"/>
    <w:tmpl w:val="3FAC292E"/>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7B4108A"/>
    <w:multiLevelType w:val="hybridMultilevel"/>
    <w:tmpl w:val="AAEA7AF4"/>
    <w:lvl w:ilvl="0" w:tplc="5F70DAA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3FE2C66"/>
    <w:multiLevelType w:val="hybridMultilevel"/>
    <w:tmpl w:val="53C4E19E"/>
    <w:lvl w:ilvl="0" w:tplc="E7263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5"/>
  </w:num>
  <w:num w:numId="4">
    <w:abstractNumId w:val="4"/>
  </w:num>
  <w:num w:numId="5">
    <w:abstractNumId w:val="12"/>
  </w:num>
  <w:num w:numId="6">
    <w:abstractNumId w:val="9"/>
  </w:num>
  <w:num w:numId="7">
    <w:abstractNumId w:val="3"/>
  </w:num>
  <w:num w:numId="8">
    <w:abstractNumId w:val="11"/>
  </w:num>
  <w:num w:numId="9">
    <w:abstractNumId w:val="6"/>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143040"/>
    <w:rsid w:val="00011109"/>
    <w:rsid w:val="0001150F"/>
    <w:rsid w:val="00054548"/>
    <w:rsid w:val="00077289"/>
    <w:rsid w:val="00096EF2"/>
    <w:rsid w:val="000C47FC"/>
    <w:rsid w:val="000D2789"/>
    <w:rsid w:val="000F5B00"/>
    <w:rsid w:val="0011734A"/>
    <w:rsid w:val="00122C1F"/>
    <w:rsid w:val="00134C35"/>
    <w:rsid w:val="00135980"/>
    <w:rsid w:val="00140148"/>
    <w:rsid w:val="00143040"/>
    <w:rsid w:val="00151B07"/>
    <w:rsid w:val="0015578D"/>
    <w:rsid w:val="00156589"/>
    <w:rsid w:val="0016294E"/>
    <w:rsid w:val="001833B8"/>
    <w:rsid w:val="00194665"/>
    <w:rsid w:val="001B4609"/>
    <w:rsid w:val="001B572A"/>
    <w:rsid w:val="001C1BE3"/>
    <w:rsid w:val="001E2FF3"/>
    <w:rsid w:val="001E35BD"/>
    <w:rsid w:val="001F5651"/>
    <w:rsid w:val="001F6BA2"/>
    <w:rsid w:val="00206154"/>
    <w:rsid w:val="00231C24"/>
    <w:rsid w:val="002357F4"/>
    <w:rsid w:val="002523B8"/>
    <w:rsid w:val="00260FC7"/>
    <w:rsid w:val="00275461"/>
    <w:rsid w:val="00283718"/>
    <w:rsid w:val="00291A01"/>
    <w:rsid w:val="00293013"/>
    <w:rsid w:val="002C35DF"/>
    <w:rsid w:val="002D21F7"/>
    <w:rsid w:val="002F6A16"/>
    <w:rsid w:val="003038E5"/>
    <w:rsid w:val="0031297C"/>
    <w:rsid w:val="00326EA6"/>
    <w:rsid w:val="00332218"/>
    <w:rsid w:val="00332275"/>
    <w:rsid w:val="003359E3"/>
    <w:rsid w:val="00345224"/>
    <w:rsid w:val="00364696"/>
    <w:rsid w:val="0037298C"/>
    <w:rsid w:val="003A0387"/>
    <w:rsid w:val="003A1043"/>
    <w:rsid w:val="003A10C3"/>
    <w:rsid w:val="003B0393"/>
    <w:rsid w:val="003B2D6C"/>
    <w:rsid w:val="003B6319"/>
    <w:rsid w:val="003B63E4"/>
    <w:rsid w:val="003B7C91"/>
    <w:rsid w:val="003C0D18"/>
    <w:rsid w:val="003C61AA"/>
    <w:rsid w:val="00410F32"/>
    <w:rsid w:val="00414456"/>
    <w:rsid w:val="00417C09"/>
    <w:rsid w:val="00462BAD"/>
    <w:rsid w:val="004708BE"/>
    <w:rsid w:val="00483E74"/>
    <w:rsid w:val="004924BC"/>
    <w:rsid w:val="004B4B93"/>
    <w:rsid w:val="004B73C0"/>
    <w:rsid w:val="00512AEA"/>
    <w:rsid w:val="005146EA"/>
    <w:rsid w:val="00517CA8"/>
    <w:rsid w:val="005279E4"/>
    <w:rsid w:val="005429E5"/>
    <w:rsid w:val="00543222"/>
    <w:rsid w:val="005474D7"/>
    <w:rsid w:val="005543E0"/>
    <w:rsid w:val="00555D8D"/>
    <w:rsid w:val="005602B4"/>
    <w:rsid w:val="00571B7A"/>
    <w:rsid w:val="00584DEE"/>
    <w:rsid w:val="005958FA"/>
    <w:rsid w:val="005B104B"/>
    <w:rsid w:val="005B26C5"/>
    <w:rsid w:val="005B386D"/>
    <w:rsid w:val="005D2FDB"/>
    <w:rsid w:val="006446BC"/>
    <w:rsid w:val="00645E66"/>
    <w:rsid w:val="00647D8C"/>
    <w:rsid w:val="0066191A"/>
    <w:rsid w:val="00666243"/>
    <w:rsid w:val="00676027"/>
    <w:rsid w:val="00677E98"/>
    <w:rsid w:val="006D2F96"/>
    <w:rsid w:val="006D34C9"/>
    <w:rsid w:val="006E6329"/>
    <w:rsid w:val="006F24CB"/>
    <w:rsid w:val="00700551"/>
    <w:rsid w:val="00716197"/>
    <w:rsid w:val="0071672D"/>
    <w:rsid w:val="00735BB2"/>
    <w:rsid w:val="007468C8"/>
    <w:rsid w:val="0076335F"/>
    <w:rsid w:val="007641BA"/>
    <w:rsid w:val="00765679"/>
    <w:rsid w:val="00765F7C"/>
    <w:rsid w:val="00766DDA"/>
    <w:rsid w:val="0076719C"/>
    <w:rsid w:val="007720F6"/>
    <w:rsid w:val="00776293"/>
    <w:rsid w:val="00796B5B"/>
    <w:rsid w:val="007A41E6"/>
    <w:rsid w:val="007B254F"/>
    <w:rsid w:val="007D60AD"/>
    <w:rsid w:val="007E2600"/>
    <w:rsid w:val="007E3F1A"/>
    <w:rsid w:val="007E6140"/>
    <w:rsid w:val="00803BCA"/>
    <w:rsid w:val="008214FD"/>
    <w:rsid w:val="00822442"/>
    <w:rsid w:val="00850CC3"/>
    <w:rsid w:val="00854564"/>
    <w:rsid w:val="00864FC7"/>
    <w:rsid w:val="0088421D"/>
    <w:rsid w:val="00890832"/>
    <w:rsid w:val="008D2AF6"/>
    <w:rsid w:val="008E7EE6"/>
    <w:rsid w:val="008F708A"/>
    <w:rsid w:val="009052C6"/>
    <w:rsid w:val="00946816"/>
    <w:rsid w:val="0095387B"/>
    <w:rsid w:val="009675D8"/>
    <w:rsid w:val="00967748"/>
    <w:rsid w:val="00967FA5"/>
    <w:rsid w:val="00991317"/>
    <w:rsid w:val="00992961"/>
    <w:rsid w:val="009A1D62"/>
    <w:rsid w:val="009A2981"/>
    <w:rsid w:val="009B57FC"/>
    <w:rsid w:val="009D1C3D"/>
    <w:rsid w:val="009F555C"/>
    <w:rsid w:val="00A038D0"/>
    <w:rsid w:val="00A052C4"/>
    <w:rsid w:val="00A109A2"/>
    <w:rsid w:val="00A42BCB"/>
    <w:rsid w:val="00A5539F"/>
    <w:rsid w:val="00A6265C"/>
    <w:rsid w:val="00AA1EA8"/>
    <w:rsid w:val="00AB5FB1"/>
    <w:rsid w:val="00AC4B48"/>
    <w:rsid w:val="00AE51F7"/>
    <w:rsid w:val="00AE7139"/>
    <w:rsid w:val="00AF0831"/>
    <w:rsid w:val="00B51351"/>
    <w:rsid w:val="00B72A29"/>
    <w:rsid w:val="00BB0442"/>
    <w:rsid w:val="00BC50AA"/>
    <w:rsid w:val="00BD043C"/>
    <w:rsid w:val="00BF42D4"/>
    <w:rsid w:val="00C01634"/>
    <w:rsid w:val="00C14AFF"/>
    <w:rsid w:val="00C253A5"/>
    <w:rsid w:val="00C256D6"/>
    <w:rsid w:val="00C25D9F"/>
    <w:rsid w:val="00C679C1"/>
    <w:rsid w:val="00C749B1"/>
    <w:rsid w:val="00C77E0F"/>
    <w:rsid w:val="00C85F62"/>
    <w:rsid w:val="00CA4079"/>
    <w:rsid w:val="00CC6E50"/>
    <w:rsid w:val="00CD3938"/>
    <w:rsid w:val="00CD6373"/>
    <w:rsid w:val="00CE1C2C"/>
    <w:rsid w:val="00CE2C36"/>
    <w:rsid w:val="00D0027E"/>
    <w:rsid w:val="00D05D3A"/>
    <w:rsid w:val="00D2490D"/>
    <w:rsid w:val="00D252A3"/>
    <w:rsid w:val="00D27E1B"/>
    <w:rsid w:val="00D4146C"/>
    <w:rsid w:val="00D729BD"/>
    <w:rsid w:val="00D72A99"/>
    <w:rsid w:val="00DA5DCF"/>
    <w:rsid w:val="00DA6D92"/>
    <w:rsid w:val="00DA6D96"/>
    <w:rsid w:val="00DD055B"/>
    <w:rsid w:val="00DD25F6"/>
    <w:rsid w:val="00DD7D09"/>
    <w:rsid w:val="00DE28A7"/>
    <w:rsid w:val="00DE743F"/>
    <w:rsid w:val="00DE7DAE"/>
    <w:rsid w:val="00E02DB4"/>
    <w:rsid w:val="00E17715"/>
    <w:rsid w:val="00E245EE"/>
    <w:rsid w:val="00E2512C"/>
    <w:rsid w:val="00E43700"/>
    <w:rsid w:val="00E51FE1"/>
    <w:rsid w:val="00E54751"/>
    <w:rsid w:val="00E6395A"/>
    <w:rsid w:val="00E77463"/>
    <w:rsid w:val="00E91B59"/>
    <w:rsid w:val="00E936D7"/>
    <w:rsid w:val="00E965CD"/>
    <w:rsid w:val="00EB5CE2"/>
    <w:rsid w:val="00EC0565"/>
    <w:rsid w:val="00EC32E4"/>
    <w:rsid w:val="00EE56E6"/>
    <w:rsid w:val="00F0198E"/>
    <w:rsid w:val="00F27434"/>
    <w:rsid w:val="00F56EFD"/>
    <w:rsid w:val="00F60707"/>
    <w:rsid w:val="00F61784"/>
    <w:rsid w:val="00F776DD"/>
    <w:rsid w:val="00F83FFE"/>
    <w:rsid w:val="00F95D52"/>
    <w:rsid w:val="00FA2B1C"/>
    <w:rsid w:val="00FC2831"/>
    <w:rsid w:val="00FC3DD5"/>
    <w:rsid w:val="00FC4588"/>
    <w:rsid w:val="00FC5BE7"/>
    <w:rsid w:val="00FD04D5"/>
    <w:rsid w:val="00FD5CEC"/>
    <w:rsid w:val="00FD6D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56D6"/>
    <w:pPr>
      <w:spacing w:after="200" w:line="276" w:lineRule="auto"/>
    </w:pPr>
    <w:rPr>
      <w:sz w:val="22"/>
      <w:szCs w:val="22"/>
    </w:rPr>
  </w:style>
  <w:style w:type="paragraph" w:styleId="Nagwek1">
    <w:name w:val="heading 1"/>
    <w:basedOn w:val="Normalny"/>
    <w:next w:val="Normalny"/>
    <w:link w:val="Nagwek1Znak"/>
    <w:qFormat/>
    <w:rsid w:val="005279E4"/>
    <w:pPr>
      <w:keepNext/>
      <w:suppressAutoHyphens/>
      <w:spacing w:after="0" w:line="240" w:lineRule="auto"/>
      <w:ind w:left="720" w:hanging="360"/>
      <w:jc w:val="both"/>
      <w:outlineLvl w:val="0"/>
    </w:pPr>
    <w:rPr>
      <w:rFonts w:ascii="Times New Roman" w:hAnsi="Times New Roman"/>
      <w:b/>
      <w:bCs/>
      <w:sz w:val="15"/>
      <w:szCs w:val="15"/>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143040"/>
    <w:pPr>
      <w:autoSpaceDE w:val="0"/>
      <w:autoSpaceDN w:val="0"/>
      <w:adjustRightInd w:val="0"/>
    </w:pPr>
    <w:rPr>
      <w:rFonts w:ascii="Arial" w:hAnsi="Arial" w:cs="Arial"/>
      <w:color w:val="000000"/>
      <w:sz w:val="24"/>
      <w:szCs w:val="24"/>
    </w:rPr>
  </w:style>
  <w:style w:type="paragraph" w:styleId="Akapitzlist">
    <w:name w:val="List Paragraph"/>
    <w:aliases w:val="CW_Lista,sw tekst,L1,Numerowanie,Akapit z listą BS,wypunktowanie,Asia 2  Akapit z listą,tekst normalny,Kolorowa lista — akcent 11,ISCG Numerowanie,lp1,List Paragraph,2 heading,A_wyliczenie,K-P_odwolanie,Akapit z listą5,maz_wyliczenie"/>
    <w:basedOn w:val="Normalny"/>
    <w:link w:val="AkapitzlistZnak"/>
    <w:uiPriority w:val="34"/>
    <w:qFormat/>
    <w:rsid w:val="00E245EE"/>
    <w:pPr>
      <w:spacing w:after="160" w:line="259" w:lineRule="auto"/>
      <w:ind w:left="720"/>
      <w:contextualSpacing/>
    </w:pPr>
    <w:rPr>
      <w:rFonts w:eastAsia="Calibri"/>
      <w:sz w:val="20"/>
      <w:szCs w:val="20"/>
      <w:lang w:eastAsia="en-US"/>
    </w:rPr>
  </w:style>
  <w:style w:type="paragraph" w:customStyle="1" w:styleId="Indeks">
    <w:name w:val="Indeks"/>
    <w:basedOn w:val="Normalny"/>
    <w:rsid w:val="003B7C91"/>
    <w:pPr>
      <w:suppressLineNumbers/>
      <w:suppressAutoHyphens/>
      <w:spacing w:after="0" w:line="240" w:lineRule="auto"/>
    </w:pPr>
    <w:rPr>
      <w:rFonts w:ascii="Times New Roman" w:hAnsi="Times New Roman" w:cs="Tahoma"/>
      <w:sz w:val="20"/>
      <w:szCs w:val="20"/>
      <w:lang w:eastAsia="ar-SA"/>
    </w:rPr>
  </w:style>
  <w:style w:type="paragraph" w:styleId="Tekstpodstawowy">
    <w:name w:val="Body Text"/>
    <w:basedOn w:val="Normalny"/>
    <w:link w:val="TekstpodstawowyZnak"/>
    <w:semiHidden/>
    <w:unhideWhenUsed/>
    <w:rsid w:val="003B7C91"/>
    <w:pPr>
      <w:widowControl w:val="0"/>
      <w:suppressAutoHyphens/>
      <w:spacing w:after="120" w:line="240" w:lineRule="auto"/>
    </w:pPr>
    <w:rPr>
      <w:rFonts w:ascii="Times New Roman" w:eastAsia="SimSun" w:hAnsi="Times New Roman" w:cs="Arial Unicode MS"/>
      <w:kern w:val="2"/>
      <w:sz w:val="24"/>
      <w:szCs w:val="24"/>
      <w:lang w:eastAsia="zh-CN" w:bidi="hi-IN"/>
    </w:rPr>
  </w:style>
  <w:style w:type="character" w:customStyle="1" w:styleId="TekstpodstawowyZnak">
    <w:name w:val="Tekst podstawowy Znak"/>
    <w:link w:val="Tekstpodstawowy"/>
    <w:semiHidden/>
    <w:rsid w:val="003B7C91"/>
    <w:rPr>
      <w:rFonts w:ascii="Times New Roman" w:eastAsia="SimSun" w:hAnsi="Times New Roman" w:cs="Arial Unicode MS"/>
      <w:kern w:val="2"/>
      <w:sz w:val="24"/>
      <w:szCs w:val="24"/>
      <w:lang w:eastAsia="zh-CN" w:bidi="hi-IN"/>
    </w:rPr>
  </w:style>
  <w:style w:type="paragraph" w:styleId="Nagwek">
    <w:name w:val="header"/>
    <w:basedOn w:val="Normalny"/>
    <w:link w:val="NagwekZnak"/>
    <w:uiPriority w:val="99"/>
    <w:unhideWhenUsed/>
    <w:rsid w:val="003B7C91"/>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3B7C91"/>
  </w:style>
  <w:style w:type="paragraph" w:styleId="Stopka">
    <w:name w:val="footer"/>
    <w:basedOn w:val="Normalny"/>
    <w:link w:val="StopkaZnak"/>
    <w:uiPriority w:val="99"/>
    <w:unhideWhenUsed/>
    <w:rsid w:val="003B7C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7C91"/>
  </w:style>
  <w:style w:type="paragraph" w:styleId="Tekstdymka">
    <w:name w:val="Balloon Text"/>
    <w:basedOn w:val="Normalny"/>
    <w:link w:val="TekstdymkaZnak"/>
    <w:uiPriority w:val="99"/>
    <w:semiHidden/>
    <w:unhideWhenUsed/>
    <w:rsid w:val="003B7C91"/>
    <w:pPr>
      <w:spacing w:after="0" w:line="240" w:lineRule="auto"/>
    </w:pPr>
    <w:rPr>
      <w:rFonts w:ascii="Tahoma" w:hAnsi="Tahoma"/>
      <w:sz w:val="16"/>
      <w:szCs w:val="16"/>
    </w:rPr>
  </w:style>
  <w:style w:type="character" w:customStyle="1" w:styleId="TekstdymkaZnak">
    <w:name w:val="Tekst dymka Znak"/>
    <w:link w:val="Tekstdymka"/>
    <w:uiPriority w:val="99"/>
    <w:semiHidden/>
    <w:rsid w:val="003B7C91"/>
    <w:rPr>
      <w:rFonts w:ascii="Tahoma" w:hAnsi="Tahoma" w:cs="Tahoma"/>
      <w:sz w:val="16"/>
      <w:szCs w:val="16"/>
    </w:rPr>
  </w:style>
  <w:style w:type="character" w:customStyle="1" w:styleId="Nagwek1Znak">
    <w:name w:val="Nagłówek 1 Znak"/>
    <w:link w:val="Nagwek1"/>
    <w:rsid w:val="005279E4"/>
    <w:rPr>
      <w:rFonts w:ascii="Times New Roman" w:eastAsia="Times New Roman" w:hAnsi="Times New Roman" w:cs="Times New Roman"/>
      <w:b/>
      <w:bCs/>
      <w:sz w:val="15"/>
      <w:szCs w:val="15"/>
      <w:lang w:eastAsia="ar-SA"/>
    </w:rPr>
  </w:style>
  <w:style w:type="character" w:styleId="Hipercze">
    <w:name w:val="Hyperlink"/>
    <w:rsid w:val="005279E4"/>
    <w:rPr>
      <w:color w:val="0000FF"/>
      <w:u w:val="single"/>
    </w:rPr>
  </w:style>
  <w:style w:type="paragraph" w:styleId="NormalnyWeb">
    <w:name w:val="Normal (Web)"/>
    <w:basedOn w:val="Normalny"/>
    <w:uiPriority w:val="99"/>
    <w:unhideWhenUsed/>
    <w:qFormat/>
    <w:rsid w:val="002357F4"/>
    <w:pPr>
      <w:spacing w:before="100" w:beforeAutospacing="1" w:after="0" w:line="329" w:lineRule="atLeast"/>
    </w:pPr>
    <w:rPr>
      <w:rFonts w:ascii="Times New Roman" w:hAnsi="Times New Roman"/>
      <w:sz w:val="24"/>
      <w:szCs w:val="24"/>
    </w:rPr>
  </w:style>
  <w:style w:type="character" w:customStyle="1" w:styleId="AkapitzlistZnak">
    <w:name w:val="Akapit z listą Znak"/>
    <w:aliases w:val="CW_Lista Znak,sw tekst Znak,L1 Znak,Numerowanie Znak,Akapit z listą BS Znak,wypunktowanie Znak,Asia 2  Akapit z listą Znak,tekst normalny Znak,Kolorowa lista — akcent 11 Znak,ISCG Numerowanie Znak,lp1 Znak,List Paragraph Znak"/>
    <w:link w:val="Akapitzlist"/>
    <w:uiPriority w:val="34"/>
    <w:qFormat/>
    <w:rsid w:val="00AC4B48"/>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17819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olo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03.safelinks.protection.outlook.com/?url=https%3A%2F%2Fwww.poczta-polska.pl%2F&amp;data=05%7C01%7Cmarek.wiatrowski%40poczta-polska.pl%7C6f78fb4519114518cd4a08da60d92875%7C4bcb4b1ec53e45fcab76c90b915da444%7C0%7C0%7C637928783039207454%7CUnknown%7CTWFpbGZsb3d8eyJWIjoiMC4wLjAwMDAiLCJQIjoiV2luMzIiLCJBTiI6Ik1haWwiLCJXVCI6Mn0%3D%7C3000%7C%7C%7C&amp;sdata=lVrNxu1dLVzF%2Fl3VV4TOOUnIFwqlVz5tLljDazOe%2BsI%3D&amp;reserved=0" TargetMode="External"/><Relationship Id="rId4" Type="http://schemas.openxmlformats.org/officeDocument/2006/relationships/settings" Target="settings.xml"/><Relationship Id="rId9" Type="http://schemas.openxmlformats.org/officeDocument/2006/relationships/hyperlink" Target="http://www.wolow.pl/" TargetMode="External"/><Relationship Id="rId14"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373DC5-C314-4E55-9960-89B17943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2713</Words>
  <Characters>16282</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18958</CharactersWithSpaces>
  <SharedDoc>false</SharedDoc>
  <HLinks>
    <vt:vector size="30" baseType="variant">
      <vt:variant>
        <vt:i4>20</vt:i4>
      </vt:variant>
      <vt:variant>
        <vt:i4>12</vt:i4>
      </vt:variant>
      <vt:variant>
        <vt:i4>0</vt:i4>
      </vt:variant>
      <vt:variant>
        <vt:i4>5</vt:i4>
      </vt:variant>
      <vt:variant>
        <vt:lpwstr>https://platformazakupowa.pl/pn/wolow</vt:lpwstr>
      </vt:variant>
      <vt:variant>
        <vt:lpwstr/>
      </vt:variant>
      <vt:variant>
        <vt:i4>655431</vt:i4>
      </vt:variant>
      <vt:variant>
        <vt:i4>9</vt:i4>
      </vt:variant>
      <vt:variant>
        <vt:i4>0</vt:i4>
      </vt:variant>
      <vt:variant>
        <vt:i4>5</vt:i4>
      </vt:variant>
      <vt:variant>
        <vt:lpwstr>http://platformazakupowa.pl/</vt:lpwstr>
      </vt:variant>
      <vt:variant>
        <vt:lpwstr/>
      </vt:variant>
      <vt:variant>
        <vt:i4>20</vt:i4>
      </vt:variant>
      <vt:variant>
        <vt:i4>6</vt:i4>
      </vt:variant>
      <vt:variant>
        <vt:i4>0</vt:i4>
      </vt:variant>
      <vt:variant>
        <vt:i4>5</vt:i4>
      </vt:variant>
      <vt:variant>
        <vt:lpwstr>https://platformazakupowa.pl/pn/wolow</vt:lpwstr>
      </vt:variant>
      <vt:variant>
        <vt:lpwstr/>
      </vt:variant>
      <vt:variant>
        <vt:i4>655431</vt:i4>
      </vt:variant>
      <vt:variant>
        <vt:i4>3</vt:i4>
      </vt:variant>
      <vt:variant>
        <vt:i4>0</vt:i4>
      </vt:variant>
      <vt:variant>
        <vt:i4>5</vt:i4>
      </vt:variant>
      <vt:variant>
        <vt:lpwstr>http://platformazakupowa.pl/</vt:lpwstr>
      </vt:variant>
      <vt:variant>
        <vt:lpwstr/>
      </vt:variant>
      <vt:variant>
        <vt:i4>1572882</vt:i4>
      </vt:variant>
      <vt:variant>
        <vt:i4>0</vt:i4>
      </vt:variant>
      <vt:variant>
        <vt:i4>0</vt:i4>
      </vt:variant>
      <vt:variant>
        <vt:i4>5</vt:i4>
      </vt:variant>
      <vt:variant>
        <vt:lpwstr>http://www.wolow.pl/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karolina.pasek</dc:creator>
  <cp:lastModifiedBy>anna.mykowska</cp:lastModifiedBy>
  <cp:revision>12</cp:revision>
  <cp:lastPrinted>2022-07-11T11:13:00Z</cp:lastPrinted>
  <dcterms:created xsi:type="dcterms:W3CDTF">2022-07-11T08:50:00Z</dcterms:created>
  <dcterms:modified xsi:type="dcterms:W3CDTF">2022-07-11T11:47:00Z</dcterms:modified>
</cp:coreProperties>
</file>