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EF658" w14:textId="3D8D332F" w:rsidR="00683448" w:rsidRDefault="0003023C" w:rsidP="00373E37">
      <w:pPr>
        <w:jc w:val="both"/>
      </w:pPr>
      <w:r>
        <w:t xml:space="preserve">Załącznik nr </w:t>
      </w:r>
      <w:r w:rsidR="002A224B">
        <w:t xml:space="preserve">1 </w:t>
      </w:r>
      <w:r w:rsidRPr="00BF286B">
        <w:rPr>
          <w:color w:val="FF0000"/>
        </w:rPr>
        <w:t xml:space="preserve"> </w:t>
      </w:r>
      <w:r w:rsidR="002A224B">
        <w:t>do Ogłoszenia</w:t>
      </w:r>
    </w:p>
    <w:p w14:paraId="2B505CF6" w14:textId="79AD60C0" w:rsidR="007F2919" w:rsidRDefault="007F2919" w:rsidP="00373E37">
      <w:pPr>
        <w:jc w:val="both"/>
        <w:rPr>
          <w:b/>
          <w:bCs/>
          <w:sz w:val="28"/>
          <w:szCs w:val="28"/>
        </w:rPr>
      </w:pPr>
      <w:r w:rsidRPr="007F2919">
        <w:rPr>
          <w:b/>
          <w:bCs/>
          <w:sz w:val="28"/>
          <w:szCs w:val="28"/>
        </w:rPr>
        <w:t>OPIS PRZEDMI</w:t>
      </w:r>
      <w:r w:rsidR="00C9665A">
        <w:rPr>
          <w:b/>
          <w:bCs/>
          <w:sz w:val="28"/>
          <w:szCs w:val="28"/>
        </w:rPr>
        <w:t>O</w:t>
      </w:r>
      <w:r w:rsidRPr="007F2919">
        <w:rPr>
          <w:b/>
          <w:bCs/>
          <w:sz w:val="28"/>
          <w:szCs w:val="28"/>
        </w:rPr>
        <w:t>TU ZAMÓWIENIA</w:t>
      </w:r>
    </w:p>
    <w:p w14:paraId="411B28CD" w14:textId="2A62E4AA" w:rsidR="008E79E7" w:rsidRDefault="008E79E7" w:rsidP="00373E37">
      <w:pPr>
        <w:jc w:val="both"/>
      </w:pPr>
      <w:r w:rsidRPr="008E79E7">
        <w:t xml:space="preserve">w postępowaniu o udzielenie zamówienia </w:t>
      </w:r>
      <w:r w:rsidR="00522280">
        <w:t>o nazwie</w:t>
      </w:r>
      <w:r w:rsidR="00BF286B">
        <w:t>:</w:t>
      </w:r>
    </w:p>
    <w:p w14:paraId="6E85E3FB" w14:textId="48181E83" w:rsidR="00522280" w:rsidRPr="00522280" w:rsidRDefault="00522280" w:rsidP="00373E37">
      <w:pPr>
        <w:jc w:val="both"/>
        <w:rPr>
          <w:b/>
          <w:bCs/>
          <w:sz w:val="24"/>
          <w:szCs w:val="24"/>
        </w:rPr>
      </w:pPr>
      <w:r w:rsidRPr="00522280">
        <w:rPr>
          <w:b/>
          <w:bCs/>
          <w:sz w:val="24"/>
          <w:szCs w:val="24"/>
        </w:rPr>
        <w:t>„Dostawa wraz z montażem instalacji do grawimetrycznej se</w:t>
      </w:r>
      <w:r>
        <w:rPr>
          <w:b/>
          <w:bCs/>
          <w:sz w:val="24"/>
          <w:szCs w:val="24"/>
        </w:rPr>
        <w:t xml:space="preserve">lekcji </w:t>
      </w:r>
      <w:r w:rsidRPr="00522280">
        <w:rPr>
          <w:b/>
          <w:bCs/>
          <w:sz w:val="24"/>
          <w:szCs w:val="24"/>
        </w:rPr>
        <w:t>osadu</w:t>
      </w:r>
      <w:r>
        <w:rPr>
          <w:b/>
          <w:bCs/>
          <w:sz w:val="24"/>
          <w:szCs w:val="24"/>
        </w:rPr>
        <w:t xml:space="preserve"> czynnego</w:t>
      </w:r>
      <w:r w:rsidRPr="00522280">
        <w:rPr>
          <w:b/>
          <w:bCs/>
          <w:sz w:val="24"/>
          <w:szCs w:val="24"/>
        </w:rPr>
        <w:t>”</w:t>
      </w:r>
    </w:p>
    <w:p w14:paraId="188D2B34" w14:textId="7FB43F92" w:rsidR="00522280" w:rsidRDefault="00522280" w:rsidP="00373E37">
      <w:pPr>
        <w:pStyle w:val="Akapitzlist"/>
        <w:numPr>
          <w:ilvl w:val="0"/>
          <w:numId w:val="4"/>
        </w:numPr>
        <w:spacing w:before="240"/>
        <w:ind w:left="357" w:hanging="357"/>
        <w:contextualSpacing w:val="0"/>
        <w:jc w:val="both"/>
      </w:pPr>
      <w:r>
        <w:t>Opis ogólny</w:t>
      </w:r>
    </w:p>
    <w:p w14:paraId="0F7E3E29" w14:textId="43542668" w:rsidR="00E92E7B" w:rsidRPr="00C9665A" w:rsidRDefault="00522280" w:rsidP="00373E37">
      <w:pPr>
        <w:jc w:val="both"/>
      </w:pPr>
      <w:r w:rsidRPr="00C9665A">
        <w:t>Przedmiotem zamówienia jest dostawa instalacji do grawimetrycznej selekcji osadu czynnego wraz z</w:t>
      </w:r>
      <w:r w:rsidR="00F57791" w:rsidRPr="00C9665A">
        <w:t> </w:t>
      </w:r>
      <w:r w:rsidRPr="00C9665A">
        <w:t xml:space="preserve">montażem, </w:t>
      </w:r>
      <w:r w:rsidR="00F57791" w:rsidRPr="00C9665A">
        <w:t>uruchomieniem</w:t>
      </w:r>
      <w:r w:rsidRPr="00C9665A">
        <w:t xml:space="preserve"> </w:t>
      </w:r>
      <w:r w:rsidR="00F57791" w:rsidRPr="00C9665A">
        <w:t>i szkoleniem obsługi</w:t>
      </w:r>
      <w:r w:rsidRPr="00C9665A">
        <w:t xml:space="preserve">. </w:t>
      </w:r>
      <w:r w:rsidR="003411A3" w:rsidRPr="00C9665A">
        <w:t xml:space="preserve">Instalacja zostanie zamontowana w istniejącej pompowni osadu </w:t>
      </w:r>
      <w:proofErr w:type="spellStart"/>
      <w:r w:rsidR="003411A3" w:rsidRPr="00C9665A">
        <w:t>recyrkulowanego</w:t>
      </w:r>
      <w:proofErr w:type="spellEnd"/>
      <w:r w:rsidR="003411A3" w:rsidRPr="00C9665A">
        <w:t xml:space="preserve"> i osadu nadmiernego. </w:t>
      </w:r>
      <w:r w:rsidRPr="00C9665A">
        <w:t xml:space="preserve">W ramach dostawy </w:t>
      </w:r>
      <w:r w:rsidR="00F57791" w:rsidRPr="00C9665A">
        <w:t>instalacji</w:t>
      </w:r>
      <w:r w:rsidRPr="00C9665A">
        <w:t xml:space="preserve"> Wykonawca</w:t>
      </w:r>
      <w:r w:rsidR="00F57791" w:rsidRPr="00C9665A">
        <w:t xml:space="preserve"> </w:t>
      </w:r>
      <w:r w:rsidRPr="00C9665A">
        <w:t xml:space="preserve">dostarczy i zamontuje maszyny i urządzenia wraz z wszystkimi </w:t>
      </w:r>
      <w:r w:rsidR="00F57791" w:rsidRPr="00C9665A">
        <w:t xml:space="preserve">elementami </w:t>
      </w:r>
      <w:r w:rsidRPr="00C9665A">
        <w:t xml:space="preserve">niezbędnymi do prawidłowej pracy </w:t>
      </w:r>
      <w:r w:rsidR="00F57791" w:rsidRPr="00C9665A">
        <w:t>instalacji</w:t>
      </w:r>
      <w:r w:rsidRPr="00C9665A">
        <w:t>, tj. pompami, rurociągami, urządzeniami pomiarowymi i</w:t>
      </w:r>
      <w:r w:rsidR="00F57791" w:rsidRPr="00C9665A">
        <w:t xml:space="preserve"> </w:t>
      </w:r>
      <w:r w:rsidRPr="00C9665A">
        <w:t xml:space="preserve">sterowniczymi, przyłączami istniejącej infrastruktury </w:t>
      </w:r>
      <w:r w:rsidR="00F57791" w:rsidRPr="00C9665A">
        <w:t xml:space="preserve">oraz </w:t>
      </w:r>
      <w:r w:rsidRPr="00C9665A">
        <w:t xml:space="preserve">innymi </w:t>
      </w:r>
      <w:r w:rsidR="00F57791" w:rsidRPr="00C9665A">
        <w:t>elementami wymaganymi od uruchomienia i prawidłowej eksploatacji</w:t>
      </w:r>
      <w:r w:rsidR="00E92E7B" w:rsidRPr="00C9665A">
        <w:t xml:space="preserve"> i obsługi</w:t>
      </w:r>
      <w:r w:rsidR="00F57791" w:rsidRPr="00C9665A">
        <w:t xml:space="preserve"> instalacji</w:t>
      </w:r>
      <w:r w:rsidRPr="00C9665A">
        <w:t xml:space="preserve">. </w:t>
      </w:r>
    </w:p>
    <w:p w14:paraId="31C981F0" w14:textId="3211C559" w:rsidR="00E92E7B" w:rsidRPr="00C9665A" w:rsidRDefault="00522280" w:rsidP="00373E37">
      <w:pPr>
        <w:jc w:val="both"/>
      </w:pPr>
      <w:r w:rsidRPr="00C9665A">
        <w:t xml:space="preserve">Grawimetryczna selekcja osadu czynnego </w:t>
      </w:r>
      <w:r w:rsidR="00E92E7B" w:rsidRPr="00C9665A">
        <w:t>to</w:t>
      </w:r>
      <w:r w:rsidRPr="00C9665A">
        <w:t xml:space="preserve"> technologia polegająca na wykorzystaniu siły</w:t>
      </w:r>
      <w:r w:rsidR="00E92E7B" w:rsidRPr="00C9665A">
        <w:t xml:space="preserve"> </w:t>
      </w:r>
      <w:r w:rsidRPr="00C9665A">
        <w:t>odśrodkowej do selekcji szybciej opadających kłaczków osadu czynnego oraz frakcji lekkiej osadu przy jednoczesnym zawracaniu do układu frakcji ciężkiej i ewakuacji frakcji lekkiej osadu czynnego.</w:t>
      </w:r>
      <w:r w:rsidR="00967B1B" w:rsidRPr="00C9665A">
        <w:t xml:space="preserve"> </w:t>
      </w:r>
      <w:r w:rsidR="00C9665A" w:rsidRPr="00C9665A">
        <w:t>Wykluczone jest użycie jakichkolwiek nośników organicznych i nieorganicznych.</w:t>
      </w:r>
    </w:p>
    <w:p w14:paraId="36CC29E7" w14:textId="77777777" w:rsidR="00E92E7B" w:rsidRDefault="00522280" w:rsidP="00373E37">
      <w:pPr>
        <w:pStyle w:val="Akapitzlist"/>
        <w:numPr>
          <w:ilvl w:val="0"/>
          <w:numId w:val="4"/>
        </w:numPr>
        <w:spacing w:before="240"/>
        <w:ind w:left="357" w:hanging="357"/>
        <w:contextualSpacing w:val="0"/>
        <w:jc w:val="both"/>
      </w:pPr>
      <w:r>
        <w:t>Zakres rzeczowy zamówienia obejmuje:</w:t>
      </w:r>
      <w:r w:rsidR="00E92E7B">
        <w:t xml:space="preserve"> </w:t>
      </w:r>
    </w:p>
    <w:p w14:paraId="554ABA2C" w14:textId="25286DF9" w:rsidR="00E92E7B" w:rsidRDefault="00522280" w:rsidP="00373E37">
      <w:pPr>
        <w:pStyle w:val="Akapitzlist"/>
        <w:numPr>
          <w:ilvl w:val="1"/>
          <w:numId w:val="2"/>
        </w:numPr>
        <w:ind w:left="567" w:hanging="338"/>
        <w:jc w:val="both"/>
      </w:pPr>
      <w:r>
        <w:t xml:space="preserve">Opracowanie </w:t>
      </w:r>
      <w:r w:rsidR="00E92E7B">
        <w:t>P</w:t>
      </w:r>
      <w:r>
        <w:t xml:space="preserve">rojektu </w:t>
      </w:r>
      <w:r w:rsidR="00E92E7B">
        <w:t>W</w:t>
      </w:r>
      <w:r>
        <w:t>ykonawczego dla montażu instalacji w zakresie niezbędnym do prowadzenia procesu,</w:t>
      </w:r>
    </w:p>
    <w:p w14:paraId="05A4F16B" w14:textId="28AD7031" w:rsidR="00522280" w:rsidRDefault="00522280" w:rsidP="00373E37">
      <w:pPr>
        <w:pStyle w:val="Akapitzlist"/>
        <w:numPr>
          <w:ilvl w:val="1"/>
          <w:numId w:val="2"/>
        </w:numPr>
        <w:ind w:left="567" w:hanging="338"/>
        <w:jc w:val="both"/>
      </w:pPr>
      <w:r>
        <w:t xml:space="preserve">Roboty </w:t>
      </w:r>
      <w:r w:rsidR="00676BA9">
        <w:t>montażowe</w:t>
      </w:r>
      <w:r>
        <w:t xml:space="preserve">. Roboty instalacyjne, dla zakresu </w:t>
      </w:r>
      <w:r w:rsidR="00676BA9">
        <w:t>zamówienia</w:t>
      </w:r>
      <w:r>
        <w:t>.</w:t>
      </w:r>
    </w:p>
    <w:p w14:paraId="23CE5B1B" w14:textId="4000EB14" w:rsidR="00522280" w:rsidRDefault="00522280" w:rsidP="00373E37">
      <w:pPr>
        <w:pStyle w:val="Akapitzlist"/>
        <w:numPr>
          <w:ilvl w:val="1"/>
          <w:numId w:val="2"/>
        </w:numPr>
        <w:ind w:left="567" w:hanging="338"/>
        <w:jc w:val="both"/>
      </w:pPr>
      <w:r>
        <w:t>Dostawę i montaż maszyn</w:t>
      </w:r>
      <w:r w:rsidR="00676BA9">
        <w:t xml:space="preserve">, </w:t>
      </w:r>
      <w:r>
        <w:t xml:space="preserve">urządzeń </w:t>
      </w:r>
      <w:r w:rsidR="00676BA9">
        <w:t xml:space="preserve">i instalacji </w:t>
      </w:r>
      <w:r>
        <w:t>w zakresie zgodnym z uzgodnion</w:t>
      </w:r>
      <w:r w:rsidR="00676BA9">
        <w:t xml:space="preserve">ym </w:t>
      </w:r>
      <w:r w:rsidR="003C16B9">
        <w:t xml:space="preserve">z Zamawiającym Projektem </w:t>
      </w:r>
      <w:r w:rsidR="00676BA9">
        <w:t>Wykonawczym</w:t>
      </w:r>
      <w:r>
        <w:t>,</w:t>
      </w:r>
    </w:p>
    <w:p w14:paraId="3E89EE5B" w14:textId="6442945C" w:rsidR="00522280" w:rsidRDefault="00E92E7B" w:rsidP="00373E37">
      <w:pPr>
        <w:pStyle w:val="Akapitzlist"/>
        <w:numPr>
          <w:ilvl w:val="1"/>
          <w:numId w:val="2"/>
        </w:numPr>
        <w:ind w:left="567" w:hanging="338"/>
        <w:jc w:val="both"/>
      </w:pPr>
      <w:r>
        <w:t>Rozruch instalacji: m</w:t>
      </w:r>
      <w:r w:rsidR="00522280">
        <w:t>echaniczny</w:t>
      </w:r>
      <w:r>
        <w:t>,</w:t>
      </w:r>
      <w:r w:rsidR="00522280">
        <w:t xml:space="preserve"> hydrauliczny</w:t>
      </w:r>
      <w:r>
        <w:t>, technologiczny</w:t>
      </w:r>
      <w:r w:rsidR="00522280">
        <w:t>,</w:t>
      </w:r>
    </w:p>
    <w:p w14:paraId="4C89E0D7" w14:textId="1C70BF8E" w:rsidR="00522280" w:rsidRDefault="00E92E7B" w:rsidP="00373E37">
      <w:pPr>
        <w:pStyle w:val="Akapitzlist"/>
        <w:numPr>
          <w:ilvl w:val="1"/>
          <w:numId w:val="2"/>
        </w:numPr>
        <w:ind w:left="567" w:hanging="338"/>
        <w:jc w:val="both"/>
      </w:pPr>
      <w:r>
        <w:t>O</w:t>
      </w:r>
      <w:r w:rsidR="00522280">
        <w:t>pracowanie i przekazanie Zamawiającemu dokumentacji techniczno-ruchowej instalacji zawierającej również technologiczną instrukcję eksploatacji,</w:t>
      </w:r>
    </w:p>
    <w:p w14:paraId="60837264" w14:textId="79C4E09D" w:rsidR="00522280" w:rsidRDefault="00E92E7B" w:rsidP="00373E37">
      <w:pPr>
        <w:pStyle w:val="Akapitzlist"/>
        <w:numPr>
          <w:ilvl w:val="1"/>
          <w:numId w:val="2"/>
        </w:numPr>
        <w:ind w:left="567" w:hanging="338"/>
        <w:jc w:val="both"/>
      </w:pPr>
      <w:r>
        <w:t>N</w:t>
      </w:r>
      <w:r w:rsidR="00522280">
        <w:t>adzór technologiczny nad pracą instalacji w okresie wpracowania się układu,</w:t>
      </w:r>
    </w:p>
    <w:p w14:paraId="40F7BCD3" w14:textId="14E4DCC1" w:rsidR="00522280" w:rsidRDefault="00E92E7B" w:rsidP="00373E37">
      <w:pPr>
        <w:pStyle w:val="Akapitzlist"/>
        <w:numPr>
          <w:ilvl w:val="1"/>
          <w:numId w:val="2"/>
        </w:numPr>
        <w:ind w:left="567" w:hanging="338"/>
        <w:jc w:val="both"/>
      </w:pPr>
      <w:r>
        <w:t>P</w:t>
      </w:r>
      <w:r w:rsidR="00522280">
        <w:t xml:space="preserve">rzeprowadzenie z udziałem Zamawiającego badań skuteczności </w:t>
      </w:r>
      <w:r w:rsidR="002941A9">
        <w:t xml:space="preserve">działania instalacji </w:t>
      </w:r>
      <w:r w:rsidR="00522280">
        <w:t>grawimetrycznej selekcji osadu czynnego</w:t>
      </w:r>
      <w:r w:rsidR="002941A9">
        <w:t>.</w:t>
      </w:r>
    </w:p>
    <w:p w14:paraId="19377F34" w14:textId="4DC18829" w:rsidR="002941A9" w:rsidRDefault="002941A9" w:rsidP="00373E37">
      <w:pPr>
        <w:jc w:val="both"/>
      </w:pPr>
      <w:r>
        <w:t>W ramach realizacji zamówienia Wykonawca zobowiązany będzie również do:</w:t>
      </w:r>
    </w:p>
    <w:p w14:paraId="0117B23B" w14:textId="45079101" w:rsidR="002941A9" w:rsidRDefault="002941A9" w:rsidP="00373E37">
      <w:pPr>
        <w:pStyle w:val="Akapitzlist"/>
        <w:numPr>
          <w:ilvl w:val="0"/>
          <w:numId w:val="3"/>
        </w:numPr>
        <w:jc w:val="both"/>
      </w:pPr>
      <w:r>
        <w:t>uzyskania we własnym zakresie i na swój koszt wszelkich niezbędnych materiałów do przeprowadzenia prac projektowych,</w:t>
      </w:r>
    </w:p>
    <w:p w14:paraId="051D27BA" w14:textId="5C410AA9" w:rsidR="002941A9" w:rsidRDefault="002941A9" w:rsidP="00373E37">
      <w:pPr>
        <w:pStyle w:val="Akapitzlist"/>
        <w:numPr>
          <w:ilvl w:val="0"/>
          <w:numId w:val="3"/>
        </w:numPr>
        <w:jc w:val="both"/>
      </w:pPr>
      <w:r>
        <w:t xml:space="preserve">zapoznania się w terenie z warunkami realizacji przedmiotu zamówienia oraz wykonania inwentaryzacji w zakresie wymaganym do realizacji robót, </w:t>
      </w:r>
    </w:p>
    <w:p w14:paraId="4A89B714" w14:textId="0D42D4E5" w:rsidR="002941A9" w:rsidRDefault="002941A9" w:rsidP="00373E37">
      <w:pPr>
        <w:pStyle w:val="Akapitzlist"/>
        <w:numPr>
          <w:ilvl w:val="0"/>
          <w:numId w:val="3"/>
        </w:numPr>
        <w:jc w:val="both"/>
      </w:pPr>
      <w:r>
        <w:t>wykonanie kompletnej i poprawnej dokumentacji projektowej,</w:t>
      </w:r>
    </w:p>
    <w:p w14:paraId="2AF5976E" w14:textId="4ADFF9EE" w:rsidR="002941A9" w:rsidRDefault="002941A9" w:rsidP="00373E37">
      <w:pPr>
        <w:pStyle w:val="Akapitzlist"/>
        <w:numPr>
          <w:ilvl w:val="0"/>
          <w:numId w:val="3"/>
        </w:numPr>
        <w:jc w:val="both"/>
      </w:pPr>
      <w:r>
        <w:t>współdziałanie z Zamawiającym przy realizacji dokumentacji projektowej oraz do uczestnictwa w siedzibie Zamawiającego w spotkaniach roboczych i konsultacjach (Zamawiający przewiduje maksymalnie 6 spotkań) z udziałem przedstawicieli Zamawiającego, a także do przedstawienia wersji roboczej dokumentacji.</w:t>
      </w:r>
    </w:p>
    <w:p w14:paraId="5D2863DE" w14:textId="713DFB20" w:rsidR="00C305BE" w:rsidRDefault="00C305BE" w:rsidP="00373E37">
      <w:pPr>
        <w:pStyle w:val="Akapitzlist"/>
        <w:numPr>
          <w:ilvl w:val="0"/>
          <w:numId w:val="4"/>
        </w:numPr>
        <w:spacing w:before="240"/>
        <w:ind w:left="357" w:hanging="357"/>
        <w:contextualSpacing w:val="0"/>
        <w:jc w:val="both"/>
      </w:pPr>
      <w:r>
        <w:t>Szczegółowy opis zamówienia</w:t>
      </w:r>
    </w:p>
    <w:p w14:paraId="57573AD0" w14:textId="1B290869" w:rsidR="00C305BE" w:rsidRDefault="00A4317C" w:rsidP="00373E37">
      <w:pPr>
        <w:pStyle w:val="Akapitzlist"/>
        <w:numPr>
          <w:ilvl w:val="1"/>
          <w:numId w:val="4"/>
        </w:numPr>
        <w:jc w:val="both"/>
      </w:pPr>
      <w:r>
        <w:t>Projekt Wykonawczy montażu instalacji</w:t>
      </w:r>
      <w:r w:rsidR="00C305BE">
        <w:t xml:space="preserve"> </w:t>
      </w:r>
    </w:p>
    <w:p w14:paraId="48781108" w14:textId="67DE4FE2" w:rsidR="00C305BE" w:rsidRDefault="00C305BE" w:rsidP="00373E37">
      <w:pPr>
        <w:jc w:val="both"/>
      </w:pPr>
      <w:r>
        <w:lastRenderedPageBreak/>
        <w:t>Wykonawca</w:t>
      </w:r>
      <w:r w:rsidR="000879A7">
        <w:t xml:space="preserve"> </w:t>
      </w:r>
      <w:r>
        <w:t xml:space="preserve">sporządzi </w:t>
      </w:r>
      <w:r w:rsidR="000879A7">
        <w:t xml:space="preserve">Projekt Wykonawczy </w:t>
      </w:r>
      <w:r w:rsidR="00A4317C">
        <w:t xml:space="preserve">montażu </w:t>
      </w:r>
      <w:r>
        <w:t xml:space="preserve">instalacji i uzgodni </w:t>
      </w:r>
      <w:r w:rsidR="000879A7">
        <w:t>go</w:t>
      </w:r>
      <w:r>
        <w:t xml:space="preserve"> z Zamawiającym. </w:t>
      </w:r>
      <w:r w:rsidR="000879A7">
        <w:t xml:space="preserve">Projekt Wykonawczy </w:t>
      </w:r>
      <w:r>
        <w:t>powin</w:t>
      </w:r>
      <w:r w:rsidR="000879A7">
        <w:t xml:space="preserve">ien </w:t>
      </w:r>
      <w:r>
        <w:t>szczegółowo przedstawiać zakres i sposób wykonania i podłączenia maszyn i urządzeń do</w:t>
      </w:r>
      <w:r w:rsidR="000879A7">
        <w:t xml:space="preserve"> i</w:t>
      </w:r>
      <w:r>
        <w:t xml:space="preserve">nfrastruktury oczyszczalni. </w:t>
      </w:r>
      <w:r w:rsidR="000879A7">
        <w:t xml:space="preserve">Projekt Wykonawczy </w:t>
      </w:r>
      <w:r>
        <w:t>powin</w:t>
      </w:r>
      <w:r w:rsidR="000879A7">
        <w:t xml:space="preserve">ien </w:t>
      </w:r>
      <w:r>
        <w:t xml:space="preserve">w szczególności zawierać opis techniczny oraz część rysunkową. Opis techniczny powinien zawierać zwymiarowanie parametrów technicznych, w tym również dobór wszystkich urządzeń niezbędnych do prawidłowej pracy instalacji i prowadzenia nadzoru nad poprawnością działania </w:t>
      </w:r>
      <w:r w:rsidR="000879A7">
        <w:t>instalacji</w:t>
      </w:r>
      <w:r>
        <w:t xml:space="preserve"> grawimetrycznej selekcji osadu czynnego. W</w:t>
      </w:r>
      <w:r w:rsidR="000879A7">
        <w:t xml:space="preserve"> </w:t>
      </w:r>
      <w:r>
        <w:t xml:space="preserve">przypadku montażu maszyn i urządzeń na obiektach technologicznych oczyszczalni w opisie technicznym należy umieścić schematy konstrukcyjne, założenia przyjęte do obliczeń konstrukcji oraz podstawowe wyniki tych obliczeń. Część rysunkowa </w:t>
      </w:r>
      <w:r w:rsidR="000879A7">
        <w:t>Projektu</w:t>
      </w:r>
      <w:r>
        <w:t xml:space="preserve"> powinna zawierać plan</w:t>
      </w:r>
      <w:r w:rsidR="000879A7">
        <w:t xml:space="preserve"> </w:t>
      </w:r>
      <w:r>
        <w:t>zagospodarowania terenu, w przypadku takiej konieczności rzuty i przekroje, rozmieszczenie</w:t>
      </w:r>
      <w:r w:rsidR="000879A7">
        <w:t xml:space="preserve"> </w:t>
      </w:r>
      <w:r>
        <w:t>urządzeń pomiarowych i sterowniczych, przebieg tras kablowych oraz sposób włączenia instalacji do infrastruktury Zamawiającego.</w:t>
      </w:r>
    </w:p>
    <w:p w14:paraId="40DDCF0A" w14:textId="555FA618" w:rsidR="00C305BE" w:rsidRDefault="000879A7" w:rsidP="00373E37">
      <w:pPr>
        <w:jc w:val="both"/>
      </w:pPr>
      <w:r>
        <w:t xml:space="preserve">Projekt </w:t>
      </w:r>
      <w:r w:rsidR="00C305BE">
        <w:t>powin</w:t>
      </w:r>
      <w:r>
        <w:t xml:space="preserve">ien </w:t>
      </w:r>
      <w:r w:rsidR="00C305BE">
        <w:t xml:space="preserve">zawierać wszystkie niezbędne branże </w:t>
      </w:r>
      <w:r w:rsidR="00681CE4">
        <w:t xml:space="preserve">(minimum branżę instalacyjną - technologiczną oraz elektryczną - </w:t>
      </w:r>
      <w:proofErr w:type="spellStart"/>
      <w:r w:rsidR="00681CE4">
        <w:t>AKPiA</w:t>
      </w:r>
      <w:proofErr w:type="spellEnd"/>
      <w:r w:rsidR="00681CE4">
        <w:t xml:space="preserve">) </w:t>
      </w:r>
      <w:r w:rsidR="00C305BE">
        <w:t>oraz inne niezbędne opracowania, których konieczność wyniknie w trakcie prac projektowych np. instrukcje BHP, eksploatacji itp.</w:t>
      </w:r>
    </w:p>
    <w:p w14:paraId="185C8761" w14:textId="5CD14BBD" w:rsidR="00C305BE" w:rsidRDefault="00C305BE" w:rsidP="00373E37">
      <w:pPr>
        <w:pStyle w:val="Akapitzlist"/>
        <w:numPr>
          <w:ilvl w:val="1"/>
          <w:numId w:val="4"/>
        </w:numPr>
        <w:jc w:val="both"/>
      </w:pPr>
      <w:r>
        <w:t>Wymagania części energetycznej</w:t>
      </w:r>
    </w:p>
    <w:p w14:paraId="30C2586D" w14:textId="77777777" w:rsidR="00C305BE" w:rsidRDefault="00C305BE" w:rsidP="00373E37">
      <w:pPr>
        <w:jc w:val="both"/>
      </w:pPr>
      <w:r>
        <w:t>Instalacje należy zasilić z rozdzielnicy wskazanej przez Zamawiającego na terenie oczyszczalni. W rozdzielnicy należy doposażyć pole dla potrzeb własnych, uwzględniając wszystkie odbiory. Należy zaprojektować i wykonać wszelkie niezbędne zabezpieczenia.</w:t>
      </w:r>
    </w:p>
    <w:p w14:paraId="2AC70C50" w14:textId="77777777" w:rsidR="00C305BE" w:rsidRDefault="00C305BE" w:rsidP="00373E37">
      <w:pPr>
        <w:jc w:val="both"/>
      </w:pPr>
      <w:r>
        <w:t>Należy przewidzieć szafkę sterowania lokalnego, usytuowaną powyżej 1,2 m od poziomu gruntu lub posadzki górnego poziomu (zerowego) dla przewodów i kabli zasilających oraz przewodów sygnalizacji i sterowania.</w:t>
      </w:r>
    </w:p>
    <w:p w14:paraId="3130342D" w14:textId="77777777" w:rsidR="00C305BE" w:rsidRDefault="00C305BE" w:rsidP="00373E37">
      <w:pPr>
        <w:jc w:val="both"/>
      </w:pPr>
      <w:r>
        <w:t>Niezależnie od szafki sterowania lokalnego należy przewidzieć skrzynki pośrednie umożliwiające odłączenie i demontaż wraz z okablowaniem każdego uzgodnionego z Zamawiającym urządzenia, w szczególności pomp.</w:t>
      </w:r>
    </w:p>
    <w:p w14:paraId="214E7765" w14:textId="77777777" w:rsidR="00C305BE" w:rsidRDefault="00C305BE" w:rsidP="00373E37">
      <w:pPr>
        <w:jc w:val="both"/>
      </w:pPr>
      <w:r>
        <w:t>Kable i przewody w stropach i ścianach należy prowadzić w przepustach z rur osłonowych.</w:t>
      </w:r>
    </w:p>
    <w:p w14:paraId="5A471763" w14:textId="77777777" w:rsidR="00C305BE" w:rsidRDefault="00C305BE" w:rsidP="00373E37">
      <w:pPr>
        <w:jc w:val="both"/>
      </w:pPr>
      <w:r>
        <w:t>Wszystkie przepusty w części technologicznej, rozdzielni i innych przegrodach należy uszczelnić odpowiednimi masami uszczelniającymi.</w:t>
      </w:r>
    </w:p>
    <w:p w14:paraId="7459058E" w14:textId="77777777" w:rsidR="00C305BE" w:rsidRDefault="00C305BE" w:rsidP="00373E37">
      <w:pPr>
        <w:jc w:val="both"/>
      </w:pPr>
      <w:r>
        <w:t>Kable, przewody robocze i sterownicze należy zamocować w korytkach wg wskazań Zamawiającego, w sposób umożliwiając łatwy demontaż i montaż, np. pomp - mocowane jednostronnie i zakończone połową łuku rury.</w:t>
      </w:r>
    </w:p>
    <w:p w14:paraId="16371B90" w14:textId="77777777" w:rsidR="00C305BE" w:rsidRDefault="00C305BE" w:rsidP="00373E37">
      <w:pPr>
        <w:jc w:val="both"/>
      </w:pPr>
      <w:r>
        <w:t>W dokumentacji projektowej należy pokazać sposoby prowadzenia przewodów i kabli zasilających.</w:t>
      </w:r>
    </w:p>
    <w:p w14:paraId="5B292A45" w14:textId="77777777" w:rsidR="00C305BE" w:rsidRDefault="00C305BE" w:rsidP="00373E37">
      <w:pPr>
        <w:jc w:val="both"/>
      </w:pPr>
      <w:r>
        <w:t>Należy zaprojektować instalację odbiorczą z rozdzielonym przewodem neutralnym i ochronnym. Jako system ochrony od porażeń przyjąć samoczynne wyłączniki zasilania. Stosować wyłączniki różnicowoprądowe (zgodnie z normami PN-IEC-60364 ).</w:t>
      </w:r>
    </w:p>
    <w:p w14:paraId="5547736E" w14:textId="77777777" w:rsidR="00C305BE" w:rsidRDefault="00C305BE" w:rsidP="00373E37">
      <w:pPr>
        <w:jc w:val="both"/>
      </w:pPr>
      <w:r>
        <w:t>Należy sporządzić zestawienie całego zastosowanego osprzętu i urządzeń wraz z zestawieniem ich producentów. Zamieścić wyniki obliczeń doboru przewodów, kabli, oświetlenia i urządzeń zastosowanych w dokumentacji projektowej.</w:t>
      </w:r>
    </w:p>
    <w:p w14:paraId="31241F0D" w14:textId="72A878A1" w:rsidR="00C305BE" w:rsidRDefault="00C305BE" w:rsidP="00373E37">
      <w:pPr>
        <w:jc w:val="both"/>
      </w:pPr>
      <w:r>
        <w:t xml:space="preserve">Wykonawca zobowiązany jest stosować urządzenia i/lub układy o bardzo wysokiej sprawności energetycznej, dla których warunki w miejscu zainstalowania urządzeń i/lub układów powinny odpowiadać warunkom, na które urządzenie lub układ został zaprojektowany, zbudowany i dobrany w </w:t>
      </w:r>
      <w:r>
        <w:lastRenderedPageBreak/>
        <w:t>zakresie: bezpieczeństwa obsługi, zagrożenia porażeniowego, pożarowego, wybuchowego,</w:t>
      </w:r>
      <w:r w:rsidR="00A4317C">
        <w:t xml:space="preserve"> </w:t>
      </w:r>
      <w:r>
        <w:t>zagrożenia urazami mechanicznymi, drganiami oraz w zakresie temperatury, wilgotności, stopnia zapylenia i nasłonecznienia, oświetlenia natężenia pól elektrycznych i magnetycznych, stężenia gazów i par, IP i odporności zwarciowej. Urządzenia i/lub układy nie spełniające ww. wymagań będą uważane za wadliwe, a koszty ich wymiany pokryje Wykonawca.</w:t>
      </w:r>
    </w:p>
    <w:p w14:paraId="51C7F244" w14:textId="77777777" w:rsidR="00C305BE" w:rsidRDefault="00C305BE" w:rsidP="00373E37">
      <w:pPr>
        <w:jc w:val="both"/>
      </w:pPr>
      <w:r>
        <w:t>Montaż wszelkich urządzeń i/lub układów powinien być wykonany zgodnie z dokumentacją projektową, wymaganiami wytwórcy i Zamawiającego. Montaż powinien być wykonany w sposób staranny, trwały, estetyczny i powinien zapewnić prawidłowe działanie urządzenia i/lub układu.</w:t>
      </w:r>
    </w:p>
    <w:p w14:paraId="7EA5EB8C" w14:textId="77777777" w:rsidR="00C305BE" w:rsidRDefault="00C305BE" w:rsidP="00373E37">
      <w:pPr>
        <w:jc w:val="both"/>
      </w:pPr>
      <w:r>
        <w:t>Wszelkie zastosowane metalowe konstrukcje wsporcze i nośne powinny być odporne na korozję oraz połączone w ramach sieci połączeń wyrównawczych.</w:t>
      </w:r>
    </w:p>
    <w:p w14:paraId="3E4A59B0" w14:textId="77777777" w:rsidR="00C305BE" w:rsidRDefault="00C305BE" w:rsidP="00373E37">
      <w:pPr>
        <w:jc w:val="both"/>
      </w:pPr>
      <w:r>
        <w:t>Zaciski przyłączeniowe urządzeń powinny być dobrane do przyłączanych przewodów. Połączenie przewodów z zaciskami powinno być prawidłowe.</w:t>
      </w:r>
    </w:p>
    <w:p w14:paraId="455F8A48" w14:textId="77777777" w:rsidR="00C305BE" w:rsidRDefault="00C305BE" w:rsidP="00373E37">
      <w:pPr>
        <w:jc w:val="both"/>
      </w:pPr>
      <w:r>
        <w:t>Ochrona przeciwporażeniowa urządzeń powinna spełniać wymagania podane w odpowiednich przepisach i normach.</w:t>
      </w:r>
    </w:p>
    <w:p w14:paraId="7D48C1B9" w14:textId="77777777" w:rsidR="00C305BE" w:rsidRDefault="00C305BE" w:rsidP="00373E37">
      <w:pPr>
        <w:jc w:val="both"/>
      </w:pPr>
      <w:r>
        <w:t>Rozdzielnice i skrzynki sterownicze należy projektować i wykonywać zgodnie z postanowieniami normy arkuszowej PN-EN 61439. Rozdzielnice należy wyposażyć w tabliczki znamionowe producenta rozdzielni, zawierające przynajmniej następujące informacje: oznaczenie rozdzielnicy, nazwę producenta, nr normy, na podstawie której wykonano rozdzielnicę, prąd znamionowy, napięcie znamionowe, stopień ochrony IP zgodnie z IEC 60529, prąd zwarciowy wytrzymywany przez rozdzielnicę. Rozdzielnicę dostarczać na plac budowy z dokumentacją producenta.</w:t>
      </w:r>
    </w:p>
    <w:p w14:paraId="6B3CC0AE" w14:textId="77777777" w:rsidR="00C305BE" w:rsidRDefault="00C305BE" w:rsidP="00373E37">
      <w:pPr>
        <w:jc w:val="both"/>
      </w:pPr>
      <w:r>
        <w:t>Stosować połączenia wyrównawcze główne i dodatkowe zgodnie z właściwymi aktualnymi normami.</w:t>
      </w:r>
    </w:p>
    <w:p w14:paraId="14B8B166" w14:textId="77777777" w:rsidR="00C305BE" w:rsidRDefault="00C305BE" w:rsidP="00373E37">
      <w:pPr>
        <w:jc w:val="both"/>
      </w:pPr>
      <w:r>
        <w:t>W układach wielkoprądowych i układach sterowniczych, układach automatyki należy zastosować skuteczną ochronę przeciwprzepięciową, zgodną ze strefową koncepcją ochrony wg normy PN-EN 62305.</w:t>
      </w:r>
    </w:p>
    <w:p w14:paraId="0C7A55F9" w14:textId="77777777" w:rsidR="00C305BE" w:rsidRDefault="00C305BE" w:rsidP="00373E37">
      <w:pPr>
        <w:jc w:val="both"/>
      </w:pPr>
      <w:r>
        <w:t>Obudowy szafek zasilająco - sterowniczych należy wykonać z materiału odpornego na agresywne środowisko panujące na oczyszczalni.</w:t>
      </w:r>
    </w:p>
    <w:p w14:paraId="4C40E29C" w14:textId="02860812" w:rsidR="00C305BE" w:rsidRDefault="00C305BE" w:rsidP="00373E37">
      <w:pPr>
        <w:pStyle w:val="Akapitzlist"/>
        <w:numPr>
          <w:ilvl w:val="1"/>
          <w:numId w:val="4"/>
        </w:numPr>
        <w:jc w:val="both"/>
      </w:pPr>
      <w:r>
        <w:t xml:space="preserve">Wymagania części </w:t>
      </w:r>
      <w:proofErr w:type="spellStart"/>
      <w:r>
        <w:t>AKPiA</w:t>
      </w:r>
      <w:proofErr w:type="spellEnd"/>
    </w:p>
    <w:p w14:paraId="70425A81" w14:textId="6ACBDA4D" w:rsidR="00C305BE" w:rsidRDefault="00D67311" w:rsidP="00373E37">
      <w:pPr>
        <w:jc w:val="both"/>
      </w:pPr>
      <w:r>
        <w:t>N</w:t>
      </w:r>
      <w:r w:rsidRPr="00D67311">
        <w:t>ależy przewidzieć opomiarowanie w trybie ciągłym</w:t>
      </w:r>
      <w:r>
        <w:t xml:space="preserve"> wszystkich </w:t>
      </w:r>
      <w:r w:rsidRPr="00D67311">
        <w:t>strumieni</w:t>
      </w:r>
      <w:r>
        <w:t>,</w:t>
      </w:r>
      <w:r w:rsidRPr="00D67311">
        <w:t xml:space="preserve"> które tego wymagają</w:t>
      </w:r>
      <w:r>
        <w:t xml:space="preserve"> </w:t>
      </w:r>
      <w:r w:rsidRPr="00D67311">
        <w:t xml:space="preserve"> (min.: pomiar ciśnienia i pomiar przepływu na strumieniu osad</w:t>
      </w:r>
      <w:r w:rsidR="00373E37">
        <w:t>u</w:t>
      </w:r>
      <w:r w:rsidRPr="00D67311">
        <w:t xml:space="preserve"> doprowadza</w:t>
      </w:r>
      <w:r>
        <w:t>nego</w:t>
      </w:r>
      <w:r w:rsidRPr="00D67311">
        <w:t xml:space="preserve"> do</w:t>
      </w:r>
      <w:r>
        <w:t xml:space="preserve"> i</w:t>
      </w:r>
      <w:r w:rsidRPr="00D67311">
        <w:t>nstalacji).</w:t>
      </w:r>
      <w:r>
        <w:t xml:space="preserve"> </w:t>
      </w:r>
    </w:p>
    <w:p w14:paraId="3C96ECEB" w14:textId="77777777" w:rsidR="00C305BE" w:rsidRDefault="00C305BE" w:rsidP="00373E37">
      <w:pPr>
        <w:jc w:val="both"/>
      </w:pPr>
      <w:r>
        <w:t xml:space="preserve">W trakcie prac projektowych Wykonawca uzgodni z Zamawiającym listę alarmów, które będą generowane i przesyłane do Zamawiającego. </w:t>
      </w:r>
    </w:p>
    <w:p w14:paraId="050BB623" w14:textId="77777777" w:rsidR="00C305BE" w:rsidRDefault="00C305BE" w:rsidP="00373E37">
      <w:pPr>
        <w:jc w:val="both"/>
      </w:pPr>
      <w:r>
        <w:t>Wszystkie rejestrowane z wykorzystaniem urządzeń pomiarowych parametry technologiczne pracy instalacji muszą być wizualizowane w miejscu montażu, w systemie wizualizacji oraz archiwizowane w zakresie uzgodnionym z Zamawiającym.</w:t>
      </w:r>
    </w:p>
    <w:p w14:paraId="2D570A1F" w14:textId="77777777" w:rsidR="00C305BE" w:rsidRDefault="00C305BE" w:rsidP="00373E37">
      <w:pPr>
        <w:jc w:val="both"/>
      </w:pPr>
      <w:r>
        <w:t>Wizualizację pomiarów oraz możliwość sterowania zdalnego urządzeniami wykonawczymi należy wprowadzić do sterownika obiektowego, oraz na panel sterowania lokalnego znajdujący się w rozdzielni, z której zasilona będzie instalacja.</w:t>
      </w:r>
    </w:p>
    <w:p w14:paraId="7F2C23F2" w14:textId="677A02CE" w:rsidR="00C305BE" w:rsidRDefault="00C305BE" w:rsidP="00373E37">
      <w:pPr>
        <w:pStyle w:val="Akapitzlist"/>
        <w:numPr>
          <w:ilvl w:val="1"/>
          <w:numId w:val="4"/>
        </w:numPr>
        <w:jc w:val="both"/>
      </w:pPr>
      <w:r>
        <w:t>Inne wymagania Zamawiającego</w:t>
      </w:r>
    </w:p>
    <w:p w14:paraId="5B6BEF34" w14:textId="35C25F41" w:rsidR="00C305BE" w:rsidRDefault="00CF1AAB" w:rsidP="00373E37">
      <w:pPr>
        <w:jc w:val="both"/>
      </w:pPr>
      <w:r>
        <w:lastRenderedPageBreak/>
        <w:t>Dostarczona i zamontowana i</w:t>
      </w:r>
      <w:r w:rsidR="00A4317C">
        <w:t xml:space="preserve">nstalacji </w:t>
      </w:r>
      <w:r w:rsidR="00C305BE">
        <w:t>nie może utrudniać lub uniemożliwiać normalnej pracy oczyszczalni, a wszelkie czynności Wykonawcy mogące mieć wpływ na pracę oczyszczalni muszą być każdorazowo uzgadniane z Zamawiającym.</w:t>
      </w:r>
    </w:p>
    <w:p w14:paraId="56C47422" w14:textId="5D78286E" w:rsidR="00C305BE" w:rsidRDefault="00CF1AAB" w:rsidP="00373E37">
      <w:pPr>
        <w:jc w:val="both"/>
      </w:pPr>
      <w:r>
        <w:t xml:space="preserve">Dostarczone i zamontowane </w:t>
      </w:r>
      <w:r w:rsidR="00C305BE">
        <w:t xml:space="preserve">maszyny </w:t>
      </w:r>
      <w:r>
        <w:t>oraz</w:t>
      </w:r>
      <w:r w:rsidR="00C305BE">
        <w:t xml:space="preserve"> urządzenia muszą zapewniać poprawną pracę bez stałej obsługi.</w:t>
      </w:r>
    </w:p>
    <w:p w14:paraId="49A818D0" w14:textId="77777777" w:rsidR="00C305BE" w:rsidRDefault="00C305BE" w:rsidP="00373E37">
      <w:pPr>
        <w:jc w:val="both"/>
      </w:pPr>
      <w:r>
        <w:t>Wszystkie elementy instalacji muszą być wykonane z materiałów odpornych na agresywne środowisko pracy.</w:t>
      </w:r>
    </w:p>
    <w:p w14:paraId="50CCC2F2" w14:textId="66F4C127" w:rsidR="00C305BE" w:rsidRDefault="00C305BE" w:rsidP="00373E37">
      <w:pPr>
        <w:jc w:val="both"/>
      </w:pPr>
      <w:r>
        <w:t xml:space="preserve">Instalacja powinna być wykonana </w:t>
      </w:r>
      <w:r w:rsidR="00CF1AAB">
        <w:t xml:space="preserve">i zamontowana </w:t>
      </w:r>
      <w:r>
        <w:t>w taki sposób, aby możliwy był łatwy dostęp obsługi do wszystkich jej elementów.</w:t>
      </w:r>
    </w:p>
    <w:p w14:paraId="214F43EC" w14:textId="6157429B" w:rsidR="002941A9" w:rsidRDefault="00C305BE" w:rsidP="00373E37">
      <w:pPr>
        <w:jc w:val="both"/>
      </w:pPr>
      <w:r>
        <w:t xml:space="preserve">Instalacja powinna być </w:t>
      </w:r>
      <w:r w:rsidR="00CF1AAB">
        <w:t xml:space="preserve">wykonana i zamontowana </w:t>
      </w:r>
      <w:r>
        <w:t>w taki sposób, aby możliwe było jej okresowe wyłączenie z eksploatacji, przywracające pierwotny układ oczyszczania ścieków.</w:t>
      </w:r>
    </w:p>
    <w:p w14:paraId="5FF39AB5" w14:textId="2D3F4671" w:rsidR="000772B9" w:rsidRDefault="000772B9" w:rsidP="00373E37">
      <w:pPr>
        <w:pStyle w:val="Akapitzlist"/>
        <w:numPr>
          <w:ilvl w:val="0"/>
          <w:numId w:val="4"/>
        </w:numPr>
        <w:spacing w:before="240"/>
        <w:ind w:left="357" w:hanging="357"/>
        <w:contextualSpacing w:val="0"/>
        <w:jc w:val="both"/>
      </w:pPr>
      <w:r>
        <w:t xml:space="preserve">Wyszczególnienie elementów </w:t>
      </w:r>
      <w:r w:rsidR="00681CE4">
        <w:t>będących w zakresie zamówienia</w:t>
      </w:r>
    </w:p>
    <w:p w14:paraId="5891B791" w14:textId="3FD71529" w:rsidR="00681CE4" w:rsidRDefault="00A80B81" w:rsidP="00373E37">
      <w:pPr>
        <w:pStyle w:val="Akapitzlist"/>
        <w:numPr>
          <w:ilvl w:val="1"/>
          <w:numId w:val="4"/>
        </w:numPr>
        <w:spacing w:before="240"/>
        <w:contextualSpacing w:val="0"/>
        <w:jc w:val="both"/>
      </w:pPr>
      <w:r>
        <w:t>Zakres dostawy w branży Technologicznej:</w:t>
      </w:r>
      <w:r w:rsidR="00681CE4">
        <w:t xml:space="preserve"> </w:t>
      </w:r>
    </w:p>
    <w:p w14:paraId="429330F3" w14:textId="4A274A38" w:rsidR="00681CE4" w:rsidRDefault="00681CE4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Projekt technologiczny</w:t>
      </w:r>
      <w:r w:rsidR="00FA11D6">
        <w:t>,</w:t>
      </w:r>
    </w:p>
    <w:p w14:paraId="23C9B41E" w14:textId="03531B86" w:rsidR="00681CE4" w:rsidRDefault="00681CE4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 xml:space="preserve">Dostawa </w:t>
      </w:r>
      <w:r w:rsidR="008517E0">
        <w:t xml:space="preserve">2 </w:t>
      </w:r>
      <w:r>
        <w:t>pomp zasilając</w:t>
      </w:r>
      <w:r w:rsidR="008517E0">
        <w:t>ych</w:t>
      </w:r>
      <w:r>
        <w:t xml:space="preserve"> </w:t>
      </w:r>
      <w:r w:rsidR="00BF286B">
        <w:t>zestaw separacji</w:t>
      </w:r>
      <w:r>
        <w:t xml:space="preserve"> Q</w:t>
      </w:r>
      <w:r w:rsidR="00BF286B">
        <w:t xml:space="preserve"> min</w:t>
      </w:r>
      <w:r w:rsidR="00676BA9">
        <w:t>. =</w:t>
      </w:r>
      <w:r w:rsidR="00BF286B">
        <w:t xml:space="preserve"> </w:t>
      </w:r>
      <w:r>
        <w:t>30 m</w:t>
      </w:r>
      <w:r w:rsidRPr="00676BA9">
        <w:rPr>
          <w:vertAlign w:val="superscript"/>
        </w:rPr>
        <w:t>3</w:t>
      </w:r>
      <w:r>
        <w:t>/h</w:t>
      </w:r>
      <w:r w:rsidR="008517E0">
        <w:t xml:space="preserve"> ( 1szt. pracująca , 1 szt. rezerwowa)</w:t>
      </w:r>
    </w:p>
    <w:p w14:paraId="0C0FB493" w14:textId="5F145BD9" w:rsidR="00681CE4" w:rsidRDefault="00681CE4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 xml:space="preserve">Dostawa zestawu </w:t>
      </w:r>
      <w:r w:rsidR="00A80B81">
        <w:t xml:space="preserve">separacji </w:t>
      </w:r>
      <w:r w:rsidR="00373E37">
        <w:t>o wydajności</w:t>
      </w:r>
      <w:r w:rsidR="00A80B81">
        <w:t xml:space="preserve"> Q</w:t>
      </w:r>
      <w:r w:rsidR="00676BA9">
        <w:t xml:space="preserve"> = </w:t>
      </w:r>
      <w:r w:rsidR="00373E37">
        <w:t>30</w:t>
      </w:r>
      <w:r>
        <w:t xml:space="preserve"> m</w:t>
      </w:r>
      <w:r w:rsidRPr="00676BA9">
        <w:rPr>
          <w:vertAlign w:val="superscript"/>
        </w:rPr>
        <w:t>3</w:t>
      </w:r>
      <w:r>
        <w:t>/h</w:t>
      </w:r>
      <w:r w:rsidR="00FA11D6">
        <w:t>,</w:t>
      </w:r>
    </w:p>
    <w:p w14:paraId="518F1E6E" w14:textId="4CAAFDC7" w:rsidR="00681CE4" w:rsidRDefault="00681CE4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Dostawa komory</w:t>
      </w:r>
      <w:r w:rsidR="00A80B81">
        <w:t xml:space="preserve">/zbiornika </w:t>
      </w:r>
      <w:r>
        <w:t>osadu nadmiernego</w:t>
      </w:r>
      <w:r w:rsidR="00FA11D6">
        <w:t>,</w:t>
      </w:r>
    </w:p>
    <w:p w14:paraId="7A8F302F" w14:textId="71C909FB" w:rsidR="00681CE4" w:rsidRDefault="00681CE4" w:rsidP="008517E0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Dostawa pomp osadu nadmiernego frakcji lekkiej Q</w:t>
      </w:r>
      <w:r w:rsidR="00676BA9">
        <w:t xml:space="preserve"> min. </w:t>
      </w:r>
      <w:r>
        <w:t>=</w:t>
      </w:r>
      <w:r w:rsidR="00676BA9">
        <w:t xml:space="preserve"> </w:t>
      </w:r>
      <w:r>
        <w:t>26 m</w:t>
      </w:r>
      <w:r w:rsidRPr="00676BA9">
        <w:rPr>
          <w:vertAlign w:val="superscript"/>
        </w:rPr>
        <w:t>3</w:t>
      </w:r>
      <w:r>
        <w:t>/h</w:t>
      </w:r>
      <w:r w:rsidR="008517E0">
        <w:t xml:space="preserve"> ( 1szt. pracująca , 1 szt. rezerwowa)</w:t>
      </w:r>
    </w:p>
    <w:p w14:paraId="62386D30" w14:textId="02FE55B0" w:rsidR="00681CE4" w:rsidRDefault="00681CE4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Dostawa rurociągów i armatury do w/w urządzeń i instalacji</w:t>
      </w:r>
      <w:r w:rsidR="00FA11D6">
        <w:t>,</w:t>
      </w:r>
    </w:p>
    <w:p w14:paraId="29C1BCDB" w14:textId="7E5B3ACD" w:rsidR="00681CE4" w:rsidRDefault="00681CE4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Dostawa żurawika do ewakuacji pompy suchej osadu nadmiernego</w:t>
      </w:r>
      <w:r w:rsidR="00FA11D6">
        <w:t>.</w:t>
      </w:r>
    </w:p>
    <w:p w14:paraId="72F7EEB1" w14:textId="4A275190" w:rsidR="00681CE4" w:rsidRDefault="00681CE4" w:rsidP="00373E37">
      <w:pPr>
        <w:pStyle w:val="Akapitzlist"/>
        <w:numPr>
          <w:ilvl w:val="1"/>
          <w:numId w:val="4"/>
        </w:numPr>
        <w:spacing w:before="240"/>
        <w:contextualSpacing w:val="0"/>
        <w:jc w:val="both"/>
      </w:pPr>
      <w:r>
        <w:t xml:space="preserve"> </w:t>
      </w:r>
      <w:r w:rsidR="00A80B81">
        <w:t xml:space="preserve">Zakres dostawy </w:t>
      </w:r>
      <w:r w:rsidR="00FA11D6">
        <w:t>w</w:t>
      </w:r>
      <w:r w:rsidR="00A80B81">
        <w:t xml:space="preserve"> branży </w:t>
      </w:r>
      <w:r>
        <w:t xml:space="preserve">Elektryka i </w:t>
      </w:r>
      <w:proofErr w:type="spellStart"/>
      <w:r>
        <w:t>AKPiA</w:t>
      </w:r>
      <w:proofErr w:type="spellEnd"/>
      <w:r>
        <w:t>:</w:t>
      </w:r>
    </w:p>
    <w:p w14:paraId="2C8CE80D" w14:textId="501666B9" w:rsidR="00681CE4" w:rsidRDefault="00681CE4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Projekt</w:t>
      </w:r>
      <w:r w:rsidR="00FA11D6">
        <w:t xml:space="preserve"> inst. Elektrycznej i </w:t>
      </w:r>
      <w:proofErr w:type="spellStart"/>
      <w:r w:rsidR="00FA11D6">
        <w:t>AKPiA</w:t>
      </w:r>
      <w:proofErr w:type="spellEnd"/>
      <w:r w:rsidR="00FA11D6">
        <w:t>,</w:t>
      </w:r>
    </w:p>
    <w:p w14:paraId="34AEF5FE" w14:textId="066FA459" w:rsidR="00681CE4" w:rsidRDefault="00681CE4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Doprowadzenie zasilania do szafy zasilająco - sterowniczej grawimetrycznej selekcji osadu</w:t>
      </w:r>
      <w:r w:rsidR="00FA11D6">
        <w:t>,</w:t>
      </w:r>
    </w:p>
    <w:p w14:paraId="371FDEC0" w14:textId="04009558" w:rsidR="00681CE4" w:rsidRDefault="00681CE4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Dostawa instrumentów pomiarowych (przepływomierz</w:t>
      </w:r>
      <w:r w:rsidR="00FA11D6">
        <w:t>e</w:t>
      </w:r>
      <w:r>
        <w:t>, czujnik</w:t>
      </w:r>
      <w:r w:rsidR="00FA11D6">
        <w:t>i</w:t>
      </w:r>
      <w:r>
        <w:t xml:space="preserve"> ciśnienia, pomiar</w:t>
      </w:r>
      <w:r w:rsidR="00FA11D6">
        <w:t>y</w:t>
      </w:r>
      <w:r>
        <w:t xml:space="preserve"> poziomu)</w:t>
      </w:r>
      <w:r w:rsidR="00FA11D6">
        <w:t>,</w:t>
      </w:r>
    </w:p>
    <w:p w14:paraId="5CB13E8B" w14:textId="509DB9C3" w:rsidR="00681CE4" w:rsidRDefault="00681CE4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Dostawa szafy zasilająco sterowniczej z panelem operatorskim</w:t>
      </w:r>
      <w:r w:rsidR="00FA11D6">
        <w:t>.</w:t>
      </w:r>
    </w:p>
    <w:p w14:paraId="26D3C4C8" w14:textId="4CC8FDB9" w:rsidR="00A80B81" w:rsidRDefault="00681CE4" w:rsidP="00373E37">
      <w:pPr>
        <w:pStyle w:val="Akapitzlist"/>
        <w:numPr>
          <w:ilvl w:val="1"/>
          <w:numId w:val="4"/>
        </w:numPr>
        <w:spacing w:before="240"/>
        <w:contextualSpacing w:val="0"/>
        <w:jc w:val="both"/>
      </w:pPr>
      <w:r>
        <w:t xml:space="preserve"> </w:t>
      </w:r>
      <w:r w:rsidR="00A80B81">
        <w:t>Zakres robót montażowych:</w:t>
      </w:r>
    </w:p>
    <w:p w14:paraId="45CA8DC6" w14:textId="0A2E89C3" w:rsidR="00A80B81" w:rsidRDefault="00A80B81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Montaż urządzeń, instalacji i armatury</w:t>
      </w:r>
      <w:r w:rsidR="00FA11D6">
        <w:t>,</w:t>
      </w:r>
    </w:p>
    <w:p w14:paraId="43F3C027" w14:textId="3667A1BB" w:rsidR="00FA11D6" w:rsidRDefault="00A80B81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Montaż elektro -automatyki</w:t>
      </w:r>
      <w:r w:rsidR="00FA11D6">
        <w:t>,</w:t>
      </w:r>
    </w:p>
    <w:p w14:paraId="06ADB7E1" w14:textId="40B45CFF" w:rsidR="00A80B81" w:rsidRDefault="00A80B81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Inżyniering (nadzory, uruchomienie)</w:t>
      </w:r>
      <w:r w:rsidR="00FA11D6">
        <w:t>,</w:t>
      </w:r>
    </w:p>
    <w:p w14:paraId="2530FC02" w14:textId="62608936" w:rsidR="00A80B81" w:rsidRDefault="00A80B81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Wydzielenie pomieszczenia hydrocyklonów w pomieszczeniu nad komorą armatury</w:t>
      </w:r>
      <w:r w:rsidR="00FA11D6">
        <w:t>,</w:t>
      </w:r>
    </w:p>
    <w:p w14:paraId="634099EA" w14:textId="337C7629" w:rsidR="00A80B81" w:rsidRDefault="00A80B81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 xml:space="preserve">Otworowanie pod </w:t>
      </w:r>
      <w:r w:rsidR="00FA11D6">
        <w:t>montowane</w:t>
      </w:r>
      <w:r>
        <w:t xml:space="preserve"> rurociągi - stropy + ściany</w:t>
      </w:r>
      <w:r w:rsidR="00FA11D6">
        <w:t>,</w:t>
      </w:r>
    </w:p>
    <w:p w14:paraId="405D80E5" w14:textId="3655095C" w:rsidR="00A80B81" w:rsidRDefault="00A80B81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lastRenderedPageBreak/>
        <w:t>Naprawa posadzek / ścian po montażach technologicznych</w:t>
      </w:r>
      <w:r w:rsidR="001822DF">
        <w:t>,</w:t>
      </w:r>
      <w:r w:rsidR="001822DF" w:rsidRPr="001822DF">
        <w:t xml:space="preserve"> w zakresie uszkodzeń powstałych w trakcie prac montażowych</w:t>
      </w:r>
      <w:r w:rsidR="00FA11D6">
        <w:t>,</w:t>
      </w:r>
    </w:p>
    <w:p w14:paraId="5E26B7B1" w14:textId="1A948140" w:rsidR="00A80B81" w:rsidRDefault="00A80B81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 xml:space="preserve">Przygotowanie komory </w:t>
      </w:r>
      <w:proofErr w:type="spellStart"/>
      <w:r>
        <w:t>czerpnej</w:t>
      </w:r>
      <w:proofErr w:type="spellEnd"/>
      <w:r>
        <w:t xml:space="preserve"> (mokrej) pompowni osadu recyrkulowanego do montażu pompy zasilającej hydrocyklony</w:t>
      </w:r>
      <w:r w:rsidR="00FA11D6">
        <w:t>,</w:t>
      </w:r>
    </w:p>
    <w:p w14:paraId="0E61EDBA" w14:textId="4E2F342A" w:rsidR="00A80B81" w:rsidRDefault="00A80B81" w:rsidP="00373E37">
      <w:pPr>
        <w:pStyle w:val="Akapitzlist"/>
        <w:numPr>
          <w:ilvl w:val="2"/>
          <w:numId w:val="4"/>
        </w:numPr>
        <w:spacing w:after="120"/>
        <w:ind w:left="1417" w:hanging="646"/>
        <w:contextualSpacing w:val="0"/>
        <w:jc w:val="both"/>
      </w:pPr>
      <w:r>
        <w:t>Wykonanie odwodnienia posadzki w pomieszczeniu hydrocyklonów - wpust - wykonanie indywidualne</w:t>
      </w:r>
      <w:r w:rsidR="00FA11D6">
        <w:t>.</w:t>
      </w:r>
    </w:p>
    <w:p w14:paraId="2C311E23" w14:textId="4D19F0F1" w:rsidR="00FA11D6" w:rsidRDefault="00FA11D6" w:rsidP="00373E37">
      <w:pPr>
        <w:pStyle w:val="Akapitzlist"/>
        <w:numPr>
          <w:ilvl w:val="1"/>
          <w:numId w:val="4"/>
        </w:numPr>
        <w:spacing w:before="240"/>
        <w:contextualSpacing w:val="0"/>
        <w:jc w:val="both"/>
      </w:pPr>
      <w:r>
        <w:t xml:space="preserve">Dostawa </w:t>
      </w:r>
      <w:r w:rsidR="003C16B9">
        <w:t xml:space="preserve">DTR, </w:t>
      </w:r>
      <w:r>
        <w:t xml:space="preserve">instrukcji obsługi i </w:t>
      </w:r>
      <w:r w:rsidR="003C16B9">
        <w:t xml:space="preserve">instrukcji </w:t>
      </w:r>
      <w:r>
        <w:t>BHP.</w:t>
      </w:r>
    </w:p>
    <w:p w14:paraId="773D1D6C" w14:textId="3C5B91C8" w:rsidR="003C16B9" w:rsidRDefault="003C16B9" w:rsidP="00373E37">
      <w:pPr>
        <w:pStyle w:val="Akapitzlist"/>
        <w:numPr>
          <w:ilvl w:val="1"/>
          <w:numId w:val="4"/>
        </w:numPr>
        <w:spacing w:before="240"/>
        <w:contextualSpacing w:val="0"/>
        <w:jc w:val="both"/>
      </w:pPr>
      <w:r>
        <w:t xml:space="preserve">Szkolenie obsługi. </w:t>
      </w:r>
    </w:p>
    <w:p w14:paraId="29893B6B" w14:textId="08C0067C" w:rsidR="00FA11D6" w:rsidRDefault="00FA11D6" w:rsidP="00373E37">
      <w:pPr>
        <w:pStyle w:val="Akapitzlist"/>
        <w:numPr>
          <w:ilvl w:val="1"/>
          <w:numId w:val="4"/>
        </w:numPr>
        <w:spacing w:before="240"/>
        <w:contextualSpacing w:val="0"/>
        <w:jc w:val="both"/>
      </w:pPr>
      <w:r>
        <w:t>Inne niewymienione wyposażenie i roboty montażowe niezbędne do uruchomienia i prawidłowej pracy instalacji.</w:t>
      </w:r>
    </w:p>
    <w:p w14:paraId="475C2AD2" w14:textId="77777777" w:rsidR="003A42F7" w:rsidRDefault="00FC5726" w:rsidP="00373E37">
      <w:pPr>
        <w:pStyle w:val="Akapitzlist"/>
        <w:numPr>
          <w:ilvl w:val="0"/>
          <w:numId w:val="4"/>
        </w:numPr>
        <w:spacing w:before="240"/>
        <w:ind w:left="357" w:hanging="357"/>
        <w:contextualSpacing w:val="0"/>
        <w:jc w:val="both"/>
      </w:pPr>
      <w:r>
        <w:t>Wymogi gwarancyjne:</w:t>
      </w:r>
    </w:p>
    <w:p w14:paraId="1D2773BE" w14:textId="77777777" w:rsidR="00180E4A" w:rsidRDefault="00180E4A" w:rsidP="00373E37">
      <w:pPr>
        <w:pStyle w:val="Akapitzlist"/>
        <w:numPr>
          <w:ilvl w:val="1"/>
          <w:numId w:val="4"/>
        </w:numPr>
        <w:spacing w:before="240"/>
        <w:contextualSpacing w:val="0"/>
        <w:jc w:val="both"/>
      </w:pPr>
      <w:r>
        <w:t>Parametry technologiczne</w:t>
      </w:r>
    </w:p>
    <w:p w14:paraId="7FF80FCD" w14:textId="0D1C9908" w:rsidR="003A42F7" w:rsidRDefault="003A42F7" w:rsidP="00373E37">
      <w:pPr>
        <w:spacing w:before="240"/>
        <w:jc w:val="both"/>
      </w:pPr>
      <w:r>
        <w:t>Efektem uruchomienia dostarczonej instalacji będzie osiągnięcie następujących efektów technologiczne:</w:t>
      </w:r>
    </w:p>
    <w:p w14:paraId="6A832108" w14:textId="3904B06D" w:rsidR="003A42F7" w:rsidRDefault="00180E4A" w:rsidP="00373E37">
      <w:pPr>
        <w:spacing w:before="240"/>
        <w:ind w:firstLine="708"/>
        <w:jc w:val="both"/>
      </w:pPr>
      <w:r>
        <w:t xml:space="preserve">a) </w:t>
      </w:r>
      <w:r w:rsidR="003A42F7">
        <w:t xml:space="preserve">średnia prędkość sedymentacji w </w:t>
      </w:r>
      <w:r w:rsidR="00A17AD6">
        <w:t xml:space="preserve">okresie testu </w:t>
      </w:r>
      <w:r w:rsidR="003A42F7">
        <w:t>będzie równa</w:t>
      </w:r>
      <w:r w:rsidR="00A17AD6">
        <w:t xml:space="preserve"> lub większa niż </w:t>
      </w:r>
      <w:r w:rsidR="003A42F7">
        <w:t xml:space="preserve">2 m/h, przy czym </w:t>
      </w:r>
      <w:r w:rsidR="00A17AD6">
        <w:t>każdy wynik jednostkowy nie może być niższy niż 60% wartości gwarantowanej</w:t>
      </w:r>
      <w:r w:rsidR="003A42F7">
        <w:t>,</w:t>
      </w:r>
    </w:p>
    <w:p w14:paraId="43972FF5" w14:textId="27436573" w:rsidR="003A42F7" w:rsidRDefault="003A42F7" w:rsidP="00373E37">
      <w:pPr>
        <w:spacing w:before="240"/>
        <w:ind w:firstLine="708"/>
        <w:jc w:val="both"/>
      </w:pPr>
      <w:r>
        <w:t>b)</w:t>
      </w:r>
      <w:r w:rsidR="00180E4A">
        <w:t xml:space="preserve"> </w:t>
      </w:r>
      <w:r>
        <w:t xml:space="preserve">średni indeks osadu w </w:t>
      </w:r>
      <w:r w:rsidR="00A17AD6">
        <w:t xml:space="preserve">okresie testu </w:t>
      </w:r>
      <w:r>
        <w:t>będzie mniejszy lub równy 120 ml/g,</w:t>
      </w:r>
    </w:p>
    <w:p w14:paraId="49B7AF47" w14:textId="76AABA58" w:rsidR="00CF1AAB" w:rsidRDefault="00A17AD6" w:rsidP="00373E37">
      <w:pPr>
        <w:jc w:val="both"/>
      </w:pPr>
      <w:r>
        <w:t xml:space="preserve">Test parametrów gwarantowanych będzie prowadzony przez okres minimum 30 dni, aż do uzyskania wyniku pozytywnego. </w:t>
      </w:r>
      <w:r w:rsidR="00276F1B">
        <w:t>Test zostanie rozpoczęty po okresie wpracowania instalacji</w:t>
      </w:r>
      <w:r w:rsidR="00B7226D">
        <w:t>,</w:t>
      </w:r>
      <w:r w:rsidR="00276F1B">
        <w:t xml:space="preserve"> lecz nie dłużej niż </w:t>
      </w:r>
      <w:r w:rsidR="00967B1B">
        <w:t>6</w:t>
      </w:r>
      <w:r>
        <w:t xml:space="preserve"> miesi</w:t>
      </w:r>
      <w:r w:rsidR="001822DF">
        <w:t xml:space="preserve">ęcy </w:t>
      </w:r>
      <w:r w:rsidR="00276F1B">
        <w:t>od uruchomienia instalacji</w:t>
      </w:r>
      <w:r>
        <w:t>.</w:t>
      </w:r>
      <w:r w:rsidR="00DC5B1E">
        <w:t xml:space="preserve"> Do okresu wpracowania nie wlicza się okresu zimowego (listopad-marzec).</w:t>
      </w:r>
      <w:r w:rsidR="00180E4A" w:rsidRPr="00180E4A">
        <w:t xml:space="preserve"> Monitoring będzie realizowany przez Zamawiającego.</w:t>
      </w:r>
    </w:p>
    <w:p w14:paraId="6182CB92" w14:textId="1A447C2F" w:rsidR="00180E4A" w:rsidRDefault="00180E4A" w:rsidP="00373E37">
      <w:pPr>
        <w:pStyle w:val="Akapitzlist"/>
        <w:numPr>
          <w:ilvl w:val="1"/>
          <w:numId w:val="4"/>
        </w:numPr>
        <w:spacing w:before="240"/>
        <w:contextualSpacing w:val="0"/>
        <w:jc w:val="both"/>
      </w:pPr>
      <w:r>
        <w:t>Metodyka badań</w:t>
      </w:r>
    </w:p>
    <w:p w14:paraId="7616C53C" w14:textId="40503EB7" w:rsidR="00276F1B" w:rsidRDefault="00276F1B" w:rsidP="00373E37">
      <w:pPr>
        <w:jc w:val="both"/>
      </w:pPr>
      <w:r>
        <w:t>W okresie testu parametry gwarantowane będą mierzone z częstotliwością dwa razy w tygodniu zgodnie z poniższą metodyką:</w:t>
      </w:r>
    </w:p>
    <w:p w14:paraId="3F5FCC70" w14:textId="35C59FF5" w:rsidR="00276F1B" w:rsidRPr="00180E4A" w:rsidRDefault="00180E4A" w:rsidP="00373E37">
      <w:pPr>
        <w:ind w:firstLine="708"/>
        <w:jc w:val="both"/>
      </w:pPr>
      <w:r>
        <w:t xml:space="preserve">a) </w:t>
      </w:r>
      <w:r w:rsidR="00276F1B" w:rsidRPr="00180E4A">
        <w:t>Szybkość sedymentacji:</w:t>
      </w:r>
    </w:p>
    <w:p w14:paraId="0B6D8DDB" w14:textId="77777777" w:rsidR="00180E4A" w:rsidRDefault="00276F1B" w:rsidP="00373E37">
      <w:pPr>
        <w:jc w:val="both"/>
      </w:pPr>
      <w:r>
        <w:t xml:space="preserve">Pomiar realizowany w układzie pomiarowym dostarczonym przez Wykonawcę. Szybkość sedymentacji jest mierzona wprost jako szybkość przemieszczenia się granicy fazowej o 20 cm. </w:t>
      </w:r>
    </w:p>
    <w:p w14:paraId="68038243" w14:textId="550DBF37" w:rsidR="00276F1B" w:rsidRDefault="00276F1B" w:rsidP="00373E37">
      <w:pPr>
        <w:jc w:val="both"/>
      </w:pPr>
      <w:r>
        <w:t>Pomiar rozpoczyna się po uformowaniu się wyraźnej granicy międzyfazowej.</w:t>
      </w:r>
    </w:p>
    <w:p w14:paraId="60B6065B" w14:textId="5EB807BD" w:rsidR="00276F1B" w:rsidRDefault="00180E4A" w:rsidP="00373E37">
      <w:pPr>
        <w:ind w:firstLine="708"/>
        <w:jc w:val="both"/>
      </w:pPr>
      <w:r>
        <w:t xml:space="preserve">b) </w:t>
      </w:r>
      <w:r w:rsidR="00276F1B">
        <w:t>Indeks osadu:</w:t>
      </w:r>
    </w:p>
    <w:p w14:paraId="44842BB7" w14:textId="56B432DD" w:rsidR="00180E4A" w:rsidRDefault="00276F1B" w:rsidP="00373E37">
      <w:pPr>
        <w:jc w:val="both"/>
      </w:pPr>
      <w:r>
        <w:t xml:space="preserve">Opad (zawiesiny </w:t>
      </w:r>
      <w:proofErr w:type="spellStart"/>
      <w:r>
        <w:t>łatwoopadające</w:t>
      </w:r>
      <w:proofErr w:type="spellEnd"/>
      <w:r>
        <w:t>) - PN-72-C-04559</w:t>
      </w:r>
    </w:p>
    <w:p w14:paraId="0E0F36D2" w14:textId="3A07FFA2" w:rsidR="00276F1B" w:rsidRDefault="00276F1B" w:rsidP="00373E37">
      <w:pPr>
        <w:jc w:val="both"/>
      </w:pPr>
      <w:r>
        <w:t xml:space="preserve">Stężenie osadu (zawiesina) -  PN- EN 872:2007/Ap1:2007 </w:t>
      </w:r>
    </w:p>
    <w:p w14:paraId="54257FC7" w14:textId="0EBBB762" w:rsidR="00276F1B" w:rsidRDefault="00276F1B" w:rsidP="00373E37">
      <w:pPr>
        <w:jc w:val="both"/>
      </w:pPr>
      <w:r>
        <w:t>Indeks osadu – wyliczany na podstawie stężenia osadu i opadu</w:t>
      </w:r>
      <w:r w:rsidR="001822DF">
        <w:t>, n</w:t>
      </w:r>
      <w:r w:rsidR="001822DF" w:rsidRPr="001822DF">
        <w:t>ormalizowany dla stężenia osadu 2 g/L zgodnie z wytycznymi DWA</w:t>
      </w:r>
      <w:r w:rsidR="00B7226D">
        <w:t>.</w:t>
      </w:r>
    </w:p>
    <w:p w14:paraId="1418ED2F" w14:textId="1B4FE7D0" w:rsidR="00276F1B" w:rsidRDefault="00276F1B" w:rsidP="00373E37">
      <w:pPr>
        <w:jc w:val="both"/>
      </w:pPr>
    </w:p>
    <w:p w14:paraId="637CD1D4" w14:textId="468AA5DB" w:rsidR="00276F1B" w:rsidRDefault="00276F1B" w:rsidP="00373E37">
      <w:pPr>
        <w:jc w:val="both"/>
      </w:pPr>
      <w:r>
        <w:lastRenderedPageBreak/>
        <w:br w:type="page"/>
      </w:r>
    </w:p>
    <w:p w14:paraId="5009955B" w14:textId="77777777" w:rsidR="00276F1B" w:rsidRDefault="00276F1B" w:rsidP="00373E37">
      <w:pPr>
        <w:jc w:val="both"/>
      </w:pPr>
    </w:p>
    <w:p w14:paraId="43F38A26" w14:textId="77777777" w:rsidR="006265CB" w:rsidRDefault="006265CB" w:rsidP="00373E37">
      <w:pPr>
        <w:jc w:val="both"/>
        <w:rPr>
          <w:color w:val="0070C0"/>
        </w:rPr>
      </w:pPr>
      <w:bookmarkStart w:id="0" w:name="_GoBack"/>
      <w:bookmarkEnd w:id="0"/>
    </w:p>
    <w:sectPr w:rsidR="00626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B27DA"/>
    <w:multiLevelType w:val="hybridMultilevel"/>
    <w:tmpl w:val="95181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D2D89"/>
    <w:multiLevelType w:val="hybridMultilevel"/>
    <w:tmpl w:val="46488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117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3918B2"/>
    <w:multiLevelType w:val="hybridMultilevel"/>
    <w:tmpl w:val="51FA5A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27D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A2E444B"/>
    <w:multiLevelType w:val="hybridMultilevel"/>
    <w:tmpl w:val="9DCE6B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93856"/>
    <w:multiLevelType w:val="hybridMultilevel"/>
    <w:tmpl w:val="F594C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205"/>
    <w:rsid w:val="0003023C"/>
    <w:rsid w:val="000772B9"/>
    <w:rsid w:val="000879A7"/>
    <w:rsid w:val="000A2FF2"/>
    <w:rsid w:val="00106EE9"/>
    <w:rsid w:val="00180E4A"/>
    <w:rsid w:val="001822DF"/>
    <w:rsid w:val="001A1205"/>
    <w:rsid w:val="00276F1B"/>
    <w:rsid w:val="002941A9"/>
    <w:rsid w:val="002A224B"/>
    <w:rsid w:val="003411A3"/>
    <w:rsid w:val="00373E37"/>
    <w:rsid w:val="003A42F7"/>
    <w:rsid w:val="003C16B9"/>
    <w:rsid w:val="00440AE5"/>
    <w:rsid w:val="004F6EFC"/>
    <w:rsid w:val="00522280"/>
    <w:rsid w:val="006265CB"/>
    <w:rsid w:val="00676BA9"/>
    <w:rsid w:val="00681CE4"/>
    <w:rsid w:val="00683448"/>
    <w:rsid w:val="00700B1A"/>
    <w:rsid w:val="007F2919"/>
    <w:rsid w:val="008517E0"/>
    <w:rsid w:val="008E79E7"/>
    <w:rsid w:val="00967B1B"/>
    <w:rsid w:val="009C38D2"/>
    <w:rsid w:val="00A17AD6"/>
    <w:rsid w:val="00A4317C"/>
    <w:rsid w:val="00A80B81"/>
    <w:rsid w:val="00B7226D"/>
    <w:rsid w:val="00BB365E"/>
    <w:rsid w:val="00BC3EB2"/>
    <w:rsid w:val="00BF286B"/>
    <w:rsid w:val="00C305BE"/>
    <w:rsid w:val="00C86DC4"/>
    <w:rsid w:val="00C9665A"/>
    <w:rsid w:val="00CF1AAB"/>
    <w:rsid w:val="00D67311"/>
    <w:rsid w:val="00DC5B1E"/>
    <w:rsid w:val="00E92E7B"/>
    <w:rsid w:val="00EA7439"/>
    <w:rsid w:val="00ED1137"/>
    <w:rsid w:val="00F50572"/>
    <w:rsid w:val="00F57791"/>
    <w:rsid w:val="00FA11D6"/>
    <w:rsid w:val="00FC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7F07"/>
  <w15:chartTrackingRefBased/>
  <w15:docId w15:val="{B8AB5C1D-B093-4D67-997B-910B18CE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2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0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B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B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1793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Bracka</dc:creator>
  <cp:keywords/>
  <dc:description/>
  <cp:lastModifiedBy>Paulina Sapińska-Szwed</cp:lastModifiedBy>
  <cp:revision>3</cp:revision>
  <dcterms:created xsi:type="dcterms:W3CDTF">2024-05-23T11:06:00Z</dcterms:created>
  <dcterms:modified xsi:type="dcterms:W3CDTF">2024-06-04T07:54:00Z</dcterms:modified>
</cp:coreProperties>
</file>