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 xml:space="preserve">Przewód </w:t>
      </w:r>
      <w:proofErr w:type="spellStart"/>
      <w:r w:rsidRPr="00CF35DA">
        <w:rPr>
          <w:rFonts w:ascii="Calibri" w:eastAsia="Times New Roman" w:hAnsi="Calibri" w:cs="Times New Roman"/>
          <w:color w:val="000000"/>
          <w:lang w:eastAsia="pl-PL"/>
        </w:rPr>
        <w:t>XSTDYz</w:t>
      </w:r>
      <w:proofErr w:type="spellEnd"/>
      <w:r w:rsidRPr="00CF35DA">
        <w:rPr>
          <w:rFonts w:ascii="Calibri" w:eastAsia="Times New Roman" w:hAnsi="Calibri" w:cs="Times New Roman"/>
          <w:color w:val="000000"/>
          <w:lang w:eastAsia="pl-PL"/>
        </w:rPr>
        <w:t xml:space="preserve"> 6x0.5 mm żelowany 300m (krążek) SATEC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5 opakowań (5x 300 m)</w:t>
      </w:r>
      <w:bookmarkStart w:id="0" w:name="_GoBack"/>
      <w:bookmarkEnd w:id="0"/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lub rozwiązanie równoważne spełniające wymagania techniczne produktu :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-ilość i średnica żył: 6x0,5mm;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-żyły: miedziane jednodrutowe;</w:t>
      </w:r>
    </w:p>
    <w:p w:rsid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-powłoka: polietylenowa + żel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 xml:space="preserve">-norma: PN-EN50575:2015-03+A1:2016-11, deklaracja zgodności CE, spełniający wymagania norm </w:t>
      </w:r>
      <w:proofErr w:type="spellStart"/>
      <w:r w:rsidRPr="00CF35DA">
        <w:rPr>
          <w:rFonts w:ascii="Calibri" w:eastAsia="Times New Roman" w:hAnsi="Calibri" w:cs="Times New Roman"/>
          <w:color w:val="000000"/>
          <w:lang w:eastAsia="pl-PL"/>
        </w:rPr>
        <w:t>RoHS</w:t>
      </w:r>
      <w:proofErr w:type="spellEnd"/>
      <w:r w:rsidRPr="00CF35DA">
        <w:rPr>
          <w:rFonts w:ascii="Calibri" w:eastAsia="Times New Roman" w:hAnsi="Calibri" w:cs="Times New Roman"/>
          <w:color w:val="000000"/>
          <w:lang w:eastAsia="pl-PL"/>
        </w:rPr>
        <w:t>: ISO 9001:200;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-z zaporą przeciwwilgociową;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-do wykonywania instalacji niskonapięciowych;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-zastosowanie w kanalizacji kablowej lub bezpośrednio w ziemi;</w:t>
      </w:r>
    </w:p>
    <w:p w:rsidR="00CF35DA" w:rsidRPr="00CF35DA" w:rsidRDefault="00CF35DA" w:rsidP="00CF35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F35DA">
        <w:rPr>
          <w:rFonts w:ascii="Calibri" w:eastAsia="Times New Roman" w:hAnsi="Calibri" w:cs="Times New Roman"/>
          <w:color w:val="000000"/>
          <w:lang w:eastAsia="pl-PL"/>
        </w:rPr>
        <w:t>-identyfikacja żyły: kolor;</w:t>
      </w:r>
    </w:p>
    <w:p w:rsidR="00F34769" w:rsidRDefault="00F34769"/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DA"/>
    <w:rsid w:val="00CF35DA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A5EB"/>
  <w15:chartTrackingRefBased/>
  <w15:docId w15:val="{9C8E0503-6553-4D86-833A-A3E98BA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2020-12-11T10:53:00Z</dcterms:created>
  <dcterms:modified xsi:type="dcterms:W3CDTF">2020-12-11T10:54:00Z</dcterms:modified>
</cp:coreProperties>
</file>