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8C5913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Bydgoszcz, dnia</w:t>
      </w:r>
      <w:r w:rsidR="00B2265A" w:rsidRPr="008C5913">
        <w:rPr>
          <w:color w:val="000000" w:themeColor="text1"/>
          <w:sz w:val="22"/>
          <w:szCs w:val="22"/>
        </w:rPr>
        <w:t xml:space="preserve"> </w:t>
      </w:r>
      <w:r w:rsidR="004351EF">
        <w:rPr>
          <w:color w:val="000000" w:themeColor="text1"/>
          <w:sz w:val="22"/>
          <w:szCs w:val="22"/>
        </w:rPr>
        <w:t>26</w:t>
      </w:r>
      <w:r w:rsidR="00D12E8A" w:rsidRPr="008C5913">
        <w:rPr>
          <w:color w:val="000000" w:themeColor="text1"/>
          <w:sz w:val="22"/>
          <w:szCs w:val="22"/>
        </w:rPr>
        <w:t>.09.2022</w:t>
      </w:r>
      <w:r w:rsidR="00571D7B" w:rsidRPr="008C5913">
        <w:rPr>
          <w:color w:val="000000" w:themeColor="text1"/>
          <w:sz w:val="22"/>
          <w:szCs w:val="22"/>
        </w:rPr>
        <w:t xml:space="preserve"> </w:t>
      </w:r>
      <w:r w:rsidR="00E916BD" w:rsidRPr="008C5913">
        <w:rPr>
          <w:color w:val="000000" w:themeColor="text1"/>
          <w:sz w:val="22"/>
          <w:szCs w:val="22"/>
        </w:rPr>
        <w:t>r.</w:t>
      </w:r>
    </w:p>
    <w:p w:rsidR="00C55F14" w:rsidRPr="008C5913" w:rsidRDefault="00B524C5" w:rsidP="00C55F14">
      <w:pPr>
        <w:rPr>
          <w:color w:val="000000" w:themeColor="text1"/>
          <w:sz w:val="22"/>
          <w:szCs w:val="22"/>
        </w:rPr>
      </w:pPr>
      <w:r w:rsidRPr="008C59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4351EF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ZZE.271.30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4351EF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ZZE.271.30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OGŁOSZENIE </w: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 ZAPYTANIU OFERTOWYM</w:t>
      </w:r>
    </w:p>
    <w:p w:rsidR="001E5736" w:rsidRPr="008C5913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1E5736" w:rsidRPr="008C5913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8C5913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2 ust.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8C5913">
        <w:rPr>
          <w:b w:val="0"/>
          <w:i/>
          <w:color w:val="000000" w:themeColor="text1"/>
          <w:sz w:val="18"/>
          <w:szCs w:val="22"/>
        </w:rPr>
        <w:t>,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(t.j. </w:t>
      </w:r>
      <w:r w:rsidR="00D12E8A" w:rsidRPr="008C5913">
        <w:rPr>
          <w:b w:val="0"/>
          <w:i/>
          <w:color w:val="000000" w:themeColor="text1"/>
          <w:sz w:val="18"/>
          <w:szCs w:val="22"/>
        </w:rPr>
        <w:t>Dz. U. z 2022 r. poz. 1710 z późn. zm.</w:t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)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B532CF" w:rsidRPr="008C5913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8C5913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8C5913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8C5913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8C5913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</w:t>
      </w:r>
      <w:r w:rsidRPr="008C5913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8C5913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  <w:r w:rsidR="001E5736" w:rsidRPr="008C5913">
        <w:rPr>
          <w:color w:val="000000" w:themeColor="text1"/>
          <w:sz w:val="22"/>
          <w:szCs w:val="22"/>
        </w:rPr>
        <w:t>Wydział przeprowadzający postępowanie:</w:t>
      </w:r>
    </w:p>
    <w:p w:rsidR="00B34526" w:rsidRPr="008C5913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85-825 Bydgoszcz</w:t>
      </w:r>
      <w:r w:rsidR="001E5736" w:rsidRPr="008C5913">
        <w:rPr>
          <w:color w:val="000000" w:themeColor="text1"/>
          <w:sz w:val="22"/>
          <w:szCs w:val="22"/>
        </w:rPr>
        <w:t xml:space="preserve"> 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571D7B" w:rsidRPr="008C5913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8C5913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8C5913" w:rsidRDefault="00D12E8A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Usługa sprawowania nadzoru inwestorskiego podczas realizacji inwestycji polegającej na montażu urządzeń do kompensacji mocy biernej.</w:t>
      </w:r>
    </w:p>
    <w:p w:rsidR="00F11CB4" w:rsidRPr="008C5913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8C5913">
        <w:rPr>
          <w:bCs/>
          <w:color w:val="000000" w:themeColor="text1"/>
          <w:sz w:val="22"/>
          <w:szCs w:val="22"/>
        </w:rPr>
        <w:t xml:space="preserve">Do </w:t>
      </w:r>
      <w:r w:rsidR="00284A83" w:rsidRPr="008C5913">
        <w:rPr>
          <w:bCs/>
          <w:color w:val="000000" w:themeColor="text1"/>
          <w:sz w:val="22"/>
          <w:szCs w:val="22"/>
        </w:rPr>
        <w:t>postępowania</w:t>
      </w:r>
      <w:r w:rsidRPr="008C5913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</w:t>
      </w:r>
      <w:r w:rsidR="00D12E8A" w:rsidRPr="008C5913">
        <w:rPr>
          <w:bCs/>
          <w:color w:val="000000" w:themeColor="text1"/>
          <w:sz w:val="22"/>
          <w:szCs w:val="22"/>
        </w:rPr>
        <w:t xml:space="preserve"> </w:t>
      </w:r>
      <w:r w:rsidRPr="008C5913">
        <w:rPr>
          <w:bCs/>
          <w:color w:val="000000" w:themeColor="text1"/>
          <w:sz w:val="22"/>
          <w:szCs w:val="22"/>
        </w:rPr>
        <w:t>1 pkt 1 ustawy.</w:t>
      </w:r>
    </w:p>
    <w:p w:rsidR="00D330FA" w:rsidRPr="008C5913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8C5913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8C5913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8C5913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8C5913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8C5913">
        <w:rPr>
          <w:rFonts w:ascii="Times New Roman" w:hAnsi="Times New Roman"/>
          <w:b/>
          <w:color w:val="000000" w:themeColor="text1"/>
          <w:u w:val="single"/>
        </w:rPr>
        <w:t>: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8C5913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Pr="008C5913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Celem </w:t>
      </w:r>
      <w:r w:rsidR="00605770" w:rsidRPr="008C5913">
        <w:rPr>
          <w:color w:val="000000" w:themeColor="text1"/>
          <w:sz w:val="22"/>
          <w:szCs w:val="22"/>
        </w:rPr>
        <w:t>przedmiotowego zamówienia jest</w:t>
      </w:r>
      <w:r w:rsidR="00B524C5" w:rsidRPr="008C5913">
        <w:rPr>
          <w:color w:val="000000" w:themeColor="text1"/>
          <w:sz w:val="22"/>
          <w:szCs w:val="22"/>
        </w:rPr>
        <w:t xml:space="preserve"> usługa</w:t>
      </w:r>
      <w:r w:rsidR="00605770" w:rsidRPr="008C5913">
        <w:rPr>
          <w:color w:val="000000" w:themeColor="text1"/>
          <w:sz w:val="22"/>
          <w:szCs w:val="22"/>
        </w:rPr>
        <w:t xml:space="preserve"> </w:t>
      </w:r>
      <w:r w:rsidR="00B524C5" w:rsidRPr="008C5913">
        <w:rPr>
          <w:color w:val="000000" w:themeColor="text1"/>
          <w:sz w:val="22"/>
          <w:szCs w:val="22"/>
        </w:rPr>
        <w:t>sprawowania</w:t>
      </w:r>
      <w:r w:rsidR="00D12E8A" w:rsidRPr="008C5913">
        <w:rPr>
          <w:color w:val="000000" w:themeColor="text1"/>
          <w:sz w:val="22"/>
          <w:szCs w:val="22"/>
        </w:rPr>
        <w:t xml:space="preserve"> nadzoru inwestorskiego podczas realizacji inwestycji polegającej na doborze, dostawie i montażu układów kompensacji mocy biernej w 17 obiektach użyteczności publicznej.</w:t>
      </w:r>
      <w:r w:rsidR="00770A05" w:rsidRPr="008C5913">
        <w:rPr>
          <w:color w:val="000000" w:themeColor="text1"/>
          <w:sz w:val="22"/>
          <w:szCs w:val="22"/>
        </w:rPr>
        <w:t xml:space="preserve"> Budynki objęte </w:t>
      </w:r>
      <w:r w:rsidR="00A63983">
        <w:rPr>
          <w:color w:val="000000" w:themeColor="text1"/>
          <w:sz w:val="22"/>
          <w:szCs w:val="22"/>
        </w:rPr>
        <w:t>postępowaniem</w:t>
      </w:r>
      <w:r w:rsidR="00770A05" w:rsidRPr="008C5913">
        <w:rPr>
          <w:color w:val="000000" w:themeColor="text1"/>
          <w:sz w:val="22"/>
          <w:szCs w:val="22"/>
        </w:rPr>
        <w:t>: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543"/>
        <w:gridCol w:w="7817"/>
        <w:gridCol w:w="1292"/>
      </w:tblGrid>
      <w:tr w:rsidR="00770A05" w:rsidRPr="008C5913" w:rsidTr="00770A05">
        <w:trPr>
          <w:trHeight w:val="293"/>
        </w:trPr>
        <w:tc>
          <w:tcPr>
            <w:tcW w:w="520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Lp.</w:t>
            </w:r>
          </w:p>
        </w:tc>
        <w:tc>
          <w:tcPr>
            <w:tcW w:w="7839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Jednostka</w:t>
            </w:r>
          </w:p>
        </w:tc>
        <w:tc>
          <w:tcPr>
            <w:tcW w:w="1293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Moc umowna</w:t>
            </w:r>
          </w:p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[kW]</w:t>
            </w:r>
          </w:p>
        </w:tc>
      </w:tr>
      <w:tr w:rsidR="00770A05" w:rsidRPr="008C5913" w:rsidTr="00770A05">
        <w:trPr>
          <w:trHeight w:val="293"/>
        </w:trPr>
        <w:tc>
          <w:tcPr>
            <w:tcW w:w="520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  <w:tc>
          <w:tcPr>
            <w:tcW w:w="7839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Biurowy ZDMIKP, ul. Toruńska 174a,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80</w:t>
            </w:r>
          </w:p>
        </w:tc>
      </w:tr>
      <w:tr w:rsidR="00770A05" w:rsidRPr="008C5913" w:rsidTr="00770A05">
        <w:tc>
          <w:tcPr>
            <w:tcW w:w="520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2.</w:t>
            </w:r>
          </w:p>
        </w:tc>
        <w:tc>
          <w:tcPr>
            <w:tcW w:w="7839" w:type="dxa"/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Szkoła Podstawowa 64, ul. Sardynkowa 7, Bydgoszcz</w:t>
            </w:r>
          </w:p>
        </w:tc>
        <w:tc>
          <w:tcPr>
            <w:tcW w:w="1293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80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3.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210F48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Administracyjny, ul Krzysztofa Kamila Baczyńskiego</w:t>
            </w:r>
            <w:r w:rsidR="00210F48" w:rsidRPr="008C5913">
              <w:rPr>
                <w:color w:val="000000"/>
                <w:szCs w:val="22"/>
              </w:rPr>
              <w:t xml:space="preserve"> </w:t>
            </w:r>
            <w:r w:rsidRPr="008C5913">
              <w:rPr>
                <w:color w:val="000000"/>
                <w:szCs w:val="22"/>
              </w:rPr>
              <w:t>5,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130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Basen Przyszkolny zas. podst., ul.</w:t>
            </w:r>
            <w:r w:rsidR="00A63983">
              <w:rPr>
                <w:color w:val="000000"/>
                <w:szCs w:val="22"/>
              </w:rPr>
              <w:t xml:space="preserve"> Marcina</w:t>
            </w:r>
            <w:r w:rsidRPr="008C5913">
              <w:rPr>
                <w:color w:val="000000"/>
                <w:szCs w:val="22"/>
              </w:rPr>
              <w:t xml:space="preserve"> Kromera 11, Bydgoszcz</w:t>
            </w:r>
            <w:r w:rsidR="00210F48" w:rsidRPr="008C591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Sportowo-Rekreacyjny, ul. Żupy 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120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6.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Budowlanych im. Jurija Gagarina, ul Jana Pestalozziego 18,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A63983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Samochodowych, ul. P</w:t>
            </w:r>
            <w:r w:rsidR="00A63983">
              <w:rPr>
                <w:color w:val="000000"/>
                <w:szCs w:val="22"/>
              </w:rPr>
              <w:t xml:space="preserve">owstańców </w:t>
            </w:r>
            <w:r w:rsidRPr="008C5913">
              <w:rPr>
                <w:color w:val="000000"/>
                <w:szCs w:val="22"/>
              </w:rPr>
              <w:t>Wielkopolskich 63,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lastRenderedPageBreak/>
              <w:t>8.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Handlowych, ul. Gajowa 94,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155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9.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Szkoły Podstawowej, ul. Węgierska 11,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10.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 xml:space="preserve">PARK&amp;GO,PARK&amp;RIDE </w:t>
            </w:r>
            <w:r w:rsidR="00210F48" w:rsidRPr="008C5913">
              <w:rPr>
                <w:color w:val="000000"/>
                <w:szCs w:val="22"/>
              </w:rPr>
              <w:t xml:space="preserve">parking wielopoziomowy, ul Grudziądzka 9-15, </w:t>
            </w:r>
            <w:r w:rsidRPr="008C5913">
              <w:rPr>
                <w:color w:val="000000"/>
                <w:szCs w:val="22"/>
              </w:rPr>
              <w:t>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100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11.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A63983" w:rsidP="005B23C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Szkoła, ul. g</w:t>
            </w:r>
            <w:r w:rsidR="00770A05" w:rsidRPr="008C5913">
              <w:rPr>
                <w:color w:val="000000"/>
                <w:szCs w:val="22"/>
              </w:rPr>
              <w:t>en. Tadeusza Bora-Komorowskiego 2,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12.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Budynki Zespołu Szkół, ul. Stanisława Staszica 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13.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Budynki Zespołu Szkół, ul. Gajowa 98,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14.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A63983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 xml:space="preserve">Szkoła Podstawowa Nr 63, </w:t>
            </w:r>
            <w:r w:rsidR="00A63983">
              <w:rPr>
                <w:color w:val="000000"/>
                <w:szCs w:val="22"/>
              </w:rPr>
              <w:t>p</w:t>
            </w:r>
            <w:r w:rsidRPr="008C5913">
              <w:rPr>
                <w:color w:val="000000"/>
                <w:szCs w:val="22"/>
              </w:rPr>
              <w:t>rzyłącze Nr 1, ul. Seweryna Goszczyńskiego 3,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15.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Nr 7, ul Ludwika Waryńskiego 1,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95</w:t>
            </w:r>
          </w:p>
        </w:tc>
      </w:tr>
      <w:tr w:rsidR="00770A05" w:rsidRPr="008C5913" w:rsidTr="00770A05">
        <w:tc>
          <w:tcPr>
            <w:tcW w:w="520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16.</w:t>
            </w:r>
          </w:p>
        </w:tc>
        <w:tc>
          <w:tcPr>
            <w:tcW w:w="7839" w:type="dxa"/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Warsztaty Szkolne, ul. Toruńska 44, Bydgoszcz</w:t>
            </w:r>
          </w:p>
        </w:tc>
        <w:tc>
          <w:tcPr>
            <w:tcW w:w="1293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78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17.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A63983" w:rsidP="005B23C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Zespół Szkół N</w:t>
            </w:r>
            <w:r w:rsidR="00770A05" w:rsidRPr="008C5913">
              <w:rPr>
                <w:color w:val="000000"/>
                <w:szCs w:val="22"/>
              </w:rPr>
              <w:t>r 4, ul. Zofii Nałkowskiej 9,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50</w:t>
            </w:r>
          </w:p>
        </w:tc>
      </w:tr>
    </w:tbl>
    <w:p w:rsidR="00EF2F25" w:rsidRPr="008C5913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8C5913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8C5913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8C5913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605770">
      <w:pPr>
        <w:ind w:right="1"/>
        <w:jc w:val="both"/>
        <w:rPr>
          <w:b/>
          <w:color w:val="000000" w:themeColor="text1"/>
        </w:rPr>
      </w:pPr>
    </w:p>
    <w:p w:rsidR="00EF2F25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Wykonawca sprawować będzie usługę nadzoru inwestorskiego zgodnie z warunkami umowy, zasadami wiedzy technicznej, obowiązującymi przepisami prawa w terminie od podpisania umowy do 31.12.</w:t>
      </w:r>
      <w:r w:rsidR="00A63983">
        <w:rPr>
          <w:rFonts w:ascii="Times New Roman" w:hAnsi="Times New Roman"/>
          <w:color w:val="000000" w:themeColor="text1"/>
        </w:rPr>
        <w:t>2022</w:t>
      </w:r>
      <w:r w:rsidRPr="008C5913">
        <w:rPr>
          <w:rFonts w:ascii="Times New Roman" w:hAnsi="Times New Roman"/>
          <w:color w:val="000000" w:themeColor="text1"/>
        </w:rPr>
        <w:t xml:space="preserve"> r. Wskazany termin może ulec przedłużeniu</w:t>
      </w:r>
      <w:r w:rsidR="00FC317D">
        <w:rPr>
          <w:rFonts w:ascii="Times New Roman" w:hAnsi="Times New Roman"/>
          <w:color w:val="000000" w:themeColor="text1"/>
        </w:rPr>
        <w:t xml:space="preserve"> do 6 miesięcy</w:t>
      </w:r>
      <w:r w:rsidRPr="008C5913">
        <w:rPr>
          <w:rFonts w:ascii="Times New Roman" w:hAnsi="Times New Roman"/>
          <w:color w:val="000000" w:themeColor="text1"/>
        </w:rPr>
        <w:t>, bez dodatkowego wynagrodzenia.</w:t>
      </w:r>
    </w:p>
    <w:p w:rsidR="00210F48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Prace, nad którymi będzie sprawowany nadzór będą polegały wykonaniu pełnego zakresu czynności niezbędnych do zrealizowania Opisu przedmiotu zamówienia </w:t>
      </w:r>
      <w:r w:rsidR="00097A5D" w:rsidRPr="008C5913">
        <w:rPr>
          <w:rFonts w:ascii="Times New Roman" w:hAnsi="Times New Roman"/>
          <w:color w:val="000000" w:themeColor="text1"/>
        </w:rPr>
        <w:t>po wyłonieniu</w:t>
      </w:r>
      <w:r w:rsidR="008C5913" w:rsidRPr="008C5913">
        <w:rPr>
          <w:rFonts w:ascii="Times New Roman" w:hAnsi="Times New Roman"/>
          <w:color w:val="000000" w:themeColor="text1"/>
        </w:rPr>
        <w:t xml:space="preserve"> podmiotu, który zrealizuję przedmiotową inwestycję</w:t>
      </w:r>
      <w:r w:rsidRPr="008C5913">
        <w:rPr>
          <w:rFonts w:ascii="Times New Roman" w:hAnsi="Times New Roman"/>
          <w:color w:val="000000" w:themeColor="text1"/>
        </w:rPr>
        <w:t>.</w:t>
      </w:r>
    </w:p>
    <w:p w:rsidR="00210F48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Umowa między Zamawiającym a podmiotem, który realizować będzie inwestycje zostanie zawarta w wyniku ogłoszenia </w:t>
      </w:r>
      <w:r w:rsidR="004D1BC5">
        <w:rPr>
          <w:rFonts w:ascii="Times New Roman" w:hAnsi="Times New Roman"/>
          <w:color w:val="000000" w:themeColor="text1"/>
        </w:rPr>
        <w:t>postepowania przetargowego</w:t>
      </w:r>
      <w:r w:rsidRPr="008C5913">
        <w:rPr>
          <w:rFonts w:ascii="Times New Roman" w:hAnsi="Times New Roman"/>
          <w:color w:val="000000" w:themeColor="text1"/>
        </w:rPr>
        <w:t>.</w:t>
      </w:r>
    </w:p>
    <w:p w:rsidR="00097A5D" w:rsidRPr="008C5913" w:rsidRDefault="00097A5D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 zakresu obowiązków inspektora nadzoru inwestorskiego należy w szczególności: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aktualizacja i weryfikacja dokumentacji przetargowej,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opracowanie projektu załączników dokumentacji przetargowej tj. projekt umowy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z wykonawcą na realizację, aktualizacja dokumentacji technicznej,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sprawdzanie zgodności wykonywanych prac z dokumentam</w:t>
      </w:r>
      <w:r w:rsidR="008C5913">
        <w:rPr>
          <w:rFonts w:ascii="Times New Roman" w:hAnsi="Times New Roman"/>
          <w:color w:val="000000" w:themeColor="text1"/>
        </w:rPr>
        <w:t>i związanymi z realizacją u</w:t>
      </w:r>
      <w:r w:rsidRPr="008C5913">
        <w:rPr>
          <w:rFonts w:ascii="Times New Roman" w:hAnsi="Times New Roman"/>
          <w:color w:val="000000" w:themeColor="text1"/>
        </w:rPr>
        <w:t>mowy,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przebywanie na </w:t>
      </w:r>
      <w:r w:rsidR="00C46FE1">
        <w:rPr>
          <w:rFonts w:ascii="Times New Roman" w:hAnsi="Times New Roman"/>
          <w:color w:val="000000" w:themeColor="text1"/>
        </w:rPr>
        <w:t xml:space="preserve">miejscu inwestycji </w:t>
      </w:r>
      <w:r w:rsidRPr="008C5913">
        <w:rPr>
          <w:rFonts w:ascii="Times New Roman" w:hAnsi="Times New Roman"/>
          <w:color w:val="000000" w:themeColor="text1"/>
        </w:rPr>
        <w:t>podczas wykonywania prac oraz przeprowadzanych wizji lokalnych zgodnie z potrzebami wynikającymi z realizacji Projektu oraz</w:t>
      </w:r>
      <w:r w:rsidR="00C46FE1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w siedzibie Zamawiającego na każde jego wezwanie i w terminie z nim ustalonym</w:t>
      </w:r>
      <w:r w:rsidR="008C5913">
        <w:rPr>
          <w:rFonts w:ascii="Times New Roman" w:hAnsi="Times New Roman"/>
          <w:color w:val="000000" w:themeColor="text1"/>
        </w:rPr>
        <w:t>,</w:t>
      </w:r>
      <w:r w:rsidRPr="008C5913">
        <w:rPr>
          <w:rFonts w:ascii="Times New Roman" w:hAnsi="Times New Roman"/>
          <w:color w:val="000000" w:themeColor="text1"/>
        </w:rPr>
        <w:t xml:space="preserve"> w sprawach wymagających zajęcia stanowiska przez nadzór inwestorski,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organizację oraz nadzór nad prawidłową realizacją zadania,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reprezentowanie interesów Zamawiającego oraz sprawowanie kontroli zgodności jej realizacji z projektem,</w:t>
      </w:r>
      <w:r w:rsidR="008C5913">
        <w:rPr>
          <w:rFonts w:ascii="Times New Roman" w:hAnsi="Times New Roman"/>
          <w:color w:val="000000" w:themeColor="text1"/>
        </w:rPr>
        <w:t xml:space="preserve"> przepisami i obowiązującymi europejskimi i p</w:t>
      </w:r>
      <w:r w:rsidRPr="008C5913">
        <w:rPr>
          <w:rFonts w:ascii="Times New Roman" w:hAnsi="Times New Roman"/>
          <w:color w:val="000000" w:themeColor="text1"/>
        </w:rPr>
        <w:t xml:space="preserve">olskimi </w:t>
      </w:r>
      <w:r w:rsidR="008C5913">
        <w:rPr>
          <w:rFonts w:ascii="Times New Roman" w:hAnsi="Times New Roman"/>
          <w:color w:val="000000" w:themeColor="text1"/>
        </w:rPr>
        <w:t>n</w:t>
      </w:r>
      <w:r w:rsidRPr="008C5913">
        <w:rPr>
          <w:rFonts w:ascii="Times New Roman" w:hAnsi="Times New Roman"/>
          <w:color w:val="000000" w:themeColor="text1"/>
        </w:rPr>
        <w:t>ormami oraz zasadami wiedzy technicznej,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sprawdzanie jakości wykonywanych robót, a w szczególności zapobieganie zastosowaniu wyrobów wadliwych i niedopuszczonych do stosowania,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uczestniczenie w próbach i odbiorach technicznych,</w:t>
      </w:r>
    </w:p>
    <w:p w:rsidR="00971907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potwierdzanie wykonanych robót oraz usunięcia wad,</w:t>
      </w:r>
    </w:p>
    <w:p w:rsidR="00097A5D" w:rsidRPr="008C5913" w:rsidRDefault="00097A5D" w:rsidP="00971907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lastRenderedPageBreak/>
        <w:t xml:space="preserve"> wydawanie</w:t>
      </w:r>
      <w:r w:rsidR="00971907" w:rsidRPr="008C5913">
        <w:rPr>
          <w:rFonts w:ascii="Times New Roman" w:hAnsi="Times New Roman"/>
          <w:color w:val="000000" w:themeColor="text1"/>
        </w:rPr>
        <w:t xml:space="preserve"> poleceń Wykonawcy inwestycji</w:t>
      </w:r>
      <w:r w:rsidRPr="008C5913">
        <w:rPr>
          <w:rFonts w:ascii="Times New Roman" w:hAnsi="Times New Roman"/>
          <w:color w:val="000000" w:themeColor="text1"/>
        </w:rPr>
        <w:t>,</w:t>
      </w:r>
      <w:r w:rsidR="00971907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w szczególności: usunięcia nieprawidłowości lub zagrożeń, wykonania prób lub badań, także wymagających odkrycia robót lub elementów zakrytych oraz przedstawienie ekspertyz dotyczących prowadzonych robót, dowodów dopuszczenia do obrotu i stosowania w budownictwie wyrobów budowlanych oraz urządzeń technicznych,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żądanie od kierownika budowy (lub przedstawiciela Wykonawcy) dokonania poprawek bądź ponownego wykonania wadliwie wykonanych robót, a także wstrzymanie dalszych robót w przypadku, gdyby ich kontynuacja mogła wywołać zagrożenie bądź spowodować niezgodność z projektem,</w:t>
      </w:r>
      <w:r w:rsidR="00971907" w:rsidRPr="008C5913">
        <w:rPr>
          <w:rFonts w:ascii="Times New Roman" w:hAnsi="Times New Roman"/>
          <w:color w:val="000000" w:themeColor="text1"/>
        </w:rPr>
        <w:t xml:space="preserve"> 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kontrola terminowości wykonywania robót,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zawiadamianie Zamawiającego niezwłocznie (najpóźniej w terminie 24 godzin)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o zaistniałych na terenie prac nieprawidłowościach,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udział w protokolarnym przekazaniu,</w:t>
      </w:r>
    </w:p>
    <w:p w:rsidR="00097A5D" w:rsidRPr="008C5913" w:rsidRDefault="00971907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</w:t>
      </w:r>
      <w:r w:rsidR="00097A5D" w:rsidRPr="008C5913">
        <w:rPr>
          <w:rFonts w:ascii="Times New Roman" w:hAnsi="Times New Roman"/>
          <w:color w:val="000000" w:themeColor="text1"/>
        </w:rPr>
        <w:t>udział w naradach organizowanych przez Zamawiającego w sprawach dotyczących realizacji zadania oraz w okresie gwarancji i rękojmi udzielonej przez Wykonawcę robót, a także sporządzanie protokołów z narad. Narady odbywać się będą nie częściej niż 1 raz w tygodniu przy udziale powołanego Zespołu Roboczego,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informowanie Zamawiającego o wszelkich okolicznościach mogących mieć wpływ na terminowość oraz poprawność prowadzonych przez Wykonawcę Inwestycji robót oraz o zaistnieniu okoliczności nieprzewidzianych w dokumentacji projektowej, włącznie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z przedstawieniem propozycji wariantowej optymalnego rozwiązania,</w:t>
      </w:r>
    </w:p>
    <w:p w:rsidR="00097A5D" w:rsidRPr="008C5913" w:rsidRDefault="00971907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</w:t>
      </w:r>
      <w:r w:rsidR="00097A5D" w:rsidRPr="008C5913">
        <w:rPr>
          <w:rFonts w:ascii="Times New Roman" w:hAnsi="Times New Roman"/>
          <w:color w:val="000000" w:themeColor="text1"/>
        </w:rPr>
        <w:t>prowadzenie dokumentacji z przeprowadzonych nadzorów dla Zamawiającego (w tym dokumentacji zdjęciowej),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zgłaszanie zastrzeżeń do dokumentacji projektowej i dokonywanie stosownych uzgodnień lub udzielanie wyjaśnień,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wykonywanie regularnych notatek oraz prowadzenia dokumentacji wykonywanych prac,</w:t>
      </w:r>
    </w:p>
    <w:p w:rsidR="00097A5D" w:rsidRPr="00417182" w:rsidRDefault="00097A5D" w:rsidP="00417182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przygotowanie i udział w czynnościach odbioru, w tym w szczególności odebranie od Wykonawcy certyfikatów i atestów 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wykonywanie opinii technicznych oraz ekspertyz (jeśli będzie wymagał tego Projekt),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wsparcie merytoryczne podczas pytań ze strony potencjalnych wykonawców na etapie postępowania przetargowego,</w:t>
      </w:r>
    </w:p>
    <w:p w:rsidR="00EF2F25" w:rsidRPr="008C5913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8C5913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8C5913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8134C5" w:rsidRPr="008C5913" w:rsidRDefault="001E5736" w:rsidP="00FC317D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B12F37" w:rsidRPr="008C5913">
        <w:rPr>
          <w:rFonts w:ascii="Times New Roman" w:hAnsi="Times New Roman"/>
          <w:color w:val="000000" w:themeColor="text1"/>
        </w:rPr>
        <w:t xml:space="preserve">wykona </w:t>
      </w:r>
      <w:r w:rsidR="00EF2F25" w:rsidRPr="008C5913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8C5913">
        <w:rPr>
          <w:rFonts w:ascii="Times New Roman" w:hAnsi="Times New Roman"/>
          <w:color w:val="000000" w:themeColor="text1"/>
        </w:rPr>
        <w:t xml:space="preserve">w terminie </w:t>
      </w:r>
      <w:r w:rsidR="00FC317D">
        <w:rPr>
          <w:rFonts w:ascii="Times New Roman" w:hAnsi="Times New Roman"/>
          <w:color w:val="000000" w:themeColor="text1"/>
        </w:rPr>
        <w:t>do 31.12.2022 r, z możliwością przedłużenia  o kolejne 6 miesięcy bez dodatkowego wynagrodzenia.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7A4F5A" w:rsidRPr="008C5913" w:rsidRDefault="007A4F5A" w:rsidP="00FC317D">
      <w:pPr>
        <w:overflowPunct w:val="0"/>
        <w:autoSpaceDE w:val="0"/>
        <w:jc w:val="both"/>
        <w:textAlignment w:val="baseline"/>
        <w:rPr>
          <w:color w:val="000000" w:themeColor="text1"/>
          <w:sz w:val="22"/>
          <w:szCs w:val="22"/>
        </w:rPr>
      </w:pPr>
    </w:p>
    <w:p w:rsidR="009924B8" w:rsidRDefault="009924B8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906EC7" w:rsidRDefault="00906EC7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Pr="008C5913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Wymagania </w:t>
      </w:r>
      <w:r w:rsidR="00B2631E" w:rsidRPr="008C5913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8C5913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FC317D" w:rsidRPr="00FC317D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u w:val="single"/>
        </w:rPr>
      </w:pP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Wykonawca zobowiązany jest wykazać się wykonaniem w okresie ostatnich pięciu lat przed upływem terminu składania ofert, a jeżeli okres prowadzenia działalności jest krótszy – w tym okresie, co najmniej jednej usługi, której przedmiotem było pełnienie nadzoru inwestorskiego nad realizacją </w:t>
      </w:r>
      <w:r w:rsidR="004351EF">
        <w:rPr>
          <w:rFonts w:ascii="Times New Roman" w:hAnsi="Times New Roman"/>
          <w:color w:val="000000" w:themeColor="text1"/>
        </w:rPr>
        <w:t>podobnej inwestycji</w:t>
      </w:r>
      <w:r w:rsidRPr="008C5913">
        <w:rPr>
          <w:rFonts w:ascii="Times New Roman" w:hAnsi="Times New Roman"/>
          <w:color w:val="000000" w:themeColor="text1"/>
        </w:rPr>
        <w:t>, o wartości robót co najmniej 200 000,00 zł.</w:t>
      </w: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Wykonawca wykaże, że dysponuje następującymi kluczowymi osobami, które posiadają uprawnienia we wskazanym zakresie:</w:t>
      </w:r>
    </w:p>
    <w:p w:rsidR="004351EF" w:rsidRPr="004351EF" w:rsidRDefault="00971907" w:rsidP="004351EF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bCs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co najmniej jedną osobą – przewidzianą do pełnienia funkcji inspektora nadzoru robót </w:t>
      </w:r>
      <w:r w:rsidR="00FC317D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o specjalności elekt</w:t>
      </w:r>
      <w:r w:rsidR="004351EF">
        <w:rPr>
          <w:rFonts w:ascii="Times New Roman" w:hAnsi="Times New Roman"/>
          <w:color w:val="000000" w:themeColor="text1"/>
        </w:rPr>
        <w:t xml:space="preserve">rycznej i elektroenergetycznej </w:t>
      </w:r>
      <w:r w:rsidRPr="008C5913">
        <w:rPr>
          <w:rFonts w:ascii="Times New Roman" w:hAnsi="Times New Roman"/>
          <w:color w:val="000000" w:themeColor="text1"/>
        </w:rPr>
        <w:t xml:space="preserve">lub odpowiadające im ważne uprawnienia do kierowania </w:t>
      </w:r>
      <w:r w:rsidR="004351EF">
        <w:rPr>
          <w:rFonts w:ascii="Times New Roman" w:hAnsi="Times New Roman"/>
          <w:color w:val="000000" w:themeColor="text1"/>
        </w:rPr>
        <w:t>robotami</w:t>
      </w:r>
      <w:r w:rsidRPr="008C5913">
        <w:rPr>
          <w:rFonts w:ascii="Times New Roman" w:hAnsi="Times New Roman"/>
          <w:color w:val="000000" w:themeColor="text1"/>
        </w:rPr>
        <w:t xml:space="preserve">, które zostały wydane na podstawie wcześniej obowiązujących przepisów, albo w innym państwie upoważniające do kierowania robotami w branży elektrycznej i elektroenergetycznej, </w:t>
      </w:r>
    </w:p>
    <w:p w:rsidR="001E5736" w:rsidRPr="008C5913" w:rsidRDefault="00971907" w:rsidP="004351EF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bCs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doświadczenie: co najmniej 12-miesięcy doświadczenia zawodowego na stanowisku inspektora nadzoru robót elektrycznych i energoelektrycznych</w:t>
      </w:r>
      <w:r w:rsidR="008C5913" w:rsidRPr="008C5913">
        <w:rPr>
          <w:rFonts w:ascii="Times New Roman" w:hAnsi="Times New Roman"/>
          <w:color w:val="000000" w:themeColor="text1"/>
        </w:rPr>
        <w:t>.</w:t>
      </w:r>
    </w:p>
    <w:p w:rsidR="008C5913" w:rsidRPr="008C5913" w:rsidRDefault="008C5913" w:rsidP="008C5913">
      <w:pPr>
        <w:pStyle w:val="Akapitzlist"/>
        <w:ind w:left="1125"/>
        <w:jc w:val="both"/>
        <w:rPr>
          <w:rFonts w:ascii="Times New Roman" w:hAnsi="Times New Roman"/>
          <w:bCs/>
          <w:color w:val="000000" w:themeColor="text1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>a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8C5913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8C5913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Kryterium 100% cena przy sp</w:t>
      </w:r>
      <w:r w:rsidR="006F04AF" w:rsidRPr="008C5913">
        <w:rPr>
          <w:rFonts w:ascii="Times New Roman" w:hAnsi="Times New Roman"/>
          <w:color w:val="000000" w:themeColor="text1"/>
        </w:rPr>
        <w:t>ełnieniu</w:t>
      </w:r>
      <w:r w:rsidR="00A37852" w:rsidRPr="008C5913">
        <w:rPr>
          <w:rFonts w:ascii="Times New Roman" w:hAnsi="Times New Roman"/>
          <w:color w:val="000000" w:themeColor="text1"/>
        </w:rPr>
        <w:t xml:space="preserve"> kryterium </w:t>
      </w:r>
      <w:r w:rsidR="007155C6" w:rsidRPr="008C5913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8C5913">
        <w:rPr>
          <w:rFonts w:ascii="Times New Roman" w:hAnsi="Times New Roman"/>
          <w:color w:val="000000" w:themeColor="text1"/>
        </w:rPr>
        <w:t xml:space="preserve">5 </w:t>
      </w:r>
      <w:r w:rsidR="00A37852" w:rsidRPr="008C5913">
        <w:rPr>
          <w:rFonts w:ascii="Times New Roman" w:hAnsi="Times New Roman"/>
          <w:color w:val="000000" w:themeColor="text1"/>
        </w:rPr>
        <w:t>niniejszego zapytania.</w:t>
      </w:r>
    </w:p>
    <w:p w:rsidR="00545162" w:rsidRPr="008C5913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8C5913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035570" w:rsidRPr="00FC317D" w:rsidRDefault="00545162" w:rsidP="00FC317D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Pr="008C5913" w:rsidRDefault="00035570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807460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8C5913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8C5913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8C5913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8C5913">
        <w:rPr>
          <w:rFonts w:ascii="Times New Roman" w:hAnsi="Times New Roman"/>
          <w:color w:val="000000" w:themeColor="text1"/>
        </w:rPr>
        <w:t>- tel. 52 58 5</w:t>
      </w:r>
      <w:r w:rsidRPr="008C5913">
        <w:rPr>
          <w:rFonts w:ascii="Times New Roman" w:hAnsi="Times New Roman"/>
          <w:color w:val="000000" w:themeColor="text1"/>
        </w:rPr>
        <w:t>9 486</w:t>
      </w:r>
      <w:r w:rsidR="00327F83" w:rsidRPr="008C5913">
        <w:rPr>
          <w:rFonts w:ascii="Times New Roman" w:hAnsi="Times New Roman"/>
          <w:color w:val="000000" w:themeColor="text1"/>
        </w:rPr>
        <w:t>, e-mail</w:t>
      </w:r>
      <w:r w:rsidRPr="008C5913">
        <w:rPr>
          <w:rFonts w:ascii="Times New Roman" w:hAnsi="Times New Roman"/>
          <w:color w:val="000000" w:themeColor="text1"/>
        </w:rPr>
        <w:t>:</w:t>
      </w:r>
      <w:r w:rsidR="00327F83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8C5913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8C5913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Nexus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>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2B384E" w:rsidRPr="008C5913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8C5913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8C5913">
        <w:rPr>
          <w:rFonts w:ascii="Times New Roman" w:hAnsi="Times New Roman"/>
          <w:color w:val="000000" w:themeColor="text1"/>
        </w:rPr>
        <w:t>,</w:t>
      </w:r>
    </w:p>
    <w:p w:rsidR="00F5652E" w:rsidRPr="008C5913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F5652E" w:rsidRPr="008C5913">
        <w:rPr>
          <w:rFonts w:ascii="Times New Roman" w:hAnsi="Times New Roman"/>
          <w:color w:val="000000" w:themeColor="text1"/>
        </w:rPr>
        <w:t xml:space="preserve">Zamawiający odrzuci ofertę Wykonawcy, który nie złożył wyjaśnień, nie złoży ich </w:t>
      </w:r>
      <w:r w:rsidR="008F2132" w:rsidRPr="008C5913">
        <w:rPr>
          <w:rFonts w:ascii="Times New Roman" w:hAnsi="Times New Roman"/>
          <w:color w:val="000000" w:themeColor="text1"/>
        </w:rPr>
        <w:br/>
      </w:r>
      <w:r w:rsidR="00F5652E" w:rsidRPr="008C5913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</w:t>
      </w:r>
      <w:r>
        <w:rPr>
          <w:rFonts w:ascii="Times New Roman" w:hAnsi="Times New Roman"/>
          <w:color w:val="000000" w:themeColor="text1"/>
        </w:rPr>
        <w:t>żąco niskiej ceny, spoczywa na W</w:t>
      </w:r>
      <w:r w:rsidR="00F5652E" w:rsidRPr="008C5913">
        <w:rPr>
          <w:rFonts w:ascii="Times New Roman" w:hAnsi="Times New Roman"/>
          <w:color w:val="000000" w:themeColor="text1"/>
        </w:rPr>
        <w:t>ykonawcy.</w:t>
      </w:r>
    </w:p>
    <w:p w:rsidR="00F5652E" w:rsidRPr="00FC317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prawo do: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lub odwołania niniejszego ogłoszenia,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warunków lub terminów prowadzonego postępowania ofertowego,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unieważnienia postępowania na każdym jego etapie bez podania przyczyny,</w:t>
      </w:r>
    </w:p>
    <w:p w:rsidR="00FC317D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pozostawienia postępowania bez wyboru oferty,</w:t>
      </w:r>
      <w:r w:rsidRPr="00FC317D">
        <w:rPr>
          <w:color w:val="000000" w:themeColor="text1"/>
          <w:sz w:val="22"/>
          <w:szCs w:val="22"/>
        </w:rPr>
        <w:t xml:space="preserve"> </w:t>
      </w:r>
    </w:p>
    <w:p w:rsidR="00F5652E" w:rsidRPr="00FC317D" w:rsidRDefault="00F5652E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>bez ponoszenia jakichkolwiek skutków prawnych i finansowych.</w:t>
      </w:r>
      <w:r w:rsidRPr="00FC317D">
        <w:rPr>
          <w:color w:val="000000" w:themeColor="text1"/>
          <w:sz w:val="22"/>
          <w:szCs w:val="22"/>
        </w:rPr>
        <w:cr/>
      </w:r>
    </w:p>
    <w:p w:rsidR="002B384E" w:rsidRPr="00FC317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8C5913" w:rsidRDefault="009924B8" w:rsidP="007864C0">
      <w:pPr>
        <w:jc w:val="both"/>
        <w:rPr>
          <w:color w:val="000000" w:themeColor="text1"/>
        </w:rPr>
      </w:pPr>
    </w:p>
    <w:p w:rsidR="00DE6488" w:rsidRPr="008C5913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A579B2" w:rsidRPr="008C5913" w:rsidRDefault="007702E9" w:rsidP="00B3643A">
      <w:pPr>
        <w:pStyle w:val="Tekstpodstawowy"/>
        <w:ind w:right="26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Bydgoszcz,</w:t>
      </w:r>
      <w:r w:rsidR="008F2132" w:rsidRPr="008C5913">
        <w:rPr>
          <w:b/>
          <w:color w:val="000000" w:themeColor="text1"/>
          <w:sz w:val="22"/>
          <w:szCs w:val="22"/>
        </w:rPr>
        <w:t xml:space="preserve"> dnia</w:t>
      </w:r>
      <w:r w:rsidR="004351EF">
        <w:rPr>
          <w:b/>
          <w:color w:val="000000" w:themeColor="text1"/>
          <w:sz w:val="22"/>
          <w:szCs w:val="22"/>
        </w:rPr>
        <w:t xml:space="preserve"> 26</w:t>
      </w:r>
      <w:r w:rsidR="007864C0" w:rsidRPr="008C5913">
        <w:rPr>
          <w:b/>
          <w:color w:val="000000" w:themeColor="text1"/>
          <w:sz w:val="22"/>
          <w:szCs w:val="22"/>
        </w:rPr>
        <w:t>.</w:t>
      </w:r>
      <w:r w:rsidR="00BB644B" w:rsidRPr="008C5913">
        <w:rPr>
          <w:b/>
          <w:color w:val="000000" w:themeColor="text1"/>
          <w:sz w:val="22"/>
          <w:szCs w:val="22"/>
        </w:rPr>
        <w:t>0</w:t>
      </w:r>
      <w:r w:rsidR="00FC317D">
        <w:rPr>
          <w:b/>
          <w:color w:val="000000" w:themeColor="text1"/>
          <w:sz w:val="22"/>
          <w:szCs w:val="22"/>
        </w:rPr>
        <w:t>9</w:t>
      </w:r>
      <w:r w:rsidR="007864C0" w:rsidRPr="008C5913">
        <w:rPr>
          <w:b/>
          <w:color w:val="000000" w:themeColor="text1"/>
          <w:sz w:val="22"/>
          <w:szCs w:val="22"/>
        </w:rPr>
        <w:t xml:space="preserve">.2022 </w:t>
      </w:r>
      <w:r w:rsidR="001E5736" w:rsidRPr="008C5913">
        <w:rPr>
          <w:b/>
          <w:color w:val="000000" w:themeColor="text1"/>
          <w:sz w:val="22"/>
          <w:szCs w:val="22"/>
        </w:rPr>
        <w:t xml:space="preserve">r.       </w:t>
      </w:r>
    </w:p>
    <w:p w:rsidR="001E5736" w:rsidRPr="008C5913" w:rsidRDefault="00A579B2" w:rsidP="003D3A3B">
      <w:pPr>
        <w:pStyle w:val="Tekstpodstawowy"/>
        <w:ind w:left="1416" w:right="26" w:firstLine="708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       </w:t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  <w:t xml:space="preserve">       </w:t>
      </w:r>
      <w:r w:rsidRPr="008C5913">
        <w:rPr>
          <w:b/>
          <w:color w:val="000000" w:themeColor="text1"/>
          <w:sz w:val="22"/>
          <w:szCs w:val="22"/>
        </w:rPr>
        <w:t xml:space="preserve">  </w:t>
      </w:r>
    </w:p>
    <w:p w:rsidR="000A68EE" w:rsidRPr="008C5913" w:rsidRDefault="000A68E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4351EF" w:rsidRPr="008C5913" w:rsidRDefault="004351EF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D139AA" w:rsidRPr="008C5913" w:rsidRDefault="00D139AA" w:rsidP="008767A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7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76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76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24F38"/>
    <w:multiLevelType w:val="hybridMultilevel"/>
    <w:tmpl w:val="53C668A2"/>
    <w:lvl w:ilvl="0" w:tplc="BAA24F6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3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5"/>
  </w:num>
  <w:num w:numId="24">
    <w:abstractNumId w:val="14"/>
  </w:num>
  <w:num w:numId="25">
    <w:abstractNumId w:val="29"/>
  </w:num>
  <w:num w:numId="26">
    <w:abstractNumId w:val="4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6"/>
  </w:num>
  <w:num w:numId="46">
    <w:abstractNumId w:val="1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51EF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767A9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0E78-E045-4E69-86B7-C791B95D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3</cp:revision>
  <cp:lastPrinted>2022-09-12T08:10:00Z</cp:lastPrinted>
  <dcterms:created xsi:type="dcterms:W3CDTF">2022-09-26T06:23:00Z</dcterms:created>
  <dcterms:modified xsi:type="dcterms:W3CDTF">2022-09-26T06:24:00Z</dcterms:modified>
</cp:coreProperties>
</file>