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D244" w14:textId="581C0B09" w:rsidR="00AF6435" w:rsidRDefault="00AF6435" w:rsidP="00026DC6">
      <w:pPr>
        <w:pStyle w:val="Textbody"/>
        <w:tabs>
          <w:tab w:val="left" w:pos="84"/>
        </w:tabs>
        <w:spacing w:after="0" w:line="240" w:lineRule="auto"/>
        <w:jc w:val="both"/>
      </w:pPr>
    </w:p>
    <w:tbl>
      <w:tblPr>
        <w:tblW w:w="0" w:type="auto"/>
        <w:tblInd w:w="113" w:type="dxa"/>
        <w:tblLayout w:type="fixed"/>
        <w:tblCellMar>
          <w:left w:w="113" w:type="dxa"/>
        </w:tblCellMar>
        <w:tblLook w:val="0000" w:firstRow="0" w:lastRow="0" w:firstColumn="0" w:lastColumn="0" w:noHBand="0" w:noVBand="0"/>
      </w:tblPr>
      <w:tblGrid>
        <w:gridCol w:w="9805"/>
      </w:tblGrid>
      <w:tr w:rsidR="00AF6435" w14:paraId="5EA1090F" w14:textId="77777777" w:rsidTr="00F3469B">
        <w:tc>
          <w:tcPr>
            <w:tcW w:w="9805"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119D67BA" w14:textId="7B806466" w:rsidR="00AF6435" w:rsidRDefault="00AF6435" w:rsidP="00186A7E">
            <w:pPr>
              <w:pStyle w:val="Tekstprzypisudolnego"/>
              <w:spacing w:after="40"/>
              <w:jc w:val="both"/>
            </w:pPr>
            <w:r>
              <w:rPr>
                <w:rFonts w:ascii="Calibri" w:hAnsi="Calibri" w:cs="Calibri"/>
                <w:b/>
                <w:bCs/>
                <w:sz w:val="24"/>
                <w:szCs w:val="24"/>
                <w:lang w:val="pl-PL"/>
              </w:rPr>
              <w:t xml:space="preserve">nr sprawy: </w:t>
            </w:r>
            <w:r w:rsidR="00186A7E" w:rsidRPr="00186A7E">
              <w:rPr>
                <w:rFonts w:ascii="Calibri" w:hAnsi="Calibri" w:cs="Calibri"/>
                <w:b/>
                <w:sz w:val="24"/>
                <w:szCs w:val="24"/>
                <w:lang w:val="pl-PL"/>
              </w:rPr>
              <w:t>GPI.PZP.</w:t>
            </w:r>
            <w:r w:rsidR="006E70A3">
              <w:rPr>
                <w:rFonts w:ascii="Calibri" w:hAnsi="Calibri" w:cs="Calibri"/>
                <w:b/>
                <w:sz w:val="24"/>
                <w:szCs w:val="24"/>
                <w:lang w:val="pl-PL"/>
              </w:rPr>
              <w:t>9</w:t>
            </w:r>
            <w:r w:rsidR="00186A7E" w:rsidRPr="00186A7E">
              <w:rPr>
                <w:rFonts w:ascii="Calibri" w:hAnsi="Calibri" w:cs="Calibri"/>
                <w:b/>
                <w:sz w:val="24"/>
                <w:szCs w:val="24"/>
                <w:lang w:val="pl-PL"/>
              </w:rPr>
              <w:t>.202</w:t>
            </w:r>
            <w:r w:rsidR="00097CC6">
              <w:rPr>
                <w:rFonts w:ascii="Calibri" w:hAnsi="Calibri" w:cs="Calibri"/>
                <w:b/>
                <w:sz w:val="24"/>
                <w:szCs w:val="24"/>
                <w:lang w:val="pl-PL"/>
              </w:rPr>
              <w:t>3</w:t>
            </w:r>
            <w:r w:rsidR="00186A7E">
              <w:rPr>
                <w:rFonts w:ascii="Calibri" w:hAnsi="Calibri" w:cs="Calibri"/>
                <w:b/>
                <w:sz w:val="24"/>
                <w:szCs w:val="24"/>
                <w:lang w:val="pl-PL"/>
              </w:rPr>
              <w:t xml:space="preserve">                                                                                         </w:t>
            </w:r>
            <w:r>
              <w:rPr>
                <w:rFonts w:ascii="Calibri" w:hAnsi="Calibri" w:cs="Calibri"/>
                <w:b/>
                <w:sz w:val="24"/>
                <w:szCs w:val="24"/>
                <w:lang w:val="pl-PL"/>
              </w:rPr>
              <w:t xml:space="preserve">Załącznik nr </w:t>
            </w:r>
            <w:r w:rsidR="00635926">
              <w:rPr>
                <w:rFonts w:ascii="Calibri" w:hAnsi="Calibri" w:cs="Calibri"/>
                <w:b/>
                <w:sz w:val="24"/>
                <w:szCs w:val="24"/>
                <w:lang w:val="pl-PL"/>
              </w:rPr>
              <w:t>1 do S</w:t>
            </w:r>
            <w:r>
              <w:rPr>
                <w:rFonts w:ascii="Calibri" w:hAnsi="Calibri" w:cs="Calibri"/>
                <w:b/>
                <w:sz w:val="24"/>
                <w:szCs w:val="24"/>
                <w:lang w:val="pl-PL"/>
              </w:rPr>
              <w:t>WZ</w:t>
            </w:r>
          </w:p>
        </w:tc>
      </w:tr>
      <w:tr w:rsidR="00F9258B" w:rsidRPr="00F9258B" w14:paraId="172DAE3A" w14:textId="77777777" w:rsidTr="00F3469B">
        <w:trPr>
          <w:trHeight w:val="460"/>
        </w:trPr>
        <w:tc>
          <w:tcPr>
            <w:tcW w:w="9805"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62E57105" w14:textId="77777777" w:rsidR="00AF6435" w:rsidRPr="00F9258B" w:rsidRDefault="00AF6435" w:rsidP="00F3469B">
            <w:pPr>
              <w:spacing w:line="280" w:lineRule="atLeast"/>
              <w:jc w:val="center"/>
              <w:rPr>
                <w:color w:val="auto"/>
              </w:rPr>
            </w:pPr>
            <w:r w:rsidRPr="00F9258B">
              <w:rPr>
                <w:rFonts w:eastAsia="Times New Roman" w:cs="Arial"/>
                <w:b/>
                <w:bCs/>
                <w:color w:val="auto"/>
                <w:sz w:val="22"/>
                <w:szCs w:val="22"/>
                <w:lang w:eastAsia="pl-PL"/>
              </w:rPr>
              <w:t>OPIS PRZEDMIOTU ZAMÓWIENIA</w:t>
            </w:r>
          </w:p>
        </w:tc>
      </w:tr>
    </w:tbl>
    <w:p w14:paraId="1DEA5D04" w14:textId="77777777" w:rsidR="006E70A3" w:rsidRPr="00026DC6" w:rsidRDefault="006E70A3" w:rsidP="00026DC6">
      <w:pPr>
        <w:rPr>
          <w:rFonts w:asciiTheme="minorHAnsi" w:eastAsia="MS PMincho" w:hAnsiTheme="minorHAnsi" w:cstheme="minorHAnsi"/>
          <w:color w:val="FF0000"/>
          <w:kern w:val="3"/>
          <w:lang w:eastAsia="ja-JP" w:bidi="fa-IR"/>
        </w:rPr>
      </w:pPr>
    </w:p>
    <w:p w14:paraId="0AC16AED" w14:textId="77777777" w:rsidR="00461A66" w:rsidRPr="008F72A6" w:rsidRDefault="00461A66" w:rsidP="008718FD">
      <w:pPr>
        <w:pStyle w:val="Nagwek1"/>
      </w:pPr>
      <w:bookmarkStart w:id="0" w:name="_Toc33611062"/>
      <w:r w:rsidRPr="008F72A6">
        <w:t>Przedmiot zamówienia</w:t>
      </w:r>
      <w:bookmarkEnd w:id="0"/>
    </w:p>
    <w:p w14:paraId="5DB5A54B" w14:textId="2E50F629" w:rsidR="001D10B7" w:rsidRPr="00E541CA" w:rsidRDefault="00461A66" w:rsidP="00B94782">
      <w:pPr>
        <w:ind w:firstLine="360"/>
        <w:jc w:val="both"/>
        <w:rPr>
          <w:rFonts w:eastAsia="Times New Roman" w:cs="Times New Roman"/>
          <w:color w:val="auto"/>
          <w:kern w:val="0"/>
          <w:sz w:val="22"/>
          <w:szCs w:val="22"/>
          <w:lang w:eastAsia="pl-PL" w:bidi="ar-SA"/>
        </w:rPr>
      </w:pPr>
      <w:r w:rsidRPr="00E541CA">
        <w:rPr>
          <w:rFonts w:asciiTheme="minorHAnsi" w:hAnsiTheme="minorHAnsi" w:cstheme="minorHAnsi"/>
          <w:color w:val="auto"/>
          <w:sz w:val="22"/>
          <w:szCs w:val="22"/>
        </w:rPr>
        <w:t xml:space="preserve">Przedmiotem zamówienia jest opracowanie </w:t>
      </w:r>
      <w:r w:rsidR="00C86130" w:rsidRPr="00E541CA">
        <w:rPr>
          <w:rFonts w:asciiTheme="minorHAnsi" w:hAnsiTheme="minorHAnsi" w:cstheme="minorHAnsi"/>
          <w:color w:val="auto"/>
          <w:sz w:val="22"/>
          <w:szCs w:val="22"/>
        </w:rPr>
        <w:t xml:space="preserve">koncepcji zamierzenia projektowego, </w:t>
      </w:r>
      <w:r w:rsidRPr="00E541CA">
        <w:rPr>
          <w:rFonts w:asciiTheme="minorHAnsi" w:hAnsiTheme="minorHAnsi" w:cstheme="minorHAnsi"/>
          <w:color w:val="auto"/>
          <w:sz w:val="22"/>
          <w:szCs w:val="22"/>
        </w:rPr>
        <w:t>dokumentacji projektowej - Projekt Budowlany (PB), Projekt Wykonawczy (PW), Specyfikacje Techniczne Wykonania i Odbioru Robót Budowlanych (STWiORB) oraz część kosztowa (przedmiar robót, kosztorys inwestorski, kosztorys ofertowy) wraz z uzyskaniem niezbędnych uzgodnień i pozwoleń oraz pozwolenia na budowę/zgłoszenia lub decyzji  (ZRiD)</w:t>
      </w:r>
      <w:r w:rsidR="001D10B7" w:rsidRPr="00E541CA">
        <w:rPr>
          <w:rFonts w:asciiTheme="minorHAnsi" w:hAnsiTheme="minorHAnsi" w:cstheme="minorHAnsi"/>
          <w:color w:val="auto"/>
          <w:sz w:val="22"/>
          <w:szCs w:val="22"/>
        </w:rPr>
        <w:t xml:space="preserve"> </w:t>
      </w:r>
      <w:r w:rsidR="001D10B7" w:rsidRPr="00E541CA">
        <w:rPr>
          <w:rFonts w:eastAsia="Times New Roman" w:cs="Times New Roman"/>
          <w:color w:val="auto"/>
          <w:kern w:val="0"/>
          <w:sz w:val="22"/>
          <w:szCs w:val="22"/>
          <w:lang w:eastAsia="pl-PL" w:bidi="ar-SA"/>
        </w:rPr>
        <w:t>dla zadania pn.: „Budowa sieci trasy rowerowej w ramach „Dolnośląskiej Cyklostrady”- Trasa Kamienna w gminie Zawonia”.</w:t>
      </w:r>
    </w:p>
    <w:p w14:paraId="756AFF88" w14:textId="52093472" w:rsidR="00461A66" w:rsidRPr="00E541CA" w:rsidRDefault="00461A66" w:rsidP="006F0F01">
      <w:pPr>
        <w:pStyle w:val="Akapitzlist"/>
        <w:ind w:left="0" w:firstLine="0"/>
        <w:rPr>
          <w:rFonts w:asciiTheme="minorHAnsi" w:hAnsiTheme="minorHAnsi" w:cstheme="minorHAnsi"/>
        </w:rPr>
      </w:pPr>
      <w:r w:rsidRPr="00E541CA">
        <w:rPr>
          <w:rFonts w:asciiTheme="minorHAnsi" w:hAnsiTheme="minorHAnsi" w:cstheme="minorHAnsi"/>
        </w:rPr>
        <w:t>Planowana inwestycja zlokalizowana jest w województwie dolnośląskim, powiecie trzebnickim, w gminie Zawonia.</w:t>
      </w:r>
    </w:p>
    <w:p w14:paraId="5801683F" w14:textId="31C576A7" w:rsidR="00461A66" w:rsidRPr="00E541CA" w:rsidRDefault="00461A66" w:rsidP="006F0F01">
      <w:pPr>
        <w:rPr>
          <w:rFonts w:asciiTheme="minorHAnsi" w:hAnsiTheme="minorHAnsi" w:cstheme="minorHAnsi"/>
          <w:color w:val="auto"/>
          <w:sz w:val="22"/>
          <w:szCs w:val="22"/>
        </w:rPr>
      </w:pPr>
      <w:r w:rsidRPr="00E541CA">
        <w:rPr>
          <w:rFonts w:asciiTheme="minorHAnsi" w:hAnsiTheme="minorHAnsi" w:cstheme="minorHAnsi"/>
          <w:color w:val="auto"/>
          <w:sz w:val="22"/>
          <w:szCs w:val="22"/>
        </w:rPr>
        <w:t>Inwestorem zadania jest Gmin</w:t>
      </w:r>
      <w:r w:rsidR="00717D17" w:rsidRPr="00E541CA">
        <w:rPr>
          <w:rFonts w:asciiTheme="minorHAnsi" w:hAnsiTheme="minorHAnsi" w:cstheme="minorHAnsi"/>
          <w:color w:val="auto"/>
          <w:sz w:val="22"/>
          <w:szCs w:val="22"/>
        </w:rPr>
        <w:t>a</w:t>
      </w:r>
      <w:r w:rsidRPr="00E541CA">
        <w:rPr>
          <w:rFonts w:asciiTheme="minorHAnsi" w:hAnsiTheme="minorHAnsi" w:cstheme="minorHAnsi"/>
          <w:color w:val="auto"/>
          <w:sz w:val="22"/>
          <w:szCs w:val="22"/>
        </w:rPr>
        <w:t xml:space="preserve"> Zawonia.</w:t>
      </w:r>
    </w:p>
    <w:p w14:paraId="490921A3" w14:textId="69447CCE" w:rsidR="00461A66" w:rsidRPr="00E541CA" w:rsidRDefault="00461A66" w:rsidP="007F4A15">
      <w:pPr>
        <w:pStyle w:val="Tekstpodstawowy"/>
        <w:ind w:left="0" w:firstLine="0"/>
        <w:rPr>
          <w:rFonts w:asciiTheme="minorHAnsi" w:hAnsiTheme="minorHAnsi" w:cstheme="minorHAnsi"/>
          <w:sz w:val="22"/>
        </w:rPr>
      </w:pPr>
      <w:r w:rsidRPr="00E541CA">
        <w:rPr>
          <w:rFonts w:asciiTheme="minorHAnsi" w:hAnsiTheme="minorHAnsi" w:cstheme="minorHAnsi"/>
          <w:sz w:val="22"/>
        </w:rPr>
        <w:t>Dokumentacja projektowa i przetargowa winna być zgodna z obowiązującymi  przepisami.</w:t>
      </w:r>
    </w:p>
    <w:p w14:paraId="7E5C4181" w14:textId="77777777" w:rsidR="00461A66" w:rsidRPr="002B0551" w:rsidRDefault="00461A66" w:rsidP="00461A66">
      <w:pPr>
        <w:rPr>
          <w:rStyle w:val="Pogrubienie"/>
          <w:rFonts w:ascii="Tahoma" w:hAnsi="Tahoma" w:cs="Tahoma"/>
          <w:b w:val="0"/>
          <w:sz w:val="20"/>
          <w:szCs w:val="20"/>
        </w:rPr>
      </w:pPr>
    </w:p>
    <w:p w14:paraId="119C4196" w14:textId="77777777" w:rsidR="00461A66" w:rsidRPr="003C0B92" w:rsidRDefault="00461A66" w:rsidP="008718FD">
      <w:pPr>
        <w:pStyle w:val="Nagwek1"/>
      </w:pPr>
      <w:bookmarkStart w:id="1" w:name="_Toc33611063"/>
      <w:r w:rsidRPr="003C0B92">
        <w:t>Zakres zamówienia</w:t>
      </w:r>
      <w:bookmarkEnd w:id="1"/>
    </w:p>
    <w:p w14:paraId="328CD8FB" w14:textId="77777777" w:rsidR="00461A66" w:rsidRPr="00482757" w:rsidRDefault="00461A66" w:rsidP="00482757">
      <w:pPr>
        <w:pStyle w:val="Nagwek2"/>
        <w:numPr>
          <w:ilvl w:val="0"/>
          <w:numId w:val="53"/>
        </w:numPr>
        <w:ind w:left="851" w:hanging="491"/>
        <w:rPr>
          <w:color w:val="0070C0"/>
          <w:sz w:val="24"/>
          <w:szCs w:val="22"/>
        </w:rPr>
      </w:pPr>
      <w:bookmarkStart w:id="2" w:name="_Toc33611064"/>
      <w:r w:rsidRPr="00482757">
        <w:rPr>
          <w:color w:val="0070C0"/>
          <w:sz w:val="24"/>
          <w:szCs w:val="22"/>
        </w:rPr>
        <w:t>Opis planowanego zamierzenia</w:t>
      </w:r>
      <w:bookmarkEnd w:id="2"/>
      <w:r w:rsidRPr="00482757">
        <w:rPr>
          <w:color w:val="0070C0"/>
          <w:sz w:val="24"/>
          <w:szCs w:val="22"/>
        </w:rPr>
        <w:t xml:space="preserve"> </w:t>
      </w:r>
    </w:p>
    <w:p w14:paraId="36B507AB" w14:textId="77777777" w:rsidR="00124097" w:rsidRPr="00124097" w:rsidRDefault="00124097" w:rsidP="00124097"/>
    <w:p w14:paraId="1FEA5FE7" w14:textId="3E0F6518" w:rsidR="006F0F01" w:rsidRPr="00E541CA" w:rsidRDefault="00461A66" w:rsidP="00095E16">
      <w:pPr>
        <w:spacing w:line="276" w:lineRule="auto"/>
        <w:ind w:firstLine="360"/>
        <w:jc w:val="both"/>
        <w:rPr>
          <w:color w:val="auto"/>
          <w:sz w:val="22"/>
          <w:szCs w:val="22"/>
        </w:rPr>
      </w:pPr>
      <w:r w:rsidRPr="00E541CA">
        <w:rPr>
          <w:color w:val="auto"/>
          <w:sz w:val="22"/>
          <w:szCs w:val="22"/>
        </w:rPr>
        <w:t xml:space="preserve">Zakres prac projektowych będących przedmiotem zamówienia obejmuje budowę drogi rowerowej </w:t>
      </w:r>
      <w:r w:rsidR="0090378D" w:rsidRPr="00E541CA">
        <w:rPr>
          <w:color w:val="auto"/>
          <w:sz w:val="22"/>
          <w:szCs w:val="22"/>
        </w:rPr>
        <w:t>od skrzyżowania drogi gminnej ul. Jaśminowej działka nr 615 z drogą wojewódzką D 340 (ul. Oleśnicka), wzdłuż dr</w:t>
      </w:r>
      <w:r w:rsidR="009B50B0" w:rsidRPr="00E541CA">
        <w:rPr>
          <w:color w:val="auto"/>
          <w:sz w:val="22"/>
          <w:szCs w:val="22"/>
        </w:rPr>
        <w:t>óg</w:t>
      </w:r>
      <w:r w:rsidR="0090378D" w:rsidRPr="00E541CA">
        <w:rPr>
          <w:color w:val="auto"/>
          <w:sz w:val="22"/>
          <w:szCs w:val="22"/>
        </w:rPr>
        <w:t xml:space="preserve"> gminn</w:t>
      </w:r>
      <w:r w:rsidR="009B50B0" w:rsidRPr="00E541CA">
        <w:rPr>
          <w:color w:val="auto"/>
          <w:sz w:val="22"/>
          <w:szCs w:val="22"/>
        </w:rPr>
        <w:t>ych:</w:t>
      </w:r>
      <w:r w:rsidR="0090378D" w:rsidRPr="00E541CA">
        <w:rPr>
          <w:color w:val="auto"/>
          <w:sz w:val="22"/>
          <w:szCs w:val="22"/>
        </w:rPr>
        <w:t xml:space="preserve"> ul Jaśminowej</w:t>
      </w:r>
      <w:r w:rsidR="009B50B0" w:rsidRPr="00E541CA">
        <w:rPr>
          <w:color w:val="auto"/>
          <w:sz w:val="22"/>
          <w:szCs w:val="22"/>
        </w:rPr>
        <w:t>, ul. Akacjowej, ul. Nowej, ul. Leśnej, ul. Wiosennej (droga powiatowa</w:t>
      </w:r>
      <w:r w:rsidR="00921A88" w:rsidRPr="00E541CA">
        <w:rPr>
          <w:color w:val="auto"/>
          <w:sz w:val="22"/>
          <w:szCs w:val="22"/>
        </w:rPr>
        <w:t xml:space="preserve"> i gminna</w:t>
      </w:r>
      <w:r w:rsidR="009B50B0" w:rsidRPr="00E541CA">
        <w:rPr>
          <w:color w:val="auto"/>
          <w:sz w:val="22"/>
          <w:szCs w:val="22"/>
        </w:rPr>
        <w:t>), ul. Swobodnej</w:t>
      </w:r>
      <w:r w:rsidR="00921A88" w:rsidRPr="00E541CA">
        <w:rPr>
          <w:color w:val="auto"/>
          <w:sz w:val="22"/>
          <w:szCs w:val="22"/>
        </w:rPr>
        <w:t xml:space="preserve"> (droga gminna)</w:t>
      </w:r>
      <w:r w:rsidR="009B50B0" w:rsidRPr="00E541CA">
        <w:rPr>
          <w:color w:val="auto"/>
          <w:sz w:val="22"/>
          <w:szCs w:val="22"/>
        </w:rPr>
        <w:t xml:space="preserve"> do drogi Wojewódzkiej D 340, następnie </w:t>
      </w:r>
      <w:r w:rsidR="00095E16" w:rsidRPr="00E541CA">
        <w:rPr>
          <w:color w:val="auto"/>
          <w:sz w:val="22"/>
          <w:szCs w:val="22"/>
        </w:rPr>
        <w:t xml:space="preserve">wzdłuż drogi wojewódzkiej D 340 w pasie drogi </w:t>
      </w:r>
      <w:r w:rsidR="009B50B0" w:rsidRPr="00E541CA">
        <w:rPr>
          <w:color w:val="auto"/>
          <w:sz w:val="22"/>
          <w:szCs w:val="22"/>
        </w:rPr>
        <w:t>do granicy</w:t>
      </w:r>
      <w:r w:rsidR="00095E16" w:rsidRPr="00E541CA">
        <w:rPr>
          <w:color w:val="auto"/>
          <w:sz w:val="22"/>
          <w:szCs w:val="22"/>
        </w:rPr>
        <w:t xml:space="preserve"> gminy Zawonia z gmin</w:t>
      </w:r>
      <w:r w:rsidR="001D10B7" w:rsidRPr="00E541CA">
        <w:rPr>
          <w:color w:val="auto"/>
          <w:sz w:val="22"/>
          <w:szCs w:val="22"/>
        </w:rPr>
        <w:t>ą</w:t>
      </w:r>
      <w:r w:rsidR="00095E16" w:rsidRPr="00E541CA">
        <w:rPr>
          <w:color w:val="auto"/>
          <w:sz w:val="22"/>
          <w:szCs w:val="22"/>
        </w:rPr>
        <w:t xml:space="preserve"> Trzebnica. </w:t>
      </w:r>
      <w:r w:rsidRPr="00E541CA">
        <w:rPr>
          <w:color w:val="auto"/>
          <w:sz w:val="22"/>
          <w:szCs w:val="22"/>
        </w:rPr>
        <w:t>(</w:t>
      </w:r>
      <w:r w:rsidR="00907E0B" w:rsidRPr="00E541CA">
        <w:rPr>
          <w:color w:val="auto"/>
          <w:sz w:val="22"/>
          <w:szCs w:val="22"/>
        </w:rPr>
        <w:t>Zał. nr 2 do SWZ Planowany przebieg ścieżki rowerowej</w:t>
      </w:r>
      <w:r w:rsidRPr="00E541CA">
        <w:rPr>
          <w:color w:val="auto"/>
          <w:sz w:val="22"/>
          <w:szCs w:val="22"/>
        </w:rPr>
        <w:t xml:space="preserve">). </w:t>
      </w:r>
    </w:p>
    <w:p w14:paraId="6FD0711A" w14:textId="69E93879" w:rsidR="00921A88" w:rsidRPr="00E541CA" w:rsidRDefault="00921A88" w:rsidP="00095E16">
      <w:pPr>
        <w:spacing w:line="276" w:lineRule="auto"/>
        <w:ind w:firstLine="360"/>
        <w:jc w:val="both"/>
        <w:rPr>
          <w:color w:val="auto"/>
          <w:sz w:val="22"/>
          <w:szCs w:val="22"/>
        </w:rPr>
      </w:pPr>
      <w:r w:rsidRPr="00E541CA">
        <w:rPr>
          <w:color w:val="auto"/>
          <w:sz w:val="22"/>
          <w:szCs w:val="22"/>
        </w:rPr>
        <w:t>Zakres planowanej drogi rowerowej przebiega przez tereny zabudowane i niezabudowane, w tym częściowo po istniejących drogach gminnych/powiatowych/wojewódzkich.</w:t>
      </w:r>
    </w:p>
    <w:p w14:paraId="2821D594" w14:textId="7DF99408" w:rsidR="00477007" w:rsidRPr="00E541CA" w:rsidRDefault="00461A66" w:rsidP="00477007">
      <w:pPr>
        <w:spacing w:line="276" w:lineRule="auto"/>
        <w:jc w:val="both"/>
        <w:rPr>
          <w:color w:val="auto"/>
          <w:sz w:val="22"/>
          <w:szCs w:val="22"/>
        </w:rPr>
      </w:pPr>
      <w:r w:rsidRPr="00E541CA">
        <w:rPr>
          <w:b/>
          <w:bCs/>
          <w:color w:val="auto"/>
          <w:sz w:val="22"/>
          <w:szCs w:val="22"/>
        </w:rPr>
        <w:t>Początek opracowania</w:t>
      </w:r>
      <w:r w:rsidRPr="00E541CA">
        <w:rPr>
          <w:color w:val="auto"/>
          <w:sz w:val="22"/>
          <w:szCs w:val="22"/>
        </w:rPr>
        <w:t xml:space="preserve"> – </w:t>
      </w:r>
      <w:r w:rsidR="0057248D" w:rsidRPr="00E541CA">
        <w:rPr>
          <w:color w:val="auto"/>
          <w:sz w:val="22"/>
          <w:szCs w:val="22"/>
        </w:rPr>
        <w:t>od</w:t>
      </w:r>
      <w:r w:rsidR="00477007" w:rsidRPr="00E541CA">
        <w:rPr>
          <w:color w:val="auto"/>
          <w:sz w:val="22"/>
          <w:szCs w:val="22"/>
        </w:rPr>
        <w:t xml:space="preserve"> skrzyżowania drogi </w:t>
      </w:r>
      <w:r w:rsidR="00B316CA" w:rsidRPr="00E541CA">
        <w:rPr>
          <w:color w:val="auto"/>
          <w:sz w:val="22"/>
          <w:szCs w:val="22"/>
        </w:rPr>
        <w:t>gminnej</w:t>
      </w:r>
      <w:r w:rsidR="00477007" w:rsidRPr="00E541CA">
        <w:rPr>
          <w:color w:val="auto"/>
          <w:sz w:val="22"/>
          <w:szCs w:val="22"/>
        </w:rPr>
        <w:t xml:space="preserve"> działka nr </w:t>
      </w:r>
      <w:r w:rsidR="00B316CA" w:rsidRPr="00E541CA">
        <w:rPr>
          <w:color w:val="auto"/>
          <w:sz w:val="22"/>
          <w:szCs w:val="22"/>
        </w:rPr>
        <w:t>615</w:t>
      </w:r>
      <w:r w:rsidR="00477007" w:rsidRPr="00E541CA">
        <w:rPr>
          <w:color w:val="auto"/>
          <w:sz w:val="22"/>
          <w:szCs w:val="22"/>
        </w:rPr>
        <w:t xml:space="preserve"> (ul. </w:t>
      </w:r>
      <w:r w:rsidR="00B316CA" w:rsidRPr="00E541CA">
        <w:rPr>
          <w:color w:val="auto"/>
          <w:sz w:val="22"/>
          <w:szCs w:val="22"/>
        </w:rPr>
        <w:t>Jaśminowa</w:t>
      </w:r>
      <w:r w:rsidR="00477007" w:rsidRPr="00E541CA">
        <w:rPr>
          <w:color w:val="auto"/>
          <w:sz w:val="22"/>
          <w:szCs w:val="22"/>
        </w:rPr>
        <w:t xml:space="preserve"> ) z drogą </w:t>
      </w:r>
      <w:r w:rsidR="00B316CA" w:rsidRPr="00E541CA">
        <w:rPr>
          <w:color w:val="auto"/>
          <w:sz w:val="22"/>
          <w:szCs w:val="22"/>
        </w:rPr>
        <w:t xml:space="preserve">wojewódzką </w:t>
      </w:r>
      <w:r w:rsidR="00B316CA" w:rsidRPr="00E541CA">
        <w:rPr>
          <w:color w:val="auto"/>
          <w:sz w:val="22"/>
          <w:szCs w:val="22"/>
        </w:rPr>
        <w:br/>
        <w:t>D 340</w:t>
      </w:r>
      <w:r w:rsidR="00477007" w:rsidRPr="00E541CA">
        <w:rPr>
          <w:color w:val="auto"/>
          <w:sz w:val="22"/>
          <w:szCs w:val="22"/>
        </w:rPr>
        <w:t xml:space="preserve"> (</w:t>
      </w:r>
      <w:r w:rsidR="00B316CA" w:rsidRPr="00E541CA">
        <w:rPr>
          <w:color w:val="auto"/>
          <w:sz w:val="22"/>
          <w:szCs w:val="22"/>
        </w:rPr>
        <w:t>ul. Oleśnicka</w:t>
      </w:r>
      <w:r w:rsidR="00477007" w:rsidRPr="00E541CA">
        <w:rPr>
          <w:color w:val="auto"/>
          <w:sz w:val="22"/>
          <w:szCs w:val="22"/>
        </w:rPr>
        <w:t>)</w:t>
      </w:r>
      <w:r w:rsidR="00B316CA" w:rsidRPr="00E541CA">
        <w:rPr>
          <w:color w:val="auto"/>
          <w:sz w:val="22"/>
          <w:szCs w:val="22"/>
        </w:rPr>
        <w:t>,</w:t>
      </w:r>
    </w:p>
    <w:p w14:paraId="5B48CDCD" w14:textId="32B13628" w:rsidR="00B316CA" w:rsidRPr="00E541CA" w:rsidRDefault="00477007" w:rsidP="00477007">
      <w:pPr>
        <w:spacing w:line="276" w:lineRule="auto"/>
        <w:jc w:val="both"/>
        <w:rPr>
          <w:color w:val="auto"/>
          <w:sz w:val="22"/>
          <w:szCs w:val="22"/>
        </w:rPr>
      </w:pPr>
      <w:r w:rsidRPr="00E541CA">
        <w:rPr>
          <w:b/>
          <w:bCs/>
          <w:color w:val="auto"/>
          <w:sz w:val="22"/>
          <w:szCs w:val="22"/>
        </w:rPr>
        <w:t>K</w:t>
      </w:r>
      <w:r w:rsidR="00461A66" w:rsidRPr="00E541CA">
        <w:rPr>
          <w:b/>
          <w:bCs/>
          <w:color w:val="auto"/>
          <w:sz w:val="22"/>
          <w:szCs w:val="22"/>
        </w:rPr>
        <w:t>oniec opracowania</w:t>
      </w:r>
      <w:r w:rsidR="00461A66" w:rsidRPr="00E541CA">
        <w:rPr>
          <w:color w:val="auto"/>
          <w:sz w:val="22"/>
          <w:szCs w:val="22"/>
        </w:rPr>
        <w:t xml:space="preserve"> – </w:t>
      </w:r>
      <w:r w:rsidR="0057248D" w:rsidRPr="00E541CA">
        <w:rPr>
          <w:color w:val="auto"/>
          <w:sz w:val="22"/>
          <w:szCs w:val="22"/>
        </w:rPr>
        <w:t xml:space="preserve">do </w:t>
      </w:r>
      <w:r w:rsidR="00B316CA" w:rsidRPr="00E541CA">
        <w:rPr>
          <w:color w:val="auto"/>
          <w:sz w:val="22"/>
          <w:szCs w:val="22"/>
        </w:rPr>
        <w:t>drog</w:t>
      </w:r>
      <w:r w:rsidR="0057248D" w:rsidRPr="00E541CA">
        <w:rPr>
          <w:color w:val="auto"/>
          <w:sz w:val="22"/>
          <w:szCs w:val="22"/>
        </w:rPr>
        <w:t>i</w:t>
      </w:r>
      <w:r w:rsidR="00B316CA" w:rsidRPr="00E541CA">
        <w:rPr>
          <w:color w:val="auto"/>
          <w:sz w:val="22"/>
          <w:szCs w:val="22"/>
        </w:rPr>
        <w:t xml:space="preserve"> wojewódzka D 340, działka nr 4 obręb Sędzice (granica gminy Zawonia z gmin</w:t>
      </w:r>
      <w:r w:rsidR="0057248D" w:rsidRPr="00E541CA">
        <w:rPr>
          <w:color w:val="auto"/>
          <w:sz w:val="22"/>
          <w:szCs w:val="22"/>
        </w:rPr>
        <w:t>ą</w:t>
      </w:r>
      <w:r w:rsidR="00B316CA" w:rsidRPr="00E541CA">
        <w:rPr>
          <w:color w:val="auto"/>
          <w:sz w:val="22"/>
          <w:szCs w:val="22"/>
        </w:rPr>
        <w:t xml:space="preserve"> Trzebnica),</w:t>
      </w:r>
    </w:p>
    <w:p w14:paraId="4CB05B25" w14:textId="1DF2A3E6" w:rsidR="00461A66" w:rsidRPr="00E541CA" w:rsidRDefault="00461A66" w:rsidP="00477007">
      <w:pPr>
        <w:spacing w:line="276" w:lineRule="auto"/>
        <w:jc w:val="both"/>
        <w:rPr>
          <w:color w:val="auto"/>
          <w:sz w:val="22"/>
          <w:szCs w:val="22"/>
        </w:rPr>
      </w:pPr>
      <w:r w:rsidRPr="00E541CA">
        <w:rPr>
          <w:color w:val="auto"/>
          <w:sz w:val="22"/>
          <w:szCs w:val="22"/>
        </w:rPr>
        <w:t xml:space="preserve">Całkowita długość planowanego do zaprojektowania odcinka drogi rowerowej wynosi około </w:t>
      </w:r>
      <w:r w:rsidR="006D4AD6" w:rsidRPr="00E541CA">
        <w:rPr>
          <w:color w:val="auto"/>
          <w:sz w:val="22"/>
          <w:szCs w:val="22"/>
        </w:rPr>
        <w:t>6</w:t>
      </w:r>
      <w:r w:rsidR="00477007" w:rsidRPr="00E541CA">
        <w:rPr>
          <w:color w:val="auto"/>
          <w:sz w:val="22"/>
          <w:szCs w:val="22"/>
        </w:rPr>
        <w:t xml:space="preserve"> </w:t>
      </w:r>
      <w:r w:rsidRPr="00E541CA">
        <w:rPr>
          <w:color w:val="auto"/>
          <w:sz w:val="22"/>
          <w:szCs w:val="22"/>
        </w:rPr>
        <w:t xml:space="preserve">km. </w:t>
      </w:r>
    </w:p>
    <w:p w14:paraId="24A5885D" w14:textId="77777777" w:rsidR="00461A66" w:rsidRPr="00717D17" w:rsidRDefault="00461A66" w:rsidP="00461A66">
      <w:pPr>
        <w:rPr>
          <w:color w:val="auto"/>
          <w:highlight w:val="yellow"/>
        </w:rPr>
      </w:pPr>
    </w:p>
    <w:p w14:paraId="3171ADF2" w14:textId="77777777" w:rsidR="00461A66" w:rsidRPr="00B8697D" w:rsidRDefault="00461A66" w:rsidP="001F56C8">
      <w:pPr>
        <w:ind w:left="786" w:hanging="786"/>
        <w:jc w:val="both"/>
        <w:rPr>
          <w:b/>
          <w:bCs/>
          <w:color w:val="0070C0"/>
        </w:rPr>
      </w:pPr>
      <w:r w:rsidRPr="00B8697D">
        <w:rPr>
          <w:b/>
          <w:bCs/>
          <w:color w:val="0070C0"/>
        </w:rPr>
        <w:t>Wskazane długości oraz miejsca początku i końca opracowania są określone w sposób przybliżony.</w:t>
      </w:r>
    </w:p>
    <w:p w14:paraId="7FA9B28E" w14:textId="77777777" w:rsidR="006C186F" w:rsidRPr="006C186F" w:rsidRDefault="006C186F" w:rsidP="001B3808">
      <w:pPr>
        <w:jc w:val="both"/>
        <w:rPr>
          <w:color w:val="auto"/>
        </w:rPr>
      </w:pPr>
    </w:p>
    <w:p w14:paraId="68CC1D5A" w14:textId="77777777" w:rsidR="006C186F" w:rsidRDefault="006C186F" w:rsidP="006C186F">
      <w:pPr>
        <w:jc w:val="both"/>
        <w:rPr>
          <w:b/>
          <w:bCs/>
          <w:color w:val="auto"/>
          <w:u w:val="single"/>
        </w:rPr>
      </w:pPr>
      <w:r w:rsidRPr="009D36A6">
        <w:rPr>
          <w:b/>
          <w:bCs/>
          <w:color w:val="auto"/>
          <w:u w:val="single"/>
        </w:rPr>
        <w:t>W ramach zadania planowane jest:</w:t>
      </w:r>
    </w:p>
    <w:p w14:paraId="210B3D8E" w14:textId="77777777" w:rsidR="00B94782" w:rsidRPr="00B94782" w:rsidRDefault="001723C9" w:rsidP="00921A88">
      <w:pPr>
        <w:pStyle w:val="Akapitzlist"/>
        <w:numPr>
          <w:ilvl w:val="0"/>
          <w:numId w:val="81"/>
        </w:numPr>
        <w:ind w:left="567" w:hanging="283"/>
        <w:rPr>
          <w:b/>
          <w:bCs/>
          <w:u w:val="single"/>
        </w:rPr>
      </w:pPr>
      <w:r w:rsidRPr="001723C9">
        <w:t>Zaprojektowanie koncepcji zamierzenia projektowego, która ma określać parametry techniczne. Zatwierdzona przez Zamawiającego koncepcja ustali ostateczny przebieg drogi rowerowej.</w:t>
      </w:r>
      <w:r w:rsidR="00350097">
        <w:t xml:space="preserve"> </w:t>
      </w:r>
    </w:p>
    <w:p w14:paraId="734F5096" w14:textId="1105A803" w:rsidR="00350097" w:rsidRPr="00921A88" w:rsidRDefault="00350097" w:rsidP="00B94782">
      <w:pPr>
        <w:pStyle w:val="Akapitzlist"/>
        <w:ind w:left="567" w:firstLine="0"/>
        <w:rPr>
          <w:b/>
          <w:bCs/>
          <w:u w:val="single"/>
        </w:rPr>
      </w:pPr>
      <w:r>
        <w:t>Koncepcja winna zawierać:</w:t>
      </w:r>
    </w:p>
    <w:p w14:paraId="039933B0" w14:textId="77777777" w:rsidR="00350097" w:rsidRDefault="00350097" w:rsidP="00350097">
      <w:pPr>
        <w:pStyle w:val="Akapitzlist"/>
        <w:ind w:left="567" w:firstLine="0"/>
      </w:pPr>
      <w:r>
        <w:t xml:space="preserve">a) weryfikację stanu obecnego, </w:t>
      </w:r>
    </w:p>
    <w:p w14:paraId="42A7858F" w14:textId="6708C01E" w:rsidR="00350097" w:rsidRDefault="00350097" w:rsidP="00350097">
      <w:pPr>
        <w:pStyle w:val="Akapitzlist"/>
        <w:ind w:left="567" w:firstLine="0"/>
      </w:pPr>
      <w:r>
        <w:t>b) wstępną analizę nakładów inwestycyjnych</w:t>
      </w:r>
      <w:r w:rsidR="005E3715">
        <w:t>.</w:t>
      </w:r>
    </w:p>
    <w:p w14:paraId="23F0451D" w14:textId="37CB2572" w:rsidR="005E3715" w:rsidRPr="001723C9" w:rsidRDefault="005E3715" w:rsidP="00350097">
      <w:pPr>
        <w:pStyle w:val="Akapitzlist"/>
        <w:ind w:left="567" w:firstLine="0"/>
        <w:rPr>
          <w:b/>
          <w:bCs/>
          <w:u w:val="single"/>
        </w:rPr>
      </w:pPr>
      <w:r>
        <w:t>Wykonawca opracuje koncepcję w terminie do 3 miesięcy od podpisania umowy w celu zatwierdzenia przez Zamawiającego. Po przekazaniu uwag przez Zamawiającego Wykonawca przekaże uzupełnioną koncepcję w terminie 7 dni.</w:t>
      </w:r>
    </w:p>
    <w:p w14:paraId="798EFB41" w14:textId="514A3D2B" w:rsidR="006C186F" w:rsidRPr="005A5489" w:rsidRDefault="006C186F" w:rsidP="006C186F">
      <w:pPr>
        <w:pStyle w:val="Akapitzlist"/>
        <w:numPr>
          <w:ilvl w:val="0"/>
          <w:numId w:val="51"/>
        </w:numPr>
        <w:ind w:left="567" w:hanging="283"/>
      </w:pPr>
      <w:r w:rsidRPr="005A5489">
        <w:t>Zaprojektowanie budowy drogi rowerowej w istniejących pasach drogowych, wzdłuż istniejących pasów drogowych w miejscach braków terenowych (ZRID),</w:t>
      </w:r>
      <w:r w:rsidR="00762C6A">
        <w:t xml:space="preserve"> </w:t>
      </w:r>
      <w:r w:rsidR="00762C6A" w:rsidRPr="00762C6A">
        <w:t>przy prowadzeniu rowerzystów w ruchu ogólnym – zaprojektować przyjazne dla ruchu rowerowego metody uspokojenia ruchu.</w:t>
      </w:r>
    </w:p>
    <w:p w14:paraId="18063FFD" w14:textId="476C8E15" w:rsidR="006C186F" w:rsidRDefault="006C186F" w:rsidP="006C186F">
      <w:pPr>
        <w:pStyle w:val="Akapitzlist"/>
        <w:numPr>
          <w:ilvl w:val="0"/>
          <w:numId w:val="51"/>
        </w:numPr>
        <w:ind w:left="567" w:hanging="283"/>
      </w:pPr>
      <w:r w:rsidRPr="006C186F">
        <w:t>Zaprojektowanie oznakowania tras rowerowych na odcinkach</w:t>
      </w:r>
      <w:r w:rsidR="00A418DE">
        <w:t xml:space="preserve"> </w:t>
      </w:r>
      <w:r w:rsidR="00A418DE">
        <w:t>dróg rowerowych oraz</w:t>
      </w:r>
      <w:r w:rsidRPr="006C186F">
        <w:t xml:space="preserve"> prowadzonych drogami gminnymi i powiatowymi ruch rowerowy na zasadach ogólnych po drogach publicznych,</w:t>
      </w:r>
    </w:p>
    <w:p w14:paraId="1115E775" w14:textId="45DB8D3E" w:rsidR="004A465C" w:rsidRPr="006C186F" w:rsidRDefault="004A465C" w:rsidP="006C186F">
      <w:pPr>
        <w:pStyle w:val="Akapitzlist"/>
        <w:numPr>
          <w:ilvl w:val="0"/>
          <w:numId w:val="51"/>
        </w:numPr>
        <w:ind w:left="567" w:hanging="283"/>
      </w:pPr>
      <w:r>
        <w:lastRenderedPageBreak/>
        <w:t>Zaprojektowanie regulacji wysokościowej istniejącej infrastruktury w strefie projektowanych robót,</w:t>
      </w:r>
    </w:p>
    <w:p w14:paraId="42D18C60" w14:textId="48128F12" w:rsidR="006C186F" w:rsidRPr="006C186F" w:rsidRDefault="006C186F" w:rsidP="006C186F">
      <w:pPr>
        <w:pStyle w:val="Akapitzlist"/>
        <w:numPr>
          <w:ilvl w:val="0"/>
          <w:numId w:val="51"/>
        </w:numPr>
        <w:ind w:left="567" w:hanging="283"/>
      </w:pPr>
      <w:r w:rsidRPr="006C186F">
        <w:t xml:space="preserve">Zaprojektowanie przejazdów rowerowych w obrębie skrzyżowań, w miejscach zmiany strony drogi przy prowadzeniu drogi rowerowej, </w:t>
      </w:r>
    </w:p>
    <w:p w14:paraId="7C0312F1" w14:textId="460D22DB" w:rsidR="006C186F" w:rsidRPr="00B8697D" w:rsidRDefault="006C186F" w:rsidP="006C186F">
      <w:pPr>
        <w:pStyle w:val="Akapitzlist"/>
        <w:numPr>
          <w:ilvl w:val="0"/>
          <w:numId w:val="51"/>
        </w:numPr>
        <w:ind w:left="567" w:hanging="283"/>
      </w:pPr>
      <w:r w:rsidRPr="00B8697D">
        <w:t>Zaprojektowanie budowy, przebudowa lub remont obiektów inżynierskich w zależności od potrzeb</w:t>
      </w:r>
      <w:r w:rsidR="004A465C" w:rsidRPr="00B8697D">
        <w:br/>
      </w:r>
      <w:r w:rsidRPr="00B8697D">
        <w:t xml:space="preserve">i inwentaryzacji w terenie, </w:t>
      </w:r>
      <w:r w:rsidR="009D36A6" w:rsidRPr="00B8697D">
        <w:t>(Remontu/przebudowy/rozbudowy istniejących przepustów),</w:t>
      </w:r>
    </w:p>
    <w:p w14:paraId="1CFAA01D" w14:textId="73C920AF" w:rsidR="006C186F" w:rsidRPr="00B8697D" w:rsidRDefault="006C186F" w:rsidP="006C186F">
      <w:pPr>
        <w:pStyle w:val="Akapitzlist"/>
        <w:numPr>
          <w:ilvl w:val="0"/>
          <w:numId w:val="51"/>
        </w:numPr>
        <w:ind w:left="567" w:hanging="283"/>
      </w:pPr>
      <w:r w:rsidRPr="00B8697D">
        <w:t xml:space="preserve">Zaprojektowanie budowy, przebudowa lub remont kanalizacji deszczowej </w:t>
      </w:r>
      <w:r w:rsidR="009D36A6" w:rsidRPr="00B8697D">
        <w:t>w zakresie konicznym dla ulokowania drogi rowerowej w obrębie przekraczania istniejących rowów,</w:t>
      </w:r>
    </w:p>
    <w:p w14:paraId="55DD360D" w14:textId="2669DB41" w:rsidR="006C186F" w:rsidRPr="006C186F" w:rsidRDefault="006C186F" w:rsidP="006C186F">
      <w:pPr>
        <w:pStyle w:val="Akapitzlist"/>
        <w:numPr>
          <w:ilvl w:val="0"/>
          <w:numId w:val="51"/>
        </w:numPr>
        <w:ind w:left="567" w:hanging="283"/>
      </w:pPr>
      <w:r w:rsidRPr="006C186F">
        <w:t>Zaprojektowanie budowy, przebudowa lub remont oświetlenia ulicznego w zależności od potrzeb</w:t>
      </w:r>
      <w:r w:rsidR="004A465C">
        <w:br/>
      </w:r>
      <w:r w:rsidRPr="006C186F">
        <w:t>i inwentaryzacji w terenie</w:t>
      </w:r>
    </w:p>
    <w:p w14:paraId="226F6F6F" w14:textId="27634564" w:rsidR="006C186F" w:rsidRPr="006C186F" w:rsidRDefault="006C186F" w:rsidP="006C186F">
      <w:pPr>
        <w:pStyle w:val="Akapitzlist"/>
        <w:numPr>
          <w:ilvl w:val="0"/>
          <w:numId w:val="51"/>
        </w:numPr>
        <w:ind w:left="567" w:hanging="283"/>
      </w:pPr>
      <w:r w:rsidRPr="006C186F">
        <w:t>Zaprojektowanie budowy, przebudowa lub remont sieci uzbrojenia terenu w zależności od potrzeb</w:t>
      </w:r>
      <w:r w:rsidR="004A465C">
        <w:br/>
      </w:r>
      <w:r w:rsidRPr="006C186F">
        <w:t>i inwentaryzacji w terenie i warunków wydanych przez ich właścicieli</w:t>
      </w:r>
    </w:p>
    <w:p w14:paraId="653C7399" w14:textId="7E667265" w:rsidR="001F56C8" w:rsidRDefault="006C186F" w:rsidP="006C186F">
      <w:pPr>
        <w:pStyle w:val="Akapitzlist"/>
        <w:numPr>
          <w:ilvl w:val="0"/>
          <w:numId w:val="51"/>
        </w:numPr>
        <w:ind w:left="567" w:hanging="283"/>
      </w:pPr>
      <w:r w:rsidRPr="006C186F">
        <w:t xml:space="preserve">Zaprojektowanie lokalizacji licznika monitorującego ruch rowerowy w okolicach </w:t>
      </w:r>
      <w:r w:rsidR="009D36A6">
        <w:t>początku trasy</w:t>
      </w:r>
      <w:r w:rsidR="004A465C">
        <w:t>,</w:t>
      </w:r>
    </w:p>
    <w:p w14:paraId="62D3E1FF" w14:textId="78782C51" w:rsidR="008C6AF7" w:rsidRPr="00E541CA" w:rsidRDefault="008C6AF7" w:rsidP="006C186F">
      <w:pPr>
        <w:pStyle w:val="Akapitzlist"/>
        <w:numPr>
          <w:ilvl w:val="0"/>
          <w:numId w:val="51"/>
        </w:numPr>
        <w:ind w:left="567" w:hanging="283"/>
      </w:pPr>
      <w:r w:rsidRPr="00E541CA">
        <w:t xml:space="preserve">Zaprojektowanie miejsca obsługi rowerzystów zlokalizowanego na działce nr </w:t>
      </w:r>
      <w:r w:rsidR="00B94782" w:rsidRPr="00E541CA">
        <w:t>13/1</w:t>
      </w:r>
      <w:r w:rsidRPr="00E541CA">
        <w:t xml:space="preserve"> w miejscowości </w:t>
      </w:r>
      <w:r w:rsidR="00B94782" w:rsidRPr="00E541CA">
        <w:t>Pstrzejowice</w:t>
      </w:r>
      <w:r w:rsidRPr="00E541CA">
        <w:t>,</w:t>
      </w:r>
    </w:p>
    <w:p w14:paraId="1546F9E3" w14:textId="4243EFC6" w:rsidR="004A465C" w:rsidRDefault="004A465C" w:rsidP="006C186F">
      <w:pPr>
        <w:pStyle w:val="Akapitzlist"/>
        <w:numPr>
          <w:ilvl w:val="0"/>
          <w:numId w:val="51"/>
        </w:numPr>
        <w:ind w:left="567" w:hanging="283"/>
      </w:pPr>
      <w:r>
        <w:t>D</w:t>
      </w:r>
      <w:r w:rsidRPr="00EE761A">
        <w:t>owiązanie projektowanego układu komunikacyjnego do stanu istniejącego</w:t>
      </w:r>
      <w:r>
        <w:t>,</w:t>
      </w:r>
    </w:p>
    <w:p w14:paraId="2A8B2949" w14:textId="52E38733" w:rsidR="004A465C" w:rsidRDefault="004A465C" w:rsidP="004A465C">
      <w:pPr>
        <w:pStyle w:val="Akapitzlist"/>
        <w:numPr>
          <w:ilvl w:val="0"/>
          <w:numId w:val="51"/>
        </w:numPr>
        <w:ind w:left="567" w:hanging="283"/>
      </w:pPr>
      <w:r>
        <w:t>U</w:t>
      </w:r>
      <w:r w:rsidRPr="0008169C">
        <w:t>zyskanie wymaganych uzgodnień</w:t>
      </w:r>
      <w:r>
        <w:t>,</w:t>
      </w:r>
    </w:p>
    <w:p w14:paraId="2C469F87" w14:textId="3EBF46C0" w:rsidR="008D1080" w:rsidRDefault="008D1080" w:rsidP="008D1080">
      <w:pPr>
        <w:pStyle w:val="Akapitzlist"/>
        <w:numPr>
          <w:ilvl w:val="0"/>
          <w:numId w:val="51"/>
        </w:numPr>
        <w:ind w:left="567" w:hanging="283"/>
      </w:pPr>
      <w:r w:rsidRPr="008D1080">
        <w:t>Zaprojektowanie miejsca obsługi rowerzystów (MOR) – zgodnie ze Standardami projektowymi i wykonawczymi dla infrastruktury rowerowej województwa dolnośląskiego,</w:t>
      </w:r>
    </w:p>
    <w:p w14:paraId="3D6256E7" w14:textId="2F695AA6" w:rsidR="004A465C" w:rsidRDefault="004A465C" w:rsidP="004A465C">
      <w:pPr>
        <w:pStyle w:val="Akapitzlist"/>
        <w:numPr>
          <w:ilvl w:val="0"/>
          <w:numId w:val="51"/>
        </w:numPr>
        <w:ind w:left="567" w:hanging="283"/>
      </w:pPr>
      <w:r>
        <w:t xml:space="preserve">Uzyskanie pozwolenia wodno-prawnego dla przebudowywanych urządzeń wodnych i obiektów inżynierskich –przepustów, mostów, rowów. </w:t>
      </w:r>
    </w:p>
    <w:p w14:paraId="5F90E39A" w14:textId="77777777" w:rsidR="004A465C" w:rsidRPr="006C186F" w:rsidRDefault="004A465C" w:rsidP="004A465C">
      <w:pPr>
        <w:pStyle w:val="Akapitzlist"/>
        <w:ind w:left="567" w:firstLine="0"/>
      </w:pPr>
    </w:p>
    <w:p w14:paraId="32D26216" w14:textId="6D13CD0E" w:rsidR="001F56C8" w:rsidRDefault="004A465C" w:rsidP="004A465C">
      <w:pPr>
        <w:jc w:val="both"/>
        <w:rPr>
          <w:b/>
          <w:bCs/>
          <w:color w:val="0070C0"/>
        </w:rPr>
      </w:pPr>
      <w:r w:rsidRPr="004A465C">
        <w:rPr>
          <w:b/>
          <w:bCs/>
          <w:color w:val="0070C0"/>
        </w:rPr>
        <w:t>ZAMAWIAJĄCY NIE NARZUCA MATERIAŁU I KONSTRUKCJI MOSTÓW DO PRZEPROWADZENIA DROGI ROWEROWEJ.</w:t>
      </w:r>
    </w:p>
    <w:p w14:paraId="01D49889" w14:textId="77777777" w:rsidR="00E5370C" w:rsidRPr="004A465C" w:rsidRDefault="00E5370C" w:rsidP="004A465C">
      <w:pPr>
        <w:jc w:val="both"/>
        <w:rPr>
          <w:b/>
          <w:bCs/>
          <w:color w:val="0070C0"/>
        </w:rPr>
      </w:pPr>
    </w:p>
    <w:p w14:paraId="40F6EC59" w14:textId="5FA4D6D8" w:rsidR="00482757" w:rsidRDefault="00482757" w:rsidP="00482757">
      <w:pPr>
        <w:pStyle w:val="Akapitzlist"/>
        <w:numPr>
          <w:ilvl w:val="0"/>
          <w:numId w:val="55"/>
        </w:numPr>
        <w:ind w:left="851" w:hanging="491"/>
        <w:rPr>
          <w:rFonts w:asciiTheme="majorHAnsi" w:hAnsiTheme="majorHAnsi" w:cstheme="majorHAnsi"/>
          <w:color w:val="0070C0"/>
          <w:sz w:val="24"/>
          <w:szCs w:val="24"/>
        </w:rPr>
      </w:pPr>
      <w:r w:rsidRPr="00482757">
        <w:rPr>
          <w:rFonts w:asciiTheme="majorHAnsi" w:hAnsiTheme="majorHAnsi" w:cstheme="majorHAnsi"/>
          <w:color w:val="0070C0"/>
          <w:sz w:val="24"/>
          <w:szCs w:val="24"/>
        </w:rPr>
        <w:t>Określenie wielkości i parametrów technicznych planowanego zamierzenia</w:t>
      </w:r>
    </w:p>
    <w:p w14:paraId="3F32B233" w14:textId="77777777" w:rsidR="00717D17" w:rsidRPr="00482757" w:rsidRDefault="00717D17" w:rsidP="00717D17">
      <w:pPr>
        <w:pStyle w:val="Akapitzlist"/>
        <w:ind w:left="851" w:firstLine="0"/>
        <w:rPr>
          <w:rFonts w:asciiTheme="majorHAnsi" w:hAnsiTheme="majorHAnsi" w:cstheme="majorHAnsi"/>
          <w:color w:val="0070C0"/>
          <w:sz w:val="24"/>
          <w:szCs w:val="24"/>
        </w:rPr>
      </w:pPr>
    </w:p>
    <w:p w14:paraId="58D84829" w14:textId="16870B5B" w:rsidR="00717D17" w:rsidRPr="0088214B" w:rsidRDefault="00717D17" w:rsidP="00A9241A">
      <w:pPr>
        <w:pStyle w:val="Akapitzlist"/>
        <w:widowControl/>
        <w:spacing w:after="160" w:line="256" w:lineRule="auto"/>
        <w:ind w:left="720" w:hanging="720"/>
        <w:contextualSpacing/>
        <w:rPr>
          <w:b/>
          <w:bCs/>
        </w:rPr>
      </w:pPr>
      <w:r w:rsidRPr="0088214B">
        <w:rPr>
          <w:b/>
          <w:bCs/>
        </w:rPr>
        <w:t>Dokumentację należy opracować zgodnie z opracowaniami:</w:t>
      </w:r>
    </w:p>
    <w:p w14:paraId="5541D6B2" w14:textId="42A22667" w:rsidR="00461A66" w:rsidRPr="00D97570" w:rsidRDefault="00717D17" w:rsidP="00A9241A">
      <w:pPr>
        <w:pStyle w:val="Akapitzlist"/>
        <w:widowControl/>
        <w:numPr>
          <w:ilvl w:val="1"/>
          <w:numId w:val="57"/>
        </w:numPr>
        <w:autoSpaceDE/>
        <w:autoSpaceDN/>
        <w:spacing w:after="160" w:line="256" w:lineRule="auto"/>
        <w:ind w:left="567" w:hanging="283"/>
        <w:contextualSpacing/>
      </w:pPr>
      <w:r w:rsidRPr="00B94782">
        <w:t>Standardy projektowe i wykonawcze dla infrastruktury rowerowej województwa dolnośląskiego (TOM-I) i Standardy projektowe i wykonawcze kształtowania oraz ochrony zieleni w otoczeniu tras rowerowych (TOM II) stanowiące załącznik do uchwały Nr 3597/VI/21 Zarządu Województwa Dolnośląskiego z dnia 20 kwietnia 2021r.</w:t>
      </w:r>
      <w:r w:rsidRPr="00095E16">
        <w:rPr>
          <w:b/>
          <w:bCs/>
        </w:rPr>
        <w:t xml:space="preserve"> </w:t>
      </w:r>
      <w:r w:rsidRPr="00D277DD">
        <w:rPr>
          <w:b/>
          <w:bCs/>
          <w:color w:val="0070C0"/>
        </w:rPr>
        <w:t>Należy uzyskać uzgodnienie IRT dopuszczające przyjęte rozwiązania projektowe, również w przypadku trudności w spełnieniu warunków zawartych w Standardach.</w:t>
      </w:r>
    </w:p>
    <w:p w14:paraId="75F828E1" w14:textId="5CA31855" w:rsidR="00D97570" w:rsidRPr="00D97570" w:rsidRDefault="00D97570" w:rsidP="00D97570">
      <w:pPr>
        <w:pStyle w:val="Akapitzlist"/>
        <w:widowControl/>
        <w:numPr>
          <w:ilvl w:val="1"/>
          <w:numId w:val="57"/>
        </w:numPr>
        <w:autoSpaceDE/>
        <w:autoSpaceDN/>
        <w:spacing w:after="160" w:line="256" w:lineRule="auto"/>
        <w:ind w:left="567" w:hanging="283"/>
        <w:contextualSpacing/>
      </w:pPr>
      <w:r w:rsidRPr="00D97570">
        <w:t>Koncepcja sieci głównych tras rowerowych województwa dolnośląskiego – Dolnośląska Cyklostrada” stanowiąca załącznik do Uchwały Nr 4422/VI/21 Zarządu Województwa Dolnośląskiego z dnia 19 października</w:t>
      </w:r>
      <w:r>
        <w:t xml:space="preserve"> </w:t>
      </w:r>
      <w:r w:rsidRPr="00D97570">
        <w:t>2021</w:t>
      </w:r>
      <w:r>
        <w:t xml:space="preserve"> </w:t>
      </w:r>
      <w:r w:rsidRPr="00D97570">
        <w:t>r.</w:t>
      </w:r>
      <w:r>
        <w:t xml:space="preserve"> </w:t>
      </w:r>
      <w:r w:rsidRPr="00D97570">
        <w:t>(link do opracowania:</w:t>
      </w:r>
      <w:r>
        <w:t xml:space="preserve"> </w:t>
      </w:r>
      <w:r w:rsidRPr="00D97570">
        <w:t>https://www.irt.wroc.pl/strona-422-dolnoslaska_polityka_rowerowa.html)</w:t>
      </w:r>
      <w:r>
        <w:t>.</w:t>
      </w:r>
    </w:p>
    <w:p w14:paraId="7ECBDA03" w14:textId="77777777" w:rsidR="00D97570" w:rsidRPr="0088214B" w:rsidRDefault="00D97570" w:rsidP="00D97570">
      <w:pPr>
        <w:pStyle w:val="Akapitzlist"/>
        <w:widowControl/>
        <w:autoSpaceDE/>
        <w:autoSpaceDN/>
        <w:spacing w:after="160" w:line="256" w:lineRule="auto"/>
        <w:ind w:left="567" w:firstLine="0"/>
        <w:contextualSpacing/>
      </w:pPr>
    </w:p>
    <w:p w14:paraId="75CA6F49" w14:textId="364125E7" w:rsidR="00461A66" w:rsidRPr="008718FD" w:rsidRDefault="00461A66" w:rsidP="008718FD">
      <w:pPr>
        <w:pStyle w:val="Nagwek1"/>
      </w:pPr>
      <w:r w:rsidRPr="008718FD">
        <w:t>Szczegółowy zakres dokumentacji</w:t>
      </w:r>
      <w:r w:rsidR="0046048F" w:rsidRPr="008718FD">
        <w:rPr>
          <w:lang w:val="pl-PL"/>
        </w:rPr>
        <w:t xml:space="preserve"> i OBOWIĄZKÓW PROJEKTANTA</w:t>
      </w:r>
      <w:r w:rsidRPr="008718FD">
        <w:t>:</w:t>
      </w:r>
    </w:p>
    <w:p w14:paraId="721C30E9" w14:textId="4C72E8BC" w:rsidR="00461A66" w:rsidRPr="0088214B" w:rsidRDefault="001447C0" w:rsidP="00461A66">
      <w:pPr>
        <w:pStyle w:val="Akapitzlist"/>
        <w:widowControl/>
        <w:numPr>
          <w:ilvl w:val="0"/>
          <w:numId w:val="48"/>
        </w:numPr>
        <w:autoSpaceDE/>
        <w:autoSpaceDN/>
        <w:spacing w:line="276" w:lineRule="auto"/>
        <w:contextualSpacing/>
        <w:rPr>
          <w:szCs w:val="20"/>
        </w:rPr>
      </w:pPr>
      <w:r w:rsidRPr="0088214B">
        <w:rPr>
          <w:szCs w:val="20"/>
        </w:rPr>
        <w:t>wykonanie aktualnych map do celów projektowych</w:t>
      </w:r>
      <w:r w:rsidR="00461A66" w:rsidRPr="0088214B">
        <w:rPr>
          <w:szCs w:val="20"/>
        </w:rPr>
        <w:t>:</w:t>
      </w:r>
    </w:p>
    <w:p w14:paraId="06BBBF98" w14:textId="6F92A122" w:rsidR="001447C0" w:rsidRPr="0088214B" w:rsidRDefault="00461A66" w:rsidP="00450E13">
      <w:pPr>
        <w:spacing w:line="276" w:lineRule="auto"/>
        <w:ind w:left="709"/>
        <w:jc w:val="both"/>
        <w:rPr>
          <w:color w:val="auto"/>
          <w:sz w:val="22"/>
          <w:szCs w:val="18"/>
          <w:lang w:eastAsia="en-US"/>
        </w:rPr>
      </w:pPr>
      <w:r w:rsidRPr="0088214B">
        <w:rPr>
          <w:color w:val="auto"/>
          <w:sz w:val="22"/>
          <w:szCs w:val="18"/>
          <w:lang w:eastAsia="en-US"/>
        </w:rPr>
        <w:t>Mapę do celów projektowych należy wykonać zgodnie z aktualnymi  przepisami i warunkami technicznymi (w tym Rozporządzenie Ministra Rozwoju z dnia 18 sierpnia 2020 w sprawie standardów technicznych wykonywania geodezyjnych pomiarów sytuacyjnych</w:t>
      </w:r>
      <w:r w:rsidR="00597D98" w:rsidRPr="0088214B">
        <w:rPr>
          <w:color w:val="auto"/>
          <w:sz w:val="22"/>
          <w:szCs w:val="18"/>
          <w:lang w:eastAsia="en-US"/>
        </w:rPr>
        <w:t xml:space="preserve"> </w:t>
      </w:r>
      <w:r w:rsidRPr="0088214B">
        <w:rPr>
          <w:color w:val="auto"/>
          <w:sz w:val="22"/>
          <w:szCs w:val="18"/>
          <w:lang w:eastAsia="en-US"/>
        </w:rPr>
        <w:t>i wysokościowych oraz</w:t>
      </w:r>
      <w:r w:rsidR="00597D98" w:rsidRPr="0088214B">
        <w:rPr>
          <w:color w:val="auto"/>
          <w:sz w:val="22"/>
          <w:szCs w:val="18"/>
          <w:lang w:eastAsia="en-US"/>
        </w:rPr>
        <w:t xml:space="preserve"> </w:t>
      </w:r>
      <w:r w:rsidRPr="0088214B">
        <w:rPr>
          <w:color w:val="auto"/>
          <w:sz w:val="22"/>
          <w:szCs w:val="18"/>
          <w:lang w:eastAsia="en-US"/>
        </w:rPr>
        <w:t>opracowywania i przekazywania wyników tych pomiarów do państwowego zasobu geodezyjnego i kartograficznego).</w:t>
      </w:r>
      <w:r w:rsidR="001447C0" w:rsidRPr="0088214B">
        <w:rPr>
          <w:color w:val="auto"/>
          <w:sz w:val="22"/>
          <w:szCs w:val="18"/>
          <w:lang w:eastAsia="en-US"/>
        </w:rPr>
        <w:t xml:space="preserve"> </w:t>
      </w:r>
      <w:r w:rsidRPr="0088214B">
        <w:rPr>
          <w:color w:val="auto"/>
          <w:sz w:val="22"/>
          <w:szCs w:val="18"/>
          <w:lang w:eastAsia="en-US"/>
        </w:rPr>
        <w:t>Mapę do celów projektowych należy</w:t>
      </w:r>
      <w:r w:rsidRPr="0088214B">
        <w:rPr>
          <w:b/>
          <w:bCs/>
          <w:color w:val="auto"/>
          <w:sz w:val="22"/>
          <w:szCs w:val="22"/>
          <w:lang w:eastAsia="en-US"/>
        </w:rPr>
        <w:t xml:space="preserve"> </w:t>
      </w:r>
      <w:r w:rsidRPr="0088214B">
        <w:rPr>
          <w:bCs/>
          <w:color w:val="auto"/>
          <w:sz w:val="22"/>
          <w:szCs w:val="22"/>
          <w:lang w:eastAsia="en-US"/>
        </w:rPr>
        <w:t>wykonać</w:t>
      </w:r>
      <w:r w:rsidRPr="0088214B">
        <w:rPr>
          <w:color w:val="auto"/>
          <w:sz w:val="22"/>
          <w:szCs w:val="18"/>
          <w:lang w:eastAsia="en-US"/>
        </w:rPr>
        <w:t xml:space="preserve"> w postaci</w:t>
      </w:r>
      <w:r w:rsidRPr="0088214B">
        <w:rPr>
          <w:b/>
          <w:bCs/>
          <w:color w:val="auto"/>
          <w:sz w:val="22"/>
          <w:szCs w:val="22"/>
          <w:lang w:eastAsia="en-US"/>
        </w:rPr>
        <w:t xml:space="preserve"> </w:t>
      </w:r>
      <w:r w:rsidRPr="0088214B">
        <w:rPr>
          <w:bCs/>
          <w:color w:val="auto"/>
          <w:sz w:val="22"/>
          <w:szCs w:val="22"/>
          <w:lang w:eastAsia="en-US"/>
        </w:rPr>
        <w:t>jednostkowej</w:t>
      </w:r>
      <w:r w:rsidRPr="0088214B">
        <w:rPr>
          <w:color w:val="auto"/>
          <w:sz w:val="22"/>
          <w:szCs w:val="18"/>
          <w:lang w:eastAsia="en-US"/>
        </w:rPr>
        <w:t xml:space="preserve"> wektorowej przyjętej do państwowego zasobu</w:t>
      </w:r>
      <w:r w:rsidRPr="0088214B">
        <w:rPr>
          <w:b/>
          <w:bCs/>
          <w:color w:val="auto"/>
          <w:sz w:val="22"/>
          <w:szCs w:val="22"/>
          <w:lang w:eastAsia="en-US"/>
        </w:rPr>
        <w:t xml:space="preserve"> </w:t>
      </w:r>
      <w:r w:rsidRPr="0088214B">
        <w:rPr>
          <w:bCs/>
          <w:color w:val="auto"/>
          <w:sz w:val="22"/>
          <w:szCs w:val="22"/>
          <w:lang w:eastAsia="en-US"/>
        </w:rPr>
        <w:t>geodezyjno-kartograficznego</w:t>
      </w:r>
      <w:r w:rsidRPr="0088214B">
        <w:rPr>
          <w:b/>
          <w:bCs/>
          <w:color w:val="auto"/>
          <w:sz w:val="22"/>
          <w:szCs w:val="22"/>
          <w:lang w:eastAsia="en-US"/>
        </w:rPr>
        <w:t>,</w:t>
      </w:r>
      <w:r w:rsidRPr="0088214B">
        <w:rPr>
          <w:color w:val="auto"/>
          <w:sz w:val="22"/>
          <w:szCs w:val="18"/>
          <w:lang w:eastAsia="en-US"/>
        </w:rPr>
        <w:t xml:space="preserve"> na podstawie pomiaru bezpośredniego w terenie lub poprzez</w:t>
      </w:r>
      <w:r w:rsidRPr="0088214B">
        <w:rPr>
          <w:b/>
          <w:bCs/>
          <w:color w:val="auto"/>
          <w:sz w:val="22"/>
          <w:szCs w:val="22"/>
          <w:lang w:eastAsia="en-US"/>
        </w:rPr>
        <w:t xml:space="preserve"> </w:t>
      </w:r>
      <w:r w:rsidRPr="0088214B">
        <w:rPr>
          <w:bCs/>
          <w:color w:val="auto"/>
          <w:sz w:val="22"/>
          <w:szCs w:val="22"/>
          <w:lang w:eastAsia="en-US"/>
        </w:rPr>
        <w:t>wektoryzację rastra</w:t>
      </w:r>
      <w:r w:rsidRPr="0088214B">
        <w:rPr>
          <w:color w:val="auto"/>
          <w:sz w:val="22"/>
          <w:szCs w:val="18"/>
          <w:lang w:eastAsia="en-US"/>
        </w:rPr>
        <w:t xml:space="preserve"> mapy (nie dopuszcza się mapy jednostkowej </w:t>
      </w:r>
      <w:r w:rsidRPr="0088214B">
        <w:rPr>
          <w:color w:val="auto"/>
          <w:sz w:val="22"/>
          <w:szCs w:val="18"/>
          <w:lang w:eastAsia="en-US"/>
        </w:rPr>
        <w:br/>
        <w:t>w postaci rastrowej lub hybrydowej).</w:t>
      </w:r>
      <w:r w:rsidR="001447C0" w:rsidRPr="0088214B">
        <w:rPr>
          <w:color w:val="auto"/>
          <w:sz w:val="22"/>
          <w:szCs w:val="18"/>
          <w:lang w:eastAsia="en-US"/>
        </w:rPr>
        <w:t xml:space="preserve"> </w:t>
      </w:r>
      <w:r w:rsidRPr="0088214B">
        <w:rPr>
          <w:color w:val="auto"/>
          <w:sz w:val="22"/>
          <w:szCs w:val="18"/>
          <w:lang w:eastAsia="en-US"/>
        </w:rPr>
        <w:t xml:space="preserve">Mapę do celów projektowych należy opracować w skali 1:1000 (1:500). Mapa w swojej treści powinna zawierać przebieg projektowanych i uzgodnionych przez właściwy PZUDP sieci uzbrojenia terenu lub informacje o braku uzgodnienia w zakresie objętym </w:t>
      </w:r>
      <w:r w:rsidRPr="0088214B">
        <w:rPr>
          <w:color w:val="auto"/>
          <w:sz w:val="22"/>
          <w:szCs w:val="18"/>
          <w:lang w:eastAsia="en-US"/>
        </w:rPr>
        <w:lastRenderedPageBreak/>
        <w:t>opracowaniem, a także istniejące ogrodzenia w tym również nietrwałe. Przy opracowywaniu mapy dla celów projektowych należy szczególną uwagę zwrócić na staranne wpasowanie warstwy ewidencji gruntów. Jest to istotne przy ustalaniu, które działki zajęte zostaną pod projektowaną inwestycję. Jeżeli linie rozgraniczające inwestycję zostaną poprowadzone</w:t>
      </w:r>
      <w:r w:rsidRPr="0088214B">
        <w:rPr>
          <w:b/>
          <w:bCs/>
          <w:color w:val="auto"/>
          <w:sz w:val="22"/>
          <w:szCs w:val="22"/>
          <w:lang w:eastAsia="en-US"/>
        </w:rPr>
        <w:t xml:space="preserve"> </w:t>
      </w:r>
      <w:r w:rsidRPr="0088214B">
        <w:rPr>
          <w:bCs/>
          <w:color w:val="auto"/>
          <w:sz w:val="22"/>
          <w:szCs w:val="22"/>
          <w:lang w:eastAsia="en-US"/>
        </w:rPr>
        <w:t>wzdłuż</w:t>
      </w:r>
      <w:r w:rsidRPr="0088214B">
        <w:rPr>
          <w:color w:val="auto"/>
          <w:sz w:val="22"/>
          <w:szCs w:val="18"/>
          <w:lang w:eastAsia="en-US"/>
        </w:rPr>
        <w:t xml:space="preserve"> istniejących granic, to punkty załamania tych granic muszą być określone na podstawie jednoznacznych danych geodezyjnych lub wznowione </w:t>
      </w:r>
      <w:r w:rsidR="001447C0" w:rsidRPr="0088214B">
        <w:rPr>
          <w:color w:val="auto"/>
          <w:sz w:val="22"/>
          <w:szCs w:val="18"/>
          <w:lang w:eastAsia="en-US"/>
        </w:rPr>
        <w:br/>
      </w:r>
      <w:r w:rsidRPr="0088214B">
        <w:rPr>
          <w:color w:val="auto"/>
          <w:sz w:val="22"/>
          <w:szCs w:val="18"/>
          <w:lang w:eastAsia="en-US"/>
        </w:rPr>
        <w:t>i pomierzone bezpośrednio. Sposób ustalenia współrzędnych linii granicznych powinien być opisany w legendzie mapy do celów projektowych. Zamawiającemu należy dostarczyć jeden oryginalny, poświadczony przez właściwy miejscowo ośrodek dokumentacji geodezyjno-kartograficznej egzemplarz mapy oraz mapę w postaci numerycznej w formacie DWG, DXF i PDF na nośniku danych CD-R lub DVD.</w:t>
      </w:r>
    </w:p>
    <w:p w14:paraId="42DA4802" w14:textId="73D89573" w:rsidR="00461A66" w:rsidRPr="0088214B" w:rsidRDefault="00450E13" w:rsidP="00461A66">
      <w:pPr>
        <w:pStyle w:val="Akapitzlist"/>
        <w:widowControl/>
        <w:numPr>
          <w:ilvl w:val="0"/>
          <w:numId w:val="48"/>
        </w:numPr>
        <w:autoSpaceDE/>
        <w:autoSpaceDN/>
        <w:spacing w:after="160" w:line="276" w:lineRule="auto"/>
        <w:contextualSpacing/>
        <w:rPr>
          <w:rFonts w:ascii="Tahoma" w:hAnsi="Tahoma" w:cs="Tahoma"/>
          <w:bCs/>
          <w:iCs/>
          <w:sz w:val="20"/>
          <w:szCs w:val="20"/>
        </w:rPr>
      </w:pPr>
      <w:r w:rsidRPr="0088214B">
        <w:rPr>
          <w:szCs w:val="20"/>
        </w:rPr>
        <w:t xml:space="preserve">Projekt budowy </w:t>
      </w:r>
      <w:r w:rsidR="00461A66" w:rsidRPr="0088214B">
        <w:rPr>
          <w:szCs w:val="20"/>
        </w:rPr>
        <w:t xml:space="preserve">drogi rowerowej wraz z odwodnieniem zgodnie z Rozporządzeniem Ministra Infrastruktury w sprawie przepisów – techniczno- budowlanych, jakim powinny odpowiadać drogi </w:t>
      </w:r>
      <w:r w:rsidR="00461A66" w:rsidRPr="00B730E1">
        <w:rPr>
          <w:szCs w:val="20"/>
        </w:rPr>
        <w:t>publiczne i ich usytuowanie z dnia 21.09.2022 (Dz. U. 2022 r., poz. 1518).</w:t>
      </w:r>
      <w:r w:rsidR="00461A66" w:rsidRPr="0088214B">
        <w:rPr>
          <w:szCs w:val="20"/>
        </w:rPr>
        <w:t xml:space="preserve"> W ramach opracowania należy przeanalizować obecny</w:t>
      </w:r>
      <w:r w:rsidR="00461A66" w:rsidRPr="0088214B">
        <w:rPr>
          <w:bCs/>
          <w:szCs w:val="20"/>
        </w:rPr>
        <w:t xml:space="preserve"> system odwodnienia i zaprojektować odwodnienie drogi w uzgodnieniu </w:t>
      </w:r>
      <w:r w:rsidRPr="0088214B">
        <w:rPr>
          <w:bCs/>
          <w:szCs w:val="20"/>
        </w:rPr>
        <w:br/>
      </w:r>
      <w:r w:rsidR="00461A66" w:rsidRPr="0088214B">
        <w:rPr>
          <w:bCs/>
          <w:szCs w:val="20"/>
        </w:rPr>
        <w:t>z Zamawiającym.</w:t>
      </w:r>
    </w:p>
    <w:p w14:paraId="4B0939F6" w14:textId="251D0927" w:rsidR="00461A66" w:rsidRPr="0088214B" w:rsidRDefault="00461A66" w:rsidP="00461A66">
      <w:pPr>
        <w:pStyle w:val="Akapitzlist"/>
        <w:widowControl/>
        <w:numPr>
          <w:ilvl w:val="0"/>
          <w:numId w:val="48"/>
        </w:numPr>
        <w:autoSpaceDE/>
        <w:autoSpaceDN/>
        <w:spacing w:after="160" w:line="276" w:lineRule="auto"/>
        <w:contextualSpacing/>
        <w:rPr>
          <w:szCs w:val="20"/>
        </w:rPr>
      </w:pPr>
      <w:r w:rsidRPr="0088214B">
        <w:rPr>
          <w:bCs/>
          <w:szCs w:val="20"/>
        </w:rPr>
        <w:t>Ustalenie geotechnicznych warunków posadowienia obiektów budowlanych</w:t>
      </w:r>
      <w:r w:rsidRPr="0088214B">
        <w:rPr>
          <w:szCs w:val="20"/>
        </w:rPr>
        <w:t xml:space="preserve"> w formie Opinii geotechnicznej, Dokumentacji badań podłoża gruntowego, Projektu geotechnicznego i Dokumentacji geologiczno-inżynierskiej, w zależności od warunków gruntowych i kategorii geotechnicznej obiektu, zgodnie z Rozporządzeniem Ministra Transportu, Budownictwa i Gospodarki Morskiej z dnia 25 kwietnia 2012 r. </w:t>
      </w:r>
      <w:r w:rsidRPr="0088214B">
        <w:rPr>
          <w:iCs/>
          <w:szCs w:val="20"/>
        </w:rPr>
        <w:t>w sprawie ustalania geotechnicznych warunków posadawiania obiektów budowlanych (</w:t>
      </w:r>
      <w:r w:rsidRPr="0088214B">
        <w:rPr>
          <w:szCs w:val="20"/>
        </w:rPr>
        <w:t xml:space="preserve">Dz. U. z dnia 27 kwietnia 2012 r. Poz. 463). Zakres badań geotechnicznych i geologicznych, w zależności od ustalonej kategorii geotechnicznej, powinien być zgodny z ww. rozporządzeniem, z </w:t>
      </w:r>
      <w:r w:rsidRPr="0088214B">
        <w:rPr>
          <w:iCs/>
          <w:szCs w:val="20"/>
        </w:rPr>
        <w:t xml:space="preserve">Instrukcją badań podłoża gruntowego budowli drogowych i mostowych </w:t>
      </w:r>
      <w:r w:rsidRPr="0088214B">
        <w:rPr>
          <w:szCs w:val="20"/>
        </w:rPr>
        <w:t xml:space="preserve">(GDDP, Warszawa, 1998) oraz z Ustawą z dnia 9 czerwca 2012 r. </w:t>
      </w:r>
      <w:r w:rsidRPr="0088214B">
        <w:rPr>
          <w:iCs/>
          <w:szCs w:val="20"/>
        </w:rPr>
        <w:t>Prawo geologiczne i górnicze</w:t>
      </w:r>
      <w:r w:rsidRPr="0088214B">
        <w:rPr>
          <w:szCs w:val="20"/>
        </w:rPr>
        <w:t xml:space="preserve">. W zakresie badań i oznaczeń właściwości fizyczno-mechanicznych gruntów i skał wymaga się od Wykonawcy dokumentacji podania parametrów mierzonych oraz wyprowadzonych (zgodnie z definicją zawartą w PN-EN 1997-2) dla wydzielonych warstw geologiczno-inżynierskich i/lub serii litologiczno-genetycznych. Zamawiający nie dopuszcza podawania parametrów fizyczno-mechanicznych gruntów na podstawie normy PN-B-03020:1981. Zamawiający wymaga przedstawienia do akceptacji </w:t>
      </w:r>
      <w:r w:rsidRPr="0088214B">
        <w:rPr>
          <w:iCs/>
          <w:szCs w:val="20"/>
        </w:rPr>
        <w:t>Programu badań geotechnicznych</w:t>
      </w:r>
      <w:r w:rsidRPr="0088214B">
        <w:rPr>
          <w:szCs w:val="20"/>
        </w:rPr>
        <w:t xml:space="preserve"> przed przystąpieniem do ustalania geotechnicznych warunków posadowienia, a także Projektu robót geologicznych przed jego zatwierdzeniem w odpowiednim organie administracji geologicznej o ile zajdzie potrzeba wykonania tej części dokumentacji.</w:t>
      </w:r>
    </w:p>
    <w:p w14:paraId="3C0165EA" w14:textId="54426D80" w:rsidR="00461A66" w:rsidRPr="0088214B" w:rsidRDefault="00461A66" w:rsidP="00461A66">
      <w:pPr>
        <w:pStyle w:val="Akapitzlist"/>
        <w:widowControl/>
        <w:numPr>
          <w:ilvl w:val="0"/>
          <w:numId w:val="48"/>
        </w:numPr>
        <w:autoSpaceDE/>
        <w:autoSpaceDN/>
        <w:spacing w:after="160" w:line="276" w:lineRule="auto"/>
        <w:contextualSpacing/>
        <w:rPr>
          <w:szCs w:val="20"/>
        </w:rPr>
      </w:pPr>
      <w:r w:rsidRPr="0088214B">
        <w:rPr>
          <w:szCs w:val="20"/>
        </w:rPr>
        <w:t xml:space="preserve">Organizację ruchu docelowego - należy zaprojektować wszystkie elementy oznakowania pionowego </w:t>
      </w:r>
      <w:r w:rsidR="0017258A" w:rsidRPr="0088214B">
        <w:rPr>
          <w:szCs w:val="20"/>
        </w:rPr>
        <w:br/>
      </w:r>
      <w:r w:rsidRPr="0088214B">
        <w:rPr>
          <w:szCs w:val="20"/>
        </w:rPr>
        <w:t>i poziomego wraz z uzyskaniem zatwierdzenia u zarządzającego ruchem. Przyjęte rozwiązania uzgodnić z Zamawiającym  i uzyskać zatwierdzenie.</w:t>
      </w:r>
    </w:p>
    <w:p w14:paraId="1CAF89CB" w14:textId="3AB44050" w:rsidR="00461A66" w:rsidRPr="0088214B" w:rsidRDefault="00461A66" w:rsidP="00461A66">
      <w:pPr>
        <w:pStyle w:val="Akapitzlist"/>
        <w:widowControl/>
        <w:numPr>
          <w:ilvl w:val="0"/>
          <w:numId w:val="48"/>
        </w:numPr>
        <w:autoSpaceDE/>
        <w:autoSpaceDN/>
        <w:spacing w:after="160" w:line="276" w:lineRule="auto"/>
        <w:contextualSpacing/>
        <w:rPr>
          <w:szCs w:val="20"/>
        </w:rPr>
      </w:pPr>
      <w:r w:rsidRPr="0088214B">
        <w:rPr>
          <w:szCs w:val="20"/>
        </w:rPr>
        <w:t>Operat wodnoprawny - należy uzyskać wszystkie niezbędne decyzje – prawomocne decyzje pozwolenia wodnoprawne dla realizacji inwestycji łącznie z decyzją na wyznaczenie linii brzegowej istniejących cieków o ile zajdzie taka potrzeba</w:t>
      </w:r>
      <w:r w:rsidR="00A27F14" w:rsidRPr="0088214B">
        <w:rPr>
          <w:szCs w:val="20"/>
        </w:rPr>
        <w:t>.</w:t>
      </w:r>
    </w:p>
    <w:p w14:paraId="1545E4AD" w14:textId="136F9B1F" w:rsidR="00461A66" w:rsidRPr="0088214B" w:rsidRDefault="00461A66" w:rsidP="00461A66">
      <w:pPr>
        <w:pStyle w:val="Akapitzlist"/>
        <w:widowControl/>
        <w:numPr>
          <w:ilvl w:val="0"/>
          <w:numId w:val="48"/>
        </w:numPr>
        <w:autoSpaceDE/>
        <w:autoSpaceDN/>
        <w:spacing w:line="276" w:lineRule="auto"/>
        <w:contextualSpacing/>
        <w:rPr>
          <w:szCs w:val="20"/>
        </w:rPr>
      </w:pPr>
      <w:r w:rsidRPr="0088214B">
        <w:rPr>
          <w:szCs w:val="20"/>
        </w:rPr>
        <w:t>Usunięcie kolizji z istniejącą infrastrukturą techniczną – należy zaprojektować rozwiązania kolizji projektowan</w:t>
      </w:r>
      <w:r w:rsidR="008066D3" w:rsidRPr="0088214B">
        <w:rPr>
          <w:szCs w:val="20"/>
        </w:rPr>
        <w:t>ej</w:t>
      </w:r>
      <w:r w:rsidRPr="0088214B">
        <w:rPr>
          <w:szCs w:val="20"/>
        </w:rPr>
        <w:t xml:space="preserve"> </w:t>
      </w:r>
      <w:r w:rsidR="008066D3" w:rsidRPr="0088214B">
        <w:rPr>
          <w:szCs w:val="20"/>
        </w:rPr>
        <w:t>ścieżki rowerowej</w:t>
      </w:r>
      <w:r w:rsidRPr="0088214B">
        <w:rPr>
          <w:szCs w:val="20"/>
        </w:rPr>
        <w:t xml:space="preserve"> z istniejącą infrastrukturą, zgodnie z wydanymi uzgodnieniami właścicieli sieci. Wykonawca pozyska warunki techniczne przebudowy uzbrojenia kolidującego </w:t>
      </w:r>
      <w:r w:rsidR="0017258A" w:rsidRPr="0088214B">
        <w:rPr>
          <w:szCs w:val="20"/>
        </w:rPr>
        <w:br/>
      </w:r>
      <w:r w:rsidRPr="0088214B">
        <w:rPr>
          <w:szCs w:val="20"/>
        </w:rPr>
        <w:t>z przebudową drogi. Projekty branżowe usunięcia kolizji w oddzielnych tomach (dla każdej  branży osobno)</w:t>
      </w:r>
      <w:r w:rsidR="00592221" w:rsidRPr="0088214B">
        <w:rPr>
          <w:szCs w:val="20"/>
        </w:rPr>
        <w:t>.</w:t>
      </w:r>
    </w:p>
    <w:p w14:paraId="37ACC253" w14:textId="77777777" w:rsidR="003D2C11" w:rsidRPr="0088214B" w:rsidRDefault="003D2C11" w:rsidP="003D2C11">
      <w:pPr>
        <w:pStyle w:val="Akapitzlist"/>
        <w:numPr>
          <w:ilvl w:val="0"/>
          <w:numId w:val="48"/>
        </w:numPr>
        <w:spacing w:line="276" w:lineRule="auto"/>
        <w:rPr>
          <w:szCs w:val="20"/>
        </w:rPr>
      </w:pPr>
      <w:r w:rsidRPr="0088214B">
        <w:rPr>
          <w:szCs w:val="20"/>
        </w:rPr>
        <w:t>inwentaryzację istniejącego odwodnienia z oceną stanu technicznego systemu odwodnienia i analizą konieczności budowy, przebudowy lub remontu m.in. przepustów,</w:t>
      </w:r>
    </w:p>
    <w:p w14:paraId="3F1F9F93" w14:textId="55E13C6E" w:rsidR="00D66538" w:rsidRPr="0088214B" w:rsidRDefault="00D66538" w:rsidP="00D66538">
      <w:pPr>
        <w:pStyle w:val="Akapitzlist"/>
        <w:numPr>
          <w:ilvl w:val="0"/>
          <w:numId w:val="48"/>
        </w:numPr>
        <w:spacing w:line="276" w:lineRule="auto"/>
        <w:rPr>
          <w:szCs w:val="20"/>
        </w:rPr>
      </w:pPr>
      <w:r w:rsidRPr="0088214B">
        <w:rPr>
          <w:szCs w:val="20"/>
        </w:rPr>
        <w:t>inwentaryzacja zieleni, plan wycinki i projekt zieleni, w tym nasadzeń zastępczych wraz z opracowaniem wniosku na wycinkę drzew kolidujących z inwestycją i uzyskaniem decyzji na wycinkę.</w:t>
      </w:r>
    </w:p>
    <w:p w14:paraId="220D7DC4" w14:textId="3F0FA6FD" w:rsidR="000C47B4" w:rsidRPr="0088214B" w:rsidRDefault="000C47B4" w:rsidP="000C47B4">
      <w:pPr>
        <w:pStyle w:val="Akapitzlist"/>
        <w:widowControl/>
        <w:numPr>
          <w:ilvl w:val="0"/>
          <w:numId w:val="48"/>
        </w:numPr>
        <w:spacing w:line="276" w:lineRule="auto"/>
        <w:contextualSpacing/>
        <w:rPr>
          <w:szCs w:val="20"/>
        </w:rPr>
      </w:pPr>
      <w:r w:rsidRPr="0088214B">
        <w:rPr>
          <w:szCs w:val="20"/>
        </w:rPr>
        <w:lastRenderedPageBreak/>
        <w:t xml:space="preserve">uzyskanie wszystkich wymaganych przepisami opinii, uzgodnień, pozwoleń i decyzji, w tym </w:t>
      </w:r>
      <w:r w:rsidR="00B33B38">
        <w:rPr>
          <w:szCs w:val="20"/>
        </w:rPr>
        <w:t xml:space="preserve">między innymi </w:t>
      </w:r>
      <w:r w:rsidRPr="0088214B">
        <w:rPr>
          <w:szCs w:val="20"/>
        </w:rPr>
        <w:t>uzyskanie:</w:t>
      </w:r>
    </w:p>
    <w:p w14:paraId="7A9E7AA0" w14:textId="77777777" w:rsidR="000C47B4" w:rsidRPr="0088214B" w:rsidRDefault="000C47B4" w:rsidP="006527AB">
      <w:pPr>
        <w:pStyle w:val="Akapitzlist"/>
        <w:widowControl/>
        <w:numPr>
          <w:ilvl w:val="0"/>
          <w:numId w:val="60"/>
        </w:numPr>
        <w:spacing w:line="276" w:lineRule="auto"/>
        <w:ind w:left="1134" w:hanging="283"/>
        <w:contextualSpacing/>
        <w:rPr>
          <w:szCs w:val="20"/>
        </w:rPr>
      </w:pPr>
      <w:r w:rsidRPr="0088214B">
        <w:rPr>
          <w:szCs w:val="20"/>
        </w:rPr>
        <w:t>pozwolenia wodnoprawnego,</w:t>
      </w:r>
    </w:p>
    <w:p w14:paraId="2CD355B2" w14:textId="77777777" w:rsidR="000C47B4" w:rsidRDefault="000C47B4" w:rsidP="006527AB">
      <w:pPr>
        <w:pStyle w:val="Akapitzlist"/>
        <w:widowControl/>
        <w:numPr>
          <w:ilvl w:val="0"/>
          <w:numId w:val="60"/>
        </w:numPr>
        <w:spacing w:line="276" w:lineRule="auto"/>
        <w:ind w:left="1134" w:hanging="283"/>
        <w:contextualSpacing/>
        <w:rPr>
          <w:szCs w:val="20"/>
        </w:rPr>
      </w:pPr>
      <w:r w:rsidRPr="0088214B">
        <w:rPr>
          <w:szCs w:val="20"/>
        </w:rPr>
        <w:t>decyzji ZRID,</w:t>
      </w:r>
    </w:p>
    <w:p w14:paraId="22591C30" w14:textId="548F71D3" w:rsidR="00B94782" w:rsidRPr="00D277DD" w:rsidRDefault="00B94782" w:rsidP="00D277DD">
      <w:pPr>
        <w:pStyle w:val="Akapitzlist"/>
        <w:widowControl/>
        <w:numPr>
          <w:ilvl w:val="0"/>
          <w:numId w:val="60"/>
        </w:numPr>
        <w:spacing w:line="276" w:lineRule="auto"/>
        <w:ind w:left="1134" w:hanging="283"/>
        <w:contextualSpacing/>
        <w:rPr>
          <w:szCs w:val="20"/>
        </w:rPr>
      </w:pPr>
      <w:r w:rsidRPr="00D277DD">
        <w:rPr>
          <w:szCs w:val="20"/>
        </w:rPr>
        <w:t xml:space="preserve">opinii </w:t>
      </w:r>
      <w:r w:rsidR="00D277DD" w:rsidRPr="00D277DD">
        <w:rPr>
          <w:szCs w:val="20"/>
        </w:rPr>
        <w:t>Instytut</w:t>
      </w:r>
      <w:r w:rsidR="00D277DD">
        <w:rPr>
          <w:szCs w:val="20"/>
        </w:rPr>
        <w:t>u</w:t>
      </w:r>
      <w:r w:rsidR="00D277DD" w:rsidRPr="00D277DD">
        <w:rPr>
          <w:szCs w:val="20"/>
        </w:rPr>
        <w:t xml:space="preserve"> Rozwoju Terytorialnego we Wrocławiu</w:t>
      </w:r>
      <w:r w:rsidRPr="00D277DD">
        <w:rPr>
          <w:szCs w:val="20"/>
        </w:rPr>
        <w:t>,</w:t>
      </w:r>
    </w:p>
    <w:p w14:paraId="428B5406" w14:textId="4596DD34" w:rsidR="000C47B4" w:rsidRPr="0088214B" w:rsidRDefault="000C47B4" w:rsidP="006527AB">
      <w:pPr>
        <w:pStyle w:val="Akapitzlist"/>
        <w:widowControl/>
        <w:numPr>
          <w:ilvl w:val="0"/>
          <w:numId w:val="60"/>
        </w:numPr>
        <w:spacing w:line="276" w:lineRule="auto"/>
        <w:ind w:left="1134" w:hanging="283"/>
        <w:contextualSpacing/>
        <w:rPr>
          <w:szCs w:val="20"/>
        </w:rPr>
      </w:pPr>
      <w:r w:rsidRPr="0088214B">
        <w:rPr>
          <w:szCs w:val="20"/>
        </w:rPr>
        <w:t xml:space="preserve">pozwolenia na budowę lub skutecznego zgłoszenia robót. </w:t>
      </w:r>
    </w:p>
    <w:p w14:paraId="76233328" w14:textId="6021D727" w:rsidR="000C47B4" w:rsidRPr="0088214B" w:rsidRDefault="000C47B4" w:rsidP="006527AB">
      <w:pPr>
        <w:pStyle w:val="Akapitzlist"/>
        <w:widowControl/>
        <w:spacing w:line="276" w:lineRule="auto"/>
        <w:ind w:left="851" w:firstLine="0"/>
        <w:contextualSpacing/>
        <w:rPr>
          <w:szCs w:val="20"/>
        </w:rPr>
      </w:pPr>
      <w:r w:rsidRPr="0088214B">
        <w:rPr>
          <w:szCs w:val="20"/>
        </w:rPr>
        <w:t xml:space="preserve">Obowiązkiem projektanta (Wykonawcy) jest opracowanie dokumentacji </w:t>
      </w:r>
      <w:r w:rsidR="00927585">
        <w:rPr>
          <w:szCs w:val="20"/>
        </w:rPr>
        <w:t>w u</w:t>
      </w:r>
      <w:r w:rsidR="002441DF">
        <w:rPr>
          <w:szCs w:val="20"/>
        </w:rPr>
        <w:t>z</w:t>
      </w:r>
      <w:r w:rsidR="00927585">
        <w:rPr>
          <w:szCs w:val="20"/>
        </w:rPr>
        <w:t>godnieniu</w:t>
      </w:r>
      <w:r w:rsidRPr="0088214B">
        <w:rPr>
          <w:szCs w:val="20"/>
        </w:rPr>
        <w:t xml:space="preserve"> </w:t>
      </w:r>
      <w:r w:rsidR="002441DF">
        <w:rPr>
          <w:szCs w:val="20"/>
        </w:rPr>
        <w:br/>
      </w:r>
      <w:r w:rsidRPr="0088214B">
        <w:rPr>
          <w:szCs w:val="20"/>
        </w:rPr>
        <w:t xml:space="preserve">z właścicielami i zarządcami działek i trenów, przez które planowany jest przebieg trasy rowerowej, </w:t>
      </w:r>
      <w:r w:rsidR="002441DF">
        <w:rPr>
          <w:szCs w:val="20"/>
        </w:rPr>
        <w:br/>
      </w:r>
      <w:r w:rsidRPr="0088214B">
        <w:rPr>
          <w:szCs w:val="20"/>
        </w:rPr>
        <w:t>w tym z:</w:t>
      </w:r>
    </w:p>
    <w:p w14:paraId="331F4288" w14:textId="77777777" w:rsidR="00927585" w:rsidRDefault="000C47B4" w:rsidP="006527AB">
      <w:pPr>
        <w:pStyle w:val="Akapitzlist"/>
        <w:widowControl/>
        <w:numPr>
          <w:ilvl w:val="0"/>
          <w:numId w:val="61"/>
        </w:numPr>
        <w:spacing w:line="276" w:lineRule="auto"/>
        <w:ind w:left="1134" w:hanging="283"/>
        <w:contextualSpacing/>
        <w:rPr>
          <w:szCs w:val="20"/>
        </w:rPr>
      </w:pPr>
      <w:r w:rsidRPr="0022415B">
        <w:rPr>
          <w:szCs w:val="20"/>
        </w:rPr>
        <w:t xml:space="preserve">Zarządem Powiatu </w:t>
      </w:r>
      <w:r w:rsidRPr="0095472E">
        <w:rPr>
          <w:szCs w:val="20"/>
        </w:rPr>
        <w:t>Trzebnickiego,</w:t>
      </w:r>
    </w:p>
    <w:p w14:paraId="70AD46A6" w14:textId="3245D4DB" w:rsidR="00927585" w:rsidRPr="00B94782" w:rsidRDefault="00927585" w:rsidP="00927585">
      <w:pPr>
        <w:pStyle w:val="Akapitzlist"/>
        <w:widowControl/>
        <w:numPr>
          <w:ilvl w:val="0"/>
          <w:numId w:val="61"/>
        </w:numPr>
        <w:spacing w:line="276" w:lineRule="auto"/>
        <w:ind w:left="1134" w:hanging="283"/>
        <w:contextualSpacing/>
        <w:rPr>
          <w:rStyle w:val="Pogrubienie"/>
          <w:b w:val="0"/>
          <w:bCs w:val="0"/>
          <w:szCs w:val="20"/>
        </w:rPr>
      </w:pPr>
      <w:r w:rsidRPr="00927585">
        <w:rPr>
          <w:rStyle w:val="Pogrubienie"/>
          <w:b w:val="0"/>
          <w:bCs w:val="0"/>
        </w:rPr>
        <w:t>Dolnośląską Służbą Dróg i Kolei we Wrocławiu</w:t>
      </w:r>
      <w:r w:rsidR="00D277DD">
        <w:rPr>
          <w:rStyle w:val="Pogrubienie"/>
          <w:b w:val="0"/>
          <w:bCs w:val="0"/>
        </w:rPr>
        <w:t>.</w:t>
      </w:r>
    </w:p>
    <w:p w14:paraId="1C604DF9" w14:textId="328A050E" w:rsidR="00461A66" w:rsidRPr="00927585" w:rsidRDefault="009E6A35" w:rsidP="009E6A35">
      <w:pPr>
        <w:pStyle w:val="Akapitzlist"/>
        <w:widowControl/>
        <w:numPr>
          <w:ilvl w:val="0"/>
          <w:numId w:val="48"/>
        </w:numPr>
        <w:autoSpaceDE/>
        <w:autoSpaceDN/>
        <w:spacing w:before="240" w:line="276" w:lineRule="auto"/>
        <w:contextualSpacing/>
        <w:rPr>
          <w:iCs/>
          <w:szCs w:val="20"/>
        </w:rPr>
      </w:pPr>
      <w:r w:rsidRPr="00927585">
        <w:rPr>
          <w:iCs/>
          <w:szCs w:val="20"/>
        </w:rPr>
        <w:t>Zamawiający preferuje zaprojektowanie drogi rowerowej w istniejąc</w:t>
      </w:r>
      <w:r w:rsidR="00D277DD">
        <w:rPr>
          <w:iCs/>
          <w:szCs w:val="20"/>
        </w:rPr>
        <w:t>ych</w:t>
      </w:r>
      <w:r w:rsidRPr="00927585">
        <w:rPr>
          <w:iCs/>
          <w:szCs w:val="20"/>
        </w:rPr>
        <w:t xml:space="preserve"> dost</w:t>
      </w:r>
      <w:r w:rsidR="001F532D">
        <w:rPr>
          <w:iCs/>
          <w:szCs w:val="20"/>
        </w:rPr>
        <w:t>ęp</w:t>
      </w:r>
      <w:r w:rsidRPr="00927585">
        <w:rPr>
          <w:iCs/>
          <w:szCs w:val="20"/>
        </w:rPr>
        <w:t>ny</w:t>
      </w:r>
      <w:r w:rsidR="00D277DD">
        <w:rPr>
          <w:iCs/>
          <w:szCs w:val="20"/>
        </w:rPr>
        <w:t>ch</w:t>
      </w:r>
      <w:r w:rsidRPr="00927585">
        <w:rPr>
          <w:iCs/>
          <w:szCs w:val="20"/>
        </w:rPr>
        <w:t xml:space="preserve"> pas</w:t>
      </w:r>
      <w:r w:rsidR="00D277DD">
        <w:rPr>
          <w:iCs/>
          <w:szCs w:val="20"/>
        </w:rPr>
        <w:t>ach</w:t>
      </w:r>
      <w:r w:rsidRPr="00927585">
        <w:rPr>
          <w:iCs/>
          <w:szCs w:val="20"/>
        </w:rPr>
        <w:t xml:space="preserve"> dr</w:t>
      </w:r>
      <w:r w:rsidR="00D277DD">
        <w:rPr>
          <w:iCs/>
          <w:szCs w:val="20"/>
        </w:rPr>
        <w:t>óg gminnych, powiatowych i wojewódzkich</w:t>
      </w:r>
      <w:r w:rsidRPr="00927585">
        <w:rPr>
          <w:iCs/>
          <w:szCs w:val="20"/>
        </w:rPr>
        <w:t xml:space="preserve"> D</w:t>
      </w:r>
      <w:r w:rsidR="00D277DD">
        <w:rPr>
          <w:iCs/>
          <w:szCs w:val="20"/>
        </w:rPr>
        <w:t xml:space="preserve"> 340</w:t>
      </w:r>
      <w:r w:rsidRPr="00927585">
        <w:rPr>
          <w:iCs/>
          <w:szCs w:val="20"/>
        </w:rPr>
        <w:t xml:space="preserve">. Niemniej jednak nie może wykluczyć na obecnym etapie koniczności pozyskania części przyległego terenu. Projekty podziału działek - dla działek, które koniczne byłoby pozyskać należy wykonać po 6 egzemplarzy dla każdej działki po uprzedniej akceptacji linii rozgraniczających przez Zamawiającego. W tym przypadku w zakresie zadania należy uwzględnić wykonanie projektów podziału działek do decyzji o zezwoleniu na realizację inwestycji drogowej wraz z wykonaniem wykazu zmian gruntowych dotyczących przedmiotowych działek oraz uzyskanie decyzji ZRID. </w:t>
      </w:r>
      <w:r w:rsidR="00461A66" w:rsidRPr="00927585">
        <w:rPr>
          <w:iCs/>
          <w:szCs w:val="20"/>
        </w:rPr>
        <w:t>Podziału nieruchomości należy dokonać zgodnie z projektowanymi liniami</w:t>
      </w:r>
      <w:r w:rsidR="00461A66" w:rsidRPr="00927585">
        <w:rPr>
          <w:rFonts w:ascii="Tahoma" w:hAnsi="Tahoma" w:cs="Tahoma"/>
          <w:sz w:val="20"/>
          <w:szCs w:val="20"/>
        </w:rPr>
        <w:t xml:space="preserve"> </w:t>
      </w:r>
      <w:r w:rsidR="00461A66" w:rsidRPr="00927585">
        <w:rPr>
          <w:iCs/>
          <w:szCs w:val="20"/>
        </w:rPr>
        <w:t xml:space="preserve">rozgraniczającymi teren inwestycji, które podlegają akceptacji przez Zamawiającego. W związku z tym linie rozgraniczające powinny być projektowane z uwzględnieniem uwarunkowań dotyczących podziałów nieruchomości. Z uwagi na powyższe na etapie sporządzania dokumentacji projektowej do wniosku o wydanie decyzji </w:t>
      </w:r>
      <w:r w:rsidRPr="00927585">
        <w:rPr>
          <w:iCs/>
          <w:szCs w:val="20"/>
        </w:rPr>
        <w:t>ZRID</w:t>
      </w:r>
      <w:r w:rsidR="00461A66" w:rsidRPr="00927585">
        <w:rPr>
          <w:iCs/>
          <w:szCs w:val="20"/>
        </w:rPr>
        <w:t xml:space="preserve"> wymagana jest ścisła współpraca projektantów z bezpośrednimi wykonawcami podziałów nieruchomości. Ponadto projekty podziałów nieruchomości (mapy podziałowe) powinny być przedłożone Zamawiającemu do wglądu jeszcze przed ich przyjęciem do zasobu geodezyjnego i kartograficznego w celu dokonania ich szczególnej weryfikacji przez Zamawiającego. </w:t>
      </w:r>
    </w:p>
    <w:p w14:paraId="501E3E1C" w14:textId="77777777" w:rsidR="005445EF" w:rsidRPr="0022415B" w:rsidRDefault="00461A66" w:rsidP="005445EF">
      <w:pPr>
        <w:pStyle w:val="Akapitzlist"/>
        <w:widowControl/>
        <w:numPr>
          <w:ilvl w:val="0"/>
          <w:numId w:val="48"/>
        </w:numPr>
        <w:autoSpaceDE/>
        <w:autoSpaceDN/>
        <w:spacing w:before="240" w:line="276" w:lineRule="auto"/>
        <w:contextualSpacing/>
        <w:rPr>
          <w:iCs/>
          <w:szCs w:val="20"/>
        </w:rPr>
      </w:pPr>
      <w:r w:rsidRPr="0022415B">
        <w:rPr>
          <w:iCs/>
          <w:szCs w:val="20"/>
        </w:rPr>
        <w:t xml:space="preserve">Mapy zawierające projekty podziału nieruchomości, stanowiące załącznik do wniosku o wydanie decyzji </w:t>
      </w:r>
      <w:r w:rsidR="0055482F" w:rsidRPr="0022415B">
        <w:rPr>
          <w:iCs/>
          <w:szCs w:val="20"/>
        </w:rPr>
        <w:t>ZRID</w:t>
      </w:r>
      <w:r w:rsidRPr="0022415B">
        <w:rPr>
          <w:iCs/>
          <w:szCs w:val="20"/>
        </w:rPr>
        <w:t xml:space="preserve"> muszą być opatrzone klauzulą PODGiK, świadczącą o uprzednim ich przyjęciu do państwowego zasobu geodezyjnego i kartograficznego. Mapy te winny uwzględniać wszystkie nieruchomości objęte liniami rozgraniczającymi teren inwestycji, tj. również działki ewidencyjne objęte liniami rozgraniczającymi w całości, nawet w przypadkach gdy samodzielnie stanowią odrębną nieruchomość. Mapy podziałowe winny zawierać wykazy zmian gruntowych z wyraźnym wyróżnieniem działek niezbędnych do realizacji inwestycji oraz wykazy synchronizacyjne stanu prawnego nieruchomości wykazanego w katastrze nieruchomości ze stanem uwidocznionym w księgach wieczystych. </w:t>
      </w:r>
    </w:p>
    <w:p w14:paraId="359C19EE" w14:textId="18B0C264" w:rsidR="00461A66" w:rsidRPr="0022415B" w:rsidRDefault="005445EF" w:rsidP="005445EF">
      <w:pPr>
        <w:pStyle w:val="Akapitzlist"/>
        <w:widowControl/>
        <w:autoSpaceDE/>
        <w:autoSpaceDN/>
        <w:spacing w:before="240" w:line="276" w:lineRule="auto"/>
        <w:ind w:left="720" w:firstLine="0"/>
        <w:contextualSpacing/>
        <w:rPr>
          <w:iCs/>
          <w:szCs w:val="20"/>
        </w:rPr>
      </w:pPr>
      <w:r w:rsidRPr="0022415B">
        <w:rPr>
          <w:iCs/>
          <w:szCs w:val="20"/>
        </w:rPr>
        <w:t>Należy w</w:t>
      </w:r>
      <w:r w:rsidR="00461A66" w:rsidRPr="0022415B">
        <w:rPr>
          <w:iCs/>
          <w:szCs w:val="20"/>
        </w:rPr>
        <w:t>ykonać zbiorczy wykaz zmian gruntowych dla dzielonych działek potwierdzony przez Powiatowy Ośrodek Dokumentacji Geodezyjnej i Kartograficznej. Zamawiający wymaga przeprowadzenia stabilizacji punktów podziałowych zgodnie z prawem geodezyjnym oraz stosownymi obowiązującymi instrukcjami geodezyjnymi. Koszty związane z podziałem działek są ujęte w kosztach wartości projektu z uwzględnieniem wszystkich uwarunkowań wynikających ze specyfikacji projektowych obiektów.</w:t>
      </w:r>
    </w:p>
    <w:p w14:paraId="39EACEF4" w14:textId="532E9CB6" w:rsidR="00587276" w:rsidRPr="0022415B" w:rsidRDefault="00461A66" w:rsidP="00F179E5">
      <w:pPr>
        <w:pStyle w:val="Akapitzlist"/>
        <w:widowControl/>
        <w:numPr>
          <w:ilvl w:val="0"/>
          <w:numId w:val="48"/>
        </w:numPr>
        <w:autoSpaceDE/>
        <w:autoSpaceDN/>
        <w:spacing w:before="240" w:line="276" w:lineRule="auto"/>
        <w:contextualSpacing/>
        <w:rPr>
          <w:iCs/>
          <w:szCs w:val="20"/>
        </w:rPr>
      </w:pPr>
      <w:r w:rsidRPr="0022415B">
        <w:rPr>
          <w:iCs/>
          <w:szCs w:val="20"/>
        </w:rPr>
        <w:t xml:space="preserve">Jeśli wystąpi potrzeba uzyskania decyzji o zezwoleniu na realizacje inwestycji drogowej  (ZRiD) – należy sporządzić wniosek o wydanie decyzji o zezwoleniu na realizację inwestycji drogowej wraz z kompletem niezbędnych materiałów do uzyskania tej decyzji. Należy uzyskać wszystkie niezbędne dokumenty </w:t>
      </w:r>
      <w:r w:rsidR="005445EF" w:rsidRPr="0022415B">
        <w:rPr>
          <w:iCs/>
          <w:szCs w:val="20"/>
        </w:rPr>
        <w:br/>
      </w:r>
      <w:r w:rsidRPr="0022415B">
        <w:rPr>
          <w:iCs/>
          <w:szCs w:val="20"/>
        </w:rPr>
        <w:t>i materiały potrzebne do  wydania decyzji ZRiD.</w:t>
      </w:r>
      <w:r w:rsidR="00E71518" w:rsidRPr="0022415B">
        <w:rPr>
          <w:iCs/>
          <w:szCs w:val="20"/>
        </w:rPr>
        <w:t xml:space="preserve"> </w:t>
      </w:r>
      <w:r w:rsidRPr="0022415B">
        <w:rPr>
          <w:iCs/>
          <w:szCs w:val="20"/>
        </w:rPr>
        <w:t xml:space="preserve">Przed złożeniem wniosku o wydanie decyzji </w:t>
      </w:r>
      <w:r w:rsidR="00E71518" w:rsidRPr="0022415B">
        <w:rPr>
          <w:iCs/>
          <w:szCs w:val="20"/>
        </w:rPr>
        <w:br/>
      </w:r>
      <w:r w:rsidRPr="0022415B">
        <w:rPr>
          <w:iCs/>
          <w:szCs w:val="20"/>
        </w:rPr>
        <w:t>o zezwoleniu na realizację inwestycji drogowej Wykonawca złoży do Zamawiającego jeden komplet dokumentacji projektowej stanowiącej załącznik do wniosku o ww. decyzję.</w:t>
      </w:r>
    </w:p>
    <w:p w14:paraId="23179606" w14:textId="69A24E54" w:rsidR="0046048F" w:rsidRPr="008718FD" w:rsidRDefault="0046048F" w:rsidP="0046048F">
      <w:pPr>
        <w:pStyle w:val="Akapitzlist"/>
        <w:spacing w:before="240" w:line="276" w:lineRule="auto"/>
        <w:rPr>
          <w:b/>
          <w:bCs/>
          <w:iCs/>
          <w:color w:val="0070C0"/>
          <w:szCs w:val="20"/>
        </w:rPr>
      </w:pPr>
      <w:r w:rsidRPr="008718FD">
        <w:rPr>
          <w:b/>
          <w:bCs/>
          <w:iCs/>
          <w:color w:val="0070C0"/>
          <w:szCs w:val="20"/>
        </w:rPr>
        <w:lastRenderedPageBreak/>
        <w:t>Dodatkowo do obowiązków Projektanta należy:</w:t>
      </w:r>
    </w:p>
    <w:p w14:paraId="5AE32897" w14:textId="1402B05D" w:rsidR="0046048F" w:rsidRPr="003C0B92" w:rsidRDefault="0046048F" w:rsidP="00DA04FD">
      <w:pPr>
        <w:pStyle w:val="Akapitzlist"/>
        <w:numPr>
          <w:ilvl w:val="0"/>
          <w:numId w:val="63"/>
        </w:numPr>
        <w:spacing w:line="276" w:lineRule="auto"/>
        <w:ind w:left="1134" w:hanging="283"/>
        <w:rPr>
          <w:iCs/>
          <w:szCs w:val="20"/>
        </w:rPr>
      </w:pPr>
      <w:r w:rsidRPr="003C0B92">
        <w:rPr>
          <w:iCs/>
          <w:szCs w:val="20"/>
        </w:rPr>
        <w:t>pozyskanie we własnym zakresie i na własny koszt wszystkich niezbędnych materiałów i danych wyjściowych do projektowania, w tym m.in. wypisów i wyrysów z ewidencji gruntów, mapy sytuacyjno-wysokościowej do celów projektowych, badań geotechnicznych i hydrogeologicznych, inwentaryzacji zieleni i innych niezbędnych uzgodnień i opinii, technicznych warunków przyłączenia itp.</w:t>
      </w:r>
    </w:p>
    <w:p w14:paraId="5798FC79" w14:textId="6E1893EF" w:rsidR="0046048F" w:rsidRPr="003C0B92" w:rsidRDefault="0046048F" w:rsidP="00DA04FD">
      <w:pPr>
        <w:pStyle w:val="Akapitzlist"/>
        <w:numPr>
          <w:ilvl w:val="0"/>
          <w:numId w:val="63"/>
        </w:numPr>
        <w:spacing w:line="276" w:lineRule="auto"/>
        <w:ind w:left="1134" w:hanging="283"/>
        <w:rPr>
          <w:iCs/>
          <w:szCs w:val="20"/>
        </w:rPr>
      </w:pPr>
      <w:r w:rsidRPr="003C0B92">
        <w:rPr>
          <w:iCs/>
          <w:szCs w:val="20"/>
        </w:rPr>
        <w:t>uzgodnienie projektów z właścicielami istniejących w drodze sieci,</w:t>
      </w:r>
    </w:p>
    <w:p w14:paraId="231AA312" w14:textId="7CFB7DCA" w:rsidR="0046048F" w:rsidRPr="003C0B92" w:rsidRDefault="0046048F" w:rsidP="00DA04FD">
      <w:pPr>
        <w:pStyle w:val="Akapitzlist"/>
        <w:numPr>
          <w:ilvl w:val="0"/>
          <w:numId w:val="63"/>
        </w:numPr>
        <w:spacing w:line="276" w:lineRule="auto"/>
        <w:ind w:left="1134" w:hanging="283"/>
        <w:rPr>
          <w:iCs/>
          <w:szCs w:val="20"/>
        </w:rPr>
      </w:pPr>
      <w:r w:rsidRPr="003C0B92">
        <w:rPr>
          <w:iCs/>
          <w:szCs w:val="20"/>
        </w:rPr>
        <w:t>uzgodnienie projektów z właścicielami terenu,</w:t>
      </w:r>
    </w:p>
    <w:p w14:paraId="4FEEBFB5" w14:textId="726509DD" w:rsidR="0046048F" w:rsidRPr="003C0B92" w:rsidRDefault="0046048F" w:rsidP="00DA04FD">
      <w:pPr>
        <w:pStyle w:val="Akapitzlist"/>
        <w:numPr>
          <w:ilvl w:val="0"/>
          <w:numId w:val="63"/>
        </w:numPr>
        <w:spacing w:line="276" w:lineRule="auto"/>
        <w:ind w:left="1134" w:hanging="283"/>
        <w:rPr>
          <w:iCs/>
          <w:szCs w:val="20"/>
        </w:rPr>
      </w:pPr>
      <w:r w:rsidRPr="003C0B92">
        <w:rPr>
          <w:iCs/>
          <w:szCs w:val="20"/>
        </w:rPr>
        <w:t>opracowanie projektu likwidacji kolizji (w przypadku ich wystąpienia) projektowanych sieci z istniejącą infrastrukturą techniczną oraz uzgodnienie tej dokumentacji z właścicielami infrastruktury technicznej,</w:t>
      </w:r>
    </w:p>
    <w:p w14:paraId="153D5840" w14:textId="2D29AA9F" w:rsidR="0046048F" w:rsidRPr="003C0B92" w:rsidRDefault="0046048F" w:rsidP="00DA04FD">
      <w:pPr>
        <w:pStyle w:val="Akapitzlist"/>
        <w:numPr>
          <w:ilvl w:val="0"/>
          <w:numId w:val="63"/>
        </w:numPr>
        <w:spacing w:line="276" w:lineRule="auto"/>
        <w:ind w:left="1134" w:hanging="283"/>
        <w:rPr>
          <w:iCs/>
          <w:szCs w:val="20"/>
        </w:rPr>
      </w:pPr>
      <w:r w:rsidRPr="003C0B92">
        <w:rPr>
          <w:iCs/>
          <w:szCs w:val="20"/>
        </w:rPr>
        <w:t>sprawowanie nadzoru autorskiego nad realizowaną inwestycją,</w:t>
      </w:r>
    </w:p>
    <w:p w14:paraId="6D6F4C64" w14:textId="7374E59F" w:rsidR="0046048F" w:rsidRPr="003C0B92" w:rsidRDefault="0046048F" w:rsidP="00DA04FD">
      <w:pPr>
        <w:pStyle w:val="Akapitzlist"/>
        <w:numPr>
          <w:ilvl w:val="0"/>
          <w:numId w:val="63"/>
        </w:numPr>
        <w:spacing w:line="276" w:lineRule="auto"/>
        <w:ind w:left="1134" w:hanging="283"/>
        <w:rPr>
          <w:iCs/>
          <w:szCs w:val="20"/>
        </w:rPr>
      </w:pPr>
      <w:r w:rsidRPr="003C0B92">
        <w:rPr>
          <w:iCs/>
          <w:szCs w:val="20"/>
        </w:rPr>
        <w:t>jednokrotna aktualizacja kosztorysu inwestorskiego na pisemny wniosek Zamawiającego,</w:t>
      </w:r>
    </w:p>
    <w:p w14:paraId="77AAACBA" w14:textId="1EEED507" w:rsidR="00717D17" w:rsidRPr="003C0B92" w:rsidRDefault="0046048F" w:rsidP="00DA04FD">
      <w:pPr>
        <w:pStyle w:val="Akapitzlist"/>
        <w:numPr>
          <w:ilvl w:val="0"/>
          <w:numId w:val="63"/>
        </w:numPr>
        <w:spacing w:line="276" w:lineRule="auto"/>
        <w:ind w:left="1134" w:hanging="283"/>
        <w:rPr>
          <w:iCs/>
          <w:szCs w:val="20"/>
        </w:rPr>
      </w:pPr>
      <w:r w:rsidRPr="003C0B92">
        <w:rPr>
          <w:iCs/>
          <w:szCs w:val="20"/>
        </w:rPr>
        <w:t>przeniesienie autorskich praw majątkowych na Zamawiającego.</w:t>
      </w:r>
    </w:p>
    <w:p w14:paraId="153EDBC3" w14:textId="77777777" w:rsidR="00743DC2" w:rsidRDefault="00743DC2" w:rsidP="00743DC2">
      <w:pPr>
        <w:spacing w:line="276" w:lineRule="auto"/>
        <w:rPr>
          <w:iCs/>
          <w:color w:val="FF0000"/>
          <w:szCs w:val="20"/>
        </w:rPr>
      </w:pPr>
    </w:p>
    <w:p w14:paraId="709E5F81" w14:textId="38786755" w:rsidR="00743DC2" w:rsidRPr="008718FD" w:rsidRDefault="00743DC2" w:rsidP="007F092A">
      <w:pPr>
        <w:spacing w:line="276" w:lineRule="auto"/>
        <w:ind w:firstLine="426"/>
        <w:rPr>
          <w:b/>
          <w:bCs/>
          <w:iCs/>
          <w:color w:val="0070C0"/>
          <w:sz w:val="22"/>
          <w:szCs w:val="22"/>
        </w:rPr>
      </w:pPr>
      <w:r w:rsidRPr="008718FD">
        <w:rPr>
          <w:b/>
          <w:bCs/>
          <w:iCs/>
          <w:color w:val="0070C0"/>
          <w:sz w:val="22"/>
          <w:szCs w:val="22"/>
        </w:rPr>
        <w:t>Nadzór autorski:</w:t>
      </w:r>
    </w:p>
    <w:p w14:paraId="5394710D" w14:textId="77777777" w:rsidR="005372A2" w:rsidRPr="0028795F" w:rsidRDefault="00743DC2" w:rsidP="005372A2">
      <w:pPr>
        <w:spacing w:line="276" w:lineRule="auto"/>
        <w:ind w:firstLine="708"/>
        <w:jc w:val="both"/>
        <w:rPr>
          <w:iCs/>
          <w:color w:val="auto"/>
          <w:sz w:val="22"/>
          <w:szCs w:val="22"/>
        </w:rPr>
      </w:pPr>
      <w:r w:rsidRPr="0028795F">
        <w:rPr>
          <w:iCs/>
          <w:color w:val="auto"/>
          <w:sz w:val="22"/>
          <w:szCs w:val="22"/>
        </w:rPr>
        <w:t xml:space="preserve">Projektant będzie zobowiązany do sprawowania nadzoru autorskiego nad inwestycją. </w:t>
      </w:r>
    </w:p>
    <w:p w14:paraId="5E9B9CC3" w14:textId="4C0E16FB" w:rsidR="00743DC2" w:rsidRPr="0028795F" w:rsidRDefault="00743DC2" w:rsidP="00073CA4">
      <w:pPr>
        <w:spacing w:line="276" w:lineRule="auto"/>
        <w:jc w:val="both"/>
        <w:rPr>
          <w:iCs/>
          <w:color w:val="auto"/>
          <w:sz w:val="22"/>
          <w:szCs w:val="22"/>
        </w:rPr>
      </w:pPr>
      <w:r w:rsidRPr="0028795F">
        <w:rPr>
          <w:iCs/>
          <w:color w:val="auto"/>
          <w:sz w:val="22"/>
          <w:szCs w:val="22"/>
        </w:rPr>
        <w:t xml:space="preserve">Do zadań Inspektora Nadzoru Autorskiego w ramach pełnienia funkcji należeć będzie: </w:t>
      </w:r>
    </w:p>
    <w:p w14:paraId="12D9BE62" w14:textId="55A9BF6F" w:rsidR="00743DC2" w:rsidRPr="0028795F" w:rsidRDefault="00743DC2" w:rsidP="005372A2">
      <w:pPr>
        <w:pStyle w:val="Akapitzlist"/>
        <w:numPr>
          <w:ilvl w:val="0"/>
          <w:numId w:val="64"/>
        </w:numPr>
        <w:spacing w:line="276" w:lineRule="auto"/>
        <w:rPr>
          <w:iCs/>
        </w:rPr>
      </w:pPr>
      <w:r w:rsidRPr="0028795F">
        <w:rPr>
          <w:iCs/>
        </w:rPr>
        <w:t>stwierdzenie w toku wykonywania robót budowlanych zgodności realizacji z projektem budowlanym będącym podstawą uzyskanych decyzji administracyjnych zezwalających na realizację inwestycji</w:t>
      </w:r>
      <w:r w:rsidR="00073CA4" w:rsidRPr="0028795F">
        <w:rPr>
          <w:iCs/>
        </w:rPr>
        <w:t>,</w:t>
      </w:r>
    </w:p>
    <w:p w14:paraId="46696B66" w14:textId="7BE80D1E" w:rsidR="00743DC2" w:rsidRPr="0028795F" w:rsidRDefault="00743DC2" w:rsidP="005372A2">
      <w:pPr>
        <w:pStyle w:val="Akapitzlist"/>
        <w:numPr>
          <w:ilvl w:val="0"/>
          <w:numId w:val="64"/>
        </w:numPr>
        <w:spacing w:line="276" w:lineRule="auto"/>
        <w:rPr>
          <w:iCs/>
        </w:rPr>
      </w:pPr>
      <w:r w:rsidRPr="0028795F">
        <w:rPr>
          <w:iCs/>
        </w:rPr>
        <w:t>wyjaśniania wątpliwości dotyczących projektu budowlano-wykonawczego</w:t>
      </w:r>
      <w:r w:rsidR="00073CA4" w:rsidRPr="0028795F">
        <w:rPr>
          <w:iCs/>
        </w:rPr>
        <w:t>,</w:t>
      </w:r>
    </w:p>
    <w:p w14:paraId="159EA431" w14:textId="69364E8B" w:rsidR="00743DC2" w:rsidRPr="0028795F" w:rsidRDefault="00743DC2" w:rsidP="00073CA4">
      <w:pPr>
        <w:pStyle w:val="Akapitzlist"/>
        <w:numPr>
          <w:ilvl w:val="0"/>
          <w:numId w:val="64"/>
        </w:numPr>
        <w:spacing w:line="276" w:lineRule="auto"/>
        <w:rPr>
          <w:iCs/>
        </w:rPr>
      </w:pPr>
      <w:r w:rsidRPr="0028795F">
        <w:rPr>
          <w:iCs/>
        </w:rPr>
        <w:t>ocena wyników szczegółowych badań materiałów i konstrukcji w zakresie zgodności z rozwiązaniami projektowymi, normami i innymi obowiązującymi przepisami</w:t>
      </w:r>
      <w:r w:rsidR="00073CA4" w:rsidRPr="0028795F">
        <w:rPr>
          <w:iCs/>
        </w:rPr>
        <w:t>,</w:t>
      </w:r>
    </w:p>
    <w:p w14:paraId="020D9F48" w14:textId="0E194C09" w:rsidR="00743DC2" w:rsidRPr="0028795F" w:rsidRDefault="00743DC2" w:rsidP="005372A2">
      <w:pPr>
        <w:pStyle w:val="Akapitzlist"/>
        <w:numPr>
          <w:ilvl w:val="0"/>
          <w:numId w:val="64"/>
        </w:numPr>
        <w:spacing w:line="276" w:lineRule="auto"/>
        <w:rPr>
          <w:iCs/>
        </w:rPr>
      </w:pPr>
      <w:r w:rsidRPr="0028795F">
        <w:rPr>
          <w:iCs/>
        </w:rPr>
        <w:t xml:space="preserve">uzgadniania możliwości wprowadzenia rozwiązań zamiennych w stosunku do przewidzianych </w:t>
      </w:r>
      <w:r w:rsidR="00C22F0E" w:rsidRPr="0028795F">
        <w:rPr>
          <w:iCs/>
        </w:rPr>
        <w:br/>
      </w:r>
      <w:r w:rsidRPr="0028795F">
        <w:rPr>
          <w:iCs/>
        </w:rPr>
        <w:t>w projekcie, zgłoszonych przez kierownika budowy lub inspektora nadzoru inwestorskiego</w:t>
      </w:r>
      <w:r w:rsidR="00073CA4" w:rsidRPr="0028795F">
        <w:rPr>
          <w:iCs/>
        </w:rPr>
        <w:t>,</w:t>
      </w:r>
    </w:p>
    <w:p w14:paraId="5FA43877" w14:textId="3F4F2EAA" w:rsidR="00743DC2" w:rsidRPr="0028795F" w:rsidRDefault="00743DC2" w:rsidP="005372A2">
      <w:pPr>
        <w:pStyle w:val="Akapitzlist"/>
        <w:numPr>
          <w:ilvl w:val="0"/>
          <w:numId w:val="64"/>
        </w:numPr>
        <w:spacing w:line="276" w:lineRule="auto"/>
        <w:rPr>
          <w:iCs/>
        </w:rPr>
      </w:pPr>
      <w:r w:rsidRPr="0028795F">
        <w:rPr>
          <w:iCs/>
        </w:rPr>
        <w:t>udział w komisjach i naradach technicznych</w:t>
      </w:r>
      <w:r w:rsidR="00073CA4" w:rsidRPr="0028795F">
        <w:rPr>
          <w:iCs/>
        </w:rPr>
        <w:t>,</w:t>
      </w:r>
    </w:p>
    <w:p w14:paraId="3A17069F" w14:textId="22162031" w:rsidR="00743DC2" w:rsidRPr="0028795F" w:rsidRDefault="00743DC2" w:rsidP="005372A2">
      <w:pPr>
        <w:pStyle w:val="Akapitzlist"/>
        <w:numPr>
          <w:ilvl w:val="0"/>
          <w:numId w:val="64"/>
        </w:numPr>
        <w:spacing w:line="276" w:lineRule="auto"/>
        <w:rPr>
          <w:iCs/>
        </w:rPr>
      </w:pPr>
      <w:r w:rsidRPr="0028795F">
        <w:rPr>
          <w:iCs/>
        </w:rPr>
        <w:t>uczestnictwo w odbiorach częściowych – na wniosek Zamawiającego</w:t>
      </w:r>
      <w:r w:rsidR="00073CA4" w:rsidRPr="0028795F">
        <w:rPr>
          <w:iCs/>
        </w:rPr>
        <w:t>,</w:t>
      </w:r>
    </w:p>
    <w:p w14:paraId="2065E6FE" w14:textId="3DCEB509" w:rsidR="00743DC2" w:rsidRPr="0028795F" w:rsidRDefault="00743DC2" w:rsidP="005372A2">
      <w:pPr>
        <w:pStyle w:val="Akapitzlist"/>
        <w:numPr>
          <w:ilvl w:val="0"/>
          <w:numId w:val="64"/>
        </w:numPr>
        <w:spacing w:line="276" w:lineRule="auto"/>
        <w:rPr>
          <w:iCs/>
        </w:rPr>
      </w:pPr>
      <w:r w:rsidRPr="0028795F">
        <w:rPr>
          <w:iCs/>
        </w:rPr>
        <w:t>wydawanie opinii, na etapie oceny ofert w postępowaniu na roboty budowlane w zakresie objętym opracowaniem stanowiącym przedmiot niniejszej umowy, co do równoważności materiałów i urządzeń zaproponowanych przez wykonawców.</w:t>
      </w:r>
    </w:p>
    <w:p w14:paraId="005B60F7" w14:textId="77777777" w:rsidR="00743DC2" w:rsidRPr="0028795F" w:rsidRDefault="00743DC2" w:rsidP="00743DC2">
      <w:pPr>
        <w:spacing w:line="276" w:lineRule="auto"/>
        <w:rPr>
          <w:iCs/>
          <w:color w:val="auto"/>
          <w:sz w:val="22"/>
          <w:szCs w:val="22"/>
        </w:rPr>
      </w:pPr>
      <w:r w:rsidRPr="0028795F">
        <w:rPr>
          <w:iCs/>
          <w:color w:val="auto"/>
          <w:sz w:val="22"/>
          <w:szCs w:val="22"/>
        </w:rPr>
        <w:t>Inspektor Nadzoru Autorskiego w trakcie realizacji budowy ma prawo:</w:t>
      </w:r>
    </w:p>
    <w:p w14:paraId="4CA38A2B" w14:textId="7A43EA5E" w:rsidR="00743DC2" w:rsidRPr="0028795F" w:rsidRDefault="00743DC2" w:rsidP="00C22F0E">
      <w:pPr>
        <w:pStyle w:val="Akapitzlist"/>
        <w:numPr>
          <w:ilvl w:val="0"/>
          <w:numId w:val="68"/>
        </w:numPr>
        <w:spacing w:line="276" w:lineRule="auto"/>
        <w:rPr>
          <w:iCs/>
        </w:rPr>
      </w:pPr>
      <w:r w:rsidRPr="0028795F">
        <w:rPr>
          <w:iCs/>
        </w:rPr>
        <w:t>wstępu na teren budowy i dokonywania zapisów w dzienniku budowy dotyczące jej realizacji,</w:t>
      </w:r>
    </w:p>
    <w:p w14:paraId="38F8746E" w14:textId="55049CC5" w:rsidR="00743DC2" w:rsidRPr="0028795F" w:rsidRDefault="00743DC2" w:rsidP="00C22F0E">
      <w:pPr>
        <w:pStyle w:val="Akapitzlist"/>
        <w:numPr>
          <w:ilvl w:val="0"/>
          <w:numId w:val="68"/>
        </w:numPr>
        <w:spacing w:line="276" w:lineRule="auto"/>
        <w:rPr>
          <w:iCs/>
        </w:rPr>
      </w:pPr>
      <w:r w:rsidRPr="0028795F">
        <w:rPr>
          <w:iCs/>
        </w:rPr>
        <w:t>żądania wpisem do dziennika budowy wstrzymania robot budowlanych w razie:</w:t>
      </w:r>
    </w:p>
    <w:p w14:paraId="2E977BE6" w14:textId="15926379" w:rsidR="00743DC2" w:rsidRPr="0028795F" w:rsidRDefault="00743DC2" w:rsidP="00C22F0E">
      <w:pPr>
        <w:pStyle w:val="Akapitzlist"/>
        <w:numPr>
          <w:ilvl w:val="1"/>
          <w:numId w:val="69"/>
        </w:numPr>
        <w:spacing w:line="276" w:lineRule="auto"/>
        <w:ind w:left="1134" w:hanging="425"/>
        <w:rPr>
          <w:iCs/>
        </w:rPr>
      </w:pPr>
      <w:r w:rsidRPr="0028795F">
        <w:rPr>
          <w:iCs/>
        </w:rPr>
        <w:t>stwierdzenia możliwości powstania zagrożenia,</w:t>
      </w:r>
    </w:p>
    <w:p w14:paraId="0478FB87" w14:textId="1CEAAB56" w:rsidR="00743DC2" w:rsidRPr="0028795F" w:rsidRDefault="00743DC2" w:rsidP="00C22F0E">
      <w:pPr>
        <w:pStyle w:val="Akapitzlist"/>
        <w:numPr>
          <w:ilvl w:val="1"/>
          <w:numId w:val="69"/>
        </w:numPr>
        <w:spacing w:line="276" w:lineRule="auto"/>
        <w:ind w:left="1134" w:hanging="425"/>
        <w:rPr>
          <w:iCs/>
        </w:rPr>
      </w:pPr>
      <w:r w:rsidRPr="0028795F">
        <w:rPr>
          <w:iCs/>
        </w:rPr>
        <w:t xml:space="preserve">wykonywania ich niezgodnie z projektem. </w:t>
      </w:r>
    </w:p>
    <w:p w14:paraId="30561CC5" w14:textId="77777777" w:rsidR="00743DC2" w:rsidRPr="0028795F" w:rsidRDefault="00743DC2" w:rsidP="00743DC2">
      <w:pPr>
        <w:spacing w:line="276" w:lineRule="auto"/>
        <w:rPr>
          <w:iCs/>
          <w:color w:val="auto"/>
          <w:sz w:val="22"/>
          <w:szCs w:val="22"/>
        </w:rPr>
      </w:pPr>
      <w:r w:rsidRPr="0028795F">
        <w:rPr>
          <w:iCs/>
          <w:color w:val="auto"/>
          <w:sz w:val="22"/>
          <w:szCs w:val="22"/>
        </w:rPr>
        <w:t>Jednorazowy pobyt projektanta na budowie uwzględnia:</w:t>
      </w:r>
    </w:p>
    <w:p w14:paraId="729A8A47" w14:textId="7A9F0D91" w:rsidR="00743DC2" w:rsidRPr="0028795F" w:rsidRDefault="00743DC2" w:rsidP="007D18E8">
      <w:pPr>
        <w:pStyle w:val="Akapitzlist"/>
        <w:numPr>
          <w:ilvl w:val="0"/>
          <w:numId w:val="70"/>
        </w:numPr>
        <w:spacing w:line="276" w:lineRule="auto"/>
        <w:ind w:left="1134" w:hanging="283"/>
        <w:rPr>
          <w:iCs/>
        </w:rPr>
      </w:pPr>
      <w:r w:rsidRPr="0028795F">
        <w:rPr>
          <w:iCs/>
        </w:rPr>
        <w:t>przygotowanie materiałów do pełnienia nadzoru,</w:t>
      </w:r>
    </w:p>
    <w:p w14:paraId="7E8F953E" w14:textId="0A7EF43E" w:rsidR="00743DC2" w:rsidRPr="0028795F" w:rsidRDefault="00743DC2" w:rsidP="007D18E8">
      <w:pPr>
        <w:pStyle w:val="Akapitzlist"/>
        <w:numPr>
          <w:ilvl w:val="0"/>
          <w:numId w:val="70"/>
        </w:numPr>
        <w:spacing w:line="276" w:lineRule="auto"/>
        <w:ind w:left="1134" w:hanging="283"/>
        <w:rPr>
          <w:iCs/>
        </w:rPr>
      </w:pPr>
      <w:r w:rsidRPr="0028795F">
        <w:rPr>
          <w:iCs/>
        </w:rPr>
        <w:t>czas przejazdu z miejscowości będącej siedzibą jednostki projektowania na budowę i z powrotem,</w:t>
      </w:r>
    </w:p>
    <w:p w14:paraId="655D6175" w14:textId="3BA373BF" w:rsidR="00743DC2" w:rsidRPr="0028795F" w:rsidRDefault="00743DC2" w:rsidP="007D18E8">
      <w:pPr>
        <w:pStyle w:val="Akapitzlist"/>
        <w:numPr>
          <w:ilvl w:val="0"/>
          <w:numId w:val="70"/>
        </w:numPr>
        <w:spacing w:line="276" w:lineRule="auto"/>
        <w:ind w:left="1134" w:hanging="283"/>
        <w:rPr>
          <w:iCs/>
        </w:rPr>
      </w:pPr>
      <w:r w:rsidRPr="0028795F">
        <w:rPr>
          <w:iCs/>
        </w:rPr>
        <w:t>czas pobytu na budowie w jednym dniu,</w:t>
      </w:r>
    </w:p>
    <w:p w14:paraId="4A70C21C" w14:textId="6E025B1C" w:rsidR="00743DC2" w:rsidRPr="0028795F" w:rsidRDefault="00743DC2" w:rsidP="007D18E8">
      <w:pPr>
        <w:pStyle w:val="Akapitzlist"/>
        <w:numPr>
          <w:ilvl w:val="0"/>
          <w:numId w:val="70"/>
        </w:numPr>
        <w:spacing w:line="276" w:lineRule="auto"/>
        <w:ind w:left="1134" w:hanging="283"/>
        <w:rPr>
          <w:iCs/>
        </w:rPr>
      </w:pPr>
      <w:r w:rsidRPr="0028795F">
        <w:rPr>
          <w:iCs/>
        </w:rPr>
        <w:t>załatwienie spraw związanych z nadzorem po powrocie.</w:t>
      </w:r>
    </w:p>
    <w:p w14:paraId="62D388A2" w14:textId="77777777" w:rsidR="00743DC2" w:rsidRPr="0028795F" w:rsidRDefault="00743DC2" w:rsidP="007D18E8">
      <w:pPr>
        <w:spacing w:line="276" w:lineRule="auto"/>
        <w:jc w:val="both"/>
        <w:rPr>
          <w:iCs/>
          <w:color w:val="auto"/>
          <w:sz w:val="22"/>
          <w:szCs w:val="22"/>
        </w:rPr>
      </w:pPr>
      <w:r w:rsidRPr="0028795F">
        <w:rPr>
          <w:iCs/>
          <w:color w:val="auto"/>
          <w:sz w:val="22"/>
          <w:szCs w:val="22"/>
        </w:rPr>
        <w:t>Za jednorazowy pobyt uważa się pobyt projektanta na terenie budowy w jednym dniu, niezależnie od czasu jego trwania.</w:t>
      </w:r>
    </w:p>
    <w:p w14:paraId="692E22BD" w14:textId="77777777" w:rsidR="00461A66" w:rsidRPr="008718FD" w:rsidRDefault="00461A66" w:rsidP="008718FD">
      <w:pPr>
        <w:pStyle w:val="Nagwek1"/>
      </w:pPr>
      <w:bookmarkStart w:id="3" w:name="_Toc33611068"/>
      <w:r w:rsidRPr="008718FD">
        <w:t>Skład dokumentacji projektowej</w:t>
      </w:r>
      <w:bookmarkEnd w:id="3"/>
    </w:p>
    <w:p w14:paraId="29F78A9F" w14:textId="77777777" w:rsidR="00461A66" w:rsidRPr="007F092A" w:rsidRDefault="00461A66" w:rsidP="00461A66">
      <w:pPr>
        <w:spacing w:line="276" w:lineRule="auto"/>
        <w:rPr>
          <w:rFonts w:asciiTheme="minorHAnsi" w:hAnsiTheme="minorHAnsi" w:cstheme="minorHAnsi"/>
          <w:sz w:val="22"/>
          <w:szCs w:val="22"/>
        </w:rPr>
      </w:pPr>
      <w:r w:rsidRPr="007F092A">
        <w:rPr>
          <w:rFonts w:asciiTheme="minorHAnsi" w:hAnsiTheme="minorHAnsi" w:cstheme="minorHAnsi"/>
          <w:sz w:val="22"/>
          <w:szCs w:val="22"/>
        </w:rPr>
        <w:t>Skład dokumentacji wielobranżowej projektowej do przekazania Zamawiającemu (nie uwzględnia egzemplarzy niezbędnych do uzyskania opinii, uzgodnień, decyzji itp.):</w:t>
      </w:r>
    </w:p>
    <w:p w14:paraId="188DC710" w14:textId="77777777" w:rsidR="00461A66" w:rsidRPr="007F092A" w:rsidRDefault="00461A66" w:rsidP="00461A66">
      <w:pPr>
        <w:spacing w:line="276" w:lineRule="auto"/>
        <w:rPr>
          <w:rFonts w:asciiTheme="minorHAnsi" w:hAnsiTheme="minorHAnsi" w:cstheme="minorHAnsi"/>
          <w:sz w:val="22"/>
          <w:szCs w:val="22"/>
        </w:rPr>
      </w:pPr>
    </w:p>
    <w:p w14:paraId="121A675D" w14:textId="77777777"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Projekt budowlany – 3 egz.*,</w:t>
      </w:r>
    </w:p>
    <w:p w14:paraId="19FC1741" w14:textId="77777777"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Projekt wykonawczy branży drogowej  – 3 egz.,</w:t>
      </w:r>
    </w:p>
    <w:p w14:paraId="7714E27D" w14:textId="77777777"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Projekty wykonawcze branżowe – dla każdej branży osobno 3 egz.,</w:t>
      </w:r>
    </w:p>
    <w:p w14:paraId="7741D95B" w14:textId="77777777"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Projekt stałej organizacji ruchu – 3 egz.,</w:t>
      </w:r>
    </w:p>
    <w:p w14:paraId="343C7351" w14:textId="77777777"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Dokumentacja geotechniczna – 3 egz.,</w:t>
      </w:r>
    </w:p>
    <w:p w14:paraId="0E20BCA0" w14:textId="50A5487A"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Zgłoszenie Wodno-Prawne lub Operaty wodno-prawne wraz z decyzjami pozwoleniami wodno-prawnymi – 3 egz.,</w:t>
      </w:r>
    </w:p>
    <w:p w14:paraId="18F10392" w14:textId="77777777"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Mapa do celów projektowych,</w:t>
      </w:r>
    </w:p>
    <w:p w14:paraId="7122A96A" w14:textId="77777777"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Mapa ewidencji gruntów i wypisy z rejestru gruntów wraz z sąsiadującymi działkami,</w:t>
      </w:r>
    </w:p>
    <w:p w14:paraId="59CA3C3F" w14:textId="285BA3D4" w:rsidR="00461A66" w:rsidRPr="008718FD" w:rsidRDefault="009A7191" w:rsidP="007F092A">
      <w:pPr>
        <w:pStyle w:val="Tekstkomentarza"/>
        <w:numPr>
          <w:ilvl w:val="0"/>
          <w:numId w:val="71"/>
        </w:numPr>
        <w:spacing w:line="276" w:lineRule="auto"/>
        <w:rPr>
          <w:rFonts w:cstheme="minorHAnsi"/>
          <w:sz w:val="22"/>
          <w:szCs w:val="22"/>
        </w:rPr>
      </w:pPr>
      <w:r w:rsidRPr="008718FD">
        <w:rPr>
          <w:rFonts w:cstheme="minorHAnsi"/>
          <w:sz w:val="22"/>
          <w:szCs w:val="22"/>
        </w:rPr>
        <w:t>Decyzja geodezyjna i p</w:t>
      </w:r>
      <w:r w:rsidR="00461A66" w:rsidRPr="008718FD">
        <w:rPr>
          <w:rFonts w:cstheme="minorHAnsi"/>
          <w:sz w:val="22"/>
          <w:szCs w:val="22"/>
        </w:rPr>
        <w:t>rojekty podziałów działek – po 6 egz. oryginałów, (o ile wystąpi)</w:t>
      </w:r>
    </w:p>
    <w:p w14:paraId="3E7616BA" w14:textId="77777777"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Wniosek o wydanie decyzji o zezwoleniu na realizację inwestycji drogowej z załącznikami,</w:t>
      </w:r>
    </w:p>
    <w:p w14:paraId="3F4CB1AA" w14:textId="11171ACE" w:rsidR="009A7191" w:rsidRPr="008718FD" w:rsidRDefault="009A7191" w:rsidP="007F092A">
      <w:pPr>
        <w:pStyle w:val="Tekstkomentarza"/>
        <w:numPr>
          <w:ilvl w:val="0"/>
          <w:numId w:val="71"/>
        </w:numPr>
        <w:tabs>
          <w:tab w:val="clear" w:pos="720"/>
        </w:tabs>
        <w:rPr>
          <w:rFonts w:cstheme="minorHAnsi"/>
          <w:iCs/>
          <w:sz w:val="22"/>
          <w:szCs w:val="22"/>
        </w:rPr>
      </w:pPr>
      <w:r w:rsidRPr="008718FD">
        <w:rPr>
          <w:rStyle w:val="Wyrnieniedelikatne"/>
          <w:rFonts w:cstheme="minorHAnsi"/>
          <w:szCs w:val="22"/>
        </w:rPr>
        <w:t>Decyzja ZRID lub/oraz decyzja o pozwoleniu na budowę lub/oraz zaświadczenie właściwego organu administracji architektoniczno-budowlanej o nie wniesieniu sprzeciwu do zgłoszenia zamiaru wykonania robót niewymagających pozwolenia na budowę,</w:t>
      </w:r>
    </w:p>
    <w:p w14:paraId="2619B6EA" w14:textId="77777777" w:rsidR="00461A66" w:rsidRPr="008718FD" w:rsidRDefault="00461A66" w:rsidP="007F092A">
      <w:pPr>
        <w:pStyle w:val="Tekstkomentarza"/>
        <w:numPr>
          <w:ilvl w:val="0"/>
          <w:numId w:val="71"/>
        </w:numPr>
        <w:spacing w:line="276" w:lineRule="auto"/>
        <w:rPr>
          <w:rFonts w:cstheme="minorHAnsi"/>
          <w:bCs/>
          <w:sz w:val="22"/>
          <w:szCs w:val="22"/>
        </w:rPr>
      </w:pPr>
      <w:r w:rsidRPr="008718FD">
        <w:rPr>
          <w:rFonts w:cstheme="minorHAnsi"/>
          <w:bCs/>
          <w:sz w:val="22"/>
          <w:szCs w:val="22"/>
        </w:rPr>
        <w:t>Specyfikacje techniczne wykonania i odbioru robót budowlanych – 2 egz.,</w:t>
      </w:r>
    </w:p>
    <w:p w14:paraId="438AFD3C" w14:textId="77777777" w:rsidR="00461A66" w:rsidRPr="008718FD" w:rsidRDefault="00461A66" w:rsidP="007F092A">
      <w:pPr>
        <w:pStyle w:val="Tekstkomentarza"/>
        <w:numPr>
          <w:ilvl w:val="0"/>
          <w:numId w:val="71"/>
        </w:numPr>
        <w:spacing w:line="276" w:lineRule="auto"/>
        <w:rPr>
          <w:rFonts w:cstheme="minorHAnsi"/>
          <w:bCs/>
          <w:sz w:val="22"/>
          <w:szCs w:val="22"/>
        </w:rPr>
      </w:pPr>
      <w:r w:rsidRPr="008718FD">
        <w:rPr>
          <w:rFonts w:cstheme="minorHAnsi"/>
          <w:bCs/>
          <w:sz w:val="22"/>
          <w:szCs w:val="22"/>
        </w:rPr>
        <w:t>Informacja dotycząca BIOZ,</w:t>
      </w:r>
    </w:p>
    <w:p w14:paraId="4621B28D" w14:textId="77777777"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Kosztorysy inwestorskie wraz z przedmiarami w programie Norma lub kompatybilnym z programem Norma oraz zestawienie kosztorysów – 2 egz.,</w:t>
      </w:r>
    </w:p>
    <w:p w14:paraId="15CB9734" w14:textId="77777777" w:rsidR="00461A66" w:rsidRPr="008718FD" w:rsidRDefault="00461A66" w:rsidP="007F092A">
      <w:pPr>
        <w:pStyle w:val="Tekstkomentarza"/>
        <w:numPr>
          <w:ilvl w:val="0"/>
          <w:numId w:val="71"/>
        </w:numPr>
        <w:spacing w:line="276" w:lineRule="auto"/>
        <w:rPr>
          <w:rFonts w:cstheme="minorHAnsi"/>
          <w:sz w:val="22"/>
          <w:szCs w:val="22"/>
        </w:rPr>
      </w:pPr>
      <w:r w:rsidRPr="008718FD">
        <w:rPr>
          <w:rFonts w:cstheme="minorHAnsi"/>
          <w:sz w:val="22"/>
          <w:szCs w:val="22"/>
        </w:rPr>
        <w:t>Kosztorysy ofertowe i przedmiary w programie Excel lub kompatybilnym z nim i .pdf – 2 egz.,</w:t>
      </w:r>
    </w:p>
    <w:p w14:paraId="3E746069" w14:textId="77777777" w:rsidR="00461A66" w:rsidRPr="008718FD" w:rsidRDefault="00461A66" w:rsidP="007F092A">
      <w:pPr>
        <w:pStyle w:val="Tekstkomentarza"/>
        <w:numPr>
          <w:ilvl w:val="0"/>
          <w:numId w:val="71"/>
        </w:numPr>
        <w:spacing w:line="276" w:lineRule="auto"/>
        <w:rPr>
          <w:rStyle w:val="Wyrnieniedelikatne"/>
          <w:rFonts w:cstheme="minorHAnsi"/>
          <w:szCs w:val="22"/>
        </w:rPr>
      </w:pPr>
      <w:r w:rsidRPr="008718FD">
        <w:rPr>
          <w:rStyle w:val="Wyrnieniedelikatne"/>
          <w:rFonts w:cstheme="minorHAnsi"/>
          <w:szCs w:val="22"/>
        </w:rPr>
        <w:t>Wersja elektroniczna wszystkich ww. dokumentów, do celów przetargu na roboty budowlane w plikach „pdf” – 1 egz. na nośnikach CD lub DVD,</w:t>
      </w:r>
    </w:p>
    <w:p w14:paraId="11A370AB" w14:textId="77777777" w:rsidR="00461A66" w:rsidRPr="008718FD" w:rsidRDefault="00461A66" w:rsidP="007F092A">
      <w:pPr>
        <w:pStyle w:val="Tekstkomentarza"/>
        <w:numPr>
          <w:ilvl w:val="0"/>
          <w:numId w:val="71"/>
        </w:numPr>
        <w:spacing w:line="276" w:lineRule="auto"/>
        <w:rPr>
          <w:rStyle w:val="Wyrnieniedelikatne"/>
          <w:rFonts w:cstheme="minorHAnsi"/>
          <w:szCs w:val="22"/>
        </w:rPr>
      </w:pPr>
      <w:r w:rsidRPr="008718FD">
        <w:rPr>
          <w:rStyle w:val="Wyrnieniedelikatne"/>
          <w:rFonts w:cstheme="minorHAnsi"/>
          <w:szCs w:val="22"/>
        </w:rPr>
        <w:t>Wersja elektroniczna ww. dokumentów w wersjach edytowalnych, w tym kosztorysów inwestorskich i ofertowych – 3 egz. na nośnikach CD lub DVD.</w:t>
      </w:r>
    </w:p>
    <w:p w14:paraId="4625FF67" w14:textId="77777777" w:rsidR="00461A66" w:rsidRPr="007F092A" w:rsidRDefault="00461A66" w:rsidP="007F092A">
      <w:pPr>
        <w:pStyle w:val="Tekstkomentarza"/>
        <w:spacing w:line="276" w:lineRule="auto"/>
        <w:ind w:left="0" w:firstLine="0"/>
        <w:rPr>
          <w:rFonts w:cstheme="minorHAnsi"/>
          <w:sz w:val="22"/>
          <w:szCs w:val="22"/>
        </w:rPr>
      </w:pPr>
    </w:p>
    <w:p w14:paraId="3AC3DD7F" w14:textId="2662950A" w:rsidR="00461A66" w:rsidRDefault="007F092A" w:rsidP="007F092A">
      <w:pPr>
        <w:pStyle w:val="Tekstkomentarza"/>
        <w:spacing w:line="276" w:lineRule="auto"/>
        <w:ind w:left="0" w:firstLine="0"/>
        <w:rPr>
          <w:rFonts w:cstheme="minorHAnsi"/>
          <w:sz w:val="22"/>
          <w:szCs w:val="22"/>
        </w:rPr>
      </w:pPr>
      <w:r w:rsidRPr="007F092A">
        <w:rPr>
          <w:rFonts w:cstheme="minorHAnsi"/>
          <w:b/>
          <w:bCs/>
          <w:sz w:val="22"/>
          <w:szCs w:val="22"/>
        </w:rPr>
        <w:t>UWAGA:</w:t>
      </w:r>
      <w:r w:rsidRPr="007F092A">
        <w:rPr>
          <w:rFonts w:cstheme="minorHAnsi"/>
          <w:sz w:val="22"/>
          <w:szCs w:val="22"/>
        </w:rPr>
        <w:t xml:space="preserve"> </w:t>
      </w:r>
      <w:r w:rsidR="00461A66" w:rsidRPr="007F092A">
        <w:rPr>
          <w:rFonts w:cstheme="minorHAnsi"/>
          <w:sz w:val="22"/>
          <w:szCs w:val="22"/>
        </w:rPr>
        <w:t xml:space="preserve">egzemplarze przekazywane Zamawiającemu to 1 egzemplarz opieczętowanego projektu w oryginale oraz dwie kopie </w:t>
      </w:r>
      <w:r w:rsidR="00461A66" w:rsidRPr="007F092A">
        <w:rPr>
          <w:rFonts w:cstheme="minorHAnsi"/>
          <w:sz w:val="22"/>
          <w:szCs w:val="22"/>
          <w:u w:val="single"/>
        </w:rPr>
        <w:t>opieczętowanego</w:t>
      </w:r>
      <w:r w:rsidR="00461A66" w:rsidRPr="007F092A">
        <w:rPr>
          <w:rFonts w:cstheme="minorHAnsi"/>
          <w:sz w:val="22"/>
          <w:szCs w:val="22"/>
        </w:rPr>
        <w:t xml:space="preserve"> projektu, wykonane przez zeskanowanie zatwierdzonego projektu. Wersja elektroniczna ma zawierać skan </w:t>
      </w:r>
      <w:r w:rsidR="00461A66" w:rsidRPr="007F092A">
        <w:rPr>
          <w:rFonts w:cstheme="minorHAnsi"/>
          <w:sz w:val="22"/>
          <w:szCs w:val="22"/>
          <w:u w:val="single"/>
        </w:rPr>
        <w:t>opieczętowanego</w:t>
      </w:r>
      <w:r w:rsidR="00461A66" w:rsidRPr="007F092A">
        <w:rPr>
          <w:rFonts w:cstheme="minorHAnsi"/>
          <w:sz w:val="22"/>
          <w:szCs w:val="22"/>
        </w:rPr>
        <w:t xml:space="preserve"> projektu, przekazywanego  przez Wykonawcę.</w:t>
      </w:r>
    </w:p>
    <w:p w14:paraId="5B91CECD" w14:textId="77777777" w:rsidR="00EF770F" w:rsidRDefault="00EF770F" w:rsidP="007F092A">
      <w:pPr>
        <w:pStyle w:val="Tekstkomentarza"/>
        <w:spacing w:line="276" w:lineRule="auto"/>
        <w:ind w:left="0" w:firstLine="0"/>
        <w:rPr>
          <w:rFonts w:cstheme="minorHAnsi"/>
          <w:sz w:val="22"/>
          <w:szCs w:val="22"/>
        </w:rPr>
      </w:pPr>
    </w:p>
    <w:p w14:paraId="2D54E04E" w14:textId="7C2A18B7" w:rsidR="00EF770F" w:rsidRPr="0088214B" w:rsidRDefault="00EF770F" w:rsidP="007F092A">
      <w:pPr>
        <w:pStyle w:val="Tekstkomentarza"/>
        <w:spacing w:line="276" w:lineRule="auto"/>
        <w:ind w:left="0" w:firstLine="0"/>
        <w:rPr>
          <w:rFonts w:cstheme="minorHAnsi"/>
          <w:b/>
          <w:bCs/>
          <w:color w:val="0070C0"/>
          <w:sz w:val="22"/>
          <w:szCs w:val="22"/>
        </w:rPr>
      </w:pPr>
      <w:r w:rsidRPr="0088214B">
        <w:rPr>
          <w:rFonts w:cstheme="minorHAnsi"/>
          <w:b/>
          <w:bCs/>
          <w:color w:val="0070C0"/>
          <w:sz w:val="22"/>
          <w:szCs w:val="22"/>
        </w:rPr>
        <w:t>Wymagana treść dokumentacji projektowej:</w:t>
      </w:r>
    </w:p>
    <w:p w14:paraId="016FDC82" w14:textId="77777777" w:rsidR="00FD6038" w:rsidRDefault="00FD6038" w:rsidP="007F092A">
      <w:pPr>
        <w:pStyle w:val="Tekstkomentarza"/>
        <w:spacing w:line="276" w:lineRule="auto"/>
        <w:ind w:left="0" w:firstLine="0"/>
        <w:rPr>
          <w:rFonts w:cstheme="minorHAnsi"/>
          <w:b/>
          <w:bCs/>
          <w:sz w:val="22"/>
          <w:szCs w:val="22"/>
        </w:rPr>
      </w:pPr>
    </w:p>
    <w:p w14:paraId="467598E2" w14:textId="75940096" w:rsidR="007005E7" w:rsidRPr="007005E7" w:rsidRDefault="007005E7" w:rsidP="007005E7">
      <w:pPr>
        <w:pStyle w:val="Tekstkomentarza"/>
        <w:numPr>
          <w:ilvl w:val="0"/>
          <w:numId w:val="72"/>
        </w:numPr>
        <w:spacing w:line="276" w:lineRule="auto"/>
        <w:rPr>
          <w:rStyle w:val="Wyrnieniedelikatne"/>
          <w:rFonts w:cstheme="minorHAnsi"/>
        </w:rPr>
      </w:pPr>
      <w:r w:rsidRPr="007005E7">
        <w:rPr>
          <w:rStyle w:val="Wyrnieniedelikatne"/>
          <w:rFonts w:cstheme="minorHAnsi"/>
        </w:rPr>
        <w:t>Szczegółowy zakres i forma projektu architektoniczno-budowlanego winien spełniać wymagania określone w obowiązujących przepisach, a jego wykonanie powinno zostać poprzedzone wykonaniem niezbędnych pomiarów, inwentaryzacji, badań itp.</w:t>
      </w:r>
    </w:p>
    <w:p w14:paraId="2876EFA5" w14:textId="0D808151" w:rsidR="007005E7" w:rsidRPr="007005E7" w:rsidRDefault="007005E7" w:rsidP="007005E7">
      <w:pPr>
        <w:pStyle w:val="Tekstkomentarza"/>
        <w:numPr>
          <w:ilvl w:val="0"/>
          <w:numId w:val="72"/>
        </w:numPr>
        <w:spacing w:line="276" w:lineRule="auto"/>
        <w:rPr>
          <w:rStyle w:val="Wyrnieniedelikatne"/>
          <w:rFonts w:cstheme="minorHAnsi"/>
        </w:rPr>
      </w:pPr>
      <w:r w:rsidRPr="007005E7">
        <w:rPr>
          <w:rStyle w:val="Wyrnieniedelikatne"/>
          <w:rFonts w:cstheme="minorHAnsi"/>
        </w:rPr>
        <w:t>Projekt wykonawczy należy opracować z uszczegółowieniem rozwiązań, jednoznacznym określeniem parametrów technicznych i standardów wykończenia.</w:t>
      </w:r>
    </w:p>
    <w:p w14:paraId="75D442BD" w14:textId="1F8A0900" w:rsidR="007005E7" w:rsidRPr="007005E7" w:rsidRDefault="007005E7" w:rsidP="007005E7">
      <w:pPr>
        <w:pStyle w:val="Tekstkomentarza"/>
        <w:numPr>
          <w:ilvl w:val="0"/>
          <w:numId w:val="72"/>
        </w:numPr>
        <w:spacing w:line="276" w:lineRule="auto"/>
        <w:rPr>
          <w:rStyle w:val="Wyrnieniedelikatne"/>
          <w:rFonts w:cstheme="minorHAnsi"/>
        </w:rPr>
      </w:pPr>
      <w:r w:rsidRPr="007005E7">
        <w:rPr>
          <w:rStyle w:val="Wyrnieniedelikatne"/>
          <w:rFonts w:cstheme="minorHAnsi"/>
        </w:rPr>
        <w:t xml:space="preserve">Dokumentacja ma być wykonana w języku polskim, zgodnie z  obowiązującymi przepisami prawa, normami technicznymi, wiedzą techniczną oraz powinna być opatrzona klauzulą o kompletności </w:t>
      </w:r>
      <w:r w:rsidR="00F85B96">
        <w:rPr>
          <w:rStyle w:val="Wyrnieniedelikatne"/>
          <w:rFonts w:cstheme="minorHAnsi"/>
        </w:rPr>
        <w:br/>
      </w:r>
      <w:r w:rsidRPr="007005E7">
        <w:rPr>
          <w:rStyle w:val="Wyrnieniedelikatne"/>
          <w:rFonts w:cstheme="minorHAnsi"/>
        </w:rPr>
        <w:t>i przydatności z punktu widzenia celu, któremu ma służyć.</w:t>
      </w:r>
    </w:p>
    <w:p w14:paraId="6B113688" w14:textId="5CAB049D" w:rsidR="007005E7" w:rsidRPr="007005E7" w:rsidRDefault="007005E7" w:rsidP="007005E7">
      <w:pPr>
        <w:pStyle w:val="Tekstkomentarza"/>
        <w:numPr>
          <w:ilvl w:val="0"/>
          <w:numId w:val="72"/>
        </w:numPr>
        <w:spacing w:line="276" w:lineRule="auto"/>
        <w:rPr>
          <w:rStyle w:val="Wyrnieniedelikatne"/>
          <w:rFonts w:cstheme="minorHAnsi"/>
        </w:rPr>
      </w:pPr>
      <w:r w:rsidRPr="007005E7">
        <w:rPr>
          <w:rStyle w:val="Wyrnieniedelikatne"/>
          <w:rFonts w:cstheme="minorHAnsi"/>
        </w:rPr>
        <w:t>Dokumentacja ma być spójna i skoordynowana we wszystkich branżach.</w:t>
      </w:r>
    </w:p>
    <w:p w14:paraId="0E65F293" w14:textId="27DCD70D" w:rsidR="007005E7" w:rsidRPr="007005E7" w:rsidRDefault="007005E7" w:rsidP="007005E7">
      <w:pPr>
        <w:pStyle w:val="Tekstkomentarza"/>
        <w:numPr>
          <w:ilvl w:val="0"/>
          <w:numId w:val="72"/>
        </w:numPr>
        <w:spacing w:line="276" w:lineRule="auto"/>
        <w:rPr>
          <w:rStyle w:val="Wyrnieniedelikatne"/>
          <w:rFonts w:cstheme="minorHAnsi"/>
        </w:rPr>
      </w:pPr>
      <w:r w:rsidRPr="007005E7">
        <w:rPr>
          <w:rStyle w:val="Wyrnieniedelikatne"/>
          <w:rFonts w:cstheme="minorHAnsi"/>
        </w:rPr>
        <w:t>Dokumentacja musi być zaopatrzona w oświadczenie, że dokumentacja projektowo-kosztorysowa została sporządzona zgodnie z obowiązującymi i aktualnymi przepisami.</w:t>
      </w:r>
    </w:p>
    <w:p w14:paraId="7817ABEB" w14:textId="5E32C34B" w:rsidR="007005E7" w:rsidRPr="007005E7" w:rsidRDefault="007005E7" w:rsidP="007005E7">
      <w:pPr>
        <w:pStyle w:val="Tekstkomentarza"/>
        <w:numPr>
          <w:ilvl w:val="0"/>
          <w:numId w:val="72"/>
        </w:numPr>
        <w:spacing w:line="276" w:lineRule="auto"/>
        <w:rPr>
          <w:rStyle w:val="Wyrnieniedelikatne"/>
          <w:rFonts w:cstheme="minorHAnsi"/>
        </w:rPr>
      </w:pPr>
      <w:r w:rsidRPr="007005E7">
        <w:rPr>
          <w:rStyle w:val="Wyrnieniedelikatne"/>
          <w:rFonts w:cstheme="minorHAnsi"/>
        </w:rPr>
        <w:t>Dokumentacja winna zawierać :</w:t>
      </w:r>
    </w:p>
    <w:p w14:paraId="3F2B5141" w14:textId="3EFD8953" w:rsidR="007005E7" w:rsidRPr="007005E7" w:rsidRDefault="007005E7" w:rsidP="007005E7">
      <w:pPr>
        <w:pStyle w:val="Tekstkomentarza"/>
        <w:numPr>
          <w:ilvl w:val="1"/>
          <w:numId w:val="74"/>
        </w:numPr>
        <w:spacing w:line="276" w:lineRule="auto"/>
        <w:ind w:left="993" w:hanging="284"/>
        <w:rPr>
          <w:rStyle w:val="Wyrnieniedelikatne"/>
          <w:rFonts w:cstheme="minorHAnsi"/>
        </w:rPr>
      </w:pPr>
      <w:r w:rsidRPr="007005E7">
        <w:rPr>
          <w:rStyle w:val="Wyrnieniedelikatne"/>
          <w:rFonts w:cstheme="minorHAnsi"/>
        </w:rPr>
        <w:t xml:space="preserve">optymalne rozwiązania technologiczne, konstrukcyjne, materiałowe oraz wszystkie niezbędne zestawienia ze szczegółowym opisem, rysunki szczegółów i detali wraz z dokładnym opisem </w:t>
      </w:r>
      <w:r w:rsidR="00F85B96">
        <w:rPr>
          <w:rStyle w:val="Wyrnieniedelikatne"/>
          <w:rFonts w:cstheme="minorHAnsi"/>
        </w:rPr>
        <w:br/>
      </w:r>
      <w:r w:rsidRPr="007005E7">
        <w:rPr>
          <w:rStyle w:val="Wyrnieniedelikatne"/>
          <w:rFonts w:cstheme="minorHAnsi"/>
        </w:rPr>
        <w:lastRenderedPageBreak/>
        <w:t>i podaniem wszystkich niezbędnych parametrów pozwalających na identyfikację materiału, urządzenia,</w:t>
      </w:r>
    </w:p>
    <w:p w14:paraId="7BD90041" w14:textId="46B58546" w:rsidR="007005E7" w:rsidRDefault="007005E7" w:rsidP="007005E7">
      <w:pPr>
        <w:pStyle w:val="Tekstkomentarza"/>
        <w:numPr>
          <w:ilvl w:val="1"/>
          <w:numId w:val="74"/>
        </w:numPr>
        <w:spacing w:line="276" w:lineRule="auto"/>
        <w:ind w:left="993" w:hanging="284"/>
        <w:rPr>
          <w:rStyle w:val="Wyrnieniedelikatne"/>
          <w:rFonts w:cstheme="minorHAnsi"/>
        </w:rPr>
      </w:pPr>
      <w:r w:rsidRPr="007005E7">
        <w:rPr>
          <w:rStyle w:val="Wyrnieniedelikatne"/>
          <w:rFonts w:cstheme="minorHAnsi"/>
        </w:rPr>
        <w:t>informacje na temat zagrożeń występujących w trakcie prowadzenia robót oraz o konieczności opracowania informacji „bioz” (art. 20, ust.1, pkt 1b ustawy prawo budowlane).</w:t>
      </w:r>
    </w:p>
    <w:p w14:paraId="7D2EB25F" w14:textId="77777777" w:rsidR="00F85B96" w:rsidRPr="00A513A2" w:rsidRDefault="00F85B96" w:rsidP="00F85B96">
      <w:pPr>
        <w:pStyle w:val="Akapitzlist"/>
        <w:spacing w:before="240" w:line="276" w:lineRule="auto"/>
        <w:ind w:left="0" w:firstLine="0"/>
        <w:rPr>
          <w:b/>
          <w:bCs/>
          <w:iCs/>
          <w:color w:val="0070C0"/>
          <w:szCs w:val="20"/>
        </w:rPr>
      </w:pPr>
      <w:r w:rsidRPr="00A513A2">
        <w:rPr>
          <w:b/>
          <w:bCs/>
          <w:iCs/>
          <w:color w:val="0070C0"/>
          <w:szCs w:val="20"/>
        </w:rPr>
        <w:t>W DOKUMENTACJI NIE NALEŻY UMIESZCZAĆ NAZW WŁASNYCH PRODUCENTÓW I PRODUKTÓW HANDLOWYCH, A MATERIAŁY NALEŻY OPISAĆ PRZEZ PODANIE CHARAKTERYSTYCZNYCH PARAMETRÓW.</w:t>
      </w:r>
    </w:p>
    <w:p w14:paraId="07152B21" w14:textId="77777777" w:rsidR="00461A66" w:rsidRDefault="00461A66" w:rsidP="00461A66">
      <w:pPr>
        <w:autoSpaceDE w:val="0"/>
        <w:autoSpaceDN w:val="0"/>
        <w:adjustRightInd w:val="0"/>
        <w:rPr>
          <w:rFonts w:ascii="Tahoma" w:hAnsi="Tahoma" w:cs="Tahoma"/>
          <w:bCs/>
          <w:sz w:val="20"/>
          <w:szCs w:val="20"/>
          <w:u w:val="single"/>
        </w:rPr>
      </w:pPr>
    </w:p>
    <w:p w14:paraId="52244A3C" w14:textId="77777777" w:rsidR="00461A66" w:rsidRPr="001C3E9A" w:rsidRDefault="00461A66" w:rsidP="001C3E9A">
      <w:pPr>
        <w:autoSpaceDE w:val="0"/>
        <w:autoSpaceDN w:val="0"/>
        <w:adjustRightInd w:val="0"/>
        <w:jc w:val="both"/>
        <w:rPr>
          <w:rFonts w:asciiTheme="minorHAnsi" w:hAnsiTheme="minorHAnsi" w:cstheme="minorHAnsi"/>
          <w:b/>
          <w:color w:val="0070C0"/>
          <w:sz w:val="22"/>
          <w:szCs w:val="22"/>
        </w:rPr>
      </w:pPr>
      <w:r w:rsidRPr="001C3E9A">
        <w:rPr>
          <w:rFonts w:asciiTheme="minorHAnsi" w:hAnsiTheme="minorHAnsi" w:cstheme="minorHAnsi"/>
          <w:b/>
          <w:color w:val="0070C0"/>
          <w:sz w:val="22"/>
          <w:szCs w:val="22"/>
        </w:rPr>
        <w:t>Wymogi dla wersji elektronicznej:</w:t>
      </w:r>
    </w:p>
    <w:p w14:paraId="5540B0F1" w14:textId="77777777" w:rsidR="00461A66" w:rsidRPr="00D6547B" w:rsidRDefault="00461A66" w:rsidP="00461A66">
      <w:pPr>
        <w:autoSpaceDE w:val="0"/>
        <w:autoSpaceDN w:val="0"/>
        <w:adjustRightInd w:val="0"/>
        <w:spacing w:line="360" w:lineRule="auto"/>
        <w:rPr>
          <w:rFonts w:ascii="Tahoma" w:hAnsi="Tahoma" w:cs="Tahoma"/>
          <w:sz w:val="20"/>
          <w:szCs w:val="20"/>
        </w:rPr>
      </w:pPr>
    </w:p>
    <w:p w14:paraId="2DD102E4" w14:textId="77777777" w:rsidR="00461A66" w:rsidRPr="009F526F" w:rsidRDefault="00461A66" w:rsidP="007367C0">
      <w:pPr>
        <w:widowControl/>
        <w:numPr>
          <w:ilvl w:val="0"/>
          <w:numId w:val="76"/>
        </w:numPr>
        <w:suppressAutoHyphens w:val="0"/>
        <w:autoSpaceDE w:val="0"/>
        <w:autoSpaceDN w:val="0"/>
        <w:adjustRightInd w:val="0"/>
        <w:spacing w:line="276" w:lineRule="auto"/>
        <w:jc w:val="both"/>
        <w:textAlignment w:val="auto"/>
        <w:rPr>
          <w:rFonts w:asciiTheme="minorHAnsi" w:hAnsiTheme="minorHAnsi" w:cstheme="minorHAnsi"/>
          <w:sz w:val="22"/>
          <w:szCs w:val="22"/>
        </w:rPr>
      </w:pPr>
      <w:r w:rsidRPr="009F526F">
        <w:rPr>
          <w:rFonts w:asciiTheme="minorHAnsi" w:hAnsiTheme="minorHAnsi" w:cstheme="minorHAnsi"/>
          <w:sz w:val="22"/>
          <w:szCs w:val="22"/>
        </w:rPr>
        <w:t>każdy tom opracowania powinien być zapisany do pojedynczego pliku w formacie PDF – nazwa pliku powinna odzwierciedlać temat opracowania;</w:t>
      </w:r>
    </w:p>
    <w:p w14:paraId="4668A98A" w14:textId="77777777" w:rsidR="00461A66" w:rsidRPr="009F526F" w:rsidRDefault="00461A66" w:rsidP="007367C0">
      <w:pPr>
        <w:widowControl/>
        <w:numPr>
          <w:ilvl w:val="0"/>
          <w:numId w:val="76"/>
        </w:numPr>
        <w:suppressAutoHyphens w:val="0"/>
        <w:autoSpaceDE w:val="0"/>
        <w:autoSpaceDN w:val="0"/>
        <w:adjustRightInd w:val="0"/>
        <w:spacing w:line="276" w:lineRule="auto"/>
        <w:jc w:val="both"/>
        <w:textAlignment w:val="auto"/>
        <w:rPr>
          <w:rFonts w:asciiTheme="minorHAnsi" w:hAnsiTheme="minorHAnsi" w:cstheme="minorHAnsi"/>
          <w:sz w:val="22"/>
          <w:szCs w:val="22"/>
        </w:rPr>
      </w:pPr>
      <w:r w:rsidRPr="009F526F">
        <w:rPr>
          <w:rFonts w:asciiTheme="minorHAnsi" w:hAnsiTheme="minorHAnsi" w:cstheme="minorHAnsi"/>
          <w:sz w:val="22"/>
          <w:szCs w:val="22"/>
        </w:rPr>
        <w:t>pliki muszą być wgrane do katalogu o nazwie określającej lokalizację opracowania, w tym samym katalogu musi być umieszczony plik w formacie tekstowym o nazwie “SPIS.TXT”, zawierający listę plików wraz z pełnymi tytułami opracowań w nich zawartych;</w:t>
      </w:r>
    </w:p>
    <w:p w14:paraId="383CDC43" w14:textId="77777777" w:rsidR="00461A66" w:rsidRPr="009F526F" w:rsidRDefault="00461A66" w:rsidP="007367C0">
      <w:pPr>
        <w:widowControl/>
        <w:numPr>
          <w:ilvl w:val="0"/>
          <w:numId w:val="76"/>
        </w:numPr>
        <w:suppressAutoHyphens w:val="0"/>
        <w:autoSpaceDE w:val="0"/>
        <w:autoSpaceDN w:val="0"/>
        <w:adjustRightInd w:val="0"/>
        <w:spacing w:line="276" w:lineRule="auto"/>
        <w:jc w:val="both"/>
        <w:textAlignment w:val="auto"/>
        <w:rPr>
          <w:rFonts w:asciiTheme="minorHAnsi" w:hAnsiTheme="minorHAnsi" w:cstheme="minorHAnsi"/>
          <w:sz w:val="22"/>
          <w:szCs w:val="22"/>
        </w:rPr>
      </w:pPr>
      <w:r w:rsidRPr="009F526F">
        <w:rPr>
          <w:rFonts w:asciiTheme="minorHAnsi" w:hAnsiTheme="minorHAnsi" w:cstheme="minorHAnsi"/>
          <w:sz w:val="22"/>
          <w:szCs w:val="22"/>
        </w:rPr>
        <w:t>pliki muszą być zoptymalizowane pod względem rozmiaru (wielkość pojedynczego pliku nie może przekraczać 50 MB), jakość skanowanych lub generowanych dokumentów, rysunków technicznych i zdjęć powinny umożliwiać odczytanie wszystkich detali i cech, a jednocześnie uwzględniać i nie przekraczać rzeczywistej rozdzielczości biurowych urządzeń do wyświetlania i powielania danych;</w:t>
      </w:r>
    </w:p>
    <w:p w14:paraId="11DADAF9" w14:textId="77777777" w:rsidR="00461A66" w:rsidRPr="009F526F" w:rsidRDefault="00461A66" w:rsidP="007367C0">
      <w:pPr>
        <w:widowControl/>
        <w:numPr>
          <w:ilvl w:val="0"/>
          <w:numId w:val="76"/>
        </w:numPr>
        <w:suppressAutoHyphens w:val="0"/>
        <w:autoSpaceDE w:val="0"/>
        <w:autoSpaceDN w:val="0"/>
        <w:adjustRightInd w:val="0"/>
        <w:spacing w:line="276" w:lineRule="auto"/>
        <w:jc w:val="both"/>
        <w:textAlignment w:val="auto"/>
        <w:rPr>
          <w:rFonts w:asciiTheme="minorHAnsi" w:hAnsiTheme="minorHAnsi" w:cstheme="minorHAnsi"/>
          <w:sz w:val="22"/>
          <w:szCs w:val="22"/>
        </w:rPr>
      </w:pPr>
      <w:r w:rsidRPr="009F526F">
        <w:rPr>
          <w:rFonts w:asciiTheme="minorHAnsi" w:hAnsiTheme="minorHAnsi" w:cstheme="minorHAnsi"/>
          <w:sz w:val="22"/>
          <w:szCs w:val="22"/>
        </w:rPr>
        <w:t>materiały skanowane wchodzące w skład dokumentacji powinny charakteryzować się następującymi parametrami:</w:t>
      </w:r>
    </w:p>
    <w:p w14:paraId="140F33C3" w14:textId="77777777" w:rsidR="00461A66" w:rsidRPr="009F526F" w:rsidRDefault="00461A66" w:rsidP="009F526F">
      <w:pPr>
        <w:pStyle w:val="Tekstkomentarza"/>
        <w:numPr>
          <w:ilvl w:val="0"/>
          <w:numId w:val="77"/>
        </w:numPr>
        <w:spacing w:line="276" w:lineRule="auto"/>
        <w:rPr>
          <w:rFonts w:cstheme="minorHAnsi"/>
          <w:sz w:val="22"/>
          <w:szCs w:val="22"/>
        </w:rPr>
      </w:pPr>
      <w:r w:rsidRPr="009F526F">
        <w:rPr>
          <w:rFonts w:cstheme="minorHAnsi"/>
          <w:sz w:val="22"/>
          <w:szCs w:val="22"/>
        </w:rPr>
        <w:t>rysunki techniczne kolorowe: rozdzielczość maksymalna: 200dpi, maksymalna liczba kolorów: 256 w indeksowanej palecie,</w:t>
      </w:r>
    </w:p>
    <w:p w14:paraId="26418740" w14:textId="77777777" w:rsidR="00461A66" w:rsidRPr="009F526F" w:rsidRDefault="00461A66" w:rsidP="009F526F">
      <w:pPr>
        <w:pStyle w:val="Tekstkomentarza"/>
        <w:numPr>
          <w:ilvl w:val="0"/>
          <w:numId w:val="77"/>
        </w:numPr>
        <w:spacing w:line="276" w:lineRule="auto"/>
        <w:rPr>
          <w:rFonts w:cstheme="minorHAnsi"/>
          <w:sz w:val="22"/>
          <w:szCs w:val="22"/>
        </w:rPr>
      </w:pPr>
      <w:r w:rsidRPr="009F526F">
        <w:rPr>
          <w:rFonts w:cstheme="minorHAnsi"/>
          <w:sz w:val="22"/>
          <w:szCs w:val="22"/>
        </w:rPr>
        <w:t xml:space="preserve">rysunki techniczne czarno-białe: rozdzielczość maksymalna 200dpi, 8 bitowa skala szarości  </w:t>
      </w:r>
      <w:r w:rsidRPr="009F526F">
        <w:rPr>
          <w:rFonts w:cstheme="minorHAnsi"/>
          <w:sz w:val="22"/>
          <w:szCs w:val="22"/>
        </w:rPr>
        <w:br/>
        <w:t>dla światłokopii lub 1. bitowy kolor dla wydruków z białym tłem,</w:t>
      </w:r>
    </w:p>
    <w:p w14:paraId="3AEE59B3" w14:textId="77777777" w:rsidR="00461A66" w:rsidRPr="009F526F" w:rsidRDefault="00461A66" w:rsidP="009F526F">
      <w:pPr>
        <w:pStyle w:val="Tekstkomentarza"/>
        <w:numPr>
          <w:ilvl w:val="0"/>
          <w:numId w:val="77"/>
        </w:numPr>
        <w:spacing w:line="276" w:lineRule="auto"/>
        <w:rPr>
          <w:rFonts w:cstheme="minorHAnsi"/>
          <w:sz w:val="22"/>
          <w:szCs w:val="22"/>
        </w:rPr>
      </w:pPr>
      <w:r w:rsidRPr="009F526F">
        <w:rPr>
          <w:rFonts w:cstheme="minorHAnsi"/>
          <w:sz w:val="22"/>
          <w:szCs w:val="22"/>
        </w:rPr>
        <w:t xml:space="preserve">dokumenty: rozdzielczość maksymalna 150dpi, 8 bitowa skala szarości; </w:t>
      </w:r>
    </w:p>
    <w:p w14:paraId="64F3EB63" w14:textId="77777777" w:rsidR="00461A66" w:rsidRDefault="00461A66" w:rsidP="007367C0">
      <w:pPr>
        <w:pStyle w:val="Tekstpodstawowywcity"/>
        <w:numPr>
          <w:ilvl w:val="0"/>
          <w:numId w:val="76"/>
        </w:numPr>
        <w:spacing w:line="276" w:lineRule="auto"/>
        <w:rPr>
          <w:rFonts w:asciiTheme="minorHAnsi" w:hAnsiTheme="minorHAnsi" w:cstheme="minorHAnsi"/>
          <w:sz w:val="22"/>
        </w:rPr>
      </w:pPr>
      <w:r w:rsidRPr="009F526F">
        <w:rPr>
          <w:rFonts w:asciiTheme="minorHAnsi" w:hAnsiTheme="minorHAnsi" w:cstheme="minorHAnsi"/>
          <w:sz w:val="22"/>
        </w:rPr>
        <w:t>dokumentację w postaci elektronicznej należy dostarczyć w 3 egzemplarzach na nośnikach optycznych (CD-R,DVD+/-R).</w:t>
      </w:r>
    </w:p>
    <w:p w14:paraId="55C21ACB" w14:textId="77777777" w:rsidR="00D97570" w:rsidRPr="0008563C" w:rsidRDefault="00D97570" w:rsidP="00D97570">
      <w:pPr>
        <w:pStyle w:val="Nagwek1"/>
        <w:numPr>
          <w:ilvl w:val="0"/>
          <w:numId w:val="0"/>
        </w:numPr>
        <w:ind w:left="360"/>
      </w:pPr>
      <w:r w:rsidRPr="0008563C">
        <w:t>Wymagania dodatkowe dla Wykonawcy</w:t>
      </w:r>
      <w:r>
        <w:rPr>
          <w:lang w:val="pl-PL"/>
        </w:rPr>
        <w:t>:</w:t>
      </w:r>
    </w:p>
    <w:p w14:paraId="128ACEBE" w14:textId="77777777" w:rsidR="00D97570" w:rsidRPr="0088214B" w:rsidRDefault="00D97570" w:rsidP="00D97570">
      <w:pPr>
        <w:pStyle w:val="Nagwek2"/>
        <w:widowControl/>
        <w:numPr>
          <w:ilvl w:val="1"/>
          <w:numId w:val="0"/>
        </w:numPr>
        <w:suppressAutoHyphens w:val="0"/>
        <w:spacing w:before="120" w:after="120"/>
        <w:jc w:val="both"/>
        <w:textAlignment w:val="auto"/>
        <w:rPr>
          <w:rFonts w:asciiTheme="minorHAnsi" w:hAnsiTheme="minorHAnsi" w:cstheme="minorHAnsi"/>
          <w:b/>
          <w:bCs/>
          <w:color w:val="0070C0"/>
          <w:sz w:val="22"/>
          <w:szCs w:val="20"/>
        </w:rPr>
      </w:pPr>
      <w:r w:rsidRPr="0088214B">
        <w:rPr>
          <w:rFonts w:asciiTheme="minorHAnsi" w:hAnsiTheme="minorHAnsi" w:cstheme="minorHAnsi"/>
          <w:b/>
          <w:bCs/>
          <w:color w:val="0070C0"/>
          <w:sz w:val="22"/>
          <w:szCs w:val="20"/>
        </w:rPr>
        <w:t>Monitorowanie postępu prac:</w:t>
      </w:r>
    </w:p>
    <w:p w14:paraId="7229FF33" w14:textId="77777777" w:rsidR="00D97570" w:rsidRPr="00B31D0C" w:rsidRDefault="00D97570" w:rsidP="00D97570">
      <w:pPr>
        <w:pStyle w:val="Nagwek2"/>
        <w:widowControl/>
        <w:numPr>
          <w:ilvl w:val="1"/>
          <w:numId w:val="0"/>
        </w:numPr>
        <w:suppressAutoHyphens w:val="0"/>
        <w:spacing w:before="0" w:line="276" w:lineRule="auto"/>
        <w:ind w:left="284"/>
        <w:jc w:val="both"/>
        <w:textAlignment w:val="auto"/>
        <w:rPr>
          <w:rFonts w:ascii="Calibri" w:eastAsia="Calibri" w:hAnsi="Calibri" w:cs="Calibri"/>
          <w:color w:val="000000"/>
          <w:sz w:val="22"/>
          <w:szCs w:val="22"/>
        </w:rPr>
      </w:pPr>
      <w:r w:rsidRPr="00B31D0C">
        <w:rPr>
          <w:rFonts w:ascii="Calibri" w:eastAsia="Calibri" w:hAnsi="Calibri" w:cs="Calibri"/>
          <w:color w:val="000000"/>
          <w:sz w:val="22"/>
          <w:szCs w:val="22"/>
        </w:rPr>
        <w:t>Dla zapewnienia możliwości monitorowania postępu prac projektowych, Wykonawca przedstawi</w:t>
      </w:r>
      <w:r>
        <w:rPr>
          <w:rFonts w:ascii="Calibri" w:eastAsia="Calibri" w:hAnsi="Calibri" w:cs="Calibri"/>
          <w:color w:val="000000"/>
          <w:sz w:val="22"/>
          <w:szCs w:val="22"/>
        </w:rPr>
        <w:t xml:space="preserve"> </w:t>
      </w:r>
      <w:r w:rsidRPr="00B31D0C">
        <w:rPr>
          <w:rFonts w:ascii="Calibri" w:eastAsia="Calibri" w:hAnsi="Calibri" w:cs="Calibri"/>
          <w:color w:val="000000"/>
          <w:sz w:val="22"/>
          <w:szCs w:val="22"/>
        </w:rPr>
        <w:t>Zamawiającemu do zatwierdzenia Harmonogram prac projektowych. Aktualizacja Harmonogramu prac projektowych powinna odbywać się wg następującej procedury:</w:t>
      </w:r>
    </w:p>
    <w:p w14:paraId="50303FDD" w14:textId="77777777" w:rsidR="00D97570" w:rsidRPr="00B31D0C" w:rsidRDefault="00D97570" w:rsidP="00D97570">
      <w:pPr>
        <w:pStyle w:val="Nagwek2"/>
        <w:widowControl/>
        <w:numPr>
          <w:ilvl w:val="1"/>
          <w:numId w:val="0"/>
        </w:numPr>
        <w:suppressAutoHyphens w:val="0"/>
        <w:spacing w:before="0" w:line="276" w:lineRule="auto"/>
        <w:ind w:left="284"/>
        <w:jc w:val="both"/>
        <w:textAlignment w:val="auto"/>
        <w:rPr>
          <w:rFonts w:ascii="Calibri" w:eastAsia="Calibri" w:hAnsi="Calibri" w:cs="Calibri"/>
          <w:color w:val="000000"/>
          <w:sz w:val="22"/>
          <w:szCs w:val="22"/>
        </w:rPr>
      </w:pPr>
      <w:r w:rsidRPr="00B31D0C">
        <w:rPr>
          <w:rFonts w:ascii="Calibri" w:eastAsia="Calibri" w:hAnsi="Calibri" w:cs="Calibri"/>
          <w:color w:val="000000"/>
          <w:sz w:val="22"/>
          <w:szCs w:val="22"/>
        </w:rPr>
        <w:t>Wykonawca zobowiązany jest przedłożyć pierwszy Harmonogram prac projektowych w terminie 2 tygodni od daty podpisania Umowy. W Harmonogramie prac projektowych Wykonawca przedstawi:</w:t>
      </w:r>
    </w:p>
    <w:p w14:paraId="660ED055" w14:textId="77777777" w:rsidR="00D97570" w:rsidRPr="00B31D0C" w:rsidRDefault="00D97570" w:rsidP="00D97570">
      <w:pPr>
        <w:pStyle w:val="Nagwek2"/>
        <w:widowControl/>
        <w:numPr>
          <w:ilvl w:val="0"/>
          <w:numId w:val="78"/>
        </w:numPr>
        <w:suppressAutoHyphens w:val="0"/>
        <w:spacing w:before="0" w:line="276" w:lineRule="auto"/>
        <w:jc w:val="both"/>
        <w:textAlignment w:val="auto"/>
        <w:rPr>
          <w:rFonts w:ascii="Calibri" w:eastAsia="Calibri" w:hAnsi="Calibri" w:cs="Calibri"/>
          <w:color w:val="000000"/>
          <w:sz w:val="22"/>
          <w:szCs w:val="22"/>
        </w:rPr>
      </w:pPr>
      <w:r w:rsidRPr="00B31D0C">
        <w:rPr>
          <w:rFonts w:ascii="Calibri" w:eastAsia="Calibri" w:hAnsi="Calibri" w:cs="Calibri"/>
          <w:color w:val="000000"/>
          <w:sz w:val="22"/>
          <w:szCs w:val="22"/>
        </w:rPr>
        <w:t xml:space="preserve">poszczególne elementy opracowań projektowych, </w:t>
      </w:r>
    </w:p>
    <w:p w14:paraId="615B3EEB" w14:textId="77777777" w:rsidR="00D97570" w:rsidRPr="00B31D0C" w:rsidRDefault="00D97570" w:rsidP="00D97570">
      <w:pPr>
        <w:pStyle w:val="Nagwek2"/>
        <w:widowControl/>
        <w:numPr>
          <w:ilvl w:val="0"/>
          <w:numId w:val="78"/>
        </w:numPr>
        <w:suppressAutoHyphens w:val="0"/>
        <w:spacing w:before="0" w:line="276" w:lineRule="auto"/>
        <w:jc w:val="both"/>
        <w:textAlignment w:val="auto"/>
        <w:rPr>
          <w:rFonts w:ascii="Calibri" w:eastAsia="Calibri" w:hAnsi="Calibri" w:cs="Calibri"/>
          <w:color w:val="000000"/>
          <w:sz w:val="22"/>
          <w:szCs w:val="22"/>
        </w:rPr>
      </w:pPr>
      <w:r w:rsidRPr="00B31D0C">
        <w:rPr>
          <w:rFonts w:ascii="Calibri" w:eastAsia="Calibri" w:hAnsi="Calibri" w:cs="Calibri"/>
          <w:color w:val="000000"/>
          <w:sz w:val="22"/>
          <w:szCs w:val="22"/>
        </w:rPr>
        <w:t>kolejność w jakiej Wykonawca proponuje realizować poszczególne elementy opracowań projektowych,</w:t>
      </w:r>
    </w:p>
    <w:p w14:paraId="0489A8BF" w14:textId="77777777" w:rsidR="00D97570" w:rsidRPr="00B31D0C" w:rsidRDefault="00D97570" w:rsidP="00D97570">
      <w:pPr>
        <w:pStyle w:val="Nagwek2"/>
        <w:widowControl/>
        <w:numPr>
          <w:ilvl w:val="0"/>
          <w:numId w:val="78"/>
        </w:numPr>
        <w:suppressAutoHyphens w:val="0"/>
        <w:spacing w:before="0" w:line="276" w:lineRule="auto"/>
        <w:jc w:val="both"/>
        <w:textAlignment w:val="auto"/>
        <w:rPr>
          <w:rFonts w:ascii="Calibri" w:eastAsia="Calibri" w:hAnsi="Calibri" w:cs="Calibri"/>
          <w:color w:val="000000"/>
          <w:sz w:val="22"/>
          <w:szCs w:val="22"/>
        </w:rPr>
      </w:pPr>
      <w:r w:rsidRPr="00B31D0C">
        <w:rPr>
          <w:rFonts w:ascii="Calibri" w:eastAsia="Calibri" w:hAnsi="Calibri" w:cs="Calibri"/>
          <w:color w:val="000000"/>
          <w:sz w:val="22"/>
          <w:szCs w:val="22"/>
        </w:rPr>
        <w:t>terminy i czas wykonania poszczególnych elementów opracowań projektowych takich jak: mobilizacja, analiza materiałów wyjściowych, zebranie danych archiwalnych, pomiary, badania, ekspertyzy, prace projektowe (opisy, rysunki, obliczenia), uzgodnienia, zatwierdzenia, prezentacje, opinie, sprawdzenia, uzupełnienia, poprawki, odbiór, zatwierdzenie,</w:t>
      </w:r>
    </w:p>
    <w:p w14:paraId="301B6607" w14:textId="77777777" w:rsidR="00D97570" w:rsidRPr="00B31D0C" w:rsidRDefault="00D97570" w:rsidP="00D97570">
      <w:pPr>
        <w:pStyle w:val="Nagwek2"/>
        <w:widowControl/>
        <w:numPr>
          <w:ilvl w:val="0"/>
          <w:numId w:val="78"/>
        </w:numPr>
        <w:suppressAutoHyphens w:val="0"/>
        <w:spacing w:before="0" w:line="276" w:lineRule="auto"/>
        <w:jc w:val="both"/>
        <w:textAlignment w:val="auto"/>
        <w:rPr>
          <w:rFonts w:ascii="Calibri" w:eastAsia="Calibri" w:hAnsi="Calibri" w:cs="Calibri"/>
          <w:color w:val="000000"/>
          <w:sz w:val="22"/>
          <w:szCs w:val="22"/>
        </w:rPr>
      </w:pPr>
      <w:r w:rsidRPr="00B31D0C">
        <w:rPr>
          <w:rFonts w:ascii="Calibri" w:eastAsia="Calibri" w:hAnsi="Calibri" w:cs="Calibri"/>
          <w:color w:val="000000"/>
          <w:sz w:val="22"/>
          <w:szCs w:val="22"/>
        </w:rPr>
        <w:t>rezerwy czasowe na prace i zdarzenia nieprzewidziane.</w:t>
      </w:r>
    </w:p>
    <w:p w14:paraId="6A154431" w14:textId="11CAE309" w:rsidR="00D97570" w:rsidRDefault="00D97570" w:rsidP="00D97570">
      <w:pPr>
        <w:pStyle w:val="Tekstpodstawowywcity"/>
        <w:spacing w:line="276" w:lineRule="auto"/>
        <w:ind w:left="284" w:firstLine="0"/>
        <w:rPr>
          <w:rFonts w:asciiTheme="minorHAnsi" w:hAnsiTheme="minorHAnsi" w:cstheme="minorHAnsi"/>
          <w:sz w:val="22"/>
        </w:rPr>
      </w:pPr>
      <w:r w:rsidRPr="00D97570">
        <w:rPr>
          <w:rFonts w:asciiTheme="minorHAnsi" w:hAnsiTheme="minorHAnsi" w:cstheme="minorHAnsi"/>
          <w:sz w:val="22"/>
        </w:rPr>
        <w:t>Wykonawca będzie wykonywał aktualizację Harmonogramu prac projektowych na swój koszt. Zatwierdzenie Harmonogramu prac projektowych przez Inwestora nie zwolni Wykonawcy ze zobowiązań Umowy.</w:t>
      </w:r>
    </w:p>
    <w:p w14:paraId="3DF4B97D" w14:textId="0950C84E" w:rsidR="00461A66" w:rsidRPr="0088214B" w:rsidRDefault="00461A66" w:rsidP="001B3808">
      <w:pPr>
        <w:pStyle w:val="Nagwek2"/>
        <w:widowControl/>
        <w:numPr>
          <w:ilvl w:val="1"/>
          <w:numId w:val="0"/>
        </w:numPr>
        <w:suppressAutoHyphens w:val="0"/>
        <w:spacing w:before="120" w:after="120" w:line="276" w:lineRule="auto"/>
        <w:jc w:val="both"/>
        <w:textAlignment w:val="auto"/>
        <w:rPr>
          <w:rFonts w:asciiTheme="minorHAnsi" w:hAnsiTheme="minorHAnsi" w:cstheme="minorHAnsi"/>
          <w:b/>
          <w:bCs/>
          <w:color w:val="0070C0"/>
          <w:sz w:val="22"/>
          <w:szCs w:val="20"/>
        </w:rPr>
      </w:pPr>
      <w:bookmarkStart w:id="4" w:name="_Toc33611071"/>
      <w:r w:rsidRPr="0088214B">
        <w:rPr>
          <w:rFonts w:asciiTheme="minorHAnsi" w:hAnsiTheme="minorHAnsi" w:cstheme="minorHAnsi"/>
          <w:b/>
          <w:bCs/>
          <w:color w:val="0070C0"/>
          <w:sz w:val="22"/>
          <w:szCs w:val="20"/>
        </w:rPr>
        <w:lastRenderedPageBreak/>
        <w:t>Ogólne wymagania dotyczące realizacji zamówienia</w:t>
      </w:r>
      <w:bookmarkEnd w:id="4"/>
      <w:r w:rsidR="002206D5" w:rsidRPr="0088214B">
        <w:rPr>
          <w:rFonts w:asciiTheme="minorHAnsi" w:hAnsiTheme="minorHAnsi" w:cstheme="minorHAnsi"/>
          <w:b/>
          <w:bCs/>
          <w:color w:val="0070C0"/>
          <w:sz w:val="22"/>
          <w:szCs w:val="20"/>
        </w:rPr>
        <w:t>:</w:t>
      </w:r>
    </w:p>
    <w:p w14:paraId="707CB8DD" w14:textId="145C1238" w:rsidR="00461A66" w:rsidRPr="00A9241A" w:rsidRDefault="00461A66" w:rsidP="00A9241A">
      <w:pPr>
        <w:pStyle w:val="Akapitzlist"/>
        <w:widowControl/>
        <w:numPr>
          <w:ilvl w:val="0"/>
          <w:numId w:val="79"/>
        </w:numPr>
        <w:autoSpaceDE/>
        <w:autoSpaceDN/>
        <w:spacing w:after="160" w:line="276" w:lineRule="auto"/>
        <w:ind w:left="426" w:hanging="426"/>
        <w:contextualSpacing/>
        <w:rPr>
          <w:rStyle w:val="Wyrnieniedelikatne"/>
        </w:rPr>
      </w:pPr>
      <w:r w:rsidRPr="00A9241A">
        <w:rPr>
          <w:rStyle w:val="Wyrnieniedelikatne"/>
        </w:rPr>
        <w:t>Dokumentacja projektowa winna być wykonana zgodnie z obowiązującymi przepisami prawa</w:t>
      </w:r>
      <w:r w:rsidR="00A9241A" w:rsidRPr="00A9241A">
        <w:rPr>
          <w:rStyle w:val="Wyrnieniedelikatne"/>
        </w:rPr>
        <w:t>,</w:t>
      </w:r>
    </w:p>
    <w:p w14:paraId="7BCCE8EC" w14:textId="506E9196" w:rsidR="00461A66" w:rsidRDefault="00461A66" w:rsidP="00A9241A">
      <w:pPr>
        <w:pStyle w:val="Akapitzlist"/>
        <w:widowControl/>
        <w:numPr>
          <w:ilvl w:val="0"/>
          <w:numId w:val="79"/>
        </w:numPr>
        <w:autoSpaceDE/>
        <w:autoSpaceDN/>
        <w:spacing w:after="160" w:line="276" w:lineRule="auto"/>
        <w:ind w:left="426" w:hanging="426"/>
        <w:contextualSpacing/>
        <w:rPr>
          <w:rStyle w:val="Wyrnieniedelikatne"/>
        </w:rPr>
      </w:pPr>
      <w:r w:rsidRPr="00A9241A">
        <w:rPr>
          <w:rStyle w:val="Wyrnieniedelikatne"/>
        </w:rPr>
        <w:t>W</w:t>
      </w:r>
      <w:r w:rsidR="00A9241A" w:rsidRPr="00A9241A">
        <w:rPr>
          <w:rStyle w:val="Wyrnieniedelikatne"/>
        </w:rPr>
        <w:t xml:space="preserve"> </w:t>
      </w:r>
      <w:r w:rsidRPr="00A9241A">
        <w:rPr>
          <w:rStyle w:val="Wyrnieniedelikatne"/>
        </w:rPr>
        <w:t>dokumentacji nie należy umieszczać nazw producentów i produktów handlowych, a materiały należy opisać przez podanie istotnych parametrów</w:t>
      </w:r>
      <w:r w:rsidR="00A9241A" w:rsidRPr="00A9241A">
        <w:rPr>
          <w:rStyle w:val="Wyrnieniedelikatne"/>
        </w:rPr>
        <w:t>,</w:t>
      </w:r>
      <w:r w:rsidRPr="00A9241A">
        <w:rPr>
          <w:rStyle w:val="Wyrnieniedelikatne"/>
        </w:rPr>
        <w:t xml:space="preserve"> </w:t>
      </w:r>
    </w:p>
    <w:p w14:paraId="7F10A2A3" w14:textId="760A9003" w:rsidR="00461A66" w:rsidRPr="00A9241A" w:rsidRDefault="00461A66" w:rsidP="00A9241A">
      <w:pPr>
        <w:pStyle w:val="Akapitzlist"/>
        <w:widowControl/>
        <w:numPr>
          <w:ilvl w:val="0"/>
          <w:numId w:val="79"/>
        </w:numPr>
        <w:autoSpaceDE/>
        <w:autoSpaceDN/>
        <w:spacing w:after="160" w:line="276" w:lineRule="auto"/>
        <w:ind w:left="426" w:hanging="426"/>
        <w:contextualSpacing/>
        <w:rPr>
          <w:rStyle w:val="Wyrnieniedelikatne"/>
        </w:rPr>
      </w:pPr>
      <w:r w:rsidRPr="00A9241A">
        <w:rPr>
          <w:rStyle w:val="Wyrnieniedelikatne"/>
        </w:rPr>
        <w:t>Wykonawca wraz z dokumentacją przekaże Zamawiającemu na nośniku elektronicznym całość dokumentacji</w:t>
      </w:r>
      <w:r w:rsidR="00A9241A" w:rsidRPr="00A9241A">
        <w:rPr>
          <w:rStyle w:val="Wyrnieniedelikatne"/>
        </w:rPr>
        <w:t>,</w:t>
      </w:r>
    </w:p>
    <w:p w14:paraId="3C3C3FA0" w14:textId="2EDEE52F" w:rsidR="00461A66" w:rsidRPr="00A9241A" w:rsidRDefault="00461A66" w:rsidP="00A9241A">
      <w:pPr>
        <w:pStyle w:val="Akapitzlist"/>
        <w:widowControl/>
        <w:numPr>
          <w:ilvl w:val="0"/>
          <w:numId w:val="79"/>
        </w:numPr>
        <w:autoSpaceDE/>
        <w:autoSpaceDN/>
        <w:spacing w:after="160" w:line="276" w:lineRule="auto"/>
        <w:ind w:left="426" w:hanging="426"/>
        <w:contextualSpacing/>
        <w:rPr>
          <w:rStyle w:val="Wyrnieniedelikatne"/>
        </w:rPr>
      </w:pPr>
      <w:r w:rsidRPr="00A9241A">
        <w:rPr>
          <w:rStyle w:val="Wyrnieniedelikatne"/>
        </w:rPr>
        <w:t xml:space="preserve">Dokumentację projektową należy odpowiednio skompletować w oddzielnych teczkach </w:t>
      </w:r>
      <w:r w:rsidRPr="00A9241A">
        <w:rPr>
          <w:rStyle w:val="Wyrnieniedelikatne"/>
        </w:rPr>
        <w:br/>
        <w:t>z rączką, z wykazem zawartości teczki lub odpowiednio opisanych segregatorach</w:t>
      </w:r>
      <w:r w:rsidR="00A9241A" w:rsidRPr="00A9241A">
        <w:rPr>
          <w:rStyle w:val="Wyrnieniedelikatne"/>
        </w:rPr>
        <w:t>,</w:t>
      </w:r>
    </w:p>
    <w:p w14:paraId="6E61B311" w14:textId="77777777" w:rsidR="00461A66" w:rsidRPr="00A9241A" w:rsidRDefault="00461A66" w:rsidP="00A9241A">
      <w:pPr>
        <w:pStyle w:val="Akapitzlist"/>
        <w:widowControl/>
        <w:numPr>
          <w:ilvl w:val="0"/>
          <w:numId w:val="79"/>
        </w:numPr>
        <w:autoSpaceDE/>
        <w:autoSpaceDN/>
        <w:spacing w:line="276" w:lineRule="auto"/>
        <w:ind w:left="426" w:hanging="426"/>
        <w:contextualSpacing/>
        <w:rPr>
          <w:rStyle w:val="Wyrnieniedelikatne"/>
        </w:rPr>
      </w:pPr>
      <w:r w:rsidRPr="00A9241A">
        <w:rPr>
          <w:rStyle w:val="Wyrnieniedelikatne"/>
        </w:rPr>
        <w:t>W toku opracowania dokumentacji projektowej Wykonawca zobowiązany będzie do:</w:t>
      </w:r>
    </w:p>
    <w:p w14:paraId="351F7A21" w14:textId="77777777" w:rsidR="00461A66" w:rsidRPr="00A9241A" w:rsidRDefault="00461A66" w:rsidP="00A9241A">
      <w:pPr>
        <w:pStyle w:val="Tekstkomentarza"/>
        <w:numPr>
          <w:ilvl w:val="0"/>
          <w:numId w:val="80"/>
        </w:numPr>
        <w:spacing w:before="60" w:line="276" w:lineRule="auto"/>
        <w:rPr>
          <w:rStyle w:val="Wyrnieniedelikatne"/>
        </w:rPr>
      </w:pPr>
      <w:r w:rsidRPr="00A9241A">
        <w:rPr>
          <w:rStyle w:val="Wyrnieniedelikatne"/>
        </w:rPr>
        <w:t xml:space="preserve">uzyskania w imieniu Inwestora wszystkich niezbędnych informacji, opinii, uzgodnień, decyzji, </w:t>
      </w:r>
    </w:p>
    <w:p w14:paraId="139D0DA5" w14:textId="77777777" w:rsidR="00461A66" w:rsidRPr="00A9241A" w:rsidRDefault="00461A66" w:rsidP="00A9241A">
      <w:pPr>
        <w:pStyle w:val="Tekstkomentarza"/>
        <w:numPr>
          <w:ilvl w:val="0"/>
          <w:numId w:val="80"/>
        </w:numPr>
        <w:spacing w:line="276" w:lineRule="auto"/>
        <w:rPr>
          <w:rStyle w:val="Wyrnieniedelikatne"/>
        </w:rPr>
      </w:pPr>
      <w:r w:rsidRPr="00A9241A">
        <w:rPr>
          <w:rStyle w:val="Wyrnieniedelikatne"/>
        </w:rPr>
        <w:t>konsultowania na bieżąco rozwiązań z Zamawiającym;</w:t>
      </w:r>
    </w:p>
    <w:p w14:paraId="0B213BA0" w14:textId="77777777" w:rsidR="00461A66" w:rsidRPr="00A9241A" w:rsidRDefault="00461A66" w:rsidP="00A9241A">
      <w:pPr>
        <w:pStyle w:val="Tekstkomentarza"/>
        <w:numPr>
          <w:ilvl w:val="0"/>
          <w:numId w:val="80"/>
        </w:numPr>
        <w:spacing w:after="60" w:line="276" w:lineRule="auto"/>
        <w:rPr>
          <w:rStyle w:val="Wyrnieniedelikatne"/>
        </w:rPr>
      </w:pPr>
      <w:r w:rsidRPr="00A9241A">
        <w:rPr>
          <w:rStyle w:val="Wyrnieniedelikatne"/>
        </w:rPr>
        <w:t>dokonywania uzgodnień branżowych z na etapie opracowania dokumentacji projektowej.</w:t>
      </w:r>
    </w:p>
    <w:p w14:paraId="14F923F2" w14:textId="5D205689" w:rsidR="00461A66" w:rsidRPr="00A9241A" w:rsidRDefault="00461A66" w:rsidP="00A9241A">
      <w:pPr>
        <w:pStyle w:val="Akapitzlist"/>
        <w:widowControl/>
        <w:numPr>
          <w:ilvl w:val="0"/>
          <w:numId w:val="79"/>
        </w:numPr>
        <w:autoSpaceDE/>
        <w:autoSpaceDN/>
        <w:spacing w:after="160" w:line="276" w:lineRule="auto"/>
        <w:ind w:left="426" w:hanging="426"/>
        <w:contextualSpacing/>
      </w:pPr>
      <w:r w:rsidRPr="00A9241A">
        <w:t>Zamawiający opiniuje wszelkie założenia projektowe przed przekazaniem ich do dalszych uzgodnień</w:t>
      </w:r>
      <w:r w:rsidR="00A9241A" w:rsidRPr="00A9241A">
        <w:t>,</w:t>
      </w:r>
    </w:p>
    <w:p w14:paraId="34E4C4F2" w14:textId="5F73D062" w:rsidR="00461A66" w:rsidRPr="00A9241A" w:rsidRDefault="00461A66" w:rsidP="00A9241A">
      <w:pPr>
        <w:pStyle w:val="Akapitzlist"/>
        <w:widowControl/>
        <w:numPr>
          <w:ilvl w:val="0"/>
          <w:numId w:val="79"/>
        </w:numPr>
        <w:autoSpaceDE/>
        <w:autoSpaceDN/>
        <w:spacing w:after="160" w:line="276" w:lineRule="auto"/>
        <w:ind w:left="426" w:hanging="426"/>
        <w:contextualSpacing/>
      </w:pPr>
      <w:r w:rsidRPr="00A9241A">
        <w:t>Projekt powinien uzyskać pozytywną opinię Zamawiającego dla projektowanych rozwiązań projektowych</w:t>
      </w:r>
      <w:r w:rsidR="00A9241A" w:rsidRPr="00A9241A">
        <w:t>,</w:t>
      </w:r>
    </w:p>
    <w:p w14:paraId="0263326E" w14:textId="33182D6A" w:rsidR="00A259F6" w:rsidRPr="0021619E" w:rsidRDefault="00461A66" w:rsidP="0021619E">
      <w:pPr>
        <w:pStyle w:val="Akapitzlist"/>
        <w:widowControl/>
        <w:numPr>
          <w:ilvl w:val="0"/>
          <w:numId w:val="79"/>
        </w:numPr>
        <w:autoSpaceDE/>
        <w:autoSpaceDN/>
        <w:spacing w:after="160" w:line="276" w:lineRule="auto"/>
        <w:ind w:left="426" w:hanging="426"/>
        <w:contextualSpacing/>
        <w:rPr>
          <w:bCs/>
        </w:rPr>
      </w:pPr>
      <w:r w:rsidRPr="00A9241A">
        <w:t>Wykonawca będzie na prośbę Zamawiającego udzielał informacji o postępach realizacji, zakresie zadania i opracowywał wymagane przez Zamawiającego zestawienia w tym zakresie.</w:t>
      </w:r>
    </w:p>
    <w:p w14:paraId="67AEBD39" w14:textId="77777777" w:rsidR="00461A66" w:rsidRPr="0021619E" w:rsidRDefault="00461A66" w:rsidP="008718FD">
      <w:pPr>
        <w:pStyle w:val="Nagwek1"/>
      </w:pPr>
      <w:bookmarkStart w:id="5" w:name="_Toc33611073"/>
      <w:r w:rsidRPr="0021619E">
        <w:t>Termin realizacji zamówienia</w:t>
      </w:r>
      <w:bookmarkEnd w:id="5"/>
    </w:p>
    <w:p w14:paraId="359E217A" w14:textId="32D3EBC2" w:rsidR="00461A66" w:rsidRDefault="00461A66" w:rsidP="00461A66">
      <w:pPr>
        <w:spacing w:line="276" w:lineRule="auto"/>
      </w:pPr>
      <w:r w:rsidRPr="0021619E">
        <w:t xml:space="preserve">Termin realizacji zamówienia ustala się na </w:t>
      </w:r>
      <w:r w:rsidRPr="0021619E">
        <w:rPr>
          <w:b/>
        </w:rPr>
        <w:t xml:space="preserve">14 </w:t>
      </w:r>
      <w:r w:rsidR="00EE3EE8">
        <w:rPr>
          <w:b/>
        </w:rPr>
        <w:t xml:space="preserve">(czternaście) </w:t>
      </w:r>
      <w:r w:rsidRPr="0021619E">
        <w:t>miesięcy od dnia podpisania umowy.</w:t>
      </w:r>
    </w:p>
    <w:p w14:paraId="67B578D4" w14:textId="4C9A9680" w:rsidR="00976BDA" w:rsidRPr="00976BDA" w:rsidRDefault="00976BDA" w:rsidP="00976BDA">
      <w:pPr>
        <w:widowControl/>
        <w:suppressAutoHyphens w:val="0"/>
        <w:spacing w:after="200"/>
        <w:ind w:left="284"/>
        <w:jc w:val="both"/>
        <w:textAlignment w:val="auto"/>
        <w:rPr>
          <w:rFonts w:ascii="Times New Roman" w:eastAsia="MS PMincho" w:hAnsi="Times New Roman" w:cs="Times New Roman"/>
          <w:color w:val="auto"/>
          <w:kern w:val="3"/>
          <w:sz w:val="22"/>
          <w:szCs w:val="22"/>
          <w:lang w:eastAsia="ja-JP" w:bidi="fa-IR"/>
        </w:rPr>
      </w:pPr>
      <w:r>
        <w:rPr>
          <w:rFonts w:cs="Times New Roman"/>
          <w:color w:val="auto"/>
          <w:kern w:val="0"/>
          <w:sz w:val="22"/>
          <w:szCs w:val="22"/>
          <w:lang w:eastAsia="en-US" w:bidi="ar-SA"/>
        </w:rPr>
        <w:t xml:space="preserve">Przewiduje się </w:t>
      </w:r>
      <w:r w:rsidRPr="00976BDA">
        <w:rPr>
          <w:rFonts w:cs="Times New Roman"/>
          <w:color w:val="auto"/>
          <w:kern w:val="0"/>
          <w:sz w:val="22"/>
          <w:szCs w:val="22"/>
          <w:lang w:eastAsia="en-US" w:bidi="ar-SA"/>
        </w:rPr>
        <w:t xml:space="preserve"> następujące terminy realizacji Przedmiotu umowy: </w:t>
      </w:r>
    </w:p>
    <w:p w14:paraId="37E94EFB" w14:textId="77777777" w:rsidR="00976BDA" w:rsidRPr="00976BDA" w:rsidRDefault="00976BDA" w:rsidP="00976BDA">
      <w:pPr>
        <w:widowControl/>
        <w:numPr>
          <w:ilvl w:val="0"/>
          <w:numId w:val="82"/>
        </w:numPr>
        <w:suppressAutoHyphens w:val="0"/>
        <w:spacing w:after="160" w:line="259" w:lineRule="auto"/>
        <w:ind w:left="284" w:hanging="284"/>
        <w:jc w:val="both"/>
        <w:textAlignment w:val="auto"/>
        <w:rPr>
          <w:rFonts w:ascii="Times New Roman" w:eastAsia="MS PMincho" w:hAnsi="Times New Roman" w:cs="Times New Roman"/>
          <w:color w:val="auto"/>
          <w:kern w:val="3"/>
          <w:sz w:val="22"/>
          <w:szCs w:val="22"/>
          <w:lang w:eastAsia="ja-JP" w:bidi="fa-IR"/>
        </w:rPr>
      </w:pPr>
      <w:r w:rsidRPr="00976BDA">
        <w:rPr>
          <w:rFonts w:cs="Times New Roman"/>
          <w:b/>
          <w:bCs/>
          <w:color w:val="auto"/>
          <w:kern w:val="0"/>
          <w:sz w:val="22"/>
          <w:szCs w:val="22"/>
          <w:lang w:eastAsia="en-US" w:bidi="ar-SA"/>
        </w:rPr>
        <w:t>Etap I</w:t>
      </w:r>
      <w:r w:rsidRPr="00976BDA">
        <w:rPr>
          <w:rFonts w:cs="Times New Roman"/>
          <w:color w:val="auto"/>
          <w:kern w:val="0"/>
          <w:sz w:val="22"/>
          <w:szCs w:val="22"/>
          <w:lang w:eastAsia="en-US" w:bidi="ar-SA"/>
        </w:rPr>
        <w:t xml:space="preserve"> tj. opracowanie i przekazanie Zamawiającemu kompletnej dokumentacji koncepcyjnej dotyczącej wykonania opinii geotechnicznej (jeżeli takowa jest wymagana) oraz koncepcji zamierzenia projektowego – </w:t>
      </w:r>
      <w:r w:rsidRPr="00976BDA">
        <w:rPr>
          <w:rFonts w:cs="Times New Roman"/>
          <w:b/>
          <w:bCs/>
          <w:color w:val="auto"/>
          <w:kern w:val="0"/>
          <w:sz w:val="22"/>
          <w:szCs w:val="22"/>
          <w:lang w:eastAsia="en-US" w:bidi="ar-SA"/>
        </w:rPr>
        <w:t>w terminie do 3 miesięcy od dnia zawarcia niniejszej umowy</w:t>
      </w:r>
      <w:r w:rsidRPr="00976BDA">
        <w:rPr>
          <w:rFonts w:cs="Times New Roman"/>
          <w:color w:val="auto"/>
          <w:kern w:val="0"/>
          <w:sz w:val="22"/>
          <w:szCs w:val="22"/>
          <w:lang w:eastAsia="en-US" w:bidi="ar-SA"/>
        </w:rPr>
        <w:t xml:space="preserve">. </w:t>
      </w:r>
    </w:p>
    <w:p w14:paraId="0C87D797" w14:textId="53775E3E" w:rsidR="00976BDA" w:rsidRPr="00976BDA" w:rsidRDefault="00976BDA" w:rsidP="00976BDA">
      <w:pPr>
        <w:widowControl/>
        <w:numPr>
          <w:ilvl w:val="0"/>
          <w:numId w:val="82"/>
        </w:numPr>
        <w:suppressAutoHyphens w:val="0"/>
        <w:spacing w:after="160" w:line="259" w:lineRule="auto"/>
        <w:ind w:left="284" w:hanging="284"/>
        <w:jc w:val="both"/>
        <w:textAlignment w:val="auto"/>
        <w:rPr>
          <w:rFonts w:ascii="Times New Roman" w:eastAsia="MS PMincho" w:hAnsi="Times New Roman" w:cs="Times New Roman"/>
          <w:b/>
          <w:bCs/>
          <w:color w:val="auto"/>
          <w:kern w:val="3"/>
          <w:sz w:val="22"/>
          <w:szCs w:val="22"/>
          <w:lang w:eastAsia="ja-JP" w:bidi="fa-IR"/>
        </w:rPr>
      </w:pPr>
      <w:r w:rsidRPr="00976BDA">
        <w:rPr>
          <w:rFonts w:cs="Times New Roman"/>
          <w:b/>
          <w:bCs/>
          <w:color w:val="auto"/>
          <w:kern w:val="0"/>
          <w:sz w:val="22"/>
          <w:szCs w:val="22"/>
          <w:lang w:eastAsia="en-US" w:bidi="ar-SA"/>
        </w:rPr>
        <w:t>Etap II</w:t>
      </w:r>
      <w:r w:rsidRPr="00976BDA">
        <w:rPr>
          <w:rFonts w:cs="Times New Roman"/>
          <w:color w:val="auto"/>
          <w:kern w:val="0"/>
          <w:sz w:val="22"/>
          <w:szCs w:val="22"/>
          <w:lang w:eastAsia="en-US" w:bidi="ar-SA"/>
        </w:rPr>
        <w:t xml:space="preserve"> tj. opracowanie i przekazanie Zamawiającemu kompletnej dokumentacji projektów budowlanych, zgodnej z niniejszą umową i Opisem przedmiotu zamówienia (</w:t>
      </w:r>
      <w:r w:rsidRPr="00976BDA">
        <w:rPr>
          <w:rFonts w:cs="Times New Roman"/>
          <w:b/>
          <w:bCs/>
          <w:color w:val="auto"/>
          <w:kern w:val="0"/>
          <w:sz w:val="22"/>
          <w:szCs w:val="22"/>
          <w:lang w:eastAsia="en-US" w:bidi="ar-SA"/>
        </w:rPr>
        <w:t>Załącznik nr 1 do SWZ</w:t>
      </w:r>
      <w:r w:rsidRPr="00976BDA">
        <w:rPr>
          <w:rFonts w:cs="Times New Roman"/>
          <w:color w:val="auto"/>
          <w:kern w:val="0"/>
          <w:sz w:val="22"/>
          <w:szCs w:val="22"/>
          <w:lang w:eastAsia="en-US" w:bidi="ar-SA"/>
        </w:rPr>
        <w:t xml:space="preserve">), stanowiącym Załącznik nr 1 do umowy, wraz z zawiadomieniem o wszczęciu postępowania administracyjnego o wydanie decyzji formalno-prawnej warunkującej realizację inwestycji decyzji o pozwoleniu na budowę oraz innymi decyzjami warunkującymi realizację robót budowlanych w razie konieczności ich uzyskania oraz dokumentami uzyskanymi do momentu wszczęcia postępowania administracyjnego decyzji o pozwoleniu na budowę – </w:t>
      </w:r>
      <w:r w:rsidR="0057248D">
        <w:rPr>
          <w:rFonts w:cs="Times New Roman"/>
          <w:color w:val="auto"/>
          <w:kern w:val="0"/>
          <w:sz w:val="22"/>
          <w:szCs w:val="22"/>
          <w:lang w:eastAsia="en-US" w:bidi="ar-SA"/>
        </w:rPr>
        <w:br/>
      </w:r>
      <w:r w:rsidRPr="00976BDA">
        <w:rPr>
          <w:rFonts w:cs="Times New Roman"/>
          <w:b/>
          <w:bCs/>
          <w:color w:val="auto"/>
          <w:kern w:val="0"/>
          <w:sz w:val="22"/>
          <w:szCs w:val="22"/>
          <w:lang w:eastAsia="en-US" w:bidi="ar-SA"/>
        </w:rPr>
        <w:t xml:space="preserve">w terminie do 10 miesięcy od dnia zawarcia niniejszej umowy. </w:t>
      </w:r>
    </w:p>
    <w:p w14:paraId="52667E9E" w14:textId="77777777" w:rsidR="00976BDA" w:rsidRPr="00976BDA" w:rsidRDefault="00976BDA" w:rsidP="00976BDA">
      <w:pPr>
        <w:widowControl/>
        <w:numPr>
          <w:ilvl w:val="0"/>
          <w:numId w:val="82"/>
        </w:numPr>
        <w:suppressAutoHyphens w:val="0"/>
        <w:spacing w:after="160" w:line="259" w:lineRule="auto"/>
        <w:ind w:left="284" w:hanging="284"/>
        <w:jc w:val="both"/>
        <w:textAlignment w:val="auto"/>
        <w:rPr>
          <w:rFonts w:ascii="Times New Roman" w:eastAsia="MS PMincho" w:hAnsi="Times New Roman" w:cs="Times New Roman"/>
          <w:b/>
          <w:bCs/>
          <w:color w:val="auto"/>
          <w:kern w:val="3"/>
          <w:sz w:val="22"/>
          <w:szCs w:val="22"/>
          <w:lang w:eastAsia="ja-JP" w:bidi="fa-IR"/>
        </w:rPr>
      </w:pPr>
      <w:r w:rsidRPr="00976BDA">
        <w:rPr>
          <w:rFonts w:cs="Times New Roman"/>
          <w:b/>
          <w:bCs/>
          <w:color w:val="auto"/>
          <w:kern w:val="0"/>
          <w:sz w:val="22"/>
          <w:szCs w:val="22"/>
          <w:lang w:eastAsia="en-US" w:bidi="ar-SA"/>
        </w:rPr>
        <w:t>Etap III</w:t>
      </w:r>
      <w:r w:rsidRPr="00976BDA">
        <w:rPr>
          <w:rFonts w:cs="Times New Roman"/>
          <w:color w:val="auto"/>
          <w:kern w:val="0"/>
          <w:sz w:val="22"/>
          <w:szCs w:val="22"/>
          <w:lang w:eastAsia="en-US" w:bidi="ar-SA"/>
        </w:rPr>
        <w:t xml:space="preserve"> tj. wykonanie projektów wykonawczych, STWiORB, projekty stałej i czasowej organizacji ruchu oraz uzyskanie i wydanie Zamawiającemu ostatecznej decyzji formalno-prawnej warunkującej realizację inwestycji (decyzji o pozwoleniu na budowę) oraz innych decyzji warunkujących realizację robót budowlanych w razie konieczności ich uzyskania – </w:t>
      </w:r>
      <w:r w:rsidRPr="00976BDA">
        <w:rPr>
          <w:rFonts w:cs="Times New Roman"/>
          <w:b/>
          <w:bCs/>
          <w:color w:val="auto"/>
          <w:kern w:val="0"/>
          <w:sz w:val="22"/>
          <w:szCs w:val="22"/>
          <w:lang w:eastAsia="en-US" w:bidi="ar-SA"/>
        </w:rPr>
        <w:t xml:space="preserve">do 14 miesięcy od dnia zawarcia niniejszej umowy. </w:t>
      </w:r>
    </w:p>
    <w:p w14:paraId="0B8B92B7" w14:textId="77777777" w:rsidR="00461A66" w:rsidRDefault="00461A66" w:rsidP="00461A66">
      <w:pPr>
        <w:spacing w:line="276" w:lineRule="auto"/>
        <w:rPr>
          <w:b/>
          <w:sz w:val="28"/>
          <w:szCs w:val="28"/>
        </w:rPr>
      </w:pPr>
    </w:p>
    <w:p w14:paraId="4D29A144" w14:textId="511C96C0" w:rsidR="0033060E" w:rsidRDefault="0033060E" w:rsidP="00237EE0">
      <w:pPr>
        <w:autoSpaceDN w:val="0"/>
        <w:jc w:val="both"/>
        <w:rPr>
          <w:rFonts w:asciiTheme="minorHAnsi" w:eastAsia="MS PMincho" w:hAnsiTheme="minorHAnsi" w:cstheme="minorHAnsi"/>
          <w:color w:val="auto"/>
          <w:kern w:val="3"/>
          <w:lang w:eastAsia="ja-JP" w:bidi="fa-IR"/>
        </w:rPr>
      </w:pPr>
    </w:p>
    <w:p w14:paraId="6EDE001F" w14:textId="77777777" w:rsidR="00D52BB8" w:rsidRDefault="00D52BB8" w:rsidP="00237EE0">
      <w:pPr>
        <w:autoSpaceDN w:val="0"/>
        <w:jc w:val="both"/>
        <w:rPr>
          <w:rFonts w:asciiTheme="minorHAnsi" w:eastAsia="MS PMincho" w:hAnsiTheme="minorHAnsi" w:cstheme="minorHAnsi"/>
          <w:color w:val="auto"/>
          <w:kern w:val="3"/>
          <w:lang w:eastAsia="ja-JP" w:bidi="fa-IR"/>
        </w:rPr>
      </w:pPr>
    </w:p>
    <w:p w14:paraId="0105FB66" w14:textId="77777777" w:rsidR="00D52BB8" w:rsidRDefault="00D52BB8" w:rsidP="00237EE0">
      <w:pPr>
        <w:autoSpaceDN w:val="0"/>
        <w:jc w:val="both"/>
        <w:rPr>
          <w:rFonts w:asciiTheme="minorHAnsi" w:eastAsia="MS PMincho" w:hAnsiTheme="minorHAnsi" w:cstheme="minorHAnsi"/>
          <w:color w:val="auto"/>
          <w:kern w:val="3"/>
          <w:lang w:eastAsia="ja-JP" w:bidi="fa-IR"/>
        </w:rPr>
      </w:pPr>
    </w:p>
    <w:p w14:paraId="1810F974" w14:textId="77777777" w:rsidR="00D52BB8" w:rsidRDefault="00D52BB8" w:rsidP="00237EE0">
      <w:pPr>
        <w:autoSpaceDN w:val="0"/>
        <w:jc w:val="both"/>
        <w:rPr>
          <w:rFonts w:asciiTheme="minorHAnsi" w:eastAsia="MS PMincho" w:hAnsiTheme="minorHAnsi" w:cstheme="minorHAnsi"/>
          <w:color w:val="auto"/>
          <w:kern w:val="3"/>
          <w:lang w:eastAsia="ja-JP" w:bidi="fa-IR"/>
        </w:rPr>
      </w:pPr>
    </w:p>
    <w:p w14:paraId="22B445EA" w14:textId="77777777" w:rsidR="00D52BB8" w:rsidRDefault="00D52BB8" w:rsidP="00237EE0">
      <w:pPr>
        <w:autoSpaceDN w:val="0"/>
        <w:jc w:val="both"/>
        <w:rPr>
          <w:rFonts w:asciiTheme="minorHAnsi" w:eastAsia="MS PMincho" w:hAnsiTheme="minorHAnsi" w:cstheme="minorHAnsi"/>
          <w:color w:val="auto"/>
          <w:kern w:val="3"/>
          <w:lang w:eastAsia="ja-JP" w:bidi="fa-IR"/>
        </w:rPr>
      </w:pPr>
    </w:p>
    <w:p w14:paraId="66852B44" w14:textId="77777777" w:rsidR="00D52BB8" w:rsidRDefault="00D52BB8" w:rsidP="00237EE0">
      <w:pPr>
        <w:autoSpaceDN w:val="0"/>
        <w:jc w:val="both"/>
        <w:rPr>
          <w:rFonts w:asciiTheme="minorHAnsi" w:eastAsia="MS PMincho" w:hAnsiTheme="minorHAnsi" w:cstheme="minorHAnsi"/>
          <w:color w:val="auto"/>
          <w:kern w:val="3"/>
          <w:lang w:eastAsia="ja-JP" w:bidi="fa-IR"/>
        </w:rPr>
      </w:pPr>
    </w:p>
    <w:p w14:paraId="445AF35F" w14:textId="77777777" w:rsidR="00D52BB8" w:rsidRDefault="00D52BB8" w:rsidP="00237EE0">
      <w:pPr>
        <w:autoSpaceDN w:val="0"/>
        <w:jc w:val="both"/>
        <w:rPr>
          <w:rFonts w:asciiTheme="minorHAnsi" w:eastAsia="MS PMincho" w:hAnsiTheme="minorHAnsi" w:cstheme="minorHAnsi"/>
          <w:color w:val="auto"/>
          <w:kern w:val="3"/>
          <w:lang w:eastAsia="ja-JP" w:bidi="fa-IR"/>
        </w:rPr>
      </w:pPr>
    </w:p>
    <w:p w14:paraId="184CC8A0" w14:textId="77777777" w:rsidR="00D52BB8" w:rsidRDefault="00D52BB8" w:rsidP="00237EE0">
      <w:pPr>
        <w:autoSpaceDN w:val="0"/>
        <w:jc w:val="both"/>
        <w:rPr>
          <w:rFonts w:asciiTheme="minorHAnsi" w:eastAsia="MS PMincho" w:hAnsiTheme="minorHAnsi" w:cstheme="minorHAnsi"/>
          <w:color w:val="auto"/>
          <w:kern w:val="3"/>
          <w:lang w:eastAsia="ja-JP" w:bidi="fa-IR"/>
        </w:rPr>
      </w:pPr>
    </w:p>
    <w:p w14:paraId="272FAAD4" w14:textId="77777777" w:rsidR="00D52BB8" w:rsidRDefault="00D52BB8" w:rsidP="00237EE0">
      <w:pPr>
        <w:autoSpaceDN w:val="0"/>
        <w:jc w:val="both"/>
        <w:rPr>
          <w:rFonts w:asciiTheme="minorHAnsi" w:eastAsia="MS PMincho" w:hAnsiTheme="minorHAnsi" w:cstheme="minorHAnsi"/>
          <w:color w:val="auto"/>
          <w:kern w:val="3"/>
          <w:lang w:eastAsia="ja-JP" w:bidi="fa-IR"/>
        </w:rPr>
      </w:pPr>
    </w:p>
    <w:p w14:paraId="50D036EA" w14:textId="5ED78FD0" w:rsidR="0033060E" w:rsidRDefault="0033060E" w:rsidP="00237EE0">
      <w:pPr>
        <w:autoSpaceDN w:val="0"/>
        <w:jc w:val="both"/>
        <w:rPr>
          <w:rFonts w:asciiTheme="minorHAnsi" w:eastAsia="MS PMincho" w:hAnsiTheme="minorHAnsi" w:cstheme="minorHAnsi"/>
          <w:color w:val="auto"/>
          <w:kern w:val="3"/>
          <w:lang w:eastAsia="ja-JP" w:bidi="fa-IR"/>
        </w:rPr>
      </w:pPr>
    </w:p>
    <w:p w14:paraId="1F24CC7B" w14:textId="77777777" w:rsidR="00D52BB8" w:rsidRPr="002669C2" w:rsidRDefault="00D52BB8" w:rsidP="00D52BB8">
      <w:pPr>
        <w:keepNext/>
        <w:widowControl/>
        <w:suppressAutoHyphens w:val="0"/>
        <w:spacing w:after="120" w:line="300" w:lineRule="auto"/>
        <w:ind w:left="720"/>
        <w:jc w:val="both"/>
        <w:textAlignment w:val="auto"/>
        <w:outlineLvl w:val="0"/>
        <w:rPr>
          <w:rFonts w:eastAsia="Times New Roman" w:cs="Times New Roman"/>
          <w:b/>
          <w:bCs/>
          <w:color w:val="FF0000"/>
          <w:kern w:val="0"/>
          <w:lang w:eastAsia="pl-PL" w:bidi="ar-SA"/>
        </w:rPr>
      </w:pPr>
      <w:bookmarkStart w:id="6" w:name="_Toc133402881"/>
      <w:r w:rsidRPr="002669C2">
        <w:rPr>
          <w:rFonts w:eastAsia="Times New Roman" w:cs="Times New Roman"/>
          <w:b/>
          <w:bCs/>
          <w:color w:val="FF0000"/>
          <w:kern w:val="0"/>
          <w:lang w:eastAsia="pl-PL" w:bidi="ar-SA"/>
        </w:rPr>
        <w:t>Przepisy prawne i normy związane.</w:t>
      </w:r>
      <w:bookmarkEnd w:id="6"/>
    </w:p>
    <w:p w14:paraId="61C54C05" w14:textId="77777777" w:rsidR="00D52BB8" w:rsidRPr="002669C2" w:rsidRDefault="00D52BB8" w:rsidP="00D52BB8">
      <w:pPr>
        <w:widowControl/>
        <w:suppressAutoHyphens w:val="0"/>
        <w:spacing w:line="276"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Należy wykonywać obowiązki wynikające z norm prawnych warunkujących i określających realizację przedmiotu zamówienia, zgodnie z wymaganiami Zamawiającego.</w:t>
      </w:r>
    </w:p>
    <w:p w14:paraId="690244A4" w14:textId="77777777" w:rsidR="00D52BB8" w:rsidRPr="002669C2" w:rsidRDefault="00D52BB8" w:rsidP="00D52BB8">
      <w:pPr>
        <w:widowControl/>
        <w:suppressAutoHyphens w:val="0"/>
        <w:spacing w:after="120" w:line="276"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Przedstawiony wykaz aktów prawnych ma charakter otwarty, nie stanowi katalogu zamkniętego. Wykaz aktów prawa nie wyłącza konieczności przestrzegania innych niewymienionych poniżej przepisów, o ile w trakcie realizacji zamówienia będą one miały zastosowanie. Poniższy wykaz nie wyłącza konieczności przestrzegania przepisów, które wejdą w życie po dniu składania ofert.</w:t>
      </w:r>
    </w:p>
    <w:p w14:paraId="171025D7"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bookmarkStart w:id="7" w:name="_Hlk109636789"/>
      <w:r w:rsidRPr="002669C2">
        <w:rPr>
          <w:color w:val="FF0000"/>
          <w:kern w:val="0"/>
          <w:sz w:val="20"/>
          <w:szCs w:val="20"/>
          <w:lang w:eastAsia="en-US" w:bidi="ar-SA"/>
        </w:rPr>
        <w:t>Ustawa z dnia 21 marca 1985 r. o drogach publicznych (Dz.U.2022.1693)</w:t>
      </w:r>
    </w:p>
    <w:p w14:paraId="61886FE9"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7 lipca 1994 r. Prawo budowlane (Dz.U.2021.2351)</w:t>
      </w:r>
    </w:p>
    <w:p w14:paraId="4A3A306F"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17 maja 1989 r. Prawo geodezyjne i kartograficzne (Dz.U.2021.1990)</w:t>
      </w:r>
    </w:p>
    <w:p w14:paraId="3560F6A7"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11 września 2019 r. Prawo zamówień publicznych (Dz.U.2022.1710)</w:t>
      </w:r>
    </w:p>
    <w:p w14:paraId="63E346D2"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21 sierpnia 1997 r. o gospodarce nieruchomościami (Dz.U.2021.1899)</w:t>
      </w:r>
    </w:p>
    <w:p w14:paraId="2120E48C"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27 marca 2003 r. o planowaniu i zagospodarowaniu przestrzennym (Dz.U.2022.503)</w:t>
      </w:r>
    </w:p>
    <w:p w14:paraId="05EC84D0"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27 kwietnia 2001 r. Prawo ochrony środowiska (Dz.U.2022.2556)</w:t>
      </w:r>
    </w:p>
    <w:p w14:paraId="5DAFCAA5"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3 października 2008 r. o udostępnianiu informacji o środowisku i jego ochronie, udziale społeczeństwa w ochronie środowiska oraz o ocenach oddziaływania na środowisko (Dz.U.2022.1029)</w:t>
      </w:r>
    </w:p>
    <w:p w14:paraId="3BFE06CA"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20 lipca 2017 r. Prawo wodne (Dz.U.2022.2625)</w:t>
      </w:r>
    </w:p>
    <w:p w14:paraId="1B574DF9"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16 kwietnia 2004 r. o ochronie przyrody (Dz.U.2022.916)</w:t>
      </w:r>
    </w:p>
    <w:p w14:paraId="7F571415"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9 czerwca 2011 r. Prawo geologiczne i górnicze (Dz.U.2022.1072)</w:t>
      </w:r>
    </w:p>
    <w:p w14:paraId="4AAA6689"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14 grudnia 2012 r. o odpadach (Dz.U.2022.699)</w:t>
      </w:r>
    </w:p>
    <w:p w14:paraId="062C67D2"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23 lipca 2003 r. o ochronie zabytków i opiece nad zabytkami (Dz.U.2022.840)</w:t>
      </w:r>
    </w:p>
    <w:p w14:paraId="709792CA"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dnia 20 czerwca 1997 r. Prawo o ruchu drogowym (Dz.U.2022.988)</w:t>
      </w:r>
    </w:p>
    <w:p w14:paraId="01E755BC"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Rozwoju z dnia 11 września 2020 r. w sprawie szczegółowego zakresu i formy projektu budowlanego (Dz.U.2022.1679)</w:t>
      </w:r>
    </w:p>
    <w:p w14:paraId="22D0B4A3"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Infrastruktury z dnia 24 czerwca 2022 r. w sprawie przepisów techniczno-budowlanych dotyczących dróg publicznych (Dz.U. 2022.1518</w:t>
      </w:r>
    </w:p>
    <w:p w14:paraId="3BAE928E"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 xml:space="preserve">Rozporządzenie Ministra Spraw Wewnętrznych i Administracji z dnia 25 kwietnia 2012 r. </w:t>
      </w:r>
      <w:r w:rsidRPr="002669C2">
        <w:rPr>
          <w:color w:val="FF0000"/>
          <w:kern w:val="0"/>
          <w:sz w:val="20"/>
          <w:szCs w:val="20"/>
          <w:lang w:eastAsia="en-US" w:bidi="ar-SA"/>
        </w:rPr>
        <w:br/>
        <w:t>w sprawie ustalania geotechnicznych warunków posadawiania obiektów budowlanych (Dz.U.2012.463)</w:t>
      </w:r>
    </w:p>
    <w:p w14:paraId="33392B0D"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Administracji i Cyfryzacji z dnia 21 kwietnia 2015 r. w sprawie warunków technicznych, jakim powinny odpowiadać kanały technologiczne (Dz.U.2015.680)</w:t>
      </w:r>
    </w:p>
    <w:p w14:paraId="333566EB"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Infrastruktury z dnia 23 czerwca 2003 r. w sprawie  informacji dotyczącej bezpieczeństwa i ochrony zdrowia oraz planu bezpieczeństwa i ochrony zdrowia (Dz.U.2003.1126)</w:t>
      </w:r>
    </w:p>
    <w:p w14:paraId="22BA0D01"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Rozwoju i Technologii z dnia 20 grudnia 2021 r. w sprawie szczegółowego zakresu i formy dokumentacji projektowej, specyfikacji technicznych wykonania i odbioru robót budowlanych oraz programu funkcjonalno – użytkowego (Dz.U.2021.2454)</w:t>
      </w:r>
    </w:p>
    <w:p w14:paraId="5691ABB7"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(Dz.U.2021.2458).</w:t>
      </w:r>
    </w:p>
    <w:p w14:paraId="2D7568D8"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Infrastruktury z dnia 23 września 2003 r. w sprawie szczegółowych warunków zarządzania ruchem na drogach oraz wykonywania nadzoru nad tym zarządzaniem (tekst jednolity Dz.U.2017.784)</w:t>
      </w:r>
    </w:p>
    <w:p w14:paraId="0C43E663"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Infrastruktury z dnia 24 kwietnia 2019 r. w sprawie szczegółowych warunków technicznych dla znaków i sygnałów drogowych oraz urządzeń bezpieczeństwa ruchu drogowego i warunków ich umieszczania na drogach (Dz.U.2019.880)</w:t>
      </w:r>
    </w:p>
    <w:p w14:paraId="23EA151F"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Infrastruktury i Rozwoju z dnia 20 października 2015 r. w sprawie warunków technicznych, jakim powinny odpowiadać skrzyżowania linii kolejowych oraz bocznic kolejowych z drogami i ich usytuowanie (Dz.U.2015.1744)</w:t>
      </w:r>
    </w:p>
    <w:p w14:paraId="6638FFBB"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lastRenderedPageBreak/>
        <w:t xml:space="preserve">Rozporządzenie Ministra Infrastruktury z dnia 7 sierpnia 2008 r. w sprawie wymagań </w:t>
      </w:r>
      <w:r w:rsidRPr="002669C2">
        <w:rPr>
          <w:color w:val="FF0000"/>
          <w:kern w:val="0"/>
          <w:sz w:val="20"/>
          <w:szCs w:val="20"/>
          <w:lang w:eastAsia="en-US" w:bidi="ar-SA"/>
        </w:rPr>
        <w:br/>
        <w:t>w zakresie odległości i warunków dopuszczających usytuowanie drzew i krzewów, elementów ochrony akustycznej i wykonywania robót ziemnych w sąsiedztwie linii kolejowej, a także sposobu urządzania i utrzymywania zasłon odśnieżnych oraz pasów przeciwpożarowych (Dz.U.2020.1247)</w:t>
      </w:r>
    </w:p>
    <w:p w14:paraId="33B78EFD"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 xml:space="preserve">Rozporządzenie Ministra Kultury i Dziedzictwa Narodowego z dnia 2 sierpnia 2018 r. </w:t>
      </w:r>
      <w:r w:rsidRPr="002669C2">
        <w:rPr>
          <w:color w:val="FF0000"/>
          <w:kern w:val="0"/>
          <w:sz w:val="20"/>
          <w:szCs w:val="20"/>
          <w:lang w:eastAsia="en-US" w:bidi="ar-SA"/>
        </w:rPr>
        <w:br/>
        <w:t>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(Dz.U.2021.81)</w:t>
      </w:r>
    </w:p>
    <w:p w14:paraId="23F54286"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 xml:space="preserve">Rozporządzenie Ministra Rozwoju Regionalnego i Budownictwa z dnia 27 lipca 2021 r. </w:t>
      </w:r>
      <w:r w:rsidRPr="002669C2">
        <w:rPr>
          <w:color w:val="FF0000"/>
          <w:kern w:val="0"/>
          <w:sz w:val="20"/>
          <w:szCs w:val="20"/>
          <w:lang w:eastAsia="en-US" w:bidi="ar-SA"/>
        </w:rPr>
        <w:br/>
        <w:t>w sprawie ewidencji gruntów i budynków (tekst jednolity Dz.U.2021.1390)</w:t>
      </w:r>
    </w:p>
    <w:p w14:paraId="1305D484"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Infrastruktury z dnia 12 kwietnia 2002  w sprawie warunków technicznych, jakim powinny odpowiadać budynki i ich usytuowanie (Dz. U. 2019, poz. 1065, z późn. zm.);</w:t>
      </w:r>
    </w:p>
    <w:p w14:paraId="61B68A84"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Rozwoju z dnia 18 sierpnia 2020 w sprawie standardów technicznych wykonywania geodezyjnych pomiarów sytuacyjnych i wysokościowych oraz opracowywania i przekazywania wyników tych pomiarów do państwowego zasobu geodezyjnego i kartograficznego (Dz. U. 2022, poz. 1670);</w:t>
      </w:r>
    </w:p>
    <w:bookmarkEnd w:id="7"/>
    <w:p w14:paraId="32ECDD7E"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Rady Ministrów z 10 września 2019 w sprawie przedsięwzięć mogących znacząco oddziaływać na środowisko (Dz. U. 2019, poz. 1839, z późn. zm.);</w:t>
      </w:r>
    </w:p>
    <w:p w14:paraId="43FA080F"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Rozporządzenie Ministra Środowiska z 18 listopada 2016 w sprawie dokumentacji hydrogeologicznej i dokumentacji geologiczno-inżynierskiej (Dz. U. 2016, poz. 2033);</w:t>
      </w:r>
    </w:p>
    <w:p w14:paraId="6A1406C1" w14:textId="77777777" w:rsidR="00D52BB8" w:rsidRPr="002669C2" w:rsidRDefault="00D52BB8" w:rsidP="00757AE0">
      <w:pPr>
        <w:widowControl/>
        <w:numPr>
          <w:ilvl w:val="0"/>
          <w:numId w:val="84"/>
        </w:numPr>
        <w:suppressAutoHyphens w:val="0"/>
        <w:autoSpaceDE w:val="0"/>
        <w:autoSpaceDN w:val="0"/>
        <w:spacing w:line="300" w:lineRule="auto"/>
        <w:jc w:val="both"/>
        <w:textAlignment w:val="auto"/>
        <w:rPr>
          <w:color w:val="FF0000"/>
          <w:kern w:val="0"/>
          <w:sz w:val="20"/>
          <w:szCs w:val="20"/>
          <w:lang w:eastAsia="en-US" w:bidi="ar-SA"/>
        </w:rPr>
      </w:pPr>
      <w:r w:rsidRPr="002669C2">
        <w:rPr>
          <w:color w:val="FF0000"/>
          <w:kern w:val="0"/>
          <w:sz w:val="20"/>
          <w:szCs w:val="20"/>
          <w:lang w:eastAsia="en-US" w:bidi="ar-SA"/>
        </w:rPr>
        <w:t>Ustawa z 14 czerwca 1960 – Kodeks Postępowania Administracyjnego (Dz. U. 2022 poz. 2000);</w:t>
      </w:r>
    </w:p>
    <w:p w14:paraId="1D541C1E" w14:textId="77777777" w:rsidR="00D52BB8" w:rsidRPr="002669C2" w:rsidRDefault="00D52BB8" w:rsidP="00D52BB8">
      <w:pPr>
        <w:widowControl/>
        <w:suppressAutoHyphens w:val="0"/>
        <w:spacing w:after="160" w:line="300" w:lineRule="auto"/>
        <w:contextualSpacing/>
        <w:jc w:val="both"/>
        <w:textAlignment w:val="auto"/>
        <w:rPr>
          <w:rFonts w:ascii="Tahoma" w:hAnsi="Tahoma" w:cs="Tahoma"/>
          <w:color w:val="FF0000"/>
          <w:kern w:val="0"/>
          <w:sz w:val="18"/>
          <w:szCs w:val="18"/>
          <w:lang w:eastAsia="en-US" w:bidi="ar-SA"/>
        </w:rPr>
      </w:pPr>
    </w:p>
    <w:p w14:paraId="3EC763FF" w14:textId="77777777" w:rsidR="00D52BB8" w:rsidRPr="002669C2" w:rsidRDefault="00D52BB8" w:rsidP="007E1BC3">
      <w:pPr>
        <w:widowControl/>
        <w:suppressAutoHyphens w:val="0"/>
        <w:spacing w:line="300" w:lineRule="auto"/>
        <w:jc w:val="both"/>
        <w:textAlignment w:val="auto"/>
        <w:rPr>
          <w:rFonts w:eastAsia="Times New Roman" w:cs="Times New Roman"/>
          <w:b/>
          <w:bCs/>
          <w:color w:val="FF0000"/>
          <w:kern w:val="0"/>
          <w:sz w:val="22"/>
          <w:szCs w:val="28"/>
          <w:u w:val="single"/>
          <w:lang w:eastAsia="pl-PL" w:bidi="ar-SA"/>
        </w:rPr>
      </w:pPr>
      <w:r w:rsidRPr="002669C2">
        <w:rPr>
          <w:rFonts w:eastAsia="Times New Roman" w:cs="Times New Roman"/>
          <w:b/>
          <w:bCs/>
          <w:color w:val="FF0000"/>
          <w:kern w:val="0"/>
          <w:sz w:val="22"/>
          <w:szCs w:val="28"/>
          <w:u w:val="single"/>
          <w:lang w:eastAsia="pl-PL" w:bidi="ar-SA"/>
        </w:rPr>
        <w:t>Inne:</w:t>
      </w:r>
    </w:p>
    <w:p w14:paraId="0253F0DA" w14:textId="77777777" w:rsidR="00D52BB8" w:rsidRPr="002669C2" w:rsidRDefault="00D52BB8" w:rsidP="007E1BC3">
      <w:pPr>
        <w:widowControl/>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 xml:space="preserve">Wykonawca zobowiązany jest do realizacji zamówienia zgodnie z poniższym wykazem. </w:t>
      </w:r>
    </w:p>
    <w:p w14:paraId="694B8C0C" w14:textId="25EB8A0E" w:rsidR="00D52BB8" w:rsidRPr="002669C2" w:rsidRDefault="00D52BB8" w:rsidP="007E1BC3">
      <w:pPr>
        <w:widowControl/>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 xml:space="preserve">Przedstawiony wykaz opracowań określa obowiązujące Wykonawcę uwarunkowania oraz wymagania dotyczące zakresu zamówienia. Wykonawca jest zobowiązany wypełnić wszelkie wymagania określone w poniższych dokumentach, </w:t>
      </w:r>
      <w:r w:rsidR="00CF051A" w:rsidRPr="002669C2">
        <w:rPr>
          <w:rFonts w:eastAsia="Times New Roman" w:cs="Times New Roman"/>
          <w:color w:val="FF0000"/>
          <w:kern w:val="0"/>
          <w:sz w:val="20"/>
          <w:lang w:eastAsia="pl-PL" w:bidi="ar-SA"/>
        </w:rPr>
        <w:br/>
      </w:r>
      <w:r w:rsidRPr="002669C2">
        <w:rPr>
          <w:rFonts w:eastAsia="Times New Roman" w:cs="Times New Roman"/>
          <w:color w:val="FF0000"/>
          <w:kern w:val="0"/>
          <w:sz w:val="20"/>
          <w:lang w:eastAsia="pl-PL" w:bidi="ar-SA"/>
        </w:rPr>
        <w:t>a w szczególności wymagania dotyczące projektowania i wykonywania inwestycji.</w:t>
      </w:r>
    </w:p>
    <w:p w14:paraId="124892B0"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Katalog typowych konstrukcji nawierzchni sztywnych stanowiący załącznik WR-D-63</w:t>
      </w:r>
    </w:p>
    <w:p w14:paraId="05302AC1"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Instrukcje techniczne obowiązujące w wykonawstwie geodezyjnym wydane przez Główny Urząd Geodezji i Kartografii (GUGiK) i Głównego Geodetę Kraju;</w:t>
      </w:r>
    </w:p>
    <w:p w14:paraId="23E4E629"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PN-EN 1997-1:2008 Eurokod 7 Projektowanie geotechniczne. Część 1. Zasady ogólne;</w:t>
      </w:r>
    </w:p>
    <w:p w14:paraId="1F5E87A4"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PN-EN 1997-2:2009 Eurokod 7 Projektowanie geotechniczne. Część 2. Rozpoznanie i badanie podłoża gruntowego;</w:t>
      </w:r>
    </w:p>
    <w:p w14:paraId="088662C4"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PN-B-04452:2002 Geotechnika. Badania polowe;</w:t>
      </w:r>
    </w:p>
    <w:p w14:paraId="2687B7EC"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PN-B-04481:1988 Grunty budowlane. Badania próbek gruntu;</w:t>
      </w:r>
    </w:p>
    <w:p w14:paraId="3FA78D7C"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PN-B-02479:1998 Geotechnika. Dokumentowanie geotechniczne. Zasady ogólne;</w:t>
      </w:r>
    </w:p>
    <w:p w14:paraId="19EBA318"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PN-B-02481:1998 Geotechnika. Terminologia podstawowa, symbole litrowe i jednostki miar;</w:t>
      </w:r>
    </w:p>
    <w:p w14:paraId="7FDC8969"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PN-B-03010:1983 Ściany oporowe. Obliczenia statyczne i projektowanie;</w:t>
      </w:r>
    </w:p>
    <w:p w14:paraId="4A907C1A"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PN-S-10030:1985 Obiekty mostowe. Obciążenia;</w:t>
      </w:r>
    </w:p>
    <w:p w14:paraId="23F5CE22"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PN-S-10042:1991 Obiekty mostowe. Konstrukcje betonowe, żelbetowe i sprężone. Projektowanie;</w:t>
      </w:r>
    </w:p>
    <w:p w14:paraId="27F1BC47"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PN-S-10040:1999 Obiekty mostowe. Konstrukcje betonowe żelbetowe i sprężone. Wymagania i badania;</w:t>
      </w:r>
    </w:p>
    <w:p w14:paraId="7FD0C608"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PN-B-02480:1986 Grunty budowlane. Określenia, symbole, podział i opis gruntów;</w:t>
      </w:r>
    </w:p>
    <w:p w14:paraId="074A23BC"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PN-B-03020:1981 Grunty budowlane. Posadowienie bezpośrednie budowli. Obliczenia statyczne i projektowanie (pomocniczo);</w:t>
      </w:r>
    </w:p>
    <w:p w14:paraId="42499C78"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lastRenderedPageBreak/>
        <w:t>Załącznik do zarządzenia Nr 11 Generalnego Dyrektora Dróg Krajowych i Autostrad z 19 września 2003 w sprawie wprowadzenia do stosowania „Katalogu Zabezpieczeń Powierzchniowych Drogowych Obiektów Inżynierskich. Cześć I – wymagania”;</w:t>
      </w:r>
    </w:p>
    <w:p w14:paraId="1D0471C6"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Katalog detali mostowych opracowany przez GDDKiA Warszawa – wydanie II z 2002;</w:t>
      </w:r>
    </w:p>
    <w:p w14:paraId="4E8D8C06" w14:textId="77777777" w:rsidR="00D52BB8" w:rsidRPr="002669C2" w:rsidRDefault="00D52BB8" w:rsidP="00D52BB8">
      <w:pPr>
        <w:widowControl/>
        <w:suppressAutoHyphens w:val="0"/>
        <w:spacing w:line="300" w:lineRule="auto"/>
        <w:ind w:left="1080"/>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Wytyczne projektowania skrzyżowań drogowych. Część I i II. GDDP, Warszawa 2001;</w:t>
      </w:r>
    </w:p>
    <w:p w14:paraId="2741ACE1"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Zasady ochrony środowiska w drogownictwie - GDDP, Warszawa 1999;</w:t>
      </w:r>
    </w:p>
    <w:p w14:paraId="1D920064"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Zarządzenie nr 22 Generalnego Dyrektora Dróg Krajowych i Autostrad z 27 czerwca 2019 w sprawie wprowadzenia Wytycznych wykonywania badań podłoża gruntowego na potrzeby budownictwa drogowego;</w:t>
      </w:r>
    </w:p>
    <w:p w14:paraId="0525CF34" w14:textId="77777777" w:rsidR="00D52BB8" w:rsidRPr="002669C2" w:rsidRDefault="00D52BB8" w:rsidP="00D52BB8">
      <w:pPr>
        <w:widowControl/>
        <w:numPr>
          <w:ilvl w:val="0"/>
          <w:numId w:val="85"/>
        </w:numPr>
        <w:suppressAutoHyphens w:val="0"/>
        <w:spacing w:line="300" w:lineRule="auto"/>
        <w:jc w:val="both"/>
        <w:textAlignment w:val="auto"/>
        <w:rPr>
          <w:rFonts w:eastAsia="Times New Roman" w:cs="Times New Roman"/>
          <w:color w:val="FF0000"/>
          <w:kern w:val="0"/>
          <w:sz w:val="20"/>
          <w:lang w:eastAsia="pl-PL" w:bidi="ar-SA"/>
        </w:rPr>
      </w:pPr>
      <w:r w:rsidRPr="002669C2">
        <w:rPr>
          <w:rFonts w:eastAsia="Times New Roman" w:cs="Times New Roman"/>
          <w:color w:val="FF0000"/>
          <w:kern w:val="0"/>
          <w:sz w:val="20"/>
          <w:lang w:eastAsia="pl-PL" w:bidi="ar-SA"/>
        </w:rPr>
        <w:t>Instrukcja badań podłoża gruntowego budowli drogowych i mostowych. Część 1 i 2. GDDP Warszawa 1998;</w:t>
      </w:r>
    </w:p>
    <w:p w14:paraId="233F6819" w14:textId="77777777" w:rsidR="0033060E" w:rsidRPr="00237EE0" w:rsidRDefault="0033060E" w:rsidP="0033060E">
      <w:pPr>
        <w:autoSpaceDN w:val="0"/>
        <w:jc w:val="both"/>
        <w:rPr>
          <w:rFonts w:asciiTheme="minorHAnsi" w:eastAsia="MS PMincho" w:hAnsiTheme="minorHAnsi" w:cstheme="minorHAnsi"/>
          <w:color w:val="auto"/>
          <w:kern w:val="3"/>
          <w:lang w:eastAsia="ja-JP" w:bidi="fa-IR"/>
        </w:rPr>
      </w:pPr>
    </w:p>
    <w:sectPr w:rsidR="0033060E" w:rsidRPr="00237EE0" w:rsidSect="00097CC6">
      <w:headerReference w:type="default" r:id="rId7"/>
      <w:footerReference w:type="default" r:id="rId8"/>
      <w:pgSz w:w="11906" w:h="16838"/>
      <w:pgMar w:top="851" w:right="913" w:bottom="993"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915D" w14:textId="77777777" w:rsidR="009A390E" w:rsidRDefault="009A390E">
      <w:r>
        <w:separator/>
      </w:r>
    </w:p>
  </w:endnote>
  <w:endnote w:type="continuationSeparator" w:id="0">
    <w:p w14:paraId="4F79E1C7" w14:textId="77777777" w:rsidR="009A390E" w:rsidRDefault="009A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4F68" w14:textId="77777777" w:rsidR="001E62CD" w:rsidRDefault="00000000">
    <w:pPr>
      <w:pStyle w:val="Stopka"/>
      <w:jc w:val="center"/>
      <w:rPr>
        <w:rFonts w:cs="Calibri"/>
        <w:lang w:eastAsia="pl-PL"/>
      </w:rPr>
    </w:pPr>
  </w:p>
  <w:p w14:paraId="05711164" w14:textId="77777777" w:rsidR="001E62CD" w:rsidRDefault="00AF6435">
    <w:pPr>
      <w:pStyle w:val="Stopka"/>
      <w:jc w:val="right"/>
    </w:pPr>
    <w:r>
      <w:rPr>
        <w:rFonts w:cs="Calibri"/>
        <w:lang w:eastAsia="pl-PL"/>
      </w:rPr>
      <w:t xml:space="preserve"> </w:t>
    </w:r>
    <w:r>
      <w:fldChar w:fldCharType="begin"/>
    </w:r>
    <w:r>
      <w:instrText xml:space="preserve"> PAGE </w:instrText>
    </w:r>
    <w:r>
      <w:fldChar w:fldCharType="separate"/>
    </w:r>
    <w:r w:rsidR="00237EE0">
      <w:rPr>
        <w:noProof/>
      </w:rPr>
      <w:t>2</w:t>
    </w:r>
    <w:r>
      <w:fldChar w:fldCharType="end"/>
    </w:r>
  </w:p>
  <w:p w14:paraId="5DB4DD2D" w14:textId="77777777" w:rsidR="001E62CD" w:rsidRDefault="0000000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45C4" w14:textId="77777777" w:rsidR="009A390E" w:rsidRDefault="009A390E">
      <w:r>
        <w:separator/>
      </w:r>
    </w:p>
  </w:footnote>
  <w:footnote w:type="continuationSeparator" w:id="0">
    <w:p w14:paraId="28DD55B8" w14:textId="77777777" w:rsidR="009A390E" w:rsidRDefault="009A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0C37" w14:textId="42454F67" w:rsidR="00B73D9B" w:rsidRDefault="00B73D9B">
    <w:pPr>
      <w:jc w:val="center"/>
      <w:rPr>
        <w:rFonts w:asciiTheme="minorHAnsi" w:hAnsiTheme="minorHAnsi" w:cstheme="minorHAnsi"/>
        <w:i/>
        <w:sz w:val="20"/>
      </w:rPr>
    </w:pPr>
  </w:p>
  <w:p w14:paraId="4281CC72" w14:textId="4DCA3E6A" w:rsidR="006E70A3" w:rsidRPr="00186A7E" w:rsidRDefault="00B730E1" w:rsidP="006E70A3">
    <w:pPr>
      <w:spacing w:line="220" w:lineRule="exact"/>
      <w:ind w:left="20"/>
      <w:jc w:val="both"/>
      <w:rPr>
        <w:i/>
        <w:sz w:val="20"/>
      </w:rPr>
    </w:pPr>
    <w:r w:rsidRPr="00B730E1">
      <w:rPr>
        <w:i/>
        <w:sz w:val="20"/>
      </w:rPr>
      <w:t xml:space="preserve">Specyfikacja Warunków Zamówienia w postępowaniu o udzielenie zamówienia publicznego w trybie podstawowym pn.: Opracowanie dokumentacji projektowej dla zadania pn. </w:t>
    </w:r>
    <w:r w:rsidR="006E70A3" w:rsidRPr="006E70A3">
      <w:rPr>
        <w:i/>
        <w:sz w:val="20"/>
      </w:rPr>
      <w:t xml:space="preserve">Budowa sieci trasy rowerowej w ramach „Dolnośląskiej Cyklostrady”- Trasa Kamienna </w:t>
    </w:r>
    <w:r w:rsidR="006E70A3">
      <w:rPr>
        <w:i/>
        <w:sz w:val="20"/>
      </w:rPr>
      <w:t>w gminie Zawonia</w:t>
    </w:r>
  </w:p>
  <w:p w14:paraId="67639D01" w14:textId="27D947F3" w:rsidR="001E62CD" w:rsidRPr="00186A7E" w:rsidRDefault="00000000" w:rsidP="00B730E1">
    <w:pPr>
      <w:spacing w:line="220" w:lineRule="exact"/>
      <w:ind w:left="20"/>
      <w:jc w:val="both"/>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435"/>
    <w:multiLevelType w:val="hybridMultilevel"/>
    <w:tmpl w:val="E1AAE650"/>
    <w:lvl w:ilvl="0" w:tplc="71C6488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5186F"/>
    <w:multiLevelType w:val="hybridMultilevel"/>
    <w:tmpl w:val="4524E3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843F1C"/>
    <w:multiLevelType w:val="hybridMultilevel"/>
    <w:tmpl w:val="FCF606A8"/>
    <w:lvl w:ilvl="0" w:tplc="BBB0C8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9E66733"/>
    <w:multiLevelType w:val="hybridMultilevel"/>
    <w:tmpl w:val="AD2E5122"/>
    <w:lvl w:ilvl="0" w:tplc="F0020A68">
      <w:start w:val="1"/>
      <w:numFmt w:val="decimal"/>
      <w:lvlText w:val="%1)"/>
      <w:lvlJc w:val="left"/>
      <w:pPr>
        <w:ind w:left="1065" w:hanging="705"/>
      </w:pPr>
      <w:rPr>
        <w:rFonts w:hint="default"/>
      </w:rPr>
    </w:lvl>
    <w:lvl w:ilvl="1" w:tplc="1242C27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86A1A"/>
    <w:multiLevelType w:val="hybridMultilevel"/>
    <w:tmpl w:val="1B54DA9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0DB163C6"/>
    <w:multiLevelType w:val="hybridMultilevel"/>
    <w:tmpl w:val="AC0A73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B244F"/>
    <w:multiLevelType w:val="hybridMultilevel"/>
    <w:tmpl w:val="EB22F47A"/>
    <w:lvl w:ilvl="0" w:tplc="7172B512">
      <w:start w:val="1"/>
      <w:numFmt w:val="decimal"/>
      <w:lvlText w:val="%1."/>
      <w:lvlJc w:val="left"/>
      <w:rPr>
        <w:rFonts w:ascii="Calibri" w:hAnsi="Calibri" w:cs="Calibri"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7" w15:restartNumberingAfterBreak="0">
    <w:nsid w:val="11192299"/>
    <w:multiLevelType w:val="hybridMultilevel"/>
    <w:tmpl w:val="22F2E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843832"/>
    <w:multiLevelType w:val="hybridMultilevel"/>
    <w:tmpl w:val="09FC881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125749C8"/>
    <w:multiLevelType w:val="multilevel"/>
    <w:tmpl w:val="28DAA3F0"/>
    <w:name w:val="WW8Num17"/>
    <w:lvl w:ilvl="0">
      <w:start w:val="1"/>
      <w:numFmt w:val="decimal"/>
      <w:pStyle w:val="NG1"/>
      <w:lvlText w:val="%1."/>
      <w:lvlJc w:val="left"/>
      <w:pPr>
        <w:ind w:left="644" w:hanging="360"/>
      </w:pPr>
      <w:rPr>
        <w:rFonts w:cs="Times New Roman" w:hint="default"/>
      </w:rPr>
    </w:lvl>
    <w:lvl w:ilvl="1">
      <w:start w:val="1"/>
      <w:numFmt w:val="decimal"/>
      <w:pStyle w:val="NG11"/>
      <w:lvlText w:val="%1.%2."/>
      <w:lvlJc w:val="left"/>
      <w:pPr>
        <w:ind w:left="432" w:hanging="432"/>
      </w:pPr>
      <w:rPr>
        <w:rFonts w:cs="Times New Roman"/>
        <w:i w:val="0"/>
      </w:rPr>
    </w:lvl>
    <w:lvl w:ilvl="2">
      <w:start w:val="1"/>
      <w:numFmt w:val="decimal"/>
      <w:pStyle w:val="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2700564"/>
    <w:multiLevelType w:val="hybridMultilevel"/>
    <w:tmpl w:val="E12C1864"/>
    <w:lvl w:ilvl="0" w:tplc="CDDAB10E">
      <w:start w:val="4"/>
      <w:numFmt w:val="lowerLetter"/>
      <w:lvlText w:val="%1."/>
      <w:lvlJc w:val="left"/>
      <w:pPr>
        <w:ind w:left="2138" w:hanging="360"/>
      </w:pPr>
      <w:rPr>
        <w:rFonts w:ascii="Calibri" w:eastAsia="Calibri" w:hAnsi="Calibri" w:cs="Calibri" w:hint="default"/>
        <w:w w:val="100"/>
        <w:sz w:val="24"/>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 w15:restartNumberingAfterBreak="0">
    <w:nsid w:val="13E97758"/>
    <w:multiLevelType w:val="hybridMultilevel"/>
    <w:tmpl w:val="4EA0A49E"/>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5713B"/>
    <w:multiLevelType w:val="multilevel"/>
    <w:tmpl w:val="26981EFC"/>
    <w:lvl w:ilvl="0">
      <w:start w:val="1"/>
      <w:numFmt w:val="decimal"/>
      <w:pStyle w:val="Nagwek1"/>
      <w:lvlText w:val="%1."/>
      <w:lvlJc w:val="left"/>
      <w:pPr>
        <w:ind w:left="720" w:hanging="360"/>
      </w:pPr>
    </w:lvl>
    <w:lvl w:ilvl="1">
      <w:start w:val="1"/>
      <w:numFmt w:val="decimal"/>
      <w:pStyle w:val="Nagwek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964EEA"/>
    <w:multiLevelType w:val="hybridMultilevel"/>
    <w:tmpl w:val="AC0A73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671A00"/>
    <w:multiLevelType w:val="hybridMultilevel"/>
    <w:tmpl w:val="6B5ACC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69E5F5F"/>
    <w:multiLevelType w:val="hybridMultilevel"/>
    <w:tmpl w:val="2B469D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7F0E77"/>
    <w:multiLevelType w:val="hybridMultilevel"/>
    <w:tmpl w:val="5406F26C"/>
    <w:lvl w:ilvl="0" w:tplc="FFFFFFFF">
      <w:start w:val="1"/>
      <w:numFmt w:val="decimal"/>
      <w:lvlText w:val="%1."/>
      <w:lvlJc w:val="left"/>
      <w:pPr>
        <w:ind w:left="1440" w:hanging="360"/>
      </w:pPr>
    </w:lvl>
    <w:lvl w:ilvl="1" w:tplc="0415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8BD3D97"/>
    <w:multiLevelType w:val="hybridMultilevel"/>
    <w:tmpl w:val="657A7714"/>
    <w:lvl w:ilvl="0" w:tplc="F754D2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9C30A9B"/>
    <w:multiLevelType w:val="hybridMultilevel"/>
    <w:tmpl w:val="183864C2"/>
    <w:lvl w:ilvl="0" w:tplc="C0261780">
      <w:start w:val="1"/>
      <w:numFmt w:val="decimal"/>
      <w:lvlText w:val="%1."/>
      <w:lvlJc w:val="left"/>
      <w:pPr>
        <w:ind w:left="399" w:hanging="243"/>
      </w:pPr>
      <w:rPr>
        <w:rFonts w:ascii="Calibri" w:eastAsia="Calibri" w:hAnsi="Calibri" w:cs="Calibri" w:hint="default"/>
        <w:w w:val="100"/>
        <w:sz w:val="24"/>
        <w:szCs w:val="24"/>
        <w:lang w:val="pl-PL" w:eastAsia="en-US" w:bidi="ar-SA"/>
      </w:rPr>
    </w:lvl>
    <w:lvl w:ilvl="1" w:tplc="CAC8F9CA">
      <w:start w:val="1"/>
      <w:numFmt w:val="lowerLetter"/>
      <w:lvlText w:val="%2."/>
      <w:lvlJc w:val="left"/>
      <w:pPr>
        <w:ind w:left="824" w:hanging="281"/>
      </w:pPr>
      <w:rPr>
        <w:rFonts w:ascii="Calibri" w:eastAsia="Calibri" w:hAnsi="Calibri" w:cs="Calibri" w:hint="default"/>
        <w:w w:val="100"/>
        <w:sz w:val="24"/>
        <w:szCs w:val="24"/>
        <w:lang w:val="pl-PL" w:eastAsia="en-US" w:bidi="ar-SA"/>
      </w:rPr>
    </w:lvl>
    <w:lvl w:ilvl="2" w:tplc="6B4A4E10">
      <w:numFmt w:val="bullet"/>
      <w:lvlText w:val="•"/>
      <w:lvlJc w:val="left"/>
      <w:pPr>
        <w:ind w:left="1836" w:hanging="281"/>
      </w:pPr>
      <w:rPr>
        <w:rFonts w:hint="default"/>
        <w:lang w:val="pl-PL" w:eastAsia="en-US" w:bidi="ar-SA"/>
      </w:rPr>
    </w:lvl>
    <w:lvl w:ilvl="3" w:tplc="38F6A2EE">
      <w:numFmt w:val="bullet"/>
      <w:lvlText w:val="•"/>
      <w:lvlJc w:val="left"/>
      <w:pPr>
        <w:ind w:left="2852" w:hanging="281"/>
      </w:pPr>
      <w:rPr>
        <w:rFonts w:hint="default"/>
        <w:lang w:val="pl-PL" w:eastAsia="en-US" w:bidi="ar-SA"/>
      </w:rPr>
    </w:lvl>
    <w:lvl w:ilvl="4" w:tplc="1D6E7848">
      <w:numFmt w:val="bullet"/>
      <w:lvlText w:val="•"/>
      <w:lvlJc w:val="left"/>
      <w:pPr>
        <w:ind w:left="3868" w:hanging="281"/>
      </w:pPr>
      <w:rPr>
        <w:rFonts w:hint="default"/>
        <w:lang w:val="pl-PL" w:eastAsia="en-US" w:bidi="ar-SA"/>
      </w:rPr>
    </w:lvl>
    <w:lvl w:ilvl="5" w:tplc="C958E686">
      <w:numFmt w:val="bullet"/>
      <w:lvlText w:val="•"/>
      <w:lvlJc w:val="left"/>
      <w:pPr>
        <w:ind w:left="4885" w:hanging="281"/>
      </w:pPr>
      <w:rPr>
        <w:rFonts w:hint="default"/>
        <w:lang w:val="pl-PL" w:eastAsia="en-US" w:bidi="ar-SA"/>
      </w:rPr>
    </w:lvl>
    <w:lvl w:ilvl="6" w:tplc="27F65D6E">
      <w:numFmt w:val="bullet"/>
      <w:lvlText w:val="•"/>
      <w:lvlJc w:val="left"/>
      <w:pPr>
        <w:ind w:left="5901" w:hanging="281"/>
      </w:pPr>
      <w:rPr>
        <w:rFonts w:hint="default"/>
        <w:lang w:val="pl-PL" w:eastAsia="en-US" w:bidi="ar-SA"/>
      </w:rPr>
    </w:lvl>
    <w:lvl w:ilvl="7" w:tplc="E0FE28D2">
      <w:numFmt w:val="bullet"/>
      <w:lvlText w:val="•"/>
      <w:lvlJc w:val="left"/>
      <w:pPr>
        <w:ind w:left="6917" w:hanging="281"/>
      </w:pPr>
      <w:rPr>
        <w:rFonts w:hint="default"/>
        <w:lang w:val="pl-PL" w:eastAsia="en-US" w:bidi="ar-SA"/>
      </w:rPr>
    </w:lvl>
    <w:lvl w:ilvl="8" w:tplc="6F5A36BC">
      <w:numFmt w:val="bullet"/>
      <w:lvlText w:val="•"/>
      <w:lvlJc w:val="left"/>
      <w:pPr>
        <w:ind w:left="7933" w:hanging="281"/>
      </w:pPr>
      <w:rPr>
        <w:rFonts w:hint="default"/>
        <w:lang w:val="pl-PL" w:eastAsia="en-US" w:bidi="ar-SA"/>
      </w:rPr>
    </w:lvl>
  </w:abstractNum>
  <w:abstractNum w:abstractNumId="19" w15:restartNumberingAfterBreak="0">
    <w:nsid w:val="1A5E4A3E"/>
    <w:multiLevelType w:val="hybridMultilevel"/>
    <w:tmpl w:val="D66C7E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B136661"/>
    <w:multiLevelType w:val="hybridMultilevel"/>
    <w:tmpl w:val="D1FC27DE"/>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BB3ABE"/>
    <w:multiLevelType w:val="hybridMultilevel"/>
    <w:tmpl w:val="0DAE29EA"/>
    <w:lvl w:ilvl="0" w:tplc="3ED27742">
      <w:start w:val="1"/>
      <w:numFmt w:val="bullet"/>
      <w:lvlText w:val=""/>
      <w:lvlJc w:val="left"/>
      <w:pPr>
        <w:ind w:left="1364" w:hanging="360"/>
      </w:pPr>
      <w:rPr>
        <w:rFonts w:ascii="Symbol" w:hAnsi="Symbol" w:hint="default"/>
        <w:sz w:val="24"/>
        <w:szCs w:val="24"/>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2" w15:restartNumberingAfterBreak="0">
    <w:nsid w:val="217A71B8"/>
    <w:multiLevelType w:val="hybridMultilevel"/>
    <w:tmpl w:val="C4C66546"/>
    <w:lvl w:ilvl="0" w:tplc="C460319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247332"/>
    <w:multiLevelType w:val="hybridMultilevel"/>
    <w:tmpl w:val="40FEDD5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3676F5F"/>
    <w:multiLevelType w:val="hybridMultilevel"/>
    <w:tmpl w:val="BE4285DC"/>
    <w:lvl w:ilvl="0" w:tplc="04150001">
      <w:start w:val="1"/>
      <w:numFmt w:val="bullet"/>
      <w:lvlText w:val=""/>
      <w:lvlJc w:val="left"/>
      <w:pPr>
        <w:ind w:left="927" w:hanging="360"/>
      </w:pPr>
      <w:rPr>
        <w:rFonts w:ascii="Symbol" w:hAnsi="Symbol" w:hint="default"/>
        <w:b w:val="0"/>
        <w:bCs/>
        <w:sz w:val="22"/>
        <w:szCs w:val="18"/>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44F2306"/>
    <w:multiLevelType w:val="hybridMultilevel"/>
    <w:tmpl w:val="D89A06E2"/>
    <w:lvl w:ilvl="0" w:tplc="0415000F">
      <w:start w:val="1"/>
      <w:numFmt w:val="decimal"/>
      <w:pStyle w:val="StylNagwek1"/>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5561CE"/>
    <w:multiLevelType w:val="hybridMultilevel"/>
    <w:tmpl w:val="E8CC7668"/>
    <w:lvl w:ilvl="0" w:tplc="61AA461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76613E"/>
    <w:multiLevelType w:val="hybridMultilevel"/>
    <w:tmpl w:val="8A1A696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27052A77"/>
    <w:multiLevelType w:val="hybridMultilevel"/>
    <w:tmpl w:val="8B3AAAAC"/>
    <w:lvl w:ilvl="0" w:tplc="61AA461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6B3A2F"/>
    <w:multiLevelType w:val="hybridMultilevel"/>
    <w:tmpl w:val="98EE4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3D262B"/>
    <w:multiLevelType w:val="hybridMultilevel"/>
    <w:tmpl w:val="16E83BBE"/>
    <w:lvl w:ilvl="0" w:tplc="50FE71C2">
      <w:start w:val="16"/>
      <w:numFmt w:val="bullet"/>
      <w:lvlText w:val="-"/>
      <w:lvlJc w:val="left"/>
      <w:pPr>
        <w:tabs>
          <w:tab w:val="num" w:pos="720"/>
        </w:tabs>
        <w:ind w:left="720" w:hanging="360"/>
      </w:pPr>
      <w:rPr>
        <w:rFonts w:ascii="Times New Roman" w:eastAsia="Times New Roman" w:hAnsi="Times New Roman" w:cs="Times New Roman" w:hint="default"/>
      </w:rPr>
    </w:lvl>
    <w:lvl w:ilvl="1" w:tplc="92BCB562">
      <w:start w:val="1"/>
      <w:numFmt w:val="upperRoman"/>
      <w:lvlText w:val="%2."/>
      <w:lvlJc w:val="left"/>
      <w:pPr>
        <w:ind w:left="1800" w:hanging="720"/>
      </w:pPr>
      <w:rPr>
        <w:rFonts w:ascii="Times New Roman" w:hAnsi="Times New Roman" w:cs="Times New Roman" w:hint="default"/>
      </w:rPr>
    </w:lvl>
    <w:lvl w:ilvl="2" w:tplc="0652B5C2">
      <w:start w:val="1"/>
      <w:numFmt w:val="decimal"/>
      <w:lvlText w:val="%3."/>
      <w:lvlJc w:val="left"/>
      <w:pPr>
        <w:tabs>
          <w:tab w:val="num" w:pos="2160"/>
        </w:tabs>
        <w:ind w:left="2160" w:hanging="360"/>
      </w:pPr>
      <w:rPr>
        <w:rFonts w:ascii="Times New Roman" w:hAnsi="Times New Roman" w:cs="Times New Roman" w:hint="default"/>
      </w:rPr>
    </w:lvl>
    <w:lvl w:ilvl="3" w:tplc="16EA5198">
      <w:start w:val="1"/>
      <w:numFmt w:val="lowerLetter"/>
      <w:lvlText w:val="%4)"/>
      <w:lvlJc w:val="left"/>
      <w:pPr>
        <w:tabs>
          <w:tab w:val="num" w:pos="2880"/>
        </w:tabs>
        <w:ind w:left="2880" w:hanging="360"/>
      </w:pPr>
      <w:rPr>
        <w:rFonts w:ascii="Arial" w:hAnsi="Aria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1" w15:restartNumberingAfterBreak="0">
    <w:nsid w:val="2C224935"/>
    <w:multiLevelType w:val="hybridMultilevel"/>
    <w:tmpl w:val="E8AA5B42"/>
    <w:lvl w:ilvl="0" w:tplc="D1E60AE0">
      <w:start w:val="1"/>
      <w:numFmt w:val="decimal"/>
      <w:lvlText w:val="%1)"/>
      <w:lvlJc w:val="left"/>
      <w:pPr>
        <w:ind w:left="786" w:hanging="360"/>
      </w:pPr>
      <w:rPr>
        <w:rFonts w:hint="default"/>
      </w:rPr>
    </w:lvl>
    <w:lvl w:ilvl="1" w:tplc="4A7A922E">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D320B11"/>
    <w:multiLevelType w:val="hybridMultilevel"/>
    <w:tmpl w:val="651C5E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E98447F"/>
    <w:multiLevelType w:val="hybridMultilevel"/>
    <w:tmpl w:val="8E6083DE"/>
    <w:lvl w:ilvl="0" w:tplc="DB38939A">
      <w:start w:val="1"/>
      <w:numFmt w:val="lowerLetter"/>
      <w:lvlText w:val="%1)"/>
      <w:lvlJc w:val="left"/>
      <w:pPr>
        <w:tabs>
          <w:tab w:val="num" w:pos="720"/>
        </w:tabs>
        <w:ind w:left="720" w:hanging="360"/>
      </w:pPr>
      <w:rPr>
        <w:rFonts w:ascii="Arial" w:hAnsi="Arial" w:cs="Times New Roman" w:hint="default"/>
        <w:sz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34" w15:restartNumberingAfterBreak="0">
    <w:nsid w:val="30BB3410"/>
    <w:multiLevelType w:val="hybridMultilevel"/>
    <w:tmpl w:val="F2A443DC"/>
    <w:lvl w:ilvl="0" w:tplc="145442CE">
      <w:start w:val="1"/>
      <w:numFmt w:val="decimal"/>
      <w:lvlText w:val="%1.1."/>
      <w:lvlJc w:val="left"/>
      <w:pPr>
        <w:ind w:left="1866" w:hanging="360"/>
      </w:pPr>
      <w:rPr>
        <w:rFonts w:hint="default"/>
        <w:b/>
        <w:b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3135765D"/>
    <w:multiLevelType w:val="hybridMultilevel"/>
    <w:tmpl w:val="713EB48A"/>
    <w:lvl w:ilvl="0" w:tplc="FFFFFFFF">
      <w:start w:val="1"/>
      <w:numFmt w:val="decimal"/>
      <w:lvlText w:val="%1."/>
      <w:lvlJc w:val="left"/>
      <w:pPr>
        <w:ind w:left="1440" w:hanging="360"/>
      </w:pPr>
    </w:lvl>
    <w:lvl w:ilvl="1" w:tplc="BA5AB1EA">
      <w:start w:val="3"/>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1566AA0"/>
    <w:multiLevelType w:val="hybridMultilevel"/>
    <w:tmpl w:val="7D5A7B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9012F1"/>
    <w:multiLevelType w:val="hybridMultilevel"/>
    <w:tmpl w:val="F6442178"/>
    <w:lvl w:ilvl="0" w:tplc="04150011">
      <w:start w:val="1"/>
      <w:numFmt w:val="decimal"/>
      <w:lvlText w:val="%1)"/>
      <w:lvlJc w:val="left"/>
      <w:pPr>
        <w:ind w:left="1225" w:hanging="360"/>
      </w:pPr>
    </w:lvl>
    <w:lvl w:ilvl="1" w:tplc="04150019" w:tentative="1">
      <w:start w:val="1"/>
      <w:numFmt w:val="lowerLetter"/>
      <w:lvlText w:val="%2."/>
      <w:lvlJc w:val="left"/>
      <w:pPr>
        <w:ind w:left="1945" w:hanging="360"/>
      </w:pPr>
    </w:lvl>
    <w:lvl w:ilvl="2" w:tplc="0415001B" w:tentative="1">
      <w:start w:val="1"/>
      <w:numFmt w:val="lowerRoman"/>
      <w:lvlText w:val="%3."/>
      <w:lvlJc w:val="right"/>
      <w:pPr>
        <w:ind w:left="2665" w:hanging="180"/>
      </w:pPr>
    </w:lvl>
    <w:lvl w:ilvl="3" w:tplc="0415000F" w:tentative="1">
      <w:start w:val="1"/>
      <w:numFmt w:val="decimal"/>
      <w:lvlText w:val="%4."/>
      <w:lvlJc w:val="left"/>
      <w:pPr>
        <w:ind w:left="3385" w:hanging="360"/>
      </w:pPr>
    </w:lvl>
    <w:lvl w:ilvl="4" w:tplc="04150019" w:tentative="1">
      <w:start w:val="1"/>
      <w:numFmt w:val="lowerLetter"/>
      <w:lvlText w:val="%5."/>
      <w:lvlJc w:val="left"/>
      <w:pPr>
        <w:ind w:left="4105" w:hanging="360"/>
      </w:pPr>
    </w:lvl>
    <w:lvl w:ilvl="5" w:tplc="0415001B" w:tentative="1">
      <w:start w:val="1"/>
      <w:numFmt w:val="lowerRoman"/>
      <w:lvlText w:val="%6."/>
      <w:lvlJc w:val="right"/>
      <w:pPr>
        <w:ind w:left="4825" w:hanging="180"/>
      </w:pPr>
    </w:lvl>
    <w:lvl w:ilvl="6" w:tplc="0415000F" w:tentative="1">
      <w:start w:val="1"/>
      <w:numFmt w:val="decimal"/>
      <w:lvlText w:val="%7."/>
      <w:lvlJc w:val="left"/>
      <w:pPr>
        <w:ind w:left="5545" w:hanging="360"/>
      </w:pPr>
    </w:lvl>
    <w:lvl w:ilvl="7" w:tplc="04150019" w:tentative="1">
      <w:start w:val="1"/>
      <w:numFmt w:val="lowerLetter"/>
      <w:lvlText w:val="%8."/>
      <w:lvlJc w:val="left"/>
      <w:pPr>
        <w:ind w:left="6265" w:hanging="360"/>
      </w:pPr>
    </w:lvl>
    <w:lvl w:ilvl="8" w:tplc="0415001B" w:tentative="1">
      <w:start w:val="1"/>
      <w:numFmt w:val="lowerRoman"/>
      <w:lvlText w:val="%9."/>
      <w:lvlJc w:val="right"/>
      <w:pPr>
        <w:ind w:left="6985" w:hanging="180"/>
      </w:pPr>
    </w:lvl>
  </w:abstractNum>
  <w:abstractNum w:abstractNumId="38" w15:restartNumberingAfterBreak="0">
    <w:nsid w:val="346A0E4C"/>
    <w:multiLevelType w:val="hybridMultilevel"/>
    <w:tmpl w:val="75548D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732FBA"/>
    <w:multiLevelType w:val="hybridMultilevel"/>
    <w:tmpl w:val="803859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8C17B3F"/>
    <w:multiLevelType w:val="hybridMultilevel"/>
    <w:tmpl w:val="0B40EEA8"/>
    <w:lvl w:ilvl="0" w:tplc="61AA4614">
      <w:start w:val="1"/>
      <w:numFmt w:val="bullet"/>
      <w:lvlText w:val=""/>
      <w:lvlJc w:val="left"/>
      <w:pPr>
        <w:ind w:left="1571" w:hanging="360"/>
      </w:pPr>
      <w:rPr>
        <w:rFonts w:ascii="Symbol" w:hAnsi="Symbol" w:hint="default"/>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393C60B1"/>
    <w:multiLevelType w:val="hybridMultilevel"/>
    <w:tmpl w:val="6A4E9E96"/>
    <w:lvl w:ilvl="0" w:tplc="0436F80E">
      <w:start w:val="1"/>
      <w:numFmt w:val="lowerLetter"/>
      <w:lvlText w:val="%1."/>
      <w:lvlJc w:val="left"/>
      <w:pPr>
        <w:ind w:left="1364" w:hanging="360"/>
      </w:pPr>
      <w:rPr>
        <w:rFonts w:ascii="Calibri" w:eastAsia="Calibri" w:hAnsi="Calibri" w:cs="Calibri" w:hint="default"/>
        <w:w w:val="100"/>
        <w:sz w:val="24"/>
        <w:szCs w:val="24"/>
        <w:lang w:val="pl-PL" w:eastAsia="en-US" w:bidi="ar-SA"/>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39472509"/>
    <w:multiLevelType w:val="hybridMultilevel"/>
    <w:tmpl w:val="D9B0ECDE"/>
    <w:lvl w:ilvl="0" w:tplc="04150001">
      <w:start w:val="1"/>
      <w:numFmt w:val="bullet"/>
      <w:lvlText w:val=""/>
      <w:lvlJc w:val="left"/>
      <w:pPr>
        <w:tabs>
          <w:tab w:val="num" w:pos="720"/>
        </w:tabs>
        <w:ind w:left="720" w:hanging="360"/>
      </w:pPr>
      <w:rPr>
        <w:rFonts w:ascii="Symbol" w:hAnsi="Symbol" w:hint="default"/>
      </w:rPr>
    </w:lvl>
    <w:lvl w:ilvl="1" w:tplc="FFFFFFFF">
      <w:start w:val="1"/>
      <w:numFmt w:val="upperRoman"/>
      <w:lvlText w:val="%2."/>
      <w:lvlJc w:val="left"/>
      <w:pPr>
        <w:ind w:left="1800" w:hanging="720"/>
      </w:pPr>
      <w:rPr>
        <w:rFonts w:ascii="Times New Roman" w:hAnsi="Times New Roman" w:cs="Times New Roman" w:hint="default"/>
      </w:rPr>
    </w:lvl>
    <w:lvl w:ilvl="2" w:tplc="FFFFFFFF">
      <w:start w:val="1"/>
      <w:numFmt w:val="decimal"/>
      <w:lvlText w:val="%3."/>
      <w:lvlJc w:val="left"/>
      <w:pPr>
        <w:tabs>
          <w:tab w:val="num" w:pos="2160"/>
        </w:tabs>
        <w:ind w:left="2160" w:hanging="360"/>
      </w:pPr>
      <w:rPr>
        <w:rFonts w:ascii="Times New Roman" w:hAnsi="Times New Roman" w:cs="Times New Roman" w:hint="default"/>
      </w:rPr>
    </w:lvl>
    <w:lvl w:ilvl="3" w:tplc="FFFFFFFF">
      <w:start w:val="1"/>
      <w:numFmt w:val="lowerLetter"/>
      <w:lvlText w:val="%4)"/>
      <w:lvlJc w:val="left"/>
      <w:pPr>
        <w:tabs>
          <w:tab w:val="num" w:pos="2880"/>
        </w:tabs>
        <w:ind w:left="2880" w:hanging="360"/>
      </w:pPr>
      <w:rPr>
        <w:rFonts w:ascii="Arial" w:hAnsi="Arial"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Times New Roman" w:hint="default"/>
      </w:rPr>
    </w:lvl>
    <w:lvl w:ilvl="6" w:tplc="FFFFFFFF">
      <w:start w:val="1"/>
      <w:numFmt w:val="bullet"/>
      <w:lvlText w:val=""/>
      <w:lvlJc w:val="left"/>
      <w:pPr>
        <w:ind w:left="5040" w:hanging="360"/>
      </w:pPr>
      <w:rPr>
        <w:rFonts w:ascii="Symbol" w:hAnsi="Symbol" w:cs="Times New Roman"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Times New Roman" w:hint="default"/>
      </w:rPr>
    </w:lvl>
  </w:abstractNum>
  <w:abstractNum w:abstractNumId="43" w15:restartNumberingAfterBreak="0">
    <w:nsid w:val="3A091A02"/>
    <w:multiLevelType w:val="hybridMultilevel"/>
    <w:tmpl w:val="EB70C488"/>
    <w:lvl w:ilvl="0" w:tplc="04150001">
      <w:start w:val="1"/>
      <w:numFmt w:val="bullet"/>
      <w:lvlText w:val=""/>
      <w:lvlJc w:val="left"/>
      <w:pPr>
        <w:ind w:left="720" w:hanging="360"/>
      </w:pPr>
      <w:rPr>
        <w:rFonts w:ascii="Symbol" w:hAnsi="Symbol" w:hint="default"/>
        <w:b w:val="0"/>
        <w:bCs/>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383A47"/>
    <w:multiLevelType w:val="multilevel"/>
    <w:tmpl w:val="16B2F2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45" w15:restartNumberingAfterBreak="0">
    <w:nsid w:val="3BD35E82"/>
    <w:multiLevelType w:val="hybridMultilevel"/>
    <w:tmpl w:val="F91ADC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3D605811"/>
    <w:multiLevelType w:val="hybridMultilevel"/>
    <w:tmpl w:val="C5E0C4D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F47401"/>
    <w:multiLevelType w:val="hybridMultilevel"/>
    <w:tmpl w:val="651C5E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1F9202E"/>
    <w:multiLevelType w:val="hybridMultilevel"/>
    <w:tmpl w:val="28DAB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04589E"/>
    <w:multiLevelType w:val="hybridMultilevel"/>
    <w:tmpl w:val="A25C1AE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25B6C9D"/>
    <w:multiLevelType w:val="hybridMultilevel"/>
    <w:tmpl w:val="B8E47B9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F64581"/>
    <w:multiLevelType w:val="hybridMultilevel"/>
    <w:tmpl w:val="5F4EB65C"/>
    <w:lvl w:ilvl="0" w:tplc="6406B38E">
      <w:start w:val="1"/>
      <w:numFmt w:val="decimal"/>
      <w:lvlText w:val="%1)"/>
      <w:lvlJc w:val="left"/>
      <w:pPr>
        <w:ind w:left="927" w:hanging="360"/>
      </w:pPr>
      <w:rPr>
        <w:rFonts w:hint="default"/>
        <w:b w:val="0"/>
        <w:bCs/>
        <w:sz w:val="22"/>
        <w:szCs w:val="18"/>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47606190"/>
    <w:multiLevelType w:val="hybridMultilevel"/>
    <w:tmpl w:val="73CAAD32"/>
    <w:lvl w:ilvl="0" w:tplc="61AA4614">
      <w:start w:val="1"/>
      <w:numFmt w:val="bullet"/>
      <w:lvlText w:val=""/>
      <w:lvlJc w:val="left"/>
      <w:pPr>
        <w:ind w:left="2422" w:hanging="360"/>
      </w:pPr>
      <w:rPr>
        <w:rFonts w:ascii="Symbol" w:hAnsi="Symbol" w:hint="default"/>
        <w:sz w:val="22"/>
        <w:szCs w:val="22"/>
      </w:rPr>
    </w:lvl>
    <w:lvl w:ilvl="1" w:tplc="61AA4614">
      <w:start w:val="1"/>
      <w:numFmt w:val="bullet"/>
      <w:lvlText w:val=""/>
      <w:lvlJc w:val="left"/>
      <w:pPr>
        <w:ind w:left="2291" w:hanging="360"/>
      </w:pPr>
      <w:rPr>
        <w:rFonts w:ascii="Symbol" w:hAnsi="Symbol" w:hint="default"/>
        <w:sz w:val="22"/>
        <w:szCs w:val="22"/>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15:restartNumberingAfterBreak="0">
    <w:nsid w:val="4AED1918"/>
    <w:multiLevelType w:val="hybridMultilevel"/>
    <w:tmpl w:val="DF5457A2"/>
    <w:lvl w:ilvl="0" w:tplc="7504AEFC">
      <w:start w:val="2"/>
      <w:numFmt w:val="decimal"/>
      <w:lvlText w:val="%1.2."/>
      <w:lvlJc w:val="left"/>
      <w:pPr>
        <w:ind w:left="720" w:hanging="360"/>
      </w:pPr>
      <w:rPr>
        <w:rFonts w:hint="default"/>
        <w:b/>
        <w:bCs/>
      </w:rPr>
    </w:lvl>
    <w:lvl w:ilvl="1" w:tplc="3AE8329E">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9309A"/>
    <w:multiLevelType w:val="hybridMultilevel"/>
    <w:tmpl w:val="99445892"/>
    <w:lvl w:ilvl="0" w:tplc="61AA4614">
      <w:start w:val="1"/>
      <w:numFmt w:val="bullet"/>
      <w:lvlText w:val=""/>
      <w:lvlJc w:val="left"/>
      <w:pPr>
        <w:ind w:left="1571" w:hanging="360"/>
      </w:pPr>
      <w:rPr>
        <w:rFonts w:ascii="Symbol" w:hAnsi="Symbol" w:hint="default"/>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53D903E1"/>
    <w:multiLevelType w:val="hybridMultilevel"/>
    <w:tmpl w:val="16562860"/>
    <w:lvl w:ilvl="0" w:tplc="67C697DC">
      <w:start w:val="1"/>
      <w:numFmt w:val="decimal"/>
      <w:lvlText w:val="%1)"/>
      <w:lvlJc w:val="left"/>
      <w:pPr>
        <w:ind w:left="720" w:hanging="360"/>
      </w:pPr>
      <w:rPr>
        <w:b w:val="0"/>
        <w:bCs/>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336371"/>
    <w:multiLevelType w:val="hybridMultilevel"/>
    <w:tmpl w:val="743C96D6"/>
    <w:lvl w:ilvl="0" w:tplc="148E0718">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6786F41"/>
    <w:multiLevelType w:val="hybridMultilevel"/>
    <w:tmpl w:val="9B08F9F4"/>
    <w:lvl w:ilvl="0" w:tplc="04150001">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58" w15:restartNumberingAfterBreak="0">
    <w:nsid w:val="580C03CA"/>
    <w:multiLevelType w:val="hybridMultilevel"/>
    <w:tmpl w:val="16C867DE"/>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836C88"/>
    <w:multiLevelType w:val="hybridMultilevel"/>
    <w:tmpl w:val="007CF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1A3976"/>
    <w:multiLevelType w:val="hybridMultilevel"/>
    <w:tmpl w:val="3ECC769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15:restartNumberingAfterBreak="0">
    <w:nsid w:val="5FB27578"/>
    <w:multiLevelType w:val="hybridMultilevel"/>
    <w:tmpl w:val="B302F3C4"/>
    <w:lvl w:ilvl="0" w:tplc="04150001">
      <w:start w:val="1"/>
      <w:numFmt w:val="bullet"/>
      <w:lvlText w:val=""/>
      <w:lvlJc w:val="left"/>
      <w:pPr>
        <w:ind w:left="1544" w:hanging="360"/>
      </w:pPr>
      <w:rPr>
        <w:rFonts w:ascii="Symbol" w:hAnsi="Symbol" w:hint="default"/>
      </w:rPr>
    </w:lvl>
    <w:lvl w:ilvl="1" w:tplc="04150003" w:tentative="1">
      <w:start w:val="1"/>
      <w:numFmt w:val="bullet"/>
      <w:lvlText w:val="o"/>
      <w:lvlJc w:val="left"/>
      <w:pPr>
        <w:ind w:left="2264" w:hanging="360"/>
      </w:pPr>
      <w:rPr>
        <w:rFonts w:ascii="Courier New" w:hAnsi="Courier New" w:cs="Courier New" w:hint="default"/>
      </w:rPr>
    </w:lvl>
    <w:lvl w:ilvl="2" w:tplc="04150005" w:tentative="1">
      <w:start w:val="1"/>
      <w:numFmt w:val="bullet"/>
      <w:lvlText w:val=""/>
      <w:lvlJc w:val="left"/>
      <w:pPr>
        <w:ind w:left="2984" w:hanging="360"/>
      </w:pPr>
      <w:rPr>
        <w:rFonts w:ascii="Wingdings" w:hAnsi="Wingdings" w:hint="default"/>
      </w:rPr>
    </w:lvl>
    <w:lvl w:ilvl="3" w:tplc="04150001" w:tentative="1">
      <w:start w:val="1"/>
      <w:numFmt w:val="bullet"/>
      <w:lvlText w:val=""/>
      <w:lvlJc w:val="left"/>
      <w:pPr>
        <w:ind w:left="3704" w:hanging="360"/>
      </w:pPr>
      <w:rPr>
        <w:rFonts w:ascii="Symbol" w:hAnsi="Symbol" w:hint="default"/>
      </w:rPr>
    </w:lvl>
    <w:lvl w:ilvl="4" w:tplc="04150003" w:tentative="1">
      <w:start w:val="1"/>
      <w:numFmt w:val="bullet"/>
      <w:lvlText w:val="o"/>
      <w:lvlJc w:val="left"/>
      <w:pPr>
        <w:ind w:left="4424" w:hanging="360"/>
      </w:pPr>
      <w:rPr>
        <w:rFonts w:ascii="Courier New" w:hAnsi="Courier New" w:cs="Courier New" w:hint="default"/>
      </w:rPr>
    </w:lvl>
    <w:lvl w:ilvl="5" w:tplc="04150005" w:tentative="1">
      <w:start w:val="1"/>
      <w:numFmt w:val="bullet"/>
      <w:lvlText w:val=""/>
      <w:lvlJc w:val="left"/>
      <w:pPr>
        <w:ind w:left="5144" w:hanging="360"/>
      </w:pPr>
      <w:rPr>
        <w:rFonts w:ascii="Wingdings" w:hAnsi="Wingdings" w:hint="default"/>
      </w:rPr>
    </w:lvl>
    <w:lvl w:ilvl="6" w:tplc="04150001" w:tentative="1">
      <w:start w:val="1"/>
      <w:numFmt w:val="bullet"/>
      <w:lvlText w:val=""/>
      <w:lvlJc w:val="left"/>
      <w:pPr>
        <w:ind w:left="5864" w:hanging="360"/>
      </w:pPr>
      <w:rPr>
        <w:rFonts w:ascii="Symbol" w:hAnsi="Symbol" w:hint="default"/>
      </w:rPr>
    </w:lvl>
    <w:lvl w:ilvl="7" w:tplc="04150003" w:tentative="1">
      <w:start w:val="1"/>
      <w:numFmt w:val="bullet"/>
      <w:lvlText w:val="o"/>
      <w:lvlJc w:val="left"/>
      <w:pPr>
        <w:ind w:left="6584" w:hanging="360"/>
      </w:pPr>
      <w:rPr>
        <w:rFonts w:ascii="Courier New" w:hAnsi="Courier New" w:cs="Courier New" w:hint="default"/>
      </w:rPr>
    </w:lvl>
    <w:lvl w:ilvl="8" w:tplc="04150005" w:tentative="1">
      <w:start w:val="1"/>
      <w:numFmt w:val="bullet"/>
      <w:lvlText w:val=""/>
      <w:lvlJc w:val="left"/>
      <w:pPr>
        <w:ind w:left="7304" w:hanging="360"/>
      </w:pPr>
      <w:rPr>
        <w:rFonts w:ascii="Wingdings" w:hAnsi="Wingdings" w:hint="default"/>
      </w:rPr>
    </w:lvl>
  </w:abstractNum>
  <w:abstractNum w:abstractNumId="62" w15:restartNumberingAfterBreak="0">
    <w:nsid w:val="62121E6B"/>
    <w:multiLevelType w:val="hybridMultilevel"/>
    <w:tmpl w:val="5462A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DB43E5"/>
    <w:multiLevelType w:val="hybridMultilevel"/>
    <w:tmpl w:val="E15AE6F2"/>
    <w:lvl w:ilvl="0" w:tplc="04150001">
      <w:start w:val="1"/>
      <w:numFmt w:val="bullet"/>
      <w:lvlText w:val=""/>
      <w:lvlJc w:val="left"/>
      <w:pPr>
        <w:ind w:left="1366" w:hanging="360"/>
      </w:pPr>
      <w:rPr>
        <w:rFonts w:ascii="Symbol" w:hAnsi="Symbol" w:hint="default"/>
      </w:rPr>
    </w:lvl>
    <w:lvl w:ilvl="1" w:tplc="04150003" w:tentative="1">
      <w:start w:val="1"/>
      <w:numFmt w:val="bullet"/>
      <w:lvlText w:val="o"/>
      <w:lvlJc w:val="left"/>
      <w:pPr>
        <w:ind w:left="2086" w:hanging="360"/>
      </w:pPr>
      <w:rPr>
        <w:rFonts w:ascii="Courier New" w:hAnsi="Courier New" w:cs="Courier New" w:hint="default"/>
      </w:rPr>
    </w:lvl>
    <w:lvl w:ilvl="2" w:tplc="04150005" w:tentative="1">
      <w:start w:val="1"/>
      <w:numFmt w:val="bullet"/>
      <w:lvlText w:val=""/>
      <w:lvlJc w:val="left"/>
      <w:pPr>
        <w:ind w:left="2806" w:hanging="360"/>
      </w:pPr>
      <w:rPr>
        <w:rFonts w:ascii="Wingdings" w:hAnsi="Wingdings" w:hint="default"/>
      </w:rPr>
    </w:lvl>
    <w:lvl w:ilvl="3" w:tplc="04150001" w:tentative="1">
      <w:start w:val="1"/>
      <w:numFmt w:val="bullet"/>
      <w:lvlText w:val=""/>
      <w:lvlJc w:val="left"/>
      <w:pPr>
        <w:ind w:left="3526" w:hanging="360"/>
      </w:pPr>
      <w:rPr>
        <w:rFonts w:ascii="Symbol" w:hAnsi="Symbol" w:hint="default"/>
      </w:rPr>
    </w:lvl>
    <w:lvl w:ilvl="4" w:tplc="04150003" w:tentative="1">
      <w:start w:val="1"/>
      <w:numFmt w:val="bullet"/>
      <w:lvlText w:val="o"/>
      <w:lvlJc w:val="left"/>
      <w:pPr>
        <w:ind w:left="4246" w:hanging="360"/>
      </w:pPr>
      <w:rPr>
        <w:rFonts w:ascii="Courier New" w:hAnsi="Courier New" w:cs="Courier New" w:hint="default"/>
      </w:rPr>
    </w:lvl>
    <w:lvl w:ilvl="5" w:tplc="04150005" w:tentative="1">
      <w:start w:val="1"/>
      <w:numFmt w:val="bullet"/>
      <w:lvlText w:val=""/>
      <w:lvlJc w:val="left"/>
      <w:pPr>
        <w:ind w:left="4966" w:hanging="360"/>
      </w:pPr>
      <w:rPr>
        <w:rFonts w:ascii="Wingdings" w:hAnsi="Wingdings" w:hint="default"/>
      </w:rPr>
    </w:lvl>
    <w:lvl w:ilvl="6" w:tplc="04150001" w:tentative="1">
      <w:start w:val="1"/>
      <w:numFmt w:val="bullet"/>
      <w:lvlText w:val=""/>
      <w:lvlJc w:val="left"/>
      <w:pPr>
        <w:ind w:left="5686" w:hanging="360"/>
      </w:pPr>
      <w:rPr>
        <w:rFonts w:ascii="Symbol" w:hAnsi="Symbol" w:hint="default"/>
      </w:rPr>
    </w:lvl>
    <w:lvl w:ilvl="7" w:tplc="04150003" w:tentative="1">
      <w:start w:val="1"/>
      <w:numFmt w:val="bullet"/>
      <w:lvlText w:val="o"/>
      <w:lvlJc w:val="left"/>
      <w:pPr>
        <w:ind w:left="6406" w:hanging="360"/>
      </w:pPr>
      <w:rPr>
        <w:rFonts w:ascii="Courier New" w:hAnsi="Courier New" w:cs="Courier New" w:hint="default"/>
      </w:rPr>
    </w:lvl>
    <w:lvl w:ilvl="8" w:tplc="04150005" w:tentative="1">
      <w:start w:val="1"/>
      <w:numFmt w:val="bullet"/>
      <w:lvlText w:val=""/>
      <w:lvlJc w:val="left"/>
      <w:pPr>
        <w:ind w:left="7126" w:hanging="360"/>
      </w:pPr>
      <w:rPr>
        <w:rFonts w:ascii="Wingdings" w:hAnsi="Wingdings" w:hint="default"/>
      </w:rPr>
    </w:lvl>
  </w:abstractNum>
  <w:abstractNum w:abstractNumId="64" w15:restartNumberingAfterBreak="0">
    <w:nsid w:val="635B630C"/>
    <w:multiLevelType w:val="hybridMultilevel"/>
    <w:tmpl w:val="23C0D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41309AE"/>
    <w:multiLevelType w:val="hybridMultilevel"/>
    <w:tmpl w:val="E94EDA5E"/>
    <w:lvl w:ilvl="0" w:tplc="2CD2C4C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6" w15:restartNumberingAfterBreak="0">
    <w:nsid w:val="64C82973"/>
    <w:multiLevelType w:val="hybridMultilevel"/>
    <w:tmpl w:val="9A1EE7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675317EC"/>
    <w:multiLevelType w:val="hybridMultilevel"/>
    <w:tmpl w:val="AC0A73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8D50BC"/>
    <w:multiLevelType w:val="hybridMultilevel"/>
    <w:tmpl w:val="F218061A"/>
    <w:lvl w:ilvl="0" w:tplc="145442CE">
      <w:start w:val="1"/>
      <w:numFmt w:val="decimal"/>
      <w:lvlText w:val="%1.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C07C11"/>
    <w:multiLevelType w:val="hybridMultilevel"/>
    <w:tmpl w:val="DE063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3F45BF"/>
    <w:multiLevelType w:val="hybridMultilevel"/>
    <w:tmpl w:val="735C0662"/>
    <w:lvl w:ilvl="0" w:tplc="EB68B478">
      <w:start w:val="4"/>
      <w:numFmt w:val="lowerLetter"/>
      <w:lvlText w:val="%1."/>
      <w:lvlJc w:val="left"/>
      <w:pPr>
        <w:ind w:left="1724" w:hanging="360"/>
      </w:pPr>
      <w:rPr>
        <w:rFonts w:ascii="Calibri" w:eastAsia="Calibri" w:hAnsi="Calibri" w:cs="Calibri" w:hint="default"/>
        <w:b/>
        <w:bCs/>
        <w:w w:val="100"/>
        <w:sz w:val="24"/>
        <w:szCs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1" w15:restartNumberingAfterBreak="0">
    <w:nsid w:val="6DB742C5"/>
    <w:multiLevelType w:val="hybridMultilevel"/>
    <w:tmpl w:val="603EA940"/>
    <w:lvl w:ilvl="0" w:tplc="0436F80E">
      <w:start w:val="1"/>
      <w:numFmt w:val="lowerLetter"/>
      <w:lvlText w:val="%1."/>
      <w:lvlJc w:val="left"/>
      <w:pPr>
        <w:ind w:left="643" w:hanging="360"/>
      </w:pPr>
      <w:rPr>
        <w:rFonts w:ascii="Calibri" w:eastAsia="Calibri" w:hAnsi="Calibri" w:cs="Calibri" w:hint="default"/>
        <w:w w:val="100"/>
        <w:sz w:val="24"/>
        <w:szCs w:val="24"/>
        <w:lang w:val="pl-PL" w:eastAsia="en-US" w:bidi="ar-SA"/>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6F10182F"/>
    <w:multiLevelType w:val="hybridMultilevel"/>
    <w:tmpl w:val="4CC0B3C2"/>
    <w:lvl w:ilvl="0" w:tplc="C26C1AB8">
      <w:start w:val="1"/>
      <w:numFmt w:val="bullet"/>
      <w:lvlText w:val=""/>
      <w:lvlJc w:val="left"/>
      <w:pPr>
        <w:ind w:left="1571" w:hanging="360"/>
      </w:pPr>
      <w:rPr>
        <w:rFonts w:ascii="Symbol" w:hAnsi="Symbol" w:hint="default"/>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3" w15:restartNumberingAfterBreak="0">
    <w:nsid w:val="70F54937"/>
    <w:multiLevelType w:val="hybridMultilevel"/>
    <w:tmpl w:val="F460B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1504C31"/>
    <w:multiLevelType w:val="hybridMultilevel"/>
    <w:tmpl w:val="8D64C136"/>
    <w:lvl w:ilvl="0" w:tplc="61AA4614">
      <w:start w:val="1"/>
      <w:numFmt w:val="bullet"/>
      <w:lvlText w:val=""/>
      <w:lvlJc w:val="left"/>
      <w:pPr>
        <w:ind w:left="1571" w:hanging="360"/>
      </w:pPr>
      <w:rPr>
        <w:rFonts w:ascii="Symbol" w:hAnsi="Symbol" w:hint="default"/>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5" w15:restartNumberingAfterBreak="0">
    <w:nsid w:val="7186706F"/>
    <w:multiLevelType w:val="hybridMultilevel"/>
    <w:tmpl w:val="D024ADE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9E49F2"/>
    <w:multiLevelType w:val="hybridMultilevel"/>
    <w:tmpl w:val="01B8453E"/>
    <w:lvl w:ilvl="0" w:tplc="D64473E2">
      <w:start w:val="2"/>
      <w:numFmt w:val="decimal"/>
      <w:lvlText w:val="%1.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6F240E"/>
    <w:multiLevelType w:val="hybridMultilevel"/>
    <w:tmpl w:val="8E6083DE"/>
    <w:lvl w:ilvl="0" w:tplc="DB38939A">
      <w:start w:val="1"/>
      <w:numFmt w:val="lowerLetter"/>
      <w:lvlText w:val="%1)"/>
      <w:lvlJc w:val="left"/>
      <w:pPr>
        <w:tabs>
          <w:tab w:val="num" w:pos="720"/>
        </w:tabs>
        <w:ind w:left="720" w:hanging="360"/>
      </w:pPr>
      <w:rPr>
        <w:rFonts w:ascii="Arial" w:hAnsi="Arial" w:cs="Times New Roman" w:hint="default"/>
        <w:sz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78" w15:restartNumberingAfterBreak="0">
    <w:nsid w:val="77C46A2C"/>
    <w:multiLevelType w:val="hybridMultilevel"/>
    <w:tmpl w:val="B46E9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5C45F6"/>
    <w:multiLevelType w:val="hybridMultilevel"/>
    <w:tmpl w:val="63C60A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9157DDD"/>
    <w:multiLevelType w:val="hybridMultilevel"/>
    <w:tmpl w:val="B434C0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223533"/>
    <w:multiLevelType w:val="hybridMultilevel"/>
    <w:tmpl w:val="2662D0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16473B"/>
    <w:multiLevelType w:val="hybridMultilevel"/>
    <w:tmpl w:val="ADC28A2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469321134">
    <w:abstractNumId w:val="25"/>
  </w:num>
  <w:num w:numId="2" w16cid:durableId="1210533589">
    <w:abstractNumId w:val="58"/>
  </w:num>
  <w:num w:numId="3" w16cid:durableId="681666472">
    <w:abstractNumId w:val="20"/>
  </w:num>
  <w:num w:numId="4" w16cid:durableId="116026413">
    <w:abstractNumId w:val="32"/>
  </w:num>
  <w:num w:numId="5" w16cid:durableId="1933201943">
    <w:abstractNumId w:val="47"/>
  </w:num>
  <w:num w:numId="6" w16cid:durableId="4945550">
    <w:abstractNumId w:val="81"/>
  </w:num>
  <w:num w:numId="7" w16cid:durableId="1075206918">
    <w:abstractNumId w:val="67"/>
  </w:num>
  <w:num w:numId="8" w16cid:durableId="386882899">
    <w:abstractNumId w:val="5"/>
  </w:num>
  <w:num w:numId="9" w16cid:durableId="26611320">
    <w:abstractNumId w:val="13"/>
  </w:num>
  <w:num w:numId="10" w16cid:durableId="2016182004">
    <w:abstractNumId w:val="37"/>
  </w:num>
  <w:num w:numId="11" w16cid:durableId="1913806662">
    <w:abstractNumId w:val="65"/>
  </w:num>
  <w:num w:numId="12" w16cid:durableId="814180083">
    <w:abstractNumId w:val="17"/>
  </w:num>
  <w:num w:numId="13" w16cid:durableId="624042501">
    <w:abstractNumId w:val="2"/>
  </w:num>
  <w:num w:numId="14" w16cid:durableId="946959560">
    <w:abstractNumId w:val="57"/>
  </w:num>
  <w:num w:numId="15" w16cid:durableId="1824158649">
    <w:abstractNumId w:val="71"/>
  </w:num>
  <w:num w:numId="16" w16cid:durableId="998727773">
    <w:abstractNumId w:val="18"/>
  </w:num>
  <w:num w:numId="17" w16cid:durableId="1937516937">
    <w:abstractNumId w:val="41"/>
  </w:num>
  <w:num w:numId="18" w16cid:durableId="983780982">
    <w:abstractNumId w:val="8"/>
  </w:num>
  <w:num w:numId="19" w16cid:durableId="436488203">
    <w:abstractNumId w:val="63"/>
  </w:num>
  <w:num w:numId="20" w16cid:durableId="820118986">
    <w:abstractNumId w:val="21"/>
  </w:num>
  <w:num w:numId="21" w16cid:durableId="448936863">
    <w:abstractNumId w:val="70"/>
  </w:num>
  <w:num w:numId="22" w16cid:durableId="1051419119">
    <w:abstractNumId w:val="48"/>
  </w:num>
  <w:num w:numId="23" w16cid:durableId="1902516484">
    <w:abstractNumId w:val="10"/>
  </w:num>
  <w:num w:numId="24" w16cid:durableId="1920753784">
    <w:abstractNumId w:val="72"/>
  </w:num>
  <w:num w:numId="25" w16cid:durableId="768476319">
    <w:abstractNumId w:val="82"/>
  </w:num>
  <w:num w:numId="26" w16cid:durableId="2078505838">
    <w:abstractNumId w:val="60"/>
  </w:num>
  <w:num w:numId="27" w16cid:durableId="252976620">
    <w:abstractNumId w:val="54"/>
  </w:num>
  <w:num w:numId="28" w16cid:durableId="809640874">
    <w:abstractNumId w:val="52"/>
  </w:num>
  <w:num w:numId="29" w16cid:durableId="1311250367">
    <w:abstractNumId w:val="74"/>
  </w:num>
  <w:num w:numId="30" w16cid:durableId="755371111">
    <w:abstractNumId w:val="40"/>
  </w:num>
  <w:num w:numId="31" w16cid:durableId="1148598134">
    <w:abstractNumId w:val="26"/>
  </w:num>
  <w:num w:numId="32" w16cid:durableId="1427312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3733528">
    <w:abstractNumId w:val="12"/>
  </w:num>
  <w:num w:numId="34" w16cid:durableId="1061176712">
    <w:abstractNumId w:val="28"/>
  </w:num>
  <w:num w:numId="35" w16cid:durableId="1374965975">
    <w:abstractNumId w:val="4"/>
  </w:num>
  <w:num w:numId="36" w16cid:durableId="1902447975">
    <w:abstractNumId w:val="62"/>
  </w:num>
  <w:num w:numId="37" w16cid:durableId="1585919722">
    <w:abstractNumId w:val="61"/>
  </w:num>
  <w:num w:numId="38" w16cid:durableId="1404638754">
    <w:abstractNumId w:val="55"/>
  </w:num>
  <w:num w:numId="39" w16cid:durableId="1737699199">
    <w:abstractNumId w:val="51"/>
  </w:num>
  <w:num w:numId="40" w16cid:durableId="2004965688">
    <w:abstractNumId w:val="43"/>
  </w:num>
  <w:num w:numId="41" w16cid:durableId="1826579631">
    <w:abstractNumId w:val="24"/>
  </w:num>
  <w:num w:numId="42" w16cid:durableId="2097432261">
    <w:abstractNumId w:val="3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3" w16cid:durableId="20226555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11085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2166960">
    <w:abstractNumId w:val="30"/>
  </w:num>
  <w:num w:numId="46" w16cid:durableId="673335789">
    <w:abstractNumId w:val="27"/>
  </w:num>
  <w:num w:numId="47" w16cid:durableId="1375276848">
    <w:abstractNumId w:val="66"/>
  </w:num>
  <w:num w:numId="48" w16cid:durableId="1548839936">
    <w:abstractNumId w:val="59"/>
  </w:num>
  <w:num w:numId="49" w16cid:durableId="419834601">
    <w:abstractNumId w:val="3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0" w16cid:durableId="604777408">
    <w:abstractNumId w:val="33"/>
  </w:num>
  <w:num w:numId="51" w16cid:durableId="852842951">
    <w:abstractNumId w:val="73"/>
  </w:num>
  <w:num w:numId="52" w16cid:durableId="868683215">
    <w:abstractNumId w:val="68"/>
  </w:num>
  <w:num w:numId="53" w16cid:durableId="215360256">
    <w:abstractNumId w:val="76"/>
  </w:num>
  <w:num w:numId="54" w16cid:durableId="1964270412">
    <w:abstractNumId w:val="34"/>
  </w:num>
  <w:num w:numId="55" w16cid:durableId="1512063161">
    <w:abstractNumId w:val="53"/>
  </w:num>
  <w:num w:numId="56" w16cid:durableId="897326225">
    <w:abstractNumId w:val="23"/>
  </w:num>
  <w:num w:numId="57" w16cid:durableId="590816923">
    <w:abstractNumId w:val="16"/>
  </w:num>
  <w:num w:numId="58" w16cid:durableId="1563829059">
    <w:abstractNumId w:val="79"/>
  </w:num>
  <w:num w:numId="59" w16cid:durableId="351230232">
    <w:abstractNumId w:val="35"/>
  </w:num>
  <w:num w:numId="60" w16cid:durableId="614020743">
    <w:abstractNumId w:val="19"/>
  </w:num>
  <w:num w:numId="61" w16cid:durableId="1873104703">
    <w:abstractNumId w:val="64"/>
  </w:num>
  <w:num w:numId="62" w16cid:durableId="861943186">
    <w:abstractNumId w:val="69"/>
  </w:num>
  <w:num w:numId="63" w16cid:durableId="1766681069">
    <w:abstractNumId w:val="1"/>
  </w:num>
  <w:num w:numId="64" w16cid:durableId="791485074">
    <w:abstractNumId w:val="15"/>
  </w:num>
  <w:num w:numId="65" w16cid:durableId="1347560754">
    <w:abstractNumId w:val="0"/>
  </w:num>
  <w:num w:numId="66" w16cid:durableId="684597454">
    <w:abstractNumId w:val="38"/>
  </w:num>
  <w:num w:numId="67" w16cid:durableId="1311129039">
    <w:abstractNumId w:val="3"/>
  </w:num>
  <w:num w:numId="68" w16cid:durableId="1538614867">
    <w:abstractNumId w:val="49"/>
  </w:num>
  <w:num w:numId="69" w16cid:durableId="1386104915">
    <w:abstractNumId w:val="46"/>
  </w:num>
  <w:num w:numId="70" w16cid:durableId="923075413">
    <w:abstractNumId w:val="7"/>
  </w:num>
  <w:num w:numId="71" w16cid:durableId="81612367">
    <w:abstractNumId w:val="42"/>
  </w:num>
  <w:num w:numId="72" w16cid:durableId="1297222108">
    <w:abstractNumId w:val="80"/>
  </w:num>
  <w:num w:numId="73" w16cid:durableId="1396777781">
    <w:abstractNumId w:val="31"/>
  </w:num>
  <w:num w:numId="74" w16cid:durableId="838276331">
    <w:abstractNumId w:val="11"/>
  </w:num>
  <w:num w:numId="75" w16cid:durableId="846406033">
    <w:abstractNumId w:val="78"/>
  </w:num>
  <w:num w:numId="76" w16cid:durableId="683939593">
    <w:abstractNumId w:val="75"/>
  </w:num>
  <w:num w:numId="77" w16cid:durableId="1851404435">
    <w:abstractNumId w:val="45"/>
  </w:num>
  <w:num w:numId="78" w16cid:durableId="1654023355">
    <w:abstractNumId w:val="14"/>
  </w:num>
  <w:num w:numId="79" w16cid:durableId="163715701">
    <w:abstractNumId w:val="22"/>
  </w:num>
  <w:num w:numId="80" w16cid:durableId="271473044">
    <w:abstractNumId w:val="50"/>
  </w:num>
  <w:num w:numId="81" w16cid:durableId="1980725240">
    <w:abstractNumId w:val="29"/>
  </w:num>
  <w:num w:numId="82" w16cid:durableId="1188908516">
    <w:abstractNumId w:val="6"/>
  </w:num>
  <w:num w:numId="83" w16cid:durableId="551573769">
    <w:abstractNumId w:val="44"/>
  </w:num>
  <w:num w:numId="84" w16cid:durableId="1755394364">
    <w:abstractNumId w:val="36"/>
  </w:num>
  <w:num w:numId="85" w16cid:durableId="950277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35"/>
    <w:rsid w:val="00001EBA"/>
    <w:rsid w:val="00011567"/>
    <w:rsid w:val="00020781"/>
    <w:rsid w:val="00026DC6"/>
    <w:rsid w:val="00032F25"/>
    <w:rsid w:val="0004419F"/>
    <w:rsid w:val="00073CA4"/>
    <w:rsid w:val="00074E28"/>
    <w:rsid w:val="00082025"/>
    <w:rsid w:val="0008563C"/>
    <w:rsid w:val="00095E16"/>
    <w:rsid w:val="000964C2"/>
    <w:rsid w:val="00097CC6"/>
    <w:rsid w:val="000C3A89"/>
    <w:rsid w:val="000C47B4"/>
    <w:rsid w:val="000D2D6B"/>
    <w:rsid w:val="000D6423"/>
    <w:rsid w:val="000D6993"/>
    <w:rsid w:val="000E4EB0"/>
    <w:rsid w:val="001155B3"/>
    <w:rsid w:val="00115E84"/>
    <w:rsid w:val="00120BB5"/>
    <w:rsid w:val="00122C6A"/>
    <w:rsid w:val="00124097"/>
    <w:rsid w:val="0013424F"/>
    <w:rsid w:val="00136240"/>
    <w:rsid w:val="001447C0"/>
    <w:rsid w:val="00144B98"/>
    <w:rsid w:val="00153B93"/>
    <w:rsid w:val="00162473"/>
    <w:rsid w:val="00167D8B"/>
    <w:rsid w:val="001723C9"/>
    <w:rsid w:val="0017258A"/>
    <w:rsid w:val="00186A7E"/>
    <w:rsid w:val="001A7739"/>
    <w:rsid w:val="001B3808"/>
    <w:rsid w:val="001B7A42"/>
    <w:rsid w:val="001C3E9A"/>
    <w:rsid w:val="001C4937"/>
    <w:rsid w:val="001D10B7"/>
    <w:rsid w:val="001E0F44"/>
    <w:rsid w:val="001F532D"/>
    <w:rsid w:val="001F56C8"/>
    <w:rsid w:val="00203C8A"/>
    <w:rsid w:val="002060AB"/>
    <w:rsid w:val="0021619E"/>
    <w:rsid w:val="002206D5"/>
    <w:rsid w:val="0022415B"/>
    <w:rsid w:val="002329B6"/>
    <w:rsid w:val="00237EE0"/>
    <w:rsid w:val="002441D1"/>
    <w:rsid w:val="002441DF"/>
    <w:rsid w:val="002669C2"/>
    <w:rsid w:val="0028795F"/>
    <w:rsid w:val="002B0108"/>
    <w:rsid w:val="002B4B6C"/>
    <w:rsid w:val="002D0D83"/>
    <w:rsid w:val="002D3E45"/>
    <w:rsid w:val="002D7B34"/>
    <w:rsid w:val="002E5B82"/>
    <w:rsid w:val="00324930"/>
    <w:rsid w:val="0033060E"/>
    <w:rsid w:val="00333A2E"/>
    <w:rsid w:val="00333DCA"/>
    <w:rsid w:val="00350097"/>
    <w:rsid w:val="003573E5"/>
    <w:rsid w:val="00363F19"/>
    <w:rsid w:val="00375F00"/>
    <w:rsid w:val="003845DA"/>
    <w:rsid w:val="00385E68"/>
    <w:rsid w:val="003B1405"/>
    <w:rsid w:val="003B42F6"/>
    <w:rsid w:val="003C0B92"/>
    <w:rsid w:val="003C0DD8"/>
    <w:rsid w:val="003C71A5"/>
    <w:rsid w:val="003D2C11"/>
    <w:rsid w:val="003F17A2"/>
    <w:rsid w:val="003F47E8"/>
    <w:rsid w:val="004007BF"/>
    <w:rsid w:val="00400A48"/>
    <w:rsid w:val="0040216B"/>
    <w:rsid w:val="004101D7"/>
    <w:rsid w:val="00411763"/>
    <w:rsid w:val="00411C42"/>
    <w:rsid w:val="0041614F"/>
    <w:rsid w:val="00426D67"/>
    <w:rsid w:val="004308F8"/>
    <w:rsid w:val="004357D4"/>
    <w:rsid w:val="00450E13"/>
    <w:rsid w:val="004572FD"/>
    <w:rsid w:val="0046048F"/>
    <w:rsid w:val="00461A66"/>
    <w:rsid w:val="00464029"/>
    <w:rsid w:val="00466C9C"/>
    <w:rsid w:val="00477007"/>
    <w:rsid w:val="00482757"/>
    <w:rsid w:val="00492AEE"/>
    <w:rsid w:val="004A465C"/>
    <w:rsid w:val="004D7E31"/>
    <w:rsid w:val="00500C7B"/>
    <w:rsid w:val="005058EE"/>
    <w:rsid w:val="0051302A"/>
    <w:rsid w:val="00523E64"/>
    <w:rsid w:val="00534D2E"/>
    <w:rsid w:val="005372A2"/>
    <w:rsid w:val="005445EF"/>
    <w:rsid w:val="00545A7E"/>
    <w:rsid w:val="0055482F"/>
    <w:rsid w:val="0057248D"/>
    <w:rsid w:val="0057454E"/>
    <w:rsid w:val="00582B7E"/>
    <w:rsid w:val="00587276"/>
    <w:rsid w:val="00592221"/>
    <w:rsid w:val="00593B31"/>
    <w:rsid w:val="00597D98"/>
    <w:rsid w:val="005A5489"/>
    <w:rsid w:val="005D1E86"/>
    <w:rsid w:val="005D224D"/>
    <w:rsid w:val="005E3715"/>
    <w:rsid w:val="005E3FD4"/>
    <w:rsid w:val="005F13E0"/>
    <w:rsid w:val="005F27CE"/>
    <w:rsid w:val="005F7F68"/>
    <w:rsid w:val="00603AEE"/>
    <w:rsid w:val="0061736B"/>
    <w:rsid w:val="00617C7E"/>
    <w:rsid w:val="00635926"/>
    <w:rsid w:val="00637220"/>
    <w:rsid w:val="00637417"/>
    <w:rsid w:val="00644B47"/>
    <w:rsid w:val="00646683"/>
    <w:rsid w:val="0064737B"/>
    <w:rsid w:val="00650576"/>
    <w:rsid w:val="00651475"/>
    <w:rsid w:val="006527AB"/>
    <w:rsid w:val="0065482D"/>
    <w:rsid w:val="00670BAF"/>
    <w:rsid w:val="00672855"/>
    <w:rsid w:val="006A61F2"/>
    <w:rsid w:val="006C186F"/>
    <w:rsid w:val="006D4AD6"/>
    <w:rsid w:val="006D532C"/>
    <w:rsid w:val="006E70A3"/>
    <w:rsid w:val="006F0F01"/>
    <w:rsid w:val="007005E7"/>
    <w:rsid w:val="007062BD"/>
    <w:rsid w:val="00717D17"/>
    <w:rsid w:val="007266E3"/>
    <w:rsid w:val="00731A86"/>
    <w:rsid w:val="007367C0"/>
    <w:rsid w:val="00743DC2"/>
    <w:rsid w:val="00746134"/>
    <w:rsid w:val="00757AE0"/>
    <w:rsid w:val="00762C6A"/>
    <w:rsid w:val="00770E75"/>
    <w:rsid w:val="0077184C"/>
    <w:rsid w:val="00773BBF"/>
    <w:rsid w:val="00787DE2"/>
    <w:rsid w:val="0079605D"/>
    <w:rsid w:val="007C457E"/>
    <w:rsid w:val="007D18E8"/>
    <w:rsid w:val="007D1ABC"/>
    <w:rsid w:val="007D317D"/>
    <w:rsid w:val="007D37DD"/>
    <w:rsid w:val="007E045E"/>
    <w:rsid w:val="007E1BC3"/>
    <w:rsid w:val="007E71E0"/>
    <w:rsid w:val="007F092A"/>
    <w:rsid w:val="007F4A15"/>
    <w:rsid w:val="008066D3"/>
    <w:rsid w:val="0081427A"/>
    <w:rsid w:val="0081480E"/>
    <w:rsid w:val="00816AA1"/>
    <w:rsid w:val="00820518"/>
    <w:rsid w:val="008221A9"/>
    <w:rsid w:val="00823483"/>
    <w:rsid w:val="00824AF3"/>
    <w:rsid w:val="00832BEB"/>
    <w:rsid w:val="008453EC"/>
    <w:rsid w:val="00851C77"/>
    <w:rsid w:val="008549BA"/>
    <w:rsid w:val="008718FD"/>
    <w:rsid w:val="00877EAA"/>
    <w:rsid w:val="0088214B"/>
    <w:rsid w:val="00894F03"/>
    <w:rsid w:val="008A0CA2"/>
    <w:rsid w:val="008B229F"/>
    <w:rsid w:val="008C65E4"/>
    <w:rsid w:val="008C6AF7"/>
    <w:rsid w:val="008D072B"/>
    <w:rsid w:val="008D1080"/>
    <w:rsid w:val="008E362A"/>
    <w:rsid w:val="008E6AD9"/>
    <w:rsid w:val="008F72A6"/>
    <w:rsid w:val="0090378D"/>
    <w:rsid w:val="00907E0B"/>
    <w:rsid w:val="00910D3B"/>
    <w:rsid w:val="0091204E"/>
    <w:rsid w:val="00921A88"/>
    <w:rsid w:val="00927585"/>
    <w:rsid w:val="00931D09"/>
    <w:rsid w:val="00940214"/>
    <w:rsid w:val="0095472E"/>
    <w:rsid w:val="00960719"/>
    <w:rsid w:val="00974634"/>
    <w:rsid w:val="009767A8"/>
    <w:rsid w:val="00976BDA"/>
    <w:rsid w:val="00983AA5"/>
    <w:rsid w:val="00992A80"/>
    <w:rsid w:val="009A1993"/>
    <w:rsid w:val="009A390E"/>
    <w:rsid w:val="009A5312"/>
    <w:rsid w:val="009A7191"/>
    <w:rsid w:val="009B4B72"/>
    <w:rsid w:val="009B50B0"/>
    <w:rsid w:val="009B773B"/>
    <w:rsid w:val="009C568B"/>
    <w:rsid w:val="009D28D3"/>
    <w:rsid w:val="009D36A6"/>
    <w:rsid w:val="009E5DDC"/>
    <w:rsid w:val="009E6A35"/>
    <w:rsid w:val="009F526F"/>
    <w:rsid w:val="009F73A3"/>
    <w:rsid w:val="00A259F6"/>
    <w:rsid w:val="00A272EE"/>
    <w:rsid w:val="00A27F14"/>
    <w:rsid w:val="00A40231"/>
    <w:rsid w:val="00A418DE"/>
    <w:rsid w:val="00A4718C"/>
    <w:rsid w:val="00A513A2"/>
    <w:rsid w:val="00A650CA"/>
    <w:rsid w:val="00A75D92"/>
    <w:rsid w:val="00A9241A"/>
    <w:rsid w:val="00A97DC1"/>
    <w:rsid w:val="00AD33A4"/>
    <w:rsid w:val="00AD4FAC"/>
    <w:rsid w:val="00AF41E4"/>
    <w:rsid w:val="00AF6435"/>
    <w:rsid w:val="00AF66A1"/>
    <w:rsid w:val="00B00E20"/>
    <w:rsid w:val="00B10903"/>
    <w:rsid w:val="00B23E59"/>
    <w:rsid w:val="00B26FEF"/>
    <w:rsid w:val="00B316CA"/>
    <w:rsid w:val="00B31D0C"/>
    <w:rsid w:val="00B32566"/>
    <w:rsid w:val="00B33B38"/>
    <w:rsid w:val="00B57456"/>
    <w:rsid w:val="00B730E1"/>
    <w:rsid w:val="00B73D9B"/>
    <w:rsid w:val="00B75C89"/>
    <w:rsid w:val="00B8697D"/>
    <w:rsid w:val="00B94782"/>
    <w:rsid w:val="00B9683B"/>
    <w:rsid w:val="00BA1625"/>
    <w:rsid w:val="00BB1263"/>
    <w:rsid w:val="00BC35A4"/>
    <w:rsid w:val="00BC5D1F"/>
    <w:rsid w:val="00BE22FB"/>
    <w:rsid w:val="00BE7911"/>
    <w:rsid w:val="00C00C87"/>
    <w:rsid w:val="00C1731F"/>
    <w:rsid w:val="00C22F0E"/>
    <w:rsid w:val="00C23F0A"/>
    <w:rsid w:val="00C4183E"/>
    <w:rsid w:val="00C46FEC"/>
    <w:rsid w:val="00C47F82"/>
    <w:rsid w:val="00C63A08"/>
    <w:rsid w:val="00C66A9C"/>
    <w:rsid w:val="00C86130"/>
    <w:rsid w:val="00C863FD"/>
    <w:rsid w:val="00C91C0A"/>
    <w:rsid w:val="00CA1023"/>
    <w:rsid w:val="00CA3001"/>
    <w:rsid w:val="00CA535E"/>
    <w:rsid w:val="00CB2AC3"/>
    <w:rsid w:val="00CB4D49"/>
    <w:rsid w:val="00CB6DD8"/>
    <w:rsid w:val="00CD50A5"/>
    <w:rsid w:val="00CE1651"/>
    <w:rsid w:val="00CE4839"/>
    <w:rsid w:val="00CF051A"/>
    <w:rsid w:val="00D02EA0"/>
    <w:rsid w:val="00D05DD9"/>
    <w:rsid w:val="00D1062F"/>
    <w:rsid w:val="00D1450F"/>
    <w:rsid w:val="00D20B51"/>
    <w:rsid w:val="00D277DD"/>
    <w:rsid w:val="00D35AB7"/>
    <w:rsid w:val="00D52BB8"/>
    <w:rsid w:val="00D60CEA"/>
    <w:rsid w:val="00D66538"/>
    <w:rsid w:val="00D97570"/>
    <w:rsid w:val="00DA04FD"/>
    <w:rsid w:val="00DA1A96"/>
    <w:rsid w:val="00DA1B0B"/>
    <w:rsid w:val="00DD1517"/>
    <w:rsid w:val="00DE1B2F"/>
    <w:rsid w:val="00DE2E5A"/>
    <w:rsid w:val="00DF3BAE"/>
    <w:rsid w:val="00DF556A"/>
    <w:rsid w:val="00E011AB"/>
    <w:rsid w:val="00E05C4C"/>
    <w:rsid w:val="00E109A6"/>
    <w:rsid w:val="00E14BD2"/>
    <w:rsid w:val="00E20F40"/>
    <w:rsid w:val="00E25609"/>
    <w:rsid w:val="00E322FD"/>
    <w:rsid w:val="00E44C02"/>
    <w:rsid w:val="00E5370C"/>
    <w:rsid w:val="00E541CA"/>
    <w:rsid w:val="00E71518"/>
    <w:rsid w:val="00E71DF0"/>
    <w:rsid w:val="00E764BC"/>
    <w:rsid w:val="00E77299"/>
    <w:rsid w:val="00EA2368"/>
    <w:rsid w:val="00EA66E0"/>
    <w:rsid w:val="00EC71F6"/>
    <w:rsid w:val="00ED2854"/>
    <w:rsid w:val="00ED49FB"/>
    <w:rsid w:val="00EE3EE8"/>
    <w:rsid w:val="00EF770F"/>
    <w:rsid w:val="00F00360"/>
    <w:rsid w:val="00F021E4"/>
    <w:rsid w:val="00F179E5"/>
    <w:rsid w:val="00F3324D"/>
    <w:rsid w:val="00F37DFB"/>
    <w:rsid w:val="00F6416A"/>
    <w:rsid w:val="00F85B96"/>
    <w:rsid w:val="00F9258B"/>
    <w:rsid w:val="00FA3589"/>
    <w:rsid w:val="00FA611F"/>
    <w:rsid w:val="00FB62E2"/>
    <w:rsid w:val="00FB65E4"/>
    <w:rsid w:val="00FD6038"/>
    <w:rsid w:val="00FD67D1"/>
    <w:rsid w:val="00FE4E2F"/>
    <w:rsid w:val="00FF035D"/>
    <w:rsid w:val="00FF1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1C0B"/>
  <w15:chartTrackingRefBased/>
  <w15:docId w15:val="{36A5211A-EAD6-4C66-8112-18F6C726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435"/>
    <w:pPr>
      <w:widowControl w:val="0"/>
      <w:suppressAutoHyphens/>
      <w:spacing w:after="0" w:line="240" w:lineRule="auto"/>
      <w:textAlignment w:val="baseline"/>
    </w:pPr>
    <w:rPr>
      <w:rFonts w:ascii="Calibri" w:eastAsia="Calibri" w:hAnsi="Calibri" w:cs="Calibri"/>
      <w:color w:val="000000"/>
      <w:kern w:val="2"/>
      <w:sz w:val="24"/>
      <w:szCs w:val="24"/>
      <w:lang w:eastAsia="zh-CN" w:bidi="hi-IN"/>
    </w:rPr>
  </w:style>
  <w:style w:type="paragraph" w:styleId="Nagwek1">
    <w:name w:val="heading 1"/>
    <w:aliases w:val="Tytuł1"/>
    <w:basedOn w:val="Normalny"/>
    <w:next w:val="Normalny"/>
    <w:link w:val="Nagwek1Znak"/>
    <w:autoRedefine/>
    <w:qFormat/>
    <w:rsid w:val="008718FD"/>
    <w:pPr>
      <w:keepNext/>
      <w:widowControl/>
      <w:numPr>
        <w:numId w:val="33"/>
      </w:numPr>
      <w:suppressAutoHyphens w:val="0"/>
      <w:spacing w:before="120" w:after="120"/>
      <w:ind w:left="360"/>
      <w:textAlignment w:val="auto"/>
      <w:outlineLvl w:val="0"/>
    </w:pPr>
    <w:rPr>
      <w:rFonts w:asciiTheme="minorHAnsi" w:eastAsia="Times New Roman" w:hAnsiTheme="minorHAnsi" w:cstheme="minorHAnsi"/>
      <w:b/>
      <w:caps/>
      <w:color w:val="0070C0"/>
      <w:kern w:val="0"/>
      <w:lang w:val="x-none" w:eastAsia="x-none" w:bidi="ar-SA"/>
    </w:rPr>
  </w:style>
  <w:style w:type="paragraph" w:styleId="Nagwek2">
    <w:name w:val="heading 2"/>
    <w:basedOn w:val="Normalny"/>
    <w:next w:val="Normalny"/>
    <w:link w:val="Nagwek2Znak"/>
    <w:uiPriority w:val="9"/>
    <w:unhideWhenUsed/>
    <w:qFormat/>
    <w:rsid w:val="00461A6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3">
    <w:name w:val="heading 3"/>
    <w:basedOn w:val="Normalny"/>
    <w:next w:val="Normalny"/>
    <w:link w:val="Nagwek3Znak"/>
    <w:autoRedefine/>
    <w:qFormat/>
    <w:rsid w:val="00FF035D"/>
    <w:pPr>
      <w:keepNext/>
      <w:widowControl/>
      <w:numPr>
        <w:ilvl w:val="1"/>
        <w:numId w:val="33"/>
      </w:numPr>
      <w:spacing w:before="240" w:after="120"/>
      <w:jc w:val="both"/>
      <w:textAlignment w:val="auto"/>
      <w:outlineLvl w:val="2"/>
    </w:pPr>
    <w:rPr>
      <w:rFonts w:ascii="Times New Roman" w:eastAsia="Times New Roman" w:hAnsi="Times New Roman" w:cs="Times New Roman"/>
      <w:b/>
      <w:bCs/>
      <w:color w:val="auto"/>
      <w:kern w:val="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F6435"/>
    <w:pPr>
      <w:widowControl w:val="0"/>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rsid w:val="00AF6435"/>
    <w:pPr>
      <w:spacing w:after="140" w:line="288" w:lineRule="auto"/>
    </w:pPr>
  </w:style>
  <w:style w:type="paragraph" w:styleId="Tekstprzypisudolnego">
    <w:name w:val="footnote text"/>
    <w:basedOn w:val="Normalny"/>
    <w:link w:val="TekstprzypisudolnegoZnak"/>
    <w:rsid w:val="00AF6435"/>
    <w:rPr>
      <w:rFonts w:ascii="Tahoma" w:eastAsia="Tahoma" w:hAnsi="Tahoma" w:cs="Tahoma"/>
      <w:color w:val="auto"/>
      <w:sz w:val="20"/>
      <w:szCs w:val="20"/>
      <w:lang w:val="x-none" w:eastAsia="ja-JP" w:bidi="fa-IR"/>
    </w:rPr>
  </w:style>
  <w:style w:type="character" w:customStyle="1" w:styleId="TekstprzypisudolnegoZnak">
    <w:name w:val="Tekst przypisu dolnego Znak"/>
    <w:basedOn w:val="Domylnaczcionkaakapitu"/>
    <w:link w:val="Tekstprzypisudolnego"/>
    <w:rsid w:val="00AF6435"/>
    <w:rPr>
      <w:rFonts w:ascii="Tahoma" w:eastAsia="Tahoma" w:hAnsi="Tahoma" w:cs="Tahoma"/>
      <w:kern w:val="2"/>
      <w:sz w:val="20"/>
      <w:szCs w:val="20"/>
      <w:lang w:val="x-none" w:eastAsia="ja-JP" w:bidi="fa-IR"/>
    </w:rPr>
  </w:style>
  <w:style w:type="paragraph" w:styleId="Stopka">
    <w:name w:val="footer"/>
    <w:basedOn w:val="Normalny"/>
    <w:link w:val="StopkaZnak"/>
    <w:uiPriority w:val="99"/>
    <w:rsid w:val="00AF6435"/>
    <w:rPr>
      <w:rFonts w:cs="Mangal"/>
      <w:szCs w:val="21"/>
    </w:rPr>
  </w:style>
  <w:style w:type="character" w:customStyle="1" w:styleId="StopkaZnak">
    <w:name w:val="Stopka Znak"/>
    <w:basedOn w:val="Domylnaczcionkaakapitu"/>
    <w:link w:val="Stopka"/>
    <w:uiPriority w:val="99"/>
    <w:rsid w:val="00AF6435"/>
    <w:rPr>
      <w:rFonts w:ascii="Calibri" w:eastAsia="Calibri" w:hAnsi="Calibri" w:cs="Mangal"/>
      <w:color w:val="000000"/>
      <w:kern w:val="2"/>
      <w:sz w:val="24"/>
      <w:szCs w:val="21"/>
      <w:lang w:eastAsia="zh-CN" w:bidi="hi-IN"/>
    </w:rPr>
  </w:style>
  <w:style w:type="paragraph" w:customStyle="1" w:styleId="Standarduseruseruser">
    <w:name w:val="Standard (user) (user) (user)"/>
    <w:rsid w:val="00AF6435"/>
    <w:pPr>
      <w:widowControl w:val="0"/>
      <w:suppressAutoHyphens/>
      <w:spacing w:after="0" w:line="240" w:lineRule="auto"/>
      <w:textAlignment w:val="baseline"/>
    </w:pPr>
    <w:rPr>
      <w:rFonts w:ascii="Times New Roman" w:eastAsia="MS PMincho" w:hAnsi="Times New Roman" w:cs="Times New Roman"/>
      <w:kern w:val="2"/>
      <w:sz w:val="24"/>
      <w:szCs w:val="24"/>
      <w:lang w:eastAsia="ja-JP" w:bidi="fa-IR"/>
    </w:rPr>
  </w:style>
  <w:style w:type="paragraph" w:styleId="Nagwek">
    <w:name w:val="header"/>
    <w:basedOn w:val="Normalny"/>
    <w:link w:val="NagwekZnak"/>
    <w:uiPriority w:val="99"/>
    <w:unhideWhenUsed/>
    <w:rsid w:val="00B73D9B"/>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73D9B"/>
    <w:rPr>
      <w:rFonts w:ascii="Calibri" w:eastAsia="Calibri" w:hAnsi="Calibri" w:cs="Mangal"/>
      <w:color w:val="000000"/>
      <w:kern w:val="2"/>
      <w:sz w:val="24"/>
      <w:szCs w:val="21"/>
      <w:lang w:eastAsia="zh-CN" w:bidi="hi-IN"/>
    </w:rPr>
  </w:style>
  <w:style w:type="paragraph" w:styleId="Akapitzlist">
    <w:name w:val="List Paragraph"/>
    <w:basedOn w:val="Normalny"/>
    <w:uiPriority w:val="34"/>
    <w:qFormat/>
    <w:rsid w:val="00B73D9B"/>
    <w:pPr>
      <w:suppressAutoHyphens w:val="0"/>
      <w:autoSpaceDE w:val="0"/>
      <w:autoSpaceDN w:val="0"/>
      <w:ind w:left="836" w:hanging="360"/>
      <w:jc w:val="both"/>
      <w:textAlignment w:val="auto"/>
    </w:pPr>
    <w:rPr>
      <w:color w:val="auto"/>
      <w:kern w:val="0"/>
      <w:sz w:val="22"/>
      <w:szCs w:val="22"/>
      <w:lang w:eastAsia="en-US" w:bidi="ar-SA"/>
    </w:rPr>
  </w:style>
  <w:style w:type="character" w:customStyle="1" w:styleId="Nagwek1Znak">
    <w:name w:val="Nagłówek 1 Znak"/>
    <w:aliases w:val="Tytuł1 Znak"/>
    <w:basedOn w:val="Domylnaczcionkaakapitu"/>
    <w:link w:val="Nagwek1"/>
    <w:rsid w:val="008718FD"/>
    <w:rPr>
      <w:rFonts w:eastAsia="Times New Roman" w:cstheme="minorHAnsi"/>
      <w:b/>
      <w:caps/>
      <w:color w:val="0070C0"/>
      <w:sz w:val="24"/>
      <w:szCs w:val="24"/>
      <w:lang w:val="x-none" w:eastAsia="x-none"/>
    </w:rPr>
  </w:style>
  <w:style w:type="character" w:customStyle="1" w:styleId="Nagwek3Znak">
    <w:name w:val="Nagłówek 3 Znak"/>
    <w:basedOn w:val="Domylnaczcionkaakapitu"/>
    <w:link w:val="Nagwek3"/>
    <w:rsid w:val="00FF035D"/>
    <w:rPr>
      <w:rFonts w:ascii="Times New Roman" w:eastAsia="Times New Roman" w:hAnsi="Times New Roman" w:cs="Times New Roman"/>
      <w:b/>
      <w:bCs/>
      <w:sz w:val="24"/>
      <w:szCs w:val="24"/>
      <w:lang w:val="x-none" w:eastAsia="x-none"/>
    </w:rPr>
  </w:style>
  <w:style w:type="paragraph" w:customStyle="1" w:styleId="NG1">
    <w:name w:val="NG1"/>
    <w:basedOn w:val="Nagwek"/>
    <w:autoRedefine/>
    <w:rsid w:val="00FF035D"/>
    <w:pPr>
      <w:widowControl/>
      <w:numPr>
        <w:numId w:val="32"/>
      </w:numPr>
      <w:tabs>
        <w:tab w:val="clear" w:pos="4536"/>
        <w:tab w:val="clear" w:pos="9072"/>
      </w:tabs>
      <w:suppressAutoHyphens w:val="0"/>
      <w:spacing w:before="240" w:after="120" w:line="360" w:lineRule="auto"/>
      <w:ind w:left="357" w:hanging="357"/>
      <w:textAlignment w:val="auto"/>
      <w:outlineLvl w:val="0"/>
    </w:pPr>
    <w:rPr>
      <w:rFonts w:ascii="Times New Roman" w:hAnsi="Times New Roman" w:cs="Arial"/>
      <w:b/>
      <w:caps/>
      <w:color w:val="auto"/>
      <w:kern w:val="0"/>
      <w:sz w:val="28"/>
      <w:szCs w:val="24"/>
      <w:lang w:val="x-none" w:eastAsia="x-none" w:bidi="ar-SA"/>
    </w:rPr>
  </w:style>
  <w:style w:type="paragraph" w:customStyle="1" w:styleId="NG11">
    <w:name w:val="NG1.1."/>
    <w:basedOn w:val="Nagwek"/>
    <w:rsid w:val="00FF035D"/>
    <w:pPr>
      <w:widowControl/>
      <w:numPr>
        <w:ilvl w:val="1"/>
        <w:numId w:val="32"/>
      </w:numPr>
      <w:tabs>
        <w:tab w:val="clear" w:pos="4536"/>
        <w:tab w:val="clear" w:pos="9072"/>
      </w:tabs>
      <w:suppressAutoHyphens w:val="0"/>
      <w:spacing w:before="120" w:after="120" w:line="360" w:lineRule="auto"/>
      <w:textAlignment w:val="auto"/>
    </w:pPr>
    <w:rPr>
      <w:rFonts w:ascii="Arial" w:hAnsi="Arial" w:cs="Times New Roman"/>
      <w:b/>
      <w:color w:val="auto"/>
      <w:kern w:val="0"/>
      <w:szCs w:val="24"/>
      <w:lang w:val="x-none" w:eastAsia="x-none" w:bidi="ar-SA"/>
    </w:rPr>
  </w:style>
  <w:style w:type="paragraph" w:customStyle="1" w:styleId="111">
    <w:name w:val="1.1.1."/>
    <w:basedOn w:val="NG11"/>
    <w:autoRedefine/>
    <w:rsid w:val="00FF035D"/>
    <w:pPr>
      <w:numPr>
        <w:ilvl w:val="2"/>
      </w:numPr>
      <w:tabs>
        <w:tab w:val="num" w:pos="720"/>
        <w:tab w:val="num" w:pos="2160"/>
        <w:tab w:val="num" w:pos="2508"/>
      </w:tabs>
      <w:spacing w:after="0"/>
      <w:ind w:left="0" w:firstLine="0"/>
      <w:outlineLvl w:val="2"/>
    </w:pPr>
  </w:style>
  <w:style w:type="paragraph" w:customStyle="1" w:styleId="StylNagwek1">
    <w:name w:val="Styl Nagłówek 1"/>
    <w:aliases w:val="Tytuł1 + 11 pt"/>
    <w:basedOn w:val="Nagwek1"/>
    <w:autoRedefine/>
    <w:rsid w:val="00C91C0A"/>
    <w:pPr>
      <w:numPr>
        <w:numId w:val="1"/>
      </w:numPr>
    </w:pPr>
    <w:rPr>
      <w:bCs/>
    </w:rPr>
  </w:style>
  <w:style w:type="paragraph" w:customStyle="1" w:styleId="Tekstopisu">
    <w:name w:val="Tekst opisu"/>
    <w:basedOn w:val="Normalny"/>
    <w:qFormat/>
    <w:rsid w:val="00823483"/>
    <w:pPr>
      <w:widowControl/>
      <w:jc w:val="both"/>
      <w:textAlignment w:val="auto"/>
    </w:pPr>
    <w:rPr>
      <w:rFonts w:ascii="Segoe UI" w:eastAsia="Times New Roman" w:hAnsi="Segoe UI" w:cs="Times New Roman"/>
      <w:color w:val="auto"/>
      <w:kern w:val="0"/>
      <w:sz w:val="20"/>
      <w:szCs w:val="22"/>
      <w:lang w:eastAsia="ar-SA" w:bidi="ar-SA"/>
    </w:rPr>
  </w:style>
  <w:style w:type="character" w:customStyle="1" w:styleId="Nagwek2Znak">
    <w:name w:val="Nagłówek 2 Znak"/>
    <w:basedOn w:val="Domylnaczcionkaakapitu"/>
    <w:link w:val="Nagwek2"/>
    <w:uiPriority w:val="9"/>
    <w:rsid w:val="00461A66"/>
    <w:rPr>
      <w:rFonts w:asciiTheme="majorHAnsi" w:eastAsiaTheme="majorEastAsia" w:hAnsiTheme="majorHAnsi" w:cs="Mangal"/>
      <w:color w:val="2F5496" w:themeColor="accent1" w:themeShade="BF"/>
      <w:kern w:val="2"/>
      <w:sz w:val="26"/>
      <w:szCs w:val="23"/>
      <w:lang w:eastAsia="zh-CN" w:bidi="hi-IN"/>
    </w:rPr>
  </w:style>
  <w:style w:type="paragraph" w:styleId="Tekstpodstawowywcity">
    <w:name w:val="Body Text Indent"/>
    <w:basedOn w:val="Normalny"/>
    <w:link w:val="TekstpodstawowywcityZnak"/>
    <w:semiHidden/>
    <w:rsid w:val="00461A66"/>
    <w:pPr>
      <w:widowControl/>
      <w:suppressAutoHyphens w:val="0"/>
      <w:ind w:left="426" w:firstLine="708"/>
      <w:jc w:val="both"/>
      <w:textAlignment w:val="auto"/>
    </w:pPr>
    <w:rPr>
      <w:rFonts w:ascii="Tahoma" w:eastAsia="Times New Roman" w:hAnsi="Tahoma" w:cs="Tahoma"/>
      <w:color w:val="auto"/>
      <w:kern w:val="0"/>
      <w:sz w:val="20"/>
      <w:szCs w:val="22"/>
      <w:lang w:eastAsia="pl-PL" w:bidi="ar-SA"/>
    </w:rPr>
  </w:style>
  <w:style w:type="character" w:customStyle="1" w:styleId="TekstpodstawowywcityZnak">
    <w:name w:val="Tekst podstawowy wcięty Znak"/>
    <w:basedOn w:val="Domylnaczcionkaakapitu"/>
    <w:link w:val="Tekstpodstawowywcity"/>
    <w:semiHidden/>
    <w:rsid w:val="00461A66"/>
    <w:rPr>
      <w:rFonts w:ascii="Tahoma" w:eastAsia="Times New Roman" w:hAnsi="Tahoma" w:cs="Tahoma"/>
      <w:sz w:val="20"/>
      <w:lang w:eastAsia="pl-PL"/>
    </w:rPr>
  </w:style>
  <w:style w:type="paragraph" w:styleId="Tekstpodstawowy">
    <w:name w:val="Body Text"/>
    <w:basedOn w:val="Normalny"/>
    <w:link w:val="TekstpodstawowyZnak"/>
    <w:semiHidden/>
    <w:rsid w:val="00461A66"/>
    <w:pPr>
      <w:widowControl/>
      <w:suppressAutoHyphens w:val="0"/>
      <w:autoSpaceDE w:val="0"/>
      <w:autoSpaceDN w:val="0"/>
      <w:adjustRightInd w:val="0"/>
      <w:ind w:left="426" w:firstLine="708"/>
      <w:jc w:val="both"/>
      <w:textAlignment w:val="auto"/>
    </w:pPr>
    <w:rPr>
      <w:rFonts w:ascii="Tahoma" w:eastAsia="Times New Roman" w:hAnsi="Tahoma" w:cs="Tahoma"/>
      <w:color w:val="auto"/>
      <w:kern w:val="0"/>
      <w:sz w:val="20"/>
      <w:szCs w:val="22"/>
      <w:lang w:eastAsia="pl-PL" w:bidi="ar-SA"/>
    </w:rPr>
  </w:style>
  <w:style w:type="character" w:customStyle="1" w:styleId="TekstpodstawowyZnak">
    <w:name w:val="Tekst podstawowy Znak"/>
    <w:basedOn w:val="Domylnaczcionkaakapitu"/>
    <w:link w:val="Tekstpodstawowy"/>
    <w:semiHidden/>
    <w:rsid w:val="00461A66"/>
    <w:rPr>
      <w:rFonts w:ascii="Tahoma" w:eastAsia="Times New Roman" w:hAnsi="Tahoma" w:cs="Tahoma"/>
      <w:sz w:val="20"/>
      <w:lang w:eastAsia="pl-PL"/>
    </w:rPr>
  </w:style>
  <w:style w:type="paragraph" w:styleId="Tekstkomentarza">
    <w:name w:val="annotation text"/>
    <w:basedOn w:val="Normalny"/>
    <w:link w:val="TekstkomentarzaZnak"/>
    <w:unhideWhenUsed/>
    <w:rsid w:val="00461A66"/>
    <w:pPr>
      <w:widowControl/>
      <w:suppressAutoHyphens w:val="0"/>
      <w:ind w:left="426" w:firstLine="708"/>
      <w:jc w:val="both"/>
      <w:textAlignment w:val="auto"/>
    </w:pPr>
    <w:rPr>
      <w:rFonts w:asciiTheme="minorHAnsi" w:eastAsia="Times New Roman" w:hAnsiTheme="minorHAnsi" w:cs="Times New Roman"/>
      <w:color w:val="auto"/>
      <w:kern w:val="0"/>
      <w:sz w:val="20"/>
      <w:szCs w:val="20"/>
      <w:lang w:eastAsia="pl-PL" w:bidi="ar-SA"/>
    </w:rPr>
  </w:style>
  <w:style w:type="character" w:customStyle="1" w:styleId="TekstkomentarzaZnak">
    <w:name w:val="Tekst komentarza Znak"/>
    <w:basedOn w:val="Domylnaczcionkaakapitu"/>
    <w:link w:val="Tekstkomentarza"/>
    <w:rsid w:val="00461A66"/>
    <w:rPr>
      <w:rFonts w:eastAsia="Times New Roman" w:cs="Times New Roman"/>
      <w:sz w:val="20"/>
      <w:szCs w:val="20"/>
      <w:lang w:eastAsia="pl-PL"/>
    </w:rPr>
  </w:style>
  <w:style w:type="character" w:styleId="Pogrubienie">
    <w:name w:val="Strong"/>
    <w:basedOn w:val="Domylnaczcionkaakapitu"/>
    <w:uiPriority w:val="22"/>
    <w:qFormat/>
    <w:rsid w:val="00461A66"/>
    <w:rPr>
      <w:b/>
      <w:bCs/>
    </w:rPr>
  </w:style>
  <w:style w:type="character" w:styleId="Wyrnieniedelikatne">
    <w:name w:val="Subtle Emphasis"/>
    <w:basedOn w:val="Domylnaczcionkaakapitu"/>
    <w:uiPriority w:val="19"/>
    <w:qFormat/>
    <w:rsid w:val="00461A66"/>
    <w:rPr>
      <w:rFonts w:asciiTheme="minorHAnsi" w:hAnsiTheme="minorHAnsi"/>
      <w:iCs/>
      <w:sz w:val="22"/>
    </w:rPr>
  </w:style>
  <w:style w:type="character" w:styleId="Odwoaniedokomentarza">
    <w:name w:val="annotation reference"/>
    <w:basedOn w:val="Domylnaczcionkaakapitu"/>
    <w:uiPriority w:val="99"/>
    <w:semiHidden/>
    <w:unhideWhenUsed/>
    <w:rsid w:val="009D36A6"/>
    <w:rPr>
      <w:sz w:val="16"/>
      <w:szCs w:val="16"/>
    </w:rPr>
  </w:style>
  <w:style w:type="paragraph" w:styleId="Tematkomentarza">
    <w:name w:val="annotation subject"/>
    <w:basedOn w:val="Tekstkomentarza"/>
    <w:next w:val="Tekstkomentarza"/>
    <w:link w:val="TematkomentarzaZnak"/>
    <w:uiPriority w:val="99"/>
    <w:semiHidden/>
    <w:unhideWhenUsed/>
    <w:rsid w:val="009D36A6"/>
    <w:pPr>
      <w:widowControl w:val="0"/>
      <w:suppressAutoHyphens/>
      <w:ind w:left="0" w:firstLine="0"/>
      <w:jc w:val="left"/>
      <w:textAlignment w:val="baseline"/>
    </w:pPr>
    <w:rPr>
      <w:rFonts w:ascii="Calibri" w:eastAsia="Calibri" w:hAnsi="Calibri" w:cs="Mangal"/>
      <w:b/>
      <w:bCs/>
      <w:color w:val="000000"/>
      <w:kern w:val="2"/>
      <w:szCs w:val="18"/>
      <w:lang w:eastAsia="zh-CN" w:bidi="hi-IN"/>
    </w:rPr>
  </w:style>
  <w:style w:type="character" w:customStyle="1" w:styleId="TematkomentarzaZnak">
    <w:name w:val="Temat komentarza Znak"/>
    <w:basedOn w:val="TekstkomentarzaZnak"/>
    <w:link w:val="Tematkomentarza"/>
    <w:uiPriority w:val="99"/>
    <w:semiHidden/>
    <w:rsid w:val="009D36A6"/>
    <w:rPr>
      <w:rFonts w:ascii="Calibri" w:eastAsia="Calibri" w:hAnsi="Calibri" w:cs="Mangal"/>
      <w:b/>
      <w:bCs/>
      <w:color w:val="000000"/>
      <w:kern w:val="2"/>
      <w:sz w:val="20"/>
      <w:szCs w:val="18"/>
      <w:lang w:eastAsia="zh-CN" w:bidi="hi-IN"/>
    </w:rPr>
  </w:style>
  <w:style w:type="character" w:styleId="Hipercze">
    <w:name w:val="Hyperlink"/>
    <w:basedOn w:val="Domylnaczcionkaakapitu"/>
    <w:uiPriority w:val="99"/>
    <w:unhideWhenUsed/>
    <w:rsid w:val="00D97570"/>
    <w:rPr>
      <w:color w:val="0563C1" w:themeColor="hyperlink"/>
      <w:u w:val="single"/>
    </w:rPr>
  </w:style>
  <w:style w:type="character" w:styleId="Nierozpoznanawzmianka">
    <w:name w:val="Unresolved Mention"/>
    <w:basedOn w:val="Domylnaczcionkaakapitu"/>
    <w:uiPriority w:val="99"/>
    <w:semiHidden/>
    <w:unhideWhenUsed/>
    <w:rsid w:val="00D97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4827</Words>
  <Characters>28966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Piasecka</dc:creator>
  <cp:keywords/>
  <dc:description/>
  <cp:lastModifiedBy>Ilona Buczak.Badowska</cp:lastModifiedBy>
  <cp:revision>16</cp:revision>
  <cp:lastPrinted>2023-07-26T06:25:00Z</cp:lastPrinted>
  <dcterms:created xsi:type="dcterms:W3CDTF">2023-07-27T05:32:00Z</dcterms:created>
  <dcterms:modified xsi:type="dcterms:W3CDTF">2023-07-28T08:46:00Z</dcterms:modified>
</cp:coreProperties>
</file>