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9CC7" w14:textId="2FABC36D" w:rsidR="00BB4628" w:rsidRPr="007A6CC3" w:rsidRDefault="00BB4628" w:rsidP="00BB4628">
      <w:pPr>
        <w:pStyle w:val="Nagwek"/>
        <w:tabs>
          <w:tab w:val="clear" w:pos="4536"/>
          <w:tab w:val="clear" w:pos="9072"/>
        </w:tabs>
        <w:ind w:left="567" w:hanging="567"/>
        <w:jc w:val="center"/>
        <w:rPr>
          <w:rFonts w:ascii="Times New Roman" w:hAnsi="Times New Roman" w:cs="Times New Roman"/>
          <w:sz w:val="22"/>
          <w:szCs w:val="22"/>
        </w:rPr>
      </w:pPr>
      <w:r w:rsidRPr="007A6CC3">
        <w:rPr>
          <w:rFonts w:ascii="Times New Roman" w:hAnsi="Times New Roman" w:cs="Times New Roman"/>
          <w:b/>
          <w:sz w:val="22"/>
          <w:szCs w:val="22"/>
        </w:rPr>
        <w:t>WYJAŚNIENIA TREŚCI SWZ (</w:t>
      </w:r>
      <w:r w:rsidR="00E85E05">
        <w:rPr>
          <w:rFonts w:ascii="Times New Roman" w:hAnsi="Times New Roman" w:cs="Times New Roman"/>
          <w:b/>
          <w:sz w:val="22"/>
          <w:szCs w:val="22"/>
        </w:rPr>
        <w:t>8</w:t>
      </w:r>
      <w:r w:rsidRPr="007A6CC3">
        <w:rPr>
          <w:rFonts w:ascii="Times New Roman" w:hAnsi="Times New Roman" w:cs="Times New Roman"/>
          <w:b/>
          <w:sz w:val="22"/>
          <w:szCs w:val="22"/>
        </w:rPr>
        <w:t>)</w:t>
      </w:r>
    </w:p>
    <w:p w14:paraId="26E854C3" w14:textId="77777777" w:rsidR="00BB4628" w:rsidRPr="007A6CC3" w:rsidRDefault="00BB4628" w:rsidP="00BB4628">
      <w:pPr>
        <w:pStyle w:val="Nagwek"/>
        <w:tabs>
          <w:tab w:val="clear" w:pos="4536"/>
          <w:tab w:val="clear" w:pos="9072"/>
        </w:tabs>
        <w:jc w:val="both"/>
        <w:rPr>
          <w:rFonts w:ascii="Times New Roman" w:hAnsi="Times New Roman" w:cs="Times New Roman"/>
          <w:sz w:val="22"/>
          <w:szCs w:val="22"/>
        </w:rPr>
      </w:pPr>
    </w:p>
    <w:p w14:paraId="3A0887D8" w14:textId="77777777" w:rsidR="00BB4628" w:rsidRPr="007A6CC3" w:rsidRDefault="00BB4628" w:rsidP="00BB4628">
      <w:pPr>
        <w:jc w:val="both"/>
        <w:rPr>
          <w:sz w:val="22"/>
          <w:szCs w:val="22"/>
        </w:rPr>
      </w:pPr>
      <w:r w:rsidRPr="007A6CC3">
        <w:rPr>
          <w:sz w:val="22"/>
          <w:szCs w:val="22"/>
        </w:rPr>
        <w:t>Na podstawie art. 284 ust. 6 ustawy z dnia 11 września 2019 roku – Prawo zamówień publicznych w imieniu „Centrum Zdrowia Mazowsza Zachodniego” Sp. z o. o.  ul. Limanowskiego 30, 96-300 Żyrardów („Zamawiający”) udzielam wyjaśnień treści Specyfikacji Warunków Zamówienia („SWZ”) w postępowaniu o udzielenie zamówienia publicznego prowadzonym w trybie podstawowym na dostawy:</w:t>
      </w:r>
    </w:p>
    <w:p w14:paraId="74503C7D" w14:textId="77777777" w:rsidR="00BB4628" w:rsidRPr="00220DC9" w:rsidRDefault="00BB4628" w:rsidP="00BB4628">
      <w:pPr>
        <w:jc w:val="center"/>
        <w:rPr>
          <w:b/>
          <w:sz w:val="24"/>
          <w:szCs w:val="24"/>
        </w:rPr>
      </w:pPr>
    </w:p>
    <w:p w14:paraId="452D6B24" w14:textId="77777777" w:rsidR="00BB4628" w:rsidRPr="00220DC9" w:rsidRDefault="00BB4628" w:rsidP="00BB4628">
      <w:pPr>
        <w:jc w:val="center"/>
        <w:rPr>
          <w:b/>
          <w:sz w:val="24"/>
          <w:szCs w:val="24"/>
        </w:rPr>
      </w:pPr>
      <w:r w:rsidRPr="00220DC9">
        <w:rPr>
          <w:b/>
          <w:sz w:val="24"/>
          <w:szCs w:val="24"/>
        </w:rPr>
        <w:t xml:space="preserve">„Dostawy sprzętu jednorazowego medycznego, materiałów </w:t>
      </w:r>
      <w:proofErr w:type="spellStart"/>
      <w:r w:rsidRPr="00220DC9">
        <w:rPr>
          <w:b/>
          <w:sz w:val="24"/>
          <w:szCs w:val="24"/>
        </w:rPr>
        <w:t>szewnych</w:t>
      </w:r>
      <w:proofErr w:type="spellEnd"/>
      <w:r w:rsidRPr="00220DC9">
        <w:rPr>
          <w:b/>
          <w:sz w:val="24"/>
          <w:szCs w:val="24"/>
        </w:rPr>
        <w:t xml:space="preserve"> i leków”</w:t>
      </w:r>
    </w:p>
    <w:p w14:paraId="743A2773" w14:textId="77777777" w:rsidR="00BB4628" w:rsidRDefault="00BB4628" w:rsidP="00D53742">
      <w:pPr>
        <w:tabs>
          <w:tab w:val="left" w:pos="6435"/>
        </w:tabs>
        <w:suppressAutoHyphens w:val="0"/>
        <w:rPr>
          <w:sz w:val="22"/>
          <w:szCs w:val="22"/>
          <w:lang w:eastAsia="pl-PL"/>
        </w:rPr>
      </w:pPr>
    </w:p>
    <w:p w14:paraId="37F3FB6F" w14:textId="77777777" w:rsidR="00BB4628" w:rsidRDefault="00BB4628" w:rsidP="00D53742">
      <w:pPr>
        <w:tabs>
          <w:tab w:val="left" w:pos="6435"/>
        </w:tabs>
        <w:suppressAutoHyphens w:val="0"/>
        <w:rPr>
          <w:sz w:val="22"/>
          <w:szCs w:val="22"/>
          <w:lang w:eastAsia="pl-PL"/>
        </w:rPr>
      </w:pPr>
    </w:p>
    <w:p w14:paraId="01A21375" w14:textId="13E194DA" w:rsidR="00D53742" w:rsidRPr="00E85E05" w:rsidRDefault="00D53742" w:rsidP="00D53742">
      <w:pPr>
        <w:suppressAutoHyphens w:val="0"/>
        <w:rPr>
          <w:rFonts w:eastAsia="Calibri"/>
          <w:b/>
          <w:bCs/>
          <w:kern w:val="2"/>
          <w:sz w:val="22"/>
          <w:szCs w:val="22"/>
          <w:shd w:val="clear" w:color="auto" w:fill="FFFFFF"/>
          <w:lang w:eastAsia="en-US"/>
        </w:rPr>
      </w:pPr>
      <w:r w:rsidRPr="008E132E">
        <w:rPr>
          <w:rFonts w:eastAsia="Calibri"/>
          <w:b/>
          <w:bCs/>
          <w:kern w:val="2"/>
          <w:sz w:val="22"/>
          <w:szCs w:val="22"/>
          <w:shd w:val="clear" w:color="auto" w:fill="FFFFFF"/>
          <w:lang w:eastAsia="en-US"/>
        </w:rPr>
        <w:t xml:space="preserve">Pytanie </w:t>
      </w:r>
      <w:r>
        <w:rPr>
          <w:rFonts w:eastAsia="Calibri"/>
          <w:b/>
          <w:bCs/>
          <w:kern w:val="2"/>
          <w:sz w:val="22"/>
          <w:szCs w:val="22"/>
          <w:shd w:val="clear" w:color="auto" w:fill="FFFFFF"/>
          <w:lang w:eastAsia="en-US"/>
        </w:rPr>
        <w:t>1</w:t>
      </w:r>
    </w:p>
    <w:p w14:paraId="0EC23967" w14:textId="77777777" w:rsidR="00E85E05" w:rsidRPr="009C6939" w:rsidRDefault="00E85E05" w:rsidP="00E85E05">
      <w:pPr>
        <w:spacing w:line="360" w:lineRule="auto"/>
      </w:pPr>
      <w:r w:rsidRPr="009C6939">
        <w:t>Pakiet XV</w:t>
      </w:r>
    </w:p>
    <w:p w14:paraId="4C20DFFC" w14:textId="77777777" w:rsidR="00E85E05" w:rsidRPr="009C6939" w:rsidRDefault="00E85E05" w:rsidP="00E85E05">
      <w:pPr>
        <w:spacing w:line="360" w:lineRule="auto"/>
      </w:pPr>
      <w:r w:rsidRPr="009C6939">
        <w:t>Czy zamawi</w:t>
      </w:r>
      <w:r>
        <w:t>ając</w:t>
      </w:r>
      <w:r w:rsidRPr="009C6939">
        <w:t>y dopuści w:</w:t>
      </w:r>
    </w:p>
    <w:p w14:paraId="243DAFE6" w14:textId="77777777" w:rsidR="00E85E05" w:rsidRDefault="00E85E05" w:rsidP="00E85E05">
      <w:pPr>
        <w:pStyle w:val="Standard"/>
        <w:spacing w:line="360" w:lineRule="auto"/>
        <w:jc w:val="both"/>
        <w:rPr>
          <w:rFonts w:ascii="Times New Roman" w:hAnsi="Times New Roman" w:cs="Times New Roman"/>
        </w:rPr>
      </w:pPr>
      <w:proofErr w:type="spellStart"/>
      <w:r w:rsidRPr="009C6939">
        <w:rPr>
          <w:rFonts w:ascii="Times New Roman" w:hAnsi="Times New Roman" w:cs="Times New Roman"/>
        </w:rPr>
        <w:t>Poz</w:t>
      </w:r>
      <w:proofErr w:type="spellEnd"/>
      <w:r w:rsidRPr="009C6939">
        <w:rPr>
          <w:rFonts w:ascii="Times New Roman" w:hAnsi="Times New Roman" w:cs="Times New Roman"/>
        </w:rPr>
        <w:t xml:space="preserve"> 1 'Kleszcze biopsyjne jednorazowego użytku, w powleczeniu PE, z markerami głębokości widocznymi w obrazie endoskopowym, łyżeczki o długości 3,86mm, rozwarciu 6,7mm. Łyżeczki owalne: gładkie, gładkie z igłą, aligator, aligator z igłą. Dostępne w długościach: 1800mm, 2300mm - przy średnicy narzędzia 2,3mm. Kolor powleczenia niebieski dla długości kleszczy przeznaczonych do </w:t>
      </w:r>
      <w:proofErr w:type="spellStart"/>
      <w:r w:rsidRPr="009C6939">
        <w:rPr>
          <w:rFonts w:ascii="Times New Roman" w:hAnsi="Times New Roman" w:cs="Times New Roman"/>
        </w:rPr>
        <w:t>kolonoskopii</w:t>
      </w:r>
      <w:proofErr w:type="spellEnd"/>
      <w:r w:rsidRPr="009C6939">
        <w:rPr>
          <w:rFonts w:ascii="Times New Roman" w:hAnsi="Times New Roman" w:cs="Times New Roman"/>
        </w:rPr>
        <w:t xml:space="preserve"> oraz pomarańczowy dla kleszczy przeznaczonych do gastroskopii. Kleszcze z możliwością  biopsji stycznych. Pakowane pojedynczo, w zestawie 4 etykiety samoprzylepne do dokumentacji z nr katalogowym, nr LOT, datą ważności oraz danymi producenta. Opakowanie handlowe = 10 sztuk.</w:t>
      </w:r>
    </w:p>
    <w:p w14:paraId="2ED7A657" w14:textId="025AB27A" w:rsidR="00E85E05" w:rsidRDefault="00E85E05" w:rsidP="00E85E05">
      <w:pPr>
        <w:pStyle w:val="Standard"/>
        <w:spacing w:line="360" w:lineRule="auto"/>
        <w:jc w:val="both"/>
        <w:rPr>
          <w:rFonts w:ascii="Times New Roman" w:hAnsi="Times New Roman" w:cs="Times New Roman"/>
        </w:rPr>
      </w:pPr>
      <w:r>
        <w:rPr>
          <w:rFonts w:ascii="Times New Roman" w:hAnsi="Times New Roman" w:cs="Times New Roman"/>
        </w:rPr>
        <w:t>Odpowiedź:</w:t>
      </w:r>
    </w:p>
    <w:p w14:paraId="0DE03970" w14:textId="62BBA33D" w:rsidR="00E85E05" w:rsidRDefault="00E85E05" w:rsidP="00E85E05">
      <w:pPr>
        <w:pStyle w:val="Standard"/>
        <w:spacing w:line="360" w:lineRule="auto"/>
        <w:jc w:val="both"/>
        <w:rPr>
          <w:rFonts w:ascii="Times New Roman" w:hAnsi="Times New Roman" w:cs="Times New Roman"/>
          <w:b/>
          <w:bCs/>
        </w:rPr>
      </w:pPr>
      <w:r>
        <w:rPr>
          <w:rFonts w:ascii="Times New Roman" w:hAnsi="Times New Roman" w:cs="Times New Roman"/>
          <w:b/>
          <w:bCs/>
        </w:rPr>
        <w:t>Zgodnie z SWZ</w:t>
      </w:r>
    </w:p>
    <w:p w14:paraId="608D457B" w14:textId="77777777" w:rsidR="00E85E05" w:rsidRDefault="00E85E05" w:rsidP="00E85E05">
      <w:pPr>
        <w:pStyle w:val="Standard"/>
        <w:spacing w:line="360" w:lineRule="auto"/>
        <w:jc w:val="both"/>
        <w:rPr>
          <w:rFonts w:ascii="Times New Roman" w:hAnsi="Times New Roman" w:cs="Times New Roman"/>
          <w:b/>
          <w:bCs/>
        </w:rPr>
      </w:pPr>
    </w:p>
    <w:p w14:paraId="2FB3C767" w14:textId="11D783A2" w:rsidR="00E85E05" w:rsidRPr="00E85E05" w:rsidRDefault="00E85E05" w:rsidP="00E85E05">
      <w:pPr>
        <w:suppressAutoHyphens w:val="0"/>
        <w:rPr>
          <w:rFonts w:eastAsia="Calibri"/>
          <w:b/>
          <w:bCs/>
          <w:kern w:val="2"/>
          <w:sz w:val="22"/>
          <w:szCs w:val="22"/>
          <w:shd w:val="clear" w:color="auto" w:fill="FFFFFF"/>
          <w:lang w:eastAsia="en-US"/>
        </w:rPr>
      </w:pPr>
      <w:r w:rsidRPr="008E132E">
        <w:rPr>
          <w:rFonts w:eastAsia="Calibri"/>
          <w:b/>
          <w:bCs/>
          <w:kern w:val="2"/>
          <w:sz w:val="22"/>
          <w:szCs w:val="22"/>
          <w:shd w:val="clear" w:color="auto" w:fill="FFFFFF"/>
          <w:lang w:eastAsia="en-US"/>
        </w:rPr>
        <w:t xml:space="preserve">Pytanie </w:t>
      </w:r>
      <w:r>
        <w:rPr>
          <w:rFonts w:eastAsia="Calibri"/>
          <w:b/>
          <w:bCs/>
          <w:kern w:val="2"/>
          <w:sz w:val="22"/>
          <w:szCs w:val="22"/>
          <w:shd w:val="clear" w:color="auto" w:fill="FFFFFF"/>
          <w:lang w:eastAsia="en-US"/>
        </w:rPr>
        <w:t>2</w:t>
      </w:r>
    </w:p>
    <w:p w14:paraId="0D6D30FA" w14:textId="77777777" w:rsidR="00E85E05" w:rsidRDefault="00E85E05" w:rsidP="00E85E05">
      <w:pPr>
        <w:pStyle w:val="Standard"/>
        <w:spacing w:line="360" w:lineRule="auto"/>
        <w:jc w:val="both"/>
        <w:rPr>
          <w:rFonts w:ascii="Times New Roman" w:eastAsia="ArialMT" w:hAnsi="Times New Roman" w:cs="Times New Roman"/>
          <w:color w:val="000000"/>
        </w:rPr>
      </w:pPr>
      <w:proofErr w:type="spellStart"/>
      <w:r w:rsidRPr="009C6939">
        <w:rPr>
          <w:rFonts w:ascii="Times New Roman" w:hAnsi="Times New Roman" w:cs="Times New Roman"/>
        </w:rPr>
        <w:t>Poz</w:t>
      </w:r>
      <w:proofErr w:type="spellEnd"/>
      <w:r w:rsidRPr="009C6939">
        <w:rPr>
          <w:rFonts w:ascii="Times New Roman" w:hAnsi="Times New Roman" w:cs="Times New Roman"/>
        </w:rPr>
        <w:t xml:space="preserve"> 2  </w:t>
      </w:r>
      <w:r w:rsidRPr="009C6939">
        <w:rPr>
          <w:rFonts w:ascii="Times New Roman" w:eastAsia="ArialMT" w:hAnsi="Times New Roman" w:cs="Times New Roman"/>
          <w:color w:val="000000"/>
        </w:rPr>
        <w:t xml:space="preserve">Jednorazowa ładowalna </w:t>
      </w:r>
      <w:proofErr w:type="spellStart"/>
      <w:r w:rsidRPr="009C6939">
        <w:rPr>
          <w:rFonts w:ascii="Times New Roman" w:eastAsia="ArialMT" w:hAnsi="Times New Roman" w:cs="Times New Roman"/>
          <w:color w:val="000000"/>
        </w:rPr>
        <w:t>klipsownica</w:t>
      </w:r>
      <w:proofErr w:type="spellEnd"/>
      <w:r w:rsidRPr="009C6939">
        <w:rPr>
          <w:rFonts w:ascii="Times New Roman" w:eastAsia="ArialMT" w:hAnsi="Times New Roman" w:cs="Times New Roman"/>
          <w:color w:val="000000"/>
        </w:rPr>
        <w:t xml:space="preserve"> hemostatyczna z załadowanym, gotowym do użycia klipsem. Obrotowa - 360 stopni w obydwu kierunkach. Możliwość wielokrotnego zamknięcia i otwarcia przed ostatecznym uwolnieniem klipsa. Średnica narzędzia 2,6mm, rozwarcie ramion klipsa 11mm, stopień zagięcia ramion klipsa 135 stopni lub  rozwarcie ramion klipsa 16mm, stopień zagięcia ramion klipsa 135 stopni długość narzędzia 2300mm. Uwolniony klips ma postać jednego elementu i pozbawiony jest jakichkolwiek fragmentów mogących się od niego oddzielić po uwolnieniu i tym samym uszkodzić kanał endoskopu.  </w:t>
      </w:r>
      <w:proofErr w:type="spellStart"/>
      <w:r w:rsidRPr="009C6939">
        <w:rPr>
          <w:rFonts w:ascii="Times New Roman" w:eastAsia="ArialMT" w:hAnsi="Times New Roman" w:cs="Times New Roman"/>
          <w:color w:val="000000"/>
        </w:rPr>
        <w:t>Klipsownica</w:t>
      </w:r>
      <w:proofErr w:type="spellEnd"/>
      <w:r w:rsidRPr="009C6939">
        <w:rPr>
          <w:rFonts w:ascii="Times New Roman" w:eastAsia="ArialMT" w:hAnsi="Times New Roman" w:cs="Times New Roman"/>
          <w:color w:val="000000"/>
        </w:rPr>
        <w:t xml:space="preserve"> pakowana sterylnie, pojedynczo, końcówka narzędzia z klipsem zabezpieczona silikonową osłonką.  Możliwość wykonywania badań rezonansu magnetycznego u pacjentów z zaaplikowanym klipsem (warunki opisane w dołączonej instru</w:t>
      </w:r>
      <w:r>
        <w:rPr>
          <w:rFonts w:ascii="Times New Roman" w:eastAsia="ArialMT" w:hAnsi="Times New Roman" w:cs="Times New Roman"/>
          <w:color w:val="000000"/>
        </w:rPr>
        <w:t>k</w:t>
      </w:r>
      <w:r w:rsidRPr="009C6939">
        <w:rPr>
          <w:rFonts w:ascii="Times New Roman" w:eastAsia="ArialMT" w:hAnsi="Times New Roman" w:cs="Times New Roman"/>
          <w:color w:val="000000"/>
        </w:rPr>
        <w:t>cji użytkowania wyrobu) Opakowanie 10szt</w:t>
      </w:r>
    </w:p>
    <w:p w14:paraId="72ACD342" w14:textId="77777777" w:rsidR="00E85E05" w:rsidRDefault="00E85E05" w:rsidP="00E85E05">
      <w:pPr>
        <w:pStyle w:val="Standard"/>
        <w:spacing w:line="360" w:lineRule="auto"/>
        <w:jc w:val="both"/>
        <w:rPr>
          <w:rFonts w:ascii="Times New Roman" w:hAnsi="Times New Roman" w:cs="Times New Roman"/>
        </w:rPr>
      </w:pPr>
      <w:r>
        <w:rPr>
          <w:rFonts w:ascii="Times New Roman" w:hAnsi="Times New Roman" w:cs="Times New Roman"/>
        </w:rPr>
        <w:t>Odpowiedź:</w:t>
      </w:r>
    </w:p>
    <w:p w14:paraId="0B345BA7" w14:textId="77777777" w:rsidR="00E85E05" w:rsidRDefault="00E85E05" w:rsidP="00E85E05">
      <w:pPr>
        <w:pStyle w:val="Standard"/>
        <w:spacing w:line="360" w:lineRule="auto"/>
        <w:jc w:val="both"/>
        <w:rPr>
          <w:rFonts w:ascii="Times New Roman" w:eastAsia="ArialMT" w:hAnsi="Times New Roman" w:cs="Times New Roman"/>
          <w:color w:val="000000"/>
        </w:rPr>
      </w:pPr>
    </w:p>
    <w:p w14:paraId="30FC8F82" w14:textId="58E86C90" w:rsidR="00E85E05" w:rsidRDefault="00E85E05" w:rsidP="00E85E05">
      <w:pPr>
        <w:pStyle w:val="Standard"/>
        <w:spacing w:line="360" w:lineRule="auto"/>
        <w:jc w:val="both"/>
        <w:rPr>
          <w:rFonts w:ascii="Times New Roman" w:eastAsia="ArialMT" w:hAnsi="Times New Roman" w:cs="Times New Roman"/>
          <w:b/>
          <w:bCs/>
          <w:color w:val="000000"/>
        </w:rPr>
      </w:pPr>
      <w:r>
        <w:rPr>
          <w:rFonts w:ascii="Times New Roman" w:eastAsia="ArialMT" w:hAnsi="Times New Roman" w:cs="Times New Roman"/>
          <w:b/>
          <w:bCs/>
          <w:color w:val="000000"/>
        </w:rPr>
        <w:lastRenderedPageBreak/>
        <w:t>Zgodnie z SWZ</w:t>
      </w:r>
    </w:p>
    <w:p w14:paraId="08FC4A9F" w14:textId="77777777" w:rsidR="00E85E05" w:rsidRDefault="00E85E05" w:rsidP="00E85E05">
      <w:pPr>
        <w:pStyle w:val="Standard"/>
        <w:tabs>
          <w:tab w:val="left" w:pos="1200"/>
        </w:tabs>
        <w:spacing w:line="360" w:lineRule="auto"/>
        <w:jc w:val="both"/>
        <w:rPr>
          <w:rFonts w:ascii="Times New Roman" w:eastAsia="ArialMT" w:hAnsi="Times New Roman" w:cs="Times New Roman"/>
          <w:color w:val="000000"/>
        </w:rPr>
      </w:pPr>
    </w:p>
    <w:p w14:paraId="6C61C0B5" w14:textId="17B1436B" w:rsidR="00E85E05" w:rsidRPr="00E85E05" w:rsidRDefault="00E85E05" w:rsidP="00E85E05">
      <w:pPr>
        <w:suppressAutoHyphens w:val="0"/>
        <w:rPr>
          <w:rFonts w:eastAsia="Calibri"/>
          <w:b/>
          <w:bCs/>
          <w:kern w:val="2"/>
          <w:sz w:val="22"/>
          <w:szCs w:val="22"/>
          <w:shd w:val="clear" w:color="auto" w:fill="FFFFFF"/>
          <w:lang w:eastAsia="en-US"/>
        </w:rPr>
      </w:pPr>
      <w:r w:rsidRPr="008E132E">
        <w:rPr>
          <w:rFonts w:eastAsia="Calibri"/>
          <w:b/>
          <w:bCs/>
          <w:kern w:val="2"/>
          <w:sz w:val="22"/>
          <w:szCs w:val="22"/>
          <w:shd w:val="clear" w:color="auto" w:fill="FFFFFF"/>
          <w:lang w:eastAsia="en-US"/>
        </w:rPr>
        <w:t xml:space="preserve">Pytanie </w:t>
      </w:r>
      <w:r>
        <w:rPr>
          <w:rFonts w:eastAsia="Calibri"/>
          <w:b/>
          <w:bCs/>
          <w:kern w:val="2"/>
          <w:sz w:val="22"/>
          <w:szCs w:val="22"/>
          <w:shd w:val="clear" w:color="auto" w:fill="FFFFFF"/>
          <w:lang w:eastAsia="en-US"/>
        </w:rPr>
        <w:t>3</w:t>
      </w:r>
    </w:p>
    <w:p w14:paraId="641A39E7" w14:textId="51C7785F" w:rsidR="00E85E05" w:rsidRDefault="00E85E05" w:rsidP="00E85E05">
      <w:pPr>
        <w:pStyle w:val="Standard"/>
        <w:tabs>
          <w:tab w:val="left" w:pos="1200"/>
        </w:tabs>
        <w:spacing w:line="360" w:lineRule="auto"/>
        <w:jc w:val="both"/>
        <w:rPr>
          <w:rFonts w:ascii="Times New Roman" w:eastAsia="ArialMT" w:hAnsi="Times New Roman" w:cs="Times New Roman"/>
          <w:color w:val="000000"/>
        </w:rPr>
      </w:pPr>
      <w:r w:rsidRPr="009C6939">
        <w:rPr>
          <w:rFonts w:ascii="Times New Roman" w:eastAsia="ArialMT" w:hAnsi="Times New Roman" w:cs="Times New Roman"/>
          <w:color w:val="000000"/>
        </w:rPr>
        <w:t>Poz. 3 Szczotka jednorazowego użytku do czyszczenia endoskopu. Dwustronna o średnicy drutu prowadzącego 1,7mm ze średnicą włosia 5mm i 10mm przy długości narzędzia 2300mm. Na końcach szczotki plastikowe kulki chroni</w:t>
      </w:r>
      <w:r>
        <w:rPr>
          <w:rFonts w:ascii="Times New Roman" w:eastAsia="ArialMT" w:hAnsi="Times New Roman" w:cs="Times New Roman"/>
          <w:color w:val="000000"/>
        </w:rPr>
        <w:t>ą</w:t>
      </w:r>
      <w:r w:rsidRPr="009C6939">
        <w:rPr>
          <w:rFonts w:ascii="Times New Roman" w:eastAsia="ArialMT" w:hAnsi="Times New Roman" w:cs="Times New Roman"/>
          <w:color w:val="000000"/>
        </w:rPr>
        <w:t>ce kanał endoskopu przed zarysowaniami. Szczotka współpracuj</w:t>
      </w:r>
      <w:r>
        <w:rPr>
          <w:rFonts w:ascii="Times New Roman" w:eastAsia="ArialMT" w:hAnsi="Times New Roman" w:cs="Times New Roman"/>
          <w:color w:val="000000"/>
        </w:rPr>
        <w:t>ą</w:t>
      </w:r>
      <w:r w:rsidRPr="009C6939">
        <w:rPr>
          <w:rFonts w:ascii="Times New Roman" w:eastAsia="ArialMT" w:hAnsi="Times New Roman" w:cs="Times New Roman"/>
          <w:color w:val="000000"/>
        </w:rPr>
        <w:t>ca z minimalnym kanałem roboczym 2,8mm. Pakowane pojedynczo, w zestawie 4 etykiety samoprzylepne do dokumentacji z nr katalogowym, nr LOT, datą ważności oraz danymi producenta. Opakowanie handlowe = 50 sztuk</w:t>
      </w:r>
    </w:p>
    <w:p w14:paraId="30383949" w14:textId="5BC1AE76" w:rsidR="00E85E05" w:rsidRPr="00E85E05" w:rsidRDefault="00E85E05" w:rsidP="00E85E05">
      <w:pPr>
        <w:pStyle w:val="Standard"/>
        <w:spacing w:line="360" w:lineRule="auto"/>
        <w:jc w:val="both"/>
        <w:rPr>
          <w:rFonts w:ascii="Times New Roman" w:hAnsi="Times New Roman" w:cs="Times New Roman"/>
        </w:rPr>
      </w:pPr>
      <w:r>
        <w:rPr>
          <w:rFonts w:ascii="Times New Roman" w:hAnsi="Times New Roman" w:cs="Times New Roman"/>
        </w:rPr>
        <w:t>Odpowiedź:</w:t>
      </w:r>
    </w:p>
    <w:p w14:paraId="5D2C3E4A" w14:textId="304EC500" w:rsidR="00E85E05" w:rsidRPr="009C6939" w:rsidRDefault="00E85E05" w:rsidP="00E85E05">
      <w:pPr>
        <w:pStyle w:val="Standard"/>
        <w:tabs>
          <w:tab w:val="left" w:pos="1200"/>
        </w:tabs>
        <w:spacing w:line="360" w:lineRule="auto"/>
        <w:jc w:val="both"/>
        <w:rPr>
          <w:rFonts w:ascii="Times New Roman" w:hAnsi="Times New Roman" w:cs="Times New Roman"/>
          <w:color w:val="000000"/>
        </w:rPr>
      </w:pPr>
      <w:r>
        <w:rPr>
          <w:rFonts w:ascii="Times New Roman" w:eastAsia="ArialMT" w:hAnsi="Times New Roman" w:cs="Times New Roman"/>
          <w:b/>
          <w:bCs/>
          <w:color w:val="000000"/>
        </w:rPr>
        <w:t>TAK</w:t>
      </w:r>
      <w:r w:rsidRPr="009C6939">
        <w:rPr>
          <w:rFonts w:ascii="Times New Roman" w:eastAsia="ArialMT" w:hAnsi="Times New Roman" w:cs="Times New Roman"/>
          <w:color w:val="000000"/>
        </w:rPr>
        <w:t>.</w:t>
      </w:r>
    </w:p>
    <w:p w14:paraId="5C6DC45D" w14:textId="77777777" w:rsidR="00216C4C" w:rsidRDefault="00216C4C"/>
    <w:sectPr w:rsidR="00216C4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5AB81" w14:textId="77777777" w:rsidR="004E15E4" w:rsidRDefault="004E15E4" w:rsidP="00BB4628">
      <w:r>
        <w:separator/>
      </w:r>
    </w:p>
  </w:endnote>
  <w:endnote w:type="continuationSeparator" w:id="0">
    <w:p w14:paraId="00DE2CBB" w14:textId="77777777" w:rsidR="004E15E4" w:rsidRDefault="004E15E4" w:rsidP="00BB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w Cen MT">
    <w:charset w:val="EE"/>
    <w:family w:val="swiss"/>
    <w:pitch w:val="variable"/>
    <w:sig w:usb0="00000007" w:usb1="00000000" w:usb2="00000000" w:usb3="00000000" w:csb0="00000003"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D345" w14:textId="77777777" w:rsidR="004E15E4" w:rsidRDefault="004E15E4" w:rsidP="00BB4628">
      <w:r>
        <w:separator/>
      </w:r>
    </w:p>
  </w:footnote>
  <w:footnote w:type="continuationSeparator" w:id="0">
    <w:p w14:paraId="674686BD" w14:textId="77777777" w:rsidR="004E15E4" w:rsidRDefault="004E15E4" w:rsidP="00BB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86AD" w14:textId="77777777" w:rsidR="00BB4628" w:rsidRDefault="00BB4628" w:rsidP="00BB4628">
    <w:pPr>
      <w:pStyle w:val="Nagwek"/>
      <w:rPr>
        <w:rFonts w:ascii="Times New Roman" w:hAnsi="Times New Roman" w:cs="Times New Roman"/>
        <w:sz w:val="24"/>
        <w:szCs w:val="24"/>
      </w:rPr>
    </w:pPr>
  </w:p>
  <w:p w14:paraId="76388638" w14:textId="77777777" w:rsidR="00BB4628" w:rsidRDefault="00BB4628" w:rsidP="00BB4628">
    <w:pPr>
      <w:pStyle w:val="Nagwek"/>
      <w:shd w:val="clear" w:color="auto" w:fill="FFFFFF"/>
    </w:pPr>
    <w:r>
      <w:rPr>
        <w:rFonts w:ascii="Times New Roman" w:hAnsi="Times New Roman" w:cs="Times New Roman"/>
        <w:sz w:val="24"/>
        <w:szCs w:val="24"/>
      </w:rPr>
      <w:t xml:space="preserve">Znak sprawy: </w:t>
    </w:r>
    <w:r>
      <w:rPr>
        <w:rFonts w:ascii="Times New Roman" w:hAnsi="Times New Roman" w:cs="Times New Roman"/>
        <w:b/>
        <w:sz w:val="24"/>
        <w:szCs w:val="24"/>
      </w:rPr>
      <w:t>CZMZ/2500/8/2024</w:t>
    </w:r>
    <w:r>
      <w:rPr>
        <w:rFonts w:ascii="Times New Roman" w:hAnsi="Times New Roman" w:cs="Times New Roman"/>
        <w:sz w:val="24"/>
        <w:szCs w:val="24"/>
      </w:rPr>
      <w:t xml:space="preserve">                                    </w:t>
    </w:r>
    <w:r w:rsidRPr="00C36336">
      <w:rPr>
        <w:rFonts w:ascii="Times New Roman" w:hAnsi="Times New Roman" w:cs="Times New Roman"/>
        <w:sz w:val="24"/>
        <w:szCs w:val="24"/>
        <w:shd w:val="clear" w:color="auto" w:fill="FFFFFF"/>
      </w:rPr>
      <w:t>Żyrardów,</w:t>
    </w:r>
    <w:r>
      <w:rPr>
        <w:rFonts w:ascii="Times New Roman" w:hAnsi="Times New Roman" w:cs="Times New Roman"/>
        <w:sz w:val="24"/>
        <w:szCs w:val="24"/>
        <w:shd w:val="clear" w:color="auto" w:fill="FFFFFF"/>
      </w:rPr>
      <w:t xml:space="preserve"> 24 maja 2024</w:t>
    </w:r>
    <w:r>
      <w:rPr>
        <w:rFonts w:ascii="Times New Roman" w:hAnsi="Times New Roman" w:cs="Times New Roman"/>
        <w:sz w:val="24"/>
        <w:szCs w:val="24"/>
      </w:rPr>
      <w:t xml:space="preserve"> r.</w:t>
    </w:r>
  </w:p>
  <w:p w14:paraId="3A86CA06" w14:textId="77777777" w:rsidR="00BB4628" w:rsidRPr="00BB4628" w:rsidRDefault="00BB4628" w:rsidP="00BB462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B2"/>
    <w:rsid w:val="00101BB5"/>
    <w:rsid w:val="001245B2"/>
    <w:rsid w:val="00216C4C"/>
    <w:rsid w:val="004B7A17"/>
    <w:rsid w:val="004E15E4"/>
    <w:rsid w:val="00822423"/>
    <w:rsid w:val="00901726"/>
    <w:rsid w:val="009E5697"/>
    <w:rsid w:val="00BB4628"/>
    <w:rsid w:val="00C14240"/>
    <w:rsid w:val="00D53742"/>
    <w:rsid w:val="00E64736"/>
    <w:rsid w:val="00E85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879D"/>
  <w15:chartTrackingRefBased/>
  <w15:docId w15:val="{E7EC4FC6-644D-4F45-B051-EF949CCA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742"/>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B4628"/>
    <w:pPr>
      <w:tabs>
        <w:tab w:val="center" w:pos="4536"/>
        <w:tab w:val="right" w:pos="9072"/>
      </w:tabs>
    </w:pPr>
    <w:rPr>
      <w:rFonts w:ascii="Tw Cen MT" w:hAnsi="Tw Cen MT" w:cs="Tw Cen MT"/>
      <w:sz w:val="26"/>
    </w:rPr>
  </w:style>
  <w:style w:type="character" w:customStyle="1" w:styleId="NagwekZnak">
    <w:name w:val="Nagłówek Znak"/>
    <w:basedOn w:val="Domylnaczcionkaakapitu"/>
    <w:link w:val="Nagwek"/>
    <w:rsid w:val="00BB4628"/>
    <w:rPr>
      <w:rFonts w:ascii="Tw Cen MT" w:eastAsia="Times New Roman" w:hAnsi="Tw Cen MT" w:cs="Tw Cen MT"/>
      <w:kern w:val="0"/>
      <w:sz w:val="26"/>
      <w:szCs w:val="20"/>
      <w:lang w:eastAsia="zh-CN"/>
      <w14:ligatures w14:val="none"/>
    </w:rPr>
  </w:style>
  <w:style w:type="paragraph" w:styleId="Stopka">
    <w:name w:val="footer"/>
    <w:basedOn w:val="Normalny"/>
    <w:link w:val="StopkaZnak"/>
    <w:uiPriority w:val="99"/>
    <w:unhideWhenUsed/>
    <w:rsid w:val="00BB4628"/>
    <w:pPr>
      <w:tabs>
        <w:tab w:val="center" w:pos="4536"/>
        <w:tab w:val="right" w:pos="9072"/>
      </w:tabs>
    </w:pPr>
  </w:style>
  <w:style w:type="character" w:customStyle="1" w:styleId="StopkaZnak">
    <w:name w:val="Stopka Znak"/>
    <w:basedOn w:val="Domylnaczcionkaakapitu"/>
    <w:link w:val="Stopka"/>
    <w:uiPriority w:val="99"/>
    <w:rsid w:val="00BB4628"/>
    <w:rPr>
      <w:rFonts w:ascii="Times New Roman" w:eastAsia="Times New Roman" w:hAnsi="Times New Roman" w:cs="Times New Roman"/>
      <w:kern w:val="0"/>
      <w:sz w:val="20"/>
      <w:szCs w:val="20"/>
      <w:lang w:eastAsia="zh-CN"/>
      <w14:ligatures w14:val="none"/>
    </w:rPr>
  </w:style>
  <w:style w:type="paragraph" w:customStyle="1" w:styleId="Standard">
    <w:name w:val="Standard"/>
    <w:qFormat/>
    <w:rsid w:val="00E85E05"/>
    <w:pPr>
      <w:suppressAutoHyphens/>
      <w:spacing w:after="0" w:line="240" w:lineRule="auto"/>
      <w:textAlignment w:val="baseline"/>
    </w:pPr>
    <w:rPr>
      <w:rFonts w:ascii="Liberation Serif" w:eastAsia="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376</Words>
  <Characters>2259</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igi igi</dc:creator>
  <cp:keywords/>
  <dc:description/>
  <cp:lastModifiedBy>igi igi</cp:lastModifiedBy>
  <cp:revision>5</cp:revision>
  <dcterms:created xsi:type="dcterms:W3CDTF">2024-05-24T12:26:00Z</dcterms:created>
  <dcterms:modified xsi:type="dcterms:W3CDTF">2024-05-24T12:50:00Z</dcterms:modified>
</cp:coreProperties>
</file>