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32AA" w14:textId="29FE7805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Łódź, dnia </w:t>
      </w:r>
      <w:r w:rsidR="00D20869">
        <w:rPr>
          <w:rFonts w:ascii="Arial" w:hAnsi="Arial"/>
          <w:sz w:val="24"/>
        </w:rPr>
        <w:t>23</w:t>
      </w:r>
      <w:r w:rsidR="00B82E84">
        <w:rPr>
          <w:rFonts w:ascii="Arial" w:hAnsi="Arial"/>
          <w:sz w:val="24"/>
        </w:rPr>
        <w:t xml:space="preserve"> kwietnia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6DE7A3F7" w14:textId="5134947E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 w:rsidR="00B82E84">
        <w:rPr>
          <w:rFonts w:ascii="Arial" w:hAnsi="Arial"/>
          <w:sz w:val="24"/>
        </w:rPr>
        <w:t>1</w:t>
      </w:r>
      <w:r w:rsidR="00593949">
        <w:rPr>
          <w:rFonts w:ascii="Arial" w:hAnsi="Arial"/>
          <w:sz w:val="24"/>
        </w:rPr>
        <w:t>2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6A8A30BE" w14:textId="5B773DB7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DZP.261.</w:t>
      </w:r>
      <w:r w:rsidR="00593949">
        <w:rPr>
          <w:rFonts w:ascii="Arial" w:hAnsi="Arial"/>
          <w:sz w:val="24"/>
        </w:rPr>
        <w:t>9</w:t>
      </w:r>
      <w:r w:rsidRPr="007B3C3C">
        <w:rPr>
          <w:rFonts w:ascii="Arial" w:hAnsi="Arial"/>
          <w:sz w:val="24"/>
        </w:rPr>
        <w:t>.202</w:t>
      </w:r>
      <w:r>
        <w:rPr>
          <w:rFonts w:ascii="Arial" w:hAnsi="Arial"/>
          <w:sz w:val="24"/>
        </w:rPr>
        <w:t>4</w:t>
      </w:r>
    </w:p>
    <w:p w14:paraId="2DC444FE" w14:textId="77777777" w:rsidR="00D20869" w:rsidRDefault="007B3C3C" w:rsidP="00D20869">
      <w:pPr>
        <w:spacing w:before="120" w:after="1080" w:line="312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 xml:space="preserve">Numer ogłoszenia: </w:t>
      </w:r>
      <w:r w:rsidR="00593949" w:rsidRPr="006014F4">
        <w:rPr>
          <w:rFonts w:ascii="Arial" w:hAnsi="Arial" w:cs="Arial"/>
          <w:sz w:val="24"/>
          <w:szCs w:val="24"/>
        </w:rPr>
        <w:t>2024/BZP 00278748/01</w:t>
      </w:r>
    </w:p>
    <w:p w14:paraId="505B545C" w14:textId="7F9C6464" w:rsidR="007B3C3C" w:rsidRPr="00D20869" w:rsidRDefault="007B3C3C" w:rsidP="00D20869">
      <w:pPr>
        <w:spacing w:before="120" w:after="1080" w:line="312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>Wykonawcy biorący udział w postępowaniu</w:t>
      </w:r>
    </w:p>
    <w:p w14:paraId="08433C60" w14:textId="59090753" w:rsidR="00264863" w:rsidRDefault="00264863" w:rsidP="00264863">
      <w:pPr>
        <w:spacing w:after="200" w:line="360" w:lineRule="auto"/>
        <w:ind w:left="-426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bookmarkStart w:id="0" w:name="_Hlk163209171"/>
      <w:r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  </w:t>
      </w:r>
      <w:r w:rsidRPr="00264863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ZAWIADOMIENIE O UNIEWAŻNIENIU POSTĘPOWANIA </w:t>
      </w:r>
    </w:p>
    <w:p w14:paraId="6224BFE6" w14:textId="0C2BD2D0" w:rsidR="00F60EE2" w:rsidRPr="00264863" w:rsidRDefault="00F60EE2" w:rsidP="00264863">
      <w:pPr>
        <w:spacing w:after="200" w:line="360" w:lineRule="auto"/>
        <w:ind w:left="-426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bookmarkStart w:id="1" w:name="_Hlk164678931"/>
      <w:r w:rsidRPr="00DC4371">
        <w:rPr>
          <w:rFonts w:ascii="Arial" w:eastAsia="Times New Roman" w:hAnsi="Arial" w:cs="Arial"/>
          <w:b/>
          <w:bCs/>
          <w:kern w:val="0"/>
          <w:sz w:val="24"/>
          <w:szCs w:val="24"/>
        </w:rPr>
        <w:t>„</w:t>
      </w:r>
      <w:r w:rsidRPr="00DC4371">
        <w:rPr>
          <w:rFonts w:ascii="Arial" w:eastAsia="Calibri" w:hAnsi="Arial" w:cs="Arial"/>
          <w:b/>
          <w:bCs/>
          <w:sz w:val="24"/>
          <w:szCs w:val="24"/>
        </w:rPr>
        <w:t>Wykonanie materiałów promocyjnych wraz z dostawą do siedziby Zamawiającego”.</w:t>
      </w:r>
    </w:p>
    <w:p w14:paraId="6FD9B91B" w14:textId="41EB8781" w:rsidR="00264863" w:rsidRPr="00264863" w:rsidRDefault="00264863" w:rsidP="008478A9">
      <w:pPr>
        <w:spacing w:after="200" w:line="360" w:lineRule="auto"/>
        <w:ind w:left="-426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bookmarkStart w:id="2" w:name="_Hlk106631236"/>
      <w:bookmarkStart w:id="3" w:name="_Hlk116468044"/>
      <w:bookmarkEnd w:id="1"/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Regionalne  Centrum Polityki Społecznej w Łodzi działając na podstawie art. 255 pkt 6) </w:t>
      </w:r>
      <w:r w:rsidRPr="00264863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ustawy z dnia 11 września 2019 r. Prawo zamówień publicznych (</w:t>
      </w:r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tj. Dz. U. </w:t>
      </w:r>
      <w:r w:rsidR="00D07BE3" w:rsidRPr="007B3C3C">
        <w:rPr>
          <w:rFonts w:ascii="Arial" w:hAnsi="Arial"/>
          <w:sz w:val="24"/>
        </w:rPr>
        <w:t xml:space="preserve">z 2023 r. poz. 1605 ze zm.) </w:t>
      </w:r>
      <w:r w:rsidRPr="00264863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>zwanej dalej ustaw</w:t>
      </w:r>
      <w:r w:rsidRPr="00264863">
        <w:rPr>
          <w:rFonts w:ascii="Arial" w:eastAsia="TimesNewRoman" w:hAnsi="Arial" w:cs="Arial"/>
          <w:kern w:val="0"/>
          <w:sz w:val="24"/>
          <w:szCs w:val="24"/>
          <w14:ligatures w14:val="none"/>
        </w:rPr>
        <w:t xml:space="preserve">ą </w:t>
      </w:r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Pzp unieważnia postepowanie na </w:t>
      </w:r>
      <w:bookmarkStart w:id="4" w:name="_Hlk164679072"/>
      <w:bookmarkEnd w:id="2"/>
      <w:bookmarkEnd w:id="3"/>
      <w:r w:rsidR="00D07BE3" w:rsidRPr="00D07BE3">
        <w:rPr>
          <w:rFonts w:ascii="Arial" w:eastAsia="Times New Roman" w:hAnsi="Arial" w:cs="Arial"/>
          <w:kern w:val="0"/>
          <w:sz w:val="24"/>
          <w:szCs w:val="24"/>
        </w:rPr>
        <w:t>„</w:t>
      </w:r>
      <w:r w:rsidR="00D07BE3" w:rsidRPr="00D07BE3">
        <w:rPr>
          <w:rFonts w:ascii="Arial" w:eastAsia="Calibri" w:hAnsi="Arial" w:cs="Arial"/>
          <w:sz w:val="24"/>
          <w:szCs w:val="24"/>
        </w:rPr>
        <w:t>Wykonanie materiałów promocyjnych wraz z dostawą do siedziby Zamawiającego”.</w:t>
      </w:r>
      <w:bookmarkEnd w:id="4"/>
    </w:p>
    <w:p w14:paraId="0E9F2E35" w14:textId="77777777" w:rsidR="00264863" w:rsidRPr="00264863" w:rsidRDefault="00264863" w:rsidP="00264863">
      <w:pPr>
        <w:spacing w:after="200" w:line="360" w:lineRule="auto"/>
        <w:ind w:left="-426"/>
        <w:jc w:val="center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14:ligatures w14:val="none"/>
        </w:rPr>
      </w:pPr>
      <w:r w:rsidRPr="0026486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UZASADNIENIE</w:t>
      </w:r>
    </w:p>
    <w:p w14:paraId="66F84409" w14:textId="77777777" w:rsidR="00D07BE3" w:rsidRDefault="00264863" w:rsidP="00D07BE3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 dniu </w:t>
      </w:r>
      <w:r w:rsidR="00D07BE3">
        <w:rPr>
          <w:rFonts w:ascii="Arial" w:eastAsia="Calibri" w:hAnsi="Arial" w:cs="Arial"/>
          <w:kern w:val="0"/>
          <w:sz w:val="24"/>
          <w:szCs w:val="24"/>
          <w14:ligatures w14:val="none"/>
        </w:rPr>
        <w:t>18.04.2024</w:t>
      </w:r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roku Regionalne Centrum Polityki Społecznej w Łodzi ogłosiło postępowanie prowadzone w trybie podstawowym bez negocjacji na </w:t>
      </w:r>
      <w:r w:rsidR="00D07BE3" w:rsidRPr="00D07BE3">
        <w:rPr>
          <w:rFonts w:ascii="Arial" w:eastAsia="Times New Roman" w:hAnsi="Arial" w:cs="Arial"/>
          <w:kern w:val="0"/>
          <w:sz w:val="24"/>
          <w:szCs w:val="24"/>
        </w:rPr>
        <w:t>„</w:t>
      </w:r>
      <w:r w:rsidR="00D07BE3" w:rsidRPr="00D07BE3">
        <w:rPr>
          <w:rFonts w:ascii="Arial" w:eastAsia="Calibri" w:hAnsi="Arial" w:cs="Arial"/>
          <w:sz w:val="24"/>
          <w:szCs w:val="24"/>
        </w:rPr>
        <w:t>Wykonanie materiałów promocyjnych wraz z dostawą do siedziby Zamawiającego”.</w:t>
      </w:r>
    </w:p>
    <w:p w14:paraId="5510FCAC" w14:textId="515CA8C1" w:rsidR="00264863" w:rsidRDefault="00264863" w:rsidP="00D07BE3">
      <w:pPr>
        <w:spacing w:after="20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648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Do upływu terminu składania ofert tj. do dnia </w:t>
      </w:r>
      <w:r w:rsidR="00D07BE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18 kwietnia 2024</w:t>
      </w:r>
      <w:r w:rsidRPr="002648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roku do godz. </w:t>
      </w:r>
      <w:r w:rsidR="00D07BE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08</w:t>
      </w:r>
      <w:r w:rsidRPr="002648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:00 złożono 1</w:t>
      </w:r>
      <w:r w:rsidR="00D07BE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Pr="002648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ofert:</w:t>
      </w:r>
    </w:p>
    <w:p w14:paraId="2DA52289" w14:textId="3CED2AF1" w:rsidR="00D07BE3" w:rsidRDefault="00D07BE3" w:rsidP="00D07BE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PPHU LIR Elżbieta Zajet ul. Grunwaldzka 2, 82-300 Elbląg</w:t>
      </w:r>
      <w:r w:rsidR="00D41E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za kwotę </w:t>
      </w:r>
      <w:r>
        <w:rPr>
          <w:rFonts w:ascii="Arial" w:hAnsi="Arial"/>
          <w:sz w:val="24"/>
        </w:rPr>
        <w:br/>
        <w:t>64 575,00 zł brutto (słownie: sześćdziesiąt cztery tysiące pięćset siedemdziesiąt pięć złotych 00/100)</w:t>
      </w:r>
      <w:r w:rsidR="00D41E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termin wykonania zamówienia do 7 dni </w:t>
      </w:r>
      <w:r>
        <w:rPr>
          <w:rFonts w:ascii="Arial" w:hAnsi="Arial"/>
          <w:sz w:val="24"/>
        </w:rPr>
        <w:lastRenderedPageBreak/>
        <w:t>roboczych od daty zaakceptowania projektów wszystkich materiałów (składowych zamówienia).</w:t>
      </w:r>
    </w:p>
    <w:p w14:paraId="332AB311" w14:textId="71952742" w:rsidR="00D07BE3" w:rsidRDefault="00D07BE3" w:rsidP="00D07BE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RED FLAMINGO Krzysztof Budzyński, Al. Piłsudskiego 77, 10-449 Olsztyn</w:t>
      </w:r>
      <w:r w:rsidR="00D41E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za kwotę 48 037,65 zł brutto (słownie: czterdzieści osiem tysięcy trzydzieści siedem złotych 65/100)</w:t>
      </w:r>
      <w:r w:rsidR="00D41E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termin wykonania zamówienia do 5 dni roboczych od daty zaakceptowania projektów wszystkich materiałów (składowych zamówienia).</w:t>
      </w:r>
    </w:p>
    <w:p w14:paraId="08247017" w14:textId="39DBCF39" w:rsidR="00D07BE3" w:rsidRDefault="00D07BE3" w:rsidP="00D07BE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Studio Siedem Żółtowski Grzegorz, ul. Myślenicka 186, 30-698 Kraków</w:t>
      </w:r>
      <w:r w:rsidR="00D41E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za kwotę 65 239,20 zł brutto (słownie: sześćdziesiąt pięć tysięcy dwieście trzydzieści dziewięć złotych 20/100)</w:t>
      </w:r>
      <w:r w:rsidR="00D41E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termin wykonania zamówienia do 7 dni roboczych od daty zaakceptowania projektów wszystkich materiałów (składowych zamówienia).</w:t>
      </w:r>
    </w:p>
    <w:p w14:paraId="78ECDED2" w14:textId="427E7D2F" w:rsidR="00D07BE3" w:rsidRDefault="00D07BE3" w:rsidP="00D07BE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Agencja Reklamowa „MS Gadżet” s.c. Joanna Witek-Szorc, Joanna Janowska- Kilian ul. Porcelanowa 17A, 49-130 Tułowice</w:t>
      </w:r>
      <w:r w:rsidR="00D41E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za kwotę 52 676,53 zł brutto (słownie: pięćdziesiąt dwa tysiące sześćset siedemdziesiąt sześć złotych 53/100)</w:t>
      </w:r>
      <w:r w:rsidR="00D41ECA">
        <w:rPr>
          <w:rFonts w:ascii="Arial" w:hAnsi="Arial"/>
          <w:sz w:val="24"/>
        </w:rPr>
        <w:t>,</w:t>
      </w:r>
      <w:r w:rsidRPr="0044219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termin wykonania zamówienia do 10 dni roboczych od daty zaakceptowania projektów wszystkich materiałów (składowych zamówienia).</w:t>
      </w:r>
    </w:p>
    <w:p w14:paraId="322D0E88" w14:textId="41114DB6" w:rsidR="00D07BE3" w:rsidRDefault="00D07BE3" w:rsidP="00D07BE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 w:rsidRPr="000E7EAD">
        <w:rPr>
          <w:rFonts w:ascii="Arial" w:hAnsi="Arial"/>
          <w:sz w:val="24"/>
        </w:rPr>
        <w:t xml:space="preserve">Media Consulting Agency Irina Chicherina ks. Czesława Klimasa 41d/27 , </w:t>
      </w:r>
      <w:r>
        <w:rPr>
          <w:rFonts w:ascii="Arial" w:hAnsi="Arial"/>
          <w:sz w:val="24"/>
        </w:rPr>
        <w:br/>
      </w:r>
      <w:r w:rsidRPr="000E7EAD">
        <w:rPr>
          <w:rFonts w:ascii="Arial" w:hAnsi="Arial"/>
          <w:sz w:val="24"/>
        </w:rPr>
        <w:t>50-515 Wrocław</w:t>
      </w:r>
      <w:r w:rsidR="00D41E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za kwotę 48 931,86 zł brutto (słownie: czterdzieści osiem tysięcy dziewięćset trzydzieści jeden złotych 86/100)</w:t>
      </w:r>
      <w:r w:rsidR="00D41ECA">
        <w:rPr>
          <w:rFonts w:ascii="Arial" w:hAnsi="Arial"/>
          <w:sz w:val="24"/>
        </w:rPr>
        <w:t>,</w:t>
      </w:r>
      <w:r w:rsidRPr="0044219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termin wykonania zamówienia do 7 dni roboczych od daty zaakceptowania projektów wszystkich materiałów (składowych zamówienia).</w:t>
      </w:r>
    </w:p>
    <w:p w14:paraId="05935525" w14:textId="4FDF27CB" w:rsidR="00D07BE3" w:rsidRDefault="00D07BE3" w:rsidP="00D07BE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Agencja Reklamowa Cieślik – Studio L Sp.j., ul. Kisielewskiego 28, 31 – 708 Kraków</w:t>
      </w:r>
      <w:r w:rsidR="00D41E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za kwotę 60 270,00 zł (słownie: sześćdziesiąt tysięcy dwieście siedemdziesiąt złotych 00/100), </w:t>
      </w:r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7</w:t>
      </w:r>
      <w:r w:rsidRPr="00F32813">
        <w:rPr>
          <w:rFonts w:ascii="Arial" w:hAnsi="Arial"/>
          <w:sz w:val="24"/>
        </w:rPr>
        <w:t xml:space="preserve"> dni roboczych</w:t>
      </w:r>
      <w:r>
        <w:rPr>
          <w:rFonts w:ascii="Arial" w:hAnsi="Arial"/>
          <w:sz w:val="24"/>
        </w:rPr>
        <w:t xml:space="preserve"> od daty zaakceptowania projektów wszystkich materiałów (składowych zamówienia).</w:t>
      </w:r>
    </w:p>
    <w:p w14:paraId="003628D6" w14:textId="3F066712" w:rsidR="00D07BE3" w:rsidRDefault="00D07BE3" w:rsidP="00D07BE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 w:rsidRPr="00A76A46">
        <w:rPr>
          <w:rFonts w:ascii="Arial" w:hAnsi="Arial"/>
          <w:sz w:val="24"/>
        </w:rPr>
        <w:t>Intermedia Paweł Kędzierski, ul. Spółdzielcza 17, 09 – 407 Płock</w:t>
      </w:r>
      <w:r w:rsidR="00D41ECA">
        <w:rPr>
          <w:rFonts w:ascii="Arial" w:hAnsi="Arial"/>
          <w:sz w:val="24"/>
        </w:rPr>
        <w:t>,</w:t>
      </w:r>
      <w:r w:rsidRPr="00A76A46">
        <w:rPr>
          <w:rFonts w:ascii="Arial" w:hAnsi="Arial"/>
          <w:sz w:val="24"/>
        </w:rPr>
        <w:t xml:space="preserve"> za kwotę </w:t>
      </w:r>
      <w:r>
        <w:rPr>
          <w:rFonts w:ascii="Arial" w:hAnsi="Arial"/>
          <w:sz w:val="24"/>
        </w:rPr>
        <w:t>48 929,00</w:t>
      </w:r>
      <w:r w:rsidRPr="00A76A46">
        <w:rPr>
          <w:rFonts w:ascii="Arial" w:hAnsi="Arial"/>
          <w:sz w:val="24"/>
        </w:rPr>
        <w:t xml:space="preserve"> zł </w:t>
      </w:r>
      <w:r>
        <w:rPr>
          <w:rFonts w:ascii="Arial" w:hAnsi="Arial"/>
          <w:sz w:val="24"/>
        </w:rPr>
        <w:t>(</w:t>
      </w:r>
      <w:r w:rsidRPr="00A76A46">
        <w:rPr>
          <w:rFonts w:ascii="Arial" w:hAnsi="Arial"/>
          <w:sz w:val="24"/>
        </w:rPr>
        <w:t xml:space="preserve">słownie: </w:t>
      </w:r>
      <w:r>
        <w:rPr>
          <w:rFonts w:ascii="Arial" w:hAnsi="Arial"/>
          <w:sz w:val="24"/>
        </w:rPr>
        <w:t xml:space="preserve">czterdzieści osiem tysięcy dziewięćset dwadzieścia dziewięć </w:t>
      </w:r>
      <w:r w:rsidRPr="00A76A46">
        <w:rPr>
          <w:rFonts w:ascii="Arial" w:hAnsi="Arial"/>
          <w:sz w:val="24"/>
        </w:rPr>
        <w:t>złot</w:t>
      </w:r>
      <w:r>
        <w:rPr>
          <w:rFonts w:ascii="Arial" w:hAnsi="Arial"/>
          <w:sz w:val="24"/>
        </w:rPr>
        <w:t>ych</w:t>
      </w:r>
      <w:r w:rsidRPr="00A76A4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00</w:t>
      </w:r>
      <w:r w:rsidRPr="00A76A46">
        <w:rPr>
          <w:rFonts w:ascii="Arial" w:hAnsi="Arial"/>
          <w:sz w:val="24"/>
        </w:rPr>
        <w:t>/100)</w:t>
      </w:r>
      <w:r>
        <w:rPr>
          <w:rFonts w:ascii="Arial" w:hAnsi="Arial"/>
          <w:sz w:val="24"/>
        </w:rPr>
        <w:t>,</w:t>
      </w:r>
      <w:r w:rsidRPr="00DF39EC">
        <w:rPr>
          <w:rFonts w:ascii="Arial" w:hAnsi="Arial"/>
          <w:sz w:val="24"/>
        </w:rPr>
        <w:t xml:space="preserve"> </w:t>
      </w:r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10</w:t>
      </w:r>
      <w:r w:rsidRPr="00F32813">
        <w:rPr>
          <w:rFonts w:ascii="Arial" w:hAnsi="Arial"/>
          <w:sz w:val="24"/>
        </w:rPr>
        <w:t xml:space="preserve"> dni roboczych</w:t>
      </w:r>
      <w:r>
        <w:rPr>
          <w:rFonts w:ascii="Arial" w:hAnsi="Arial"/>
          <w:sz w:val="24"/>
        </w:rPr>
        <w:t xml:space="preserve"> od daty zaakceptowania projektów wszystkich materiałów (składowych zamówienia).</w:t>
      </w:r>
    </w:p>
    <w:p w14:paraId="38C95CA7" w14:textId="73ACEC96" w:rsidR="00D07BE3" w:rsidRDefault="00D07BE3" w:rsidP="00D07BE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Agencja reklamy Soldies Dominik Maślerz , Droginia 320, 32 – 400 Myślenice</w:t>
      </w:r>
      <w:r w:rsidR="00D41E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A76A46">
        <w:rPr>
          <w:rFonts w:ascii="Arial" w:hAnsi="Arial"/>
          <w:sz w:val="24"/>
        </w:rPr>
        <w:t xml:space="preserve">za kwotę </w:t>
      </w:r>
      <w:r>
        <w:rPr>
          <w:rFonts w:ascii="Arial" w:hAnsi="Arial"/>
          <w:sz w:val="24"/>
        </w:rPr>
        <w:t>84 132,00</w:t>
      </w:r>
      <w:r w:rsidRPr="00A76A46">
        <w:rPr>
          <w:rFonts w:ascii="Arial" w:hAnsi="Arial"/>
          <w:sz w:val="24"/>
        </w:rPr>
        <w:t xml:space="preserve"> zł </w:t>
      </w:r>
      <w:r>
        <w:rPr>
          <w:rFonts w:ascii="Arial" w:hAnsi="Arial"/>
          <w:sz w:val="24"/>
        </w:rPr>
        <w:t>(</w:t>
      </w:r>
      <w:r w:rsidRPr="00A76A46">
        <w:rPr>
          <w:rFonts w:ascii="Arial" w:hAnsi="Arial"/>
          <w:sz w:val="24"/>
        </w:rPr>
        <w:t xml:space="preserve">słownie: </w:t>
      </w:r>
      <w:r>
        <w:rPr>
          <w:rFonts w:ascii="Arial" w:hAnsi="Arial"/>
          <w:sz w:val="24"/>
        </w:rPr>
        <w:t xml:space="preserve">osiemdziesiąt cztery tysiące sto trzydzieści dwa </w:t>
      </w:r>
      <w:r w:rsidRPr="00A76A46">
        <w:rPr>
          <w:rFonts w:ascii="Arial" w:hAnsi="Arial"/>
          <w:sz w:val="24"/>
        </w:rPr>
        <w:t>złot</w:t>
      </w:r>
      <w:r>
        <w:rPr>
          <w:rFonts w:ascii="Arial" w:hAnsi="Arial"/>
          <w:sz w:val="24"/>
        </w:rPr>
        <w:t>e</w:t>
      </w:r>
      <w:r w:rsidRPr="00A76A4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00</w:t>
      </w:r>
      <w:r w:rsidRPr="00A76A46">
        <w:rPr>
          <w:rFonts w:ascii="Arial" w:hAnsi="Arial"/>
          <w:sz w:val="24"/>
        </w:rPr>
        <w:t>/100)</w:t>
      </w:r>
      <w:r>
        <w:rPr>
          <w:rFonts w:ascii="Arial" w:hAnsi="Arial"/>
          <w:sz w:val="24"/>
        </w:rPr>
        <w:t>,</w:t>
      </w:r>
      <w:r w:rsidRPr="00DF39EC">
        <w:rPr>
          <w:rFonts w:ascii="Arial" w:hAnsi="Arial"/>
          <w:sz w:val="24"/>
        </w:rPr>
        <w:t xml:space="preserve"> </w:t>
      </w:r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7</w:t>
      </w:r>
      <w:r w:rsidRPr="00F32813">
        <w:rPr>
          <w:rFonts w:ascii="Arial" w:hAnsi="Arial"/>
          <w:sz w:val="24"/>
        </w:rPr>
        <w:t xml:space="preserve"> dni roboczych</w:t>
      </w:r>
      <w:r>
        <w:rPr>
          <w:rFonts w:ascii="Arial" w:hAnsi="Arial"/>
          <w:sz w:val="24"/>
        </w:rPr>
        <w:t xml:space="preserve"> od daty zaakceptowania projektów wszystkich materiałów (składowych zamówienia).</w:t>
      </w:r>
    </w:p>
    <w:p w14:paraId="1FF45461" w14:textId="4BFD2888" w:rsidR="00D07BE3" w:rsidRDefault="00D07BE3" w:rsidP="00D07BE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 w:rsidRPr="00D7734D">
        <w:rPr>
          <w:rFonts w:ascii="Arial" w:hAnsi="Arial"/>
          <w:sz w:val="24"/>
        </w:rPr>
        <w:t xml:space="preserve">Promobay </w:t>
      </w:r>
      <w:r>
        <w:rPr>
          <w:rFonts w:ascii="Arial" w:hAnsi="Arial"/>
          <w:sz w:val="24"/>
        </w:rPr>
        <w:t>Brzozowski Kamaj sp.j. ul. Słowiańska 55c, 61-664 Poznań</w:t>
      </w:r>
      <w:r w:rsidR="00D41E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za kwotę 58 906,00 zł (słownie: pięćdziesiąt osiem tysięcy dziewięćset sześć </w:t>
      </w:r>
      <w:r>
        <w:rPr>
          <w:rFonts w:ascii="Arial" w:hAnsi="Arial"/>
          <w:sz w:val="24"/>
        </w:rPr>
        <w:lastRenderedPageBreak/>
        <w:t>złotych 00/100),</w:t>
      </w:r>
      <w:r w:rsidRPr="006F3B8A">
        <w:rPr>
          <w:rFonts w:ascii="Arial" w:hAnsi="Arial"/>
          <w:sz w:val="24"/>
        </w:rPr>
        <w:t xml:space="preserve"> </w:t>
      </w:r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7</w:t>
      </w:r>
      <w:r w:rsidRPr="00F32813">
        <w:rPr>
          <w:rFonts w:ascii="Arial" w:hAnsi="Arial"/>
          <w:sz w:val="24"/>
        </w:rPr>
        <w:t xml:space="preserve"> dni </w:t>
      </w:r>
      <w:r>
        <w:rPr>
          <w:rFonts w:ascii="Arial" w:hAnsi="Arial"/>
          <w:sz w:val="24"/>
        </w:rPr>
        <w:t>kalendarzowych od daty zaakceptowania projektów wszystkich materiałów (składowych zamówienia).</w:t>
      </w:r>
    </w:p>
    <w:p w14:paraId="7B55C9B4" w14:textId="4A08D4EE" w:rsidR="00D07BE3" w:rsidRDefault="00D07BE3" w:rsidP="00D07BE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Agencja Reklamy Eureka Plus Barbara Federowicz, Ryszard Federowicz, </w:t>
      </w:r>
      <w:r>
        <w:rPr>
          <w:rFonts w:ascii="Arial" w:hAnsi="Arial"/>
          <w:sz w:val="24"/>
        </w:rPr>
        <w:br/>
        <w:t>ul. 3 Maja 11/10,35-030 Rzeszów</w:t>
      </w:r>
      <w:r w:rsidR="00D41E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za kwotę 48 273,81 zł brutto (słownie: czterdzieści osiem tysięcy dwieście siedemdziesiąt trzy złote 81/100), </w:t>
      </w:r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7</w:t>
      </w:r>
      <w:r w:rsidRPr="00F32813">
        <w:rPr>
          <w:rFonts w:ascii="Arial" w:hAnsi="Arial"/>
          <w:sz w:val="24"/>
        </w:rPr>
        <w:t xml:space="preserve"> dni </w:t>
      </w:r>
      <w:r>
        <w:rPr>
          <w:rFonts w:ascii="Arial" w:hAnsi="Arial"/>
          <w:sz w:val="24"/>
        </w:rPr>
        <w:t>roboczych od daty zaakceptowania projektów wszystkich materiałów (składowych zamówienia).</w:t>
      </w:r>
    </w:p>
    <w:p w14:paraId="2527EEA3" w14:textId="4FDD7B09" w:rsidR="00D07BE3" w:rsidRDefault="00D07BE3" w:rsidP="00D07BE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Agencja Promocyjna „WENA” s.c. Jolanta Łyszkowska- Socha i Tomasz Socha, u. Morenowa 11, 80-172 Gdańsk</w:t>
      </w:r>
      <w:r w:rsidR="00D41E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za kwotę 44 710,50 zł brutto (słownie: czterdzieści cztery tysiące siedemset dziesięć złotych 50/100), </w:t>
      </w:r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7</w:t>
      </w:r>
      <w:r w:rsidRPr="00F32813">
        <w:rPr>
          <w:rFonts w:ascii="Arial" w:hAnsi="Arial"/>
          <w:sz w:val="24"/>
        </w:rPr>
        <w:t xml:space="preserve"> dni </w:t>
      </w:r>
      <w:r>
        <w:rPr>
          <w:rFonts w:ascii="Arial" w:hAnsi="Arial"/>
          <w:sz w:val="24"/>
        </w:rPr>
        <w:t>roboczych od daty zaakceptowania projektów wszystkich materiałów (składowych zamówienia).</w:t>
      </w:r>
    </w:p>
    <w:p w14:paraId="07FA9A97" w14:textId="7EC5FA88" w:rsidR="00D07BE3" w:rsidRDefault="00D07BE3" w:rsidP="00D07BE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MS Gadget Sławomir Jóźwiak, ul. Franciszkańska 73A lok. 2 „U”, 91-837 Łódź</w:t>
      </w:r>
      <w:r w:rsidR="00D41E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za kwotę 53 320,50 zł brutto (słownie: pięćdziesiąt trzy tysiące trzysta dwadzieścia złotych 50/100), </w:t>
      </w:r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7</w:t>
      </w:r>
      <w:r w:rsidRPr="00F32813">
        <w:rPr>
          <w:rFonts w:ascii="Arial" w:hAnsi="Arial"/>
          <w:sz w:val="24"/>
        </w:rPr>
        <w:t xml:space="preserve"> dni </w:t>
      </w:r>
      <w:r>
        <w:rPr>
          <w:rFonts w:ascii="Arial" w:hAnsi="Arial"/>
          <w:sz w:val="24"/>
        </w:rPr>
        <w:t>roboczych od daty zaakceptowania projektów wszystkich materiałów (składowych zamówienia).</w:t>
      </w:r>
    </w:p>
    <w:p w14:paraId="34094F40" w14:textId="0C2933B0" w:rsidR="00D07BE3" w:rsidRPr="0073736A" w:rsidRDefault="00D07BE3" w:rsidP="00D07BE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Promo – Land s.c. Dorota Grodzińska – Moszczyńska, Renata Rutkowska, Chechło Pierwsze, ul. Zwycięstwa 10, 95 – 082 Dobroń</w:t>
      </w:r>
      <w:r w:rsidR="00D41E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za kwotę 58 545,54 zł brutto (słownie: pięćdziesiąt osiem tysięcy pięćset czterdzieści pięć złotych 54/100), </w:t>
      </w:r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14</w:t>
      </w:r>
      <w:r w:rsidRPr="00F32813">
        <w:rPr>
          <w:rFonts w:ascii="Arial" w:hAnsi="Arial"/>
          <w:sz w:val="24"/>
        </w:rPr>
        <w:t xml:space="preserve"> dni </w:t>
      </w:r>
      <w:r>
        <w:rPr>
          <w:rFonts w:ascii="Arial" w:hAnsi="Arial"/>
          <w:sz w:val="24"/>
        </w:rPr>
        <w:t>roboczych od daty zaakceptowania projektów wszystkich materiałów (składowych zamówienia).</w:t>
      </w:r>
    </w:p>
    <w:p w14:paraId="2D8EBA7C" w14:textId="53D9AD61" w:rsidR="00D07BE3" w:rsidRPr="00D20869" w:rsidRDefault="00D07BE3" w:rsidP="00D20869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 w:rsidRPr="0073736A">
        <w:rPr>
          <w:rFonts w:ascii="Arial" w:hAnsi="Arial"/>
          <w:sz w:val="24"/>
        </w:rPr>
        <w:t xml:space="preserve">AW Marketing Agnieszka Wolna ul. Krokusowa 3, 92-101 Łódź, za kwotę </w:t>
      </w:r>
      <w:r>
        <w:rPr>
          <w:rFonts w:ascii="Arial" w:hAnsi="Arial"/>
          <w:sz w:val="24"/>
        </w:rPr>
        <w:t>47 017,98</w:t>
      </w:r>
      <w:r w:rsidRPr="0073736A">
        <w:rPr>
          <w:rFonts w:ascii="Arial" w:hAnsi="Arial"/>
          <w:sz w:val="24"/>
        </w:rPr>
        <w:t xml:space="preserve"> zł brutto (słownie: </w:t>
      </w:r>
      <w:r>
        <w:rPr>
          <w:rFonts w:ascii="Arial" w:hAnsi="Arial"/>
          <w:sz w:val="24"/>
        </w:rPr>
        <w:t>czterdzieści siedem tysięcy siedemnaście</w:t>
      </w:r>
      <w:r w:rsidRPr="0073736A">
        <w:rPr>
          <w:rFonts w:ascii="Arial" w:hAnsi="Arial"/>
          <w:sz w:val="24"/>
        </w:rPr>
        <w:t xml:space="preserve"> złot</w:t>
      </w:r>
      <w:r>
        <w:rPr>
          <w:rFonts w:ascii="Arial" w:hAnsi="Arial"/>
          <w:sz w:val="24"/>
        </w:rPr>
        <w:t>ych</w:t>
      </w:r>
      <w:r w:rsidRPr="0073736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98</w:t>
      </w:r>
      <w:r w:rsidRPr="0073736A">
        <w:rPr>
          <w:rFonts w:ascii="Arial" w:hAnsi="Arial"/>
          <w:sz w:val="24"/>
        </w:rPr>
        <w:t>/100</w:t>
      </w:r>
      <w:r w:rsidR="00AF5B6D">
        <w:rPr>
          <w:rFonts w:ascii="Arial" w:hAnsi="Arial"/>
          <w:sz w:val="24"/>
        </w:rPr>
        <w:t>),</w:t>
      </w:r>
      <w:r w:rsidRPr="0073736A">
        <w:rPr>
          <w:rFonts w:ascii="Arial" w:hAnsi="Arial"/>
          <w:sz w:val="24"/>
        </w:rPr>
        <w:t xml:space="preserve"> </w:t>
      </w:r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7</w:t>
      </w:r>
      <w:r w:rsidRPr="00F32813">
        <w:rPr>
          <w:rFonts w:ascii="Arial" w:hAnsi="Arial"/>
          <w:sz w:val="24"/>
        </w:rPr>
        <w:t xml:space="preserve"> dni </w:t>
      </w:r>
      <w:r>
        <w:rPr>
          <w:rFonts w:ascii="Arial" w:hAnsi="Arial"/>
          <w:sz w:val="24"/>
        </w:rPr>
        <w:t>roboczych od daty zaakceptowania projektów wszystkich materiałów (składowych zamówienia).</w:t>
      </w:r>
    </w:p>
    <w:p w14:paraId="753450AC" w14:textId="246890B7" w:rsidR="00264863" w:rsidRPr="00264863" w:rsidRDefault="00500F25" w:rsidP="00D2086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Podczas </w:t>
      </w:r>
      <w:r w:rsidR="00264863"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badania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ofert Zamawiający zauważył, że </w:t>
      </w:r>
      <w:bookmarkStart w:id="5" w:name="_Hlk118901001"/>
      <w:r w:rsidR="00264863"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termin realizacji zamówienia </w:t>
      </w:r>
      <w:bookmarkEnd w:id="5"/>
      <w:r w:rsidR="00264863"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został </w:t>
      </w:r>
      <w:bookmarkStart w:id="6" w:name="_Hlk119395572"/>
      <w:r w:rsidR="00264863"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>omyłkowo rozbieżnie określony  przez Zamawiającego w różnych miejscach dokumentów zamówienia.</w:t>
      </w:r>
    </w:p>
    <w:p w14:paraId="7307C779" w14:textId="2AB106C6" w:rsidR="00264863" w:rsidRDefault="00264863" w:rsidP="00500F25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bookmarkStart w:id="7" w:name="_Hlk164679864"/>
      <w:bookmarkEnd w:id="6"/>
      <w:r w:rsidRPr="0026486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Termin </w:t>
      </w:r>
      <w:r w:rsidR="00500F25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realizacji przedmiotu</w:t>
      </w:r>
      <w:r w:rsidRPr="0026486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zamówienia zgodnie z </w:t>
      </w:r>
      <w:r w:rsidR="00500F25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rozdziałem XX pkt 2</w:t>
      </w:r>
      <w:r w:rsidRPr="0026486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SWZ brzmi: </w:t>
      </w:r>
    </w:p>
    <w:bookmarkEnd w:id="7"/>
    <w:p w14:paraId="39D6BBA6" w14:textId="77777777" w:rsidR="00500F25" w:rsidRPr="00500F25" w:rsidRDefault="00500F25" w:rsidP="00500F25">
      <w:pPr>
        <w:spacing w:before="240" w:after="120" w:line="360" w:lineRule="auto"/>
        <w:outlineLvl w:val="0"/>
        <w:rPr>
          <w:rFonts w:ascii="Arial" w:hAnsi="Arial" w:cs="Arial"/>
          <w:kern w:val="0"/>
          <w:sz w:val="24"/>
          <w:szCs w:val="24"/>
          <w14:ligatures w14:val="none"/>
        </w:rPr>
      </w:pPr>
      <w:r w:rsidRPr="00500F25">
        <w:rPr>
          <w:rFonts w:ascii="Arial" w:hAnsi="Arial" w:cs="Arial"/>
          <w:kern w:val="0"/>
          <w:sz w:val="24"/>
          <w:szCs w:val="24"/>
          <w14:ligatures w14:val="none"/>
        </w:rPr>
        <w:t>2. Termin realizacji – 40 %</w:t>
      </w:r>
    </w:p>
    <w:p w14:paraId="7DE99343" w14:textId="182DD81F" w:rsidR="00500F25" w:rsidRPr="00500F25" w:rsidRDefault="00500F25" w:rsidP="00500F25">
      <w:pPr>
        <w:spacing w:after="120" w:line="360" w:lineRule="auto"/>
        <w:outlineLvl w:val="0"/>
        <w:rPr>
          <w:rFonts w:ascii="Arial" w:hAnsi="Arial" w:cs="Arial"/>
          <w:kern w:val="0"/>
          <w:sz w:val="24"/>
          <w:szCs w:val="24"/>
          <w14:ligatures w14:val="none"/>
        </w:rPr>
      </w:pPr>
      <w:r w:rsidRPr="00500F25">
        <w:rPr>
          <w:rFonts w:ascii="Arial" w:hAnsi="Arial" w:cs="Arial"/>
          <w:kern w:val="0"/>
          <w:sz w:val="24"/>
          <w:szCs w:val="24"/>
          <w14:ligatures w14:val="none"/>
        </w:rPr>
        <w:t xml:space="preserve">Ocena ofert w tym kryterium odbywać się będzie w skali punktowej: 0 pkt., 20 pkt., 40 pkt. na podstawie informacji podanej przez Wykonawcę w Załączniku nr 1 do SWZ </w:t>
      </w:r>
      <w:r w:rsidRPr="00500F25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 xml:space="preserve">pkt </w:t>
      </w:r>
      <w:r w:rsidR="008478A9">
        <w:rPr>
          <w:rFonts w:ascii="Arial" w:hAnsi="Arial" w:cs="Arial"/>
          <w:kern w:val="0"/>
          <w:sz w:val="24"/>
          <w:szCs w:val="24"/>
          <w14:ligatures w14:val="none"/>
        </w:rPr>
        <w:t>6</w:t>
      </w:r>
      <w:r w:rsidRPr="00500F25">
        <w:rPr>
          <w:rFonts w:ascii="Arial" w:hAnsi="Arial" w:cs="Arial"/>
          <w:kern w:val="0"/>
          <w:sz w:val="24"/>
          <w:szCs w:val="24"/>
          <w14:ligatures w14:val="none"/>
        </w:rPr>
        <w:t xml:space="preserve"> (Formularz ofertowy) dotyczącej terminu wykonania zamówienia według następujących zasad: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701"/>
      </w:tblGrid>
      <w:tr w:rsidR="00500F25" w:rsidRPr="00500F25" w14:paraId="3A5BB5DB" w14:textId="77777777" w:rsidTr="007C249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C367E1" w14:textId="77777777" w:rsidR="00500F25" w:rsidRPr="00500F25" w:rsidRDefault="00500F25" w:rsidP="00500F25">
            <w:pPr>
              <w:spacing w:after="0" w:line="360" w:lineRule="auto"/>
              <w:contextualSpacing/>
              <w:outlineLvl w:val="0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500F25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Termin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4E400" w14:textId="77777777" w:rsidR="00500F25" w:rsidRPr="00500F25" w:rsidRDefault="00500F25" w:rsidP="00500F25">
            <w:pPr>
              <w:spacing w:after="0" w:line="360" w:lineRule="auto"/>
              <w:contextualSpacing/>
              <w:outlineLvl w:val="0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500F25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Liczba punktów</w:t>
            </w:r>
          </w:p>
        </w:tc>
      </w:tr>
      <w:tr w:rsidR="00500F25" w:rsidRPr="00500F25" w14:paraId="56E21E7F" w14:textId="77777777" w:rsidTr="007C249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74F0" w14:textId="77777777" w:rsidR="00500F25" w:rsidRPr="00500F25" w:rsidRDefault="00500F25" w:rsidP="00500F25">
            <w:pPr>
              <w:spacing w:after="0" w:line="360" w:lineRule="auto"/>
              <w:contextualSpacing/>
              <w:outlineLvl w:val="0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500F25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Termin realizacji </w:t>
            </w:r>
            <w:r w:rsidRPr="00500F25">
              <w:rPr>
                <w:rFonts w:ascii="Arial" w:hAnsi="Arial" w:cs="Arial"/>
                <w:b/>
                <w:kern w:val="0"/>
                <w:sz w:val="24"/>
                <w:szCs w:val="24"/>
                <w14:ligatures w14:val="none"/>
              </w:rPr>
              <w:t xml:space="preserve">od 11 do 14 dni kalendarzowych </w:t>
            </w:r>
            <w:r w:rsidRPr="00500F25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od daty zaakceptowania projektów </w:t>
            </w:r>
            <w:r w:rsidRPr="00500F25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>wszystkich materiałów (składowych zamówienia).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07FC" w14:textId="77777777" w:rsidR="00500F25" w:rsidRPr="00500F25" w:rsidRDefault="00500F25" w:rsidP="00500F25">
            <w:pPr>
              <w:spacing w:after="0" w:line="360" w:lineRule="auto"/>
              <w:contextualSpacing/>
              <w:outlineLvl w:val="0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500F25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0 punktów</w:t>
            </w:r>
          </w:p>
        </w:tc>
      </w:tr>
      <w:tr w:rsidR="00500F25" w:rsidRPr="00500F25" w14:paraId="726502C4" w14:textId="77777777" w:rsidTr="007C249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C0B5" w14:textId="77777777" w:rsidR="00500F25" w:rsidRPr="00500F25" w:rsidRDefault="00500F25" w:rsidP="00500F25">
            <w:pPr>
              <w:spacing w:after="0" w:line="360" w:lineRule="auto"/>
              <w:contextualSpacing/>
              <w:outlineLvl w:val="0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500F25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Termin realizacji </w:t>
            </w:r>
            <w:r w:rsidRPr="00500F25">
              <w:rPr>
                <w:rFonts w:ascii="Arial" w:hAnsi="Arial" w:cs="Arial"/>
                <w:b/>
                <w:kern w:val="0"/>
                <w:sz w:val="24"/>
                <w:szCs w:val="24"/>
                <w14:ligatures w14:val="none"/>
              </w:rPr>
              <w:t xml:space="preserve">od 8 do 10 dni kalendarzowych </w:t>
            </w:r>
            <w:r w:rsidRPr="00500F25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od daty zaakceptowania projektów </w:t>
            </w:r>
            <w:r w:rsidRPr="00500F25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>wszystkich materiałów (składowych zamówienia).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C00A" w14:textId="77777777" w:rsidR="00500F25" w:rsidRPr="00500F25" w:rsidRDefault="00500F25" w:rsidP="00500F25">
            <w:pPr>
              <w:spacing w:after="0" w:line="360" w:lineRule="auto"/>
              <w:contextualSpacing/>
              <w:outlineLvl w:val="0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500F25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20 punktów </w:t>
            </w:r>
          </w:p>
        </w:tc>
      </w:tr>
      <w:tr w:rsidR="00500F25" w:rsidRPr="00500F25" w14:paraId="51783565" w14:textId="77777777" w:rsidTr="007C249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0FD1" w14:textId="77777777" w:rsidR="00500F25" w:rsidRPr="00500F25" w:rsidRDefault="00500F25" w:rsidP="00500F25">
            <w:pPr>
              <w:spacing w:after="0" w:line="360" w:lineRule="auto"/>
              <w:contextualSpacing/>
              <w:outlineLvl w:val="0"/>
              <w:rPr>
                <w:rFonts w:ascii="Arial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500F25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Termin realizacji </w:t>
            </w:r>
            <w:r w:rsidRPr="00500F25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do</w:t>
            </w:r>
            <w:r w:rsidRPr="00500F25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0F25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7 </w:t>
            </w:r>
            <w:r w:rsidRPr="00500F25">
              <w:rPr>
                <w:rFonts w:ascii="Arial" w:hAnsi="Arial" w:cs="Arial"/>
                <w:b/>
                <w:kern w:val="0"/>
                <w:sz w:val="24"/>
                <w:szCs w:val="24"/>
                <w14:ligatures w14:val="none"/>
              </w:rPr>
              <w:t>dni kalendarzowych</w:t>
            </w:r>
            <w:bookmarkStart w:id="8" w:name="_Hlk84837895"/>
            <w:r w:rsidRPr="00500F25">
              <w:rPr>
                <w:rFonts w:ascii="Arial" w:hAnsi="Arial" w:cs="Arial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00F25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od daty zaakceptowania projektów </w:t>
            </w:r>
            <w:bookmarkEnd w:id="8"/>
            <w:r w:rsidRPr="00500F25">
              <w:rPr>
                <w:rFonts w:ascii="Arial" w:hAnsi="Arial" w:cs="Arial"/>
                <w:bCs/>
                <w:kern w:val="0"/>
                <w:sz w:val="24"/>
                <w:szCs w:val="24"/>
                <w14:ligatures w14:val="none"/>
              </w:rPr>
              <w:t>wszystkich materiałów (składowych zamówienia).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8D15" w14:textId="77777777" w:rsidR="00500F25" w:rsidRPr="00500F25" w:rsidRDefault="00500F25" w:rsidP="00500F25">
            <w:pPr>
              <w:spacing w:after="0" w:line="360" w:lineRule="auto"/>
              <w:contextualSpacing/>
              <w:outlineLvl w:val="0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500F25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40 punktów</w:t>
            </w:r>
          </w:p>
        </w:tc>
      </w:tr>
    </w:tbl>
    <w:p w14:paraId="705BC77B" w14:textId="77777777" w:rsidR="00500F25" w:rsidRDefault="00500F25" w:rsidP="00500F25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3E959350" w14:textId="4D8E5FD7" w:rsidR="00B7013A" w:rsidRDefault="00B7013A" w:rsidP="00B7013A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26486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Termin </w:t>
      </w: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realizacji przedmiotu</w:t>
      </w:r>
      <w:r w:rsidRPr="0026486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zamówienia zgodnie z </w:t>
      </w: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pkt 6 w załączniku nr 1 do</w:t>
      </w:r>
      <w:r w:rsidRPr="0026486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SWZ</w:t>
      </w: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(Formularz ofertowy)</w:t>
      </w:r>
      <w:r w:rsidRPr="0026486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brzmi: </w:t>
      </w:r>
    </w:p>
    <w:p w14:paraId="5D0E1F1C" w14:textId="6E70D6F4" w:rsidR="00B7013A" w:rsidRPr="00B7013A" w:rsidRDefault="00B7013A" w:rsidP="00B7013A">
      <w:pPr>
        <w:tabs>
          <w:tab w:val="left" w:leader="dot" w:pos="6237"/>
        </w:tabs>
        <w:spacing w:before="120" w:after="120" w:line="360" w:lineRule="auto"/>
        <w:ind w:right="130"/>
        <w:rPr>
          <w:rFonts w:ascii="Arial" w:eastAsia="Calibri" w:hAnsi="Arial" w:cs="Arial"/>
          <w:bCs/>
          <w:kern w:val="0"/>
          <w:sz w:val="24"/>
          <w:szCs w:val="24"/>
          <w:lang w:val="x-none"/>
          <w14:ligatures w14:val="none"/>
        </w:rPr>
      </w:pPr>
      <w:bookmarkStart w:id="9" w:name="_Hlk164680245"/>
      <w:r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  <w:t>6.</w:t>
      </w:r>
      <w:r w:rsidRPr="00B7013A"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  <w:t>Oferujemy termin wykonania zamówienia do</w:t>
      </w:r>
      <w:r w:rsidRPr="00B7013A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B7013A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 xml:space="preserve"> dni </w:t>
      </w:r>
      <w:r w:rsidRPr="00B7013A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roboczych</w:t>
      </w:r>
      <w:r w:rsidRPr="00B7013A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B7013A">
        <w:rPr>
          <w:rFonts w:ascii="Arial" w:eastAsia="Calibri" w:hAnsi="Arial" w:cs="Arial"/>
          <w:bCs/>
          <w:color w:val="000000"/>
          <w:kern w:val="0"/>
          <w:sz w:val="24"/>
          <w:szCs w:val="24"/>
          <w:lang w:val="x-none"/>
          <w14:ligatures w14:val="none"/>
        </w:rPr>
        <w:t>od daty zaakceptowania projektów wszystkich materiałów (składowych zamówienia)</w:t>
      </w:r>
      <w:r w:rsidRPr="00B7013A">
        <w:rPr>
          <w:rFonts w:ascii="Arial" w:eastAsia="Calibri" w:hAnsi="Arial" w:cs="Arial"/>
          <w:bCs/>
          <w:color w:val="000000"/>
          <w:kern w:val="0"/>
          <w:sz w:val="24"/>
          <w:szCs w:val="24"/>
          <w14:ligatures w14:val="none"/>
        </w:rPr>
        <w:t>.</w:t>
      </w:r>
    </w:p>
    <w:bookmarkEnd w:id="9"/>
    <w:p w14:paraId="5C377B29" w14:textId="77777777" w:rsidR="00D20869" w:rsidRDefault="00B7013A" w:rsidP="00B7013A">
      <w:pPr>
        <w:tabs>
          <w:tab w:val="left" w:leader="dot" w:pos="6237"/>
        </w:tabs>
        <w:spacing w:before="120" w:after="120" w:line="360" w:lineRule="auto"/>
        <w:ind w:right="130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26486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Prawidłowy zapis w dokumentach zamówienia dotyczący terminu realizacji zamówienia winien brzmieć</w:t>
      </w:r>
      <w:bookmarkStart w:id="10" w:name="_Hlk119396733"/>
      <w:r w:rsidR="00D20869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:</w:t>
      </w:r>
    </w:p>
    <w:p w14:paraId="35297C28" w14:textId="5EA7C7F0" w:rsidR="00264863" w:rsidRPr="00264863" w:rsidRDefault="00B7013A" w:rsidP="00D20869">
      <w:pPr>
        <w:tabs>
          <w:tab w:val="left" w:leader="dot" w:pos="6237"/>
        </w:tabs>
        <w:spacing w:before="120" w:after="120" w:line="360" w:lineRule="auto"/>
        <w:ind w:right="130"/>
        <w:rPr>
          <w:rFonts w:ascii="Arial" w:eastAsia="Calibri" w:hAnsi="Arial" w:cs="Arial"/>
          <w:bCs/>
          <w:kern w:val="0"/>
          <w:sz w:val="24"/>
          <w:szCs w:val="24"/>
          <w:lang w:val="x-none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  <w:t>6.</w:t>
      </w:r>
      <w:r w:rsidRPr="00B7013A"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  <w:t>Oferujemy termin wykonania zamówienia do</w:t>
      </w:r>
      <w:r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  <w:t>….</w:t>
      </w:r>
      <w:r w:rsidRPr="00B7013A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dni </w:t>
      </w: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kalendarzowych</w:t>
      </w:r>
      <w:r w:rsidRPr="00B7013A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B7013A">
        <w:rPr>
          <w:rFonts w:ascii="Arial" w:eastAsia="Calibri" w:hAnsi="Arial" w:cs="Arial"/>
          <w:bCs/>
          <w:color w:val="000000"/>
          <w:kern w:val="0"/>
          <w:sz w:val="24"/>
          <w:szCs w:val="24"/>
          <w:lang w:val="x-none"/>
          <w14:ligatures w14:val="none"/>
        </w:rPr>
        <w:t>od daty zaakceptowania projektów wszystkich materiałów (składowych zamówienia)</w:t>
      </w:r>
      <w:r w:rsidRPr="00B7013A">
        <w:rPr>
          <w:rFonts w:ascii="Arial" w:eastAsia="Calibri" w:hAnsi="Arial" w:cs="Arial"/>
          <w:bCs/>
          <w:color w:val="000000"/>
          <w:kern w:val="0"/>
          <w:sz w:val="24"/>
          <w:szCs w:val="24"/>
          <w14:ligatures w14:val="none"/>
        </w:rPr>
        <w:t>.</w:t>
      </w:r>
      <w:bookmarkEnd w:id="10"/>
    </w:p>
    <w:p w14:paraId="138CE978" w14:textId="48F2A840" w:rsidR="00264863" w:rsidRPr="00264863" w:rsidRDefault="00264863" w:rsidP="00264863">
      <w:pPr>
        <w:spacing w:after="20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>Wszelkie wątpliwości odnośnie do treści swz zamawiający musi rozpatrywać na korzyść wykonawcy. Zostało to celnie wskazane w wyroku Krajowej Izby Odwoławczej z 16 kwietnia 2015 r. (sygn. akt KIO 660/15): „Należy wskazać, że obowiązuje swoista święta zasada, że wszelkie niejasności, dwuznaczności, niezgodności postanowień SWZ należy rozpatrywać na korzyść wykonawców (...).</w:t>
      </w:r>
    </w:p>
    <w:p w14:paraId="1FE55964" w14:textId="04928D05" w:rsidR="00264863" w:rsidRPr="00264863" w:rsidRDefault="00264863" w:rsidP="00264863">
      <w:pPr>
        <w:spacing w:after="20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Reguła ta wynika z prawniczej paremii </w:t>
      </w:r>
      <w:r w:rsidR="00D41ECA">
        <w:rPr>
          <w:rFonts w:ascii="Arial" w:eastAsia="Calibri" w:hAnsi="Arial" w:cs="Arial"/>
          <w:kern w:val="0"/>
          <w:sz w:val="24"/>
          <w:szCs w:val="24"/>
          <w14:ligatures w14:val="none"/>
        </w:rPr>
        <w:t>„</w:t>
      </w:r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>In dubio contra proferentem</w:t>
      </w:r>
      <w:r w:rsidR="00D41ECA">
        <w:rPr>
          <w:rFonts w:ascii="Arial" w:eastAsia="Calibri" w:hAnsi="Arial" w:cs="Arial"/>
          <w:kern w:val="0"/>
          <w:sz w:val="24"/>
          <w:szCs w:val="24"/>
          <w14:ligatures w14:val="none"/>
        </w:rPr>
        <w:t>”,</w:t>
      </w:r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znaczącej w języku polskim </w:t>
      </w:r>
      <w:r w:rsidR="00D41ECA">
        <w:rPr>
          <w:rFonts w:ascii="Arial" w:eastAsia="Calibri" w:hAnsi="Arial" w:cs="Arial"/>
          <w:kern w:val="0"/>
          <w:sz w:val="24"/>
          <w:szCs w:val="24"/>
          <w14:ligatures w14:val="none"/>
        </w:rPr>
        <w:t>„</w:t>
      </w:r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>Wątpliwości należy tłumaczyć przeciw autorowi</w:t>
      </w:r>
      <w:r w:rsidR="00D41ECA">
        <w:rPr>
          <w:rFonts w:ascii="Arial" w:eastAsia="Calibri" w:hAnsi="Arial" w:cs="Arial"/>
          <w:kern w:val="0"/>
          <w:sz w:val="24"/>
          <w:szCs w:val="24"/>
          <w14:ligatures w14:val="none"/>
        </w:rPr>
        <w:t>”</w:t>
      </w:r>
      <w:r w:rsidR="00D20869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D20869">
        <w:rPr>
          <w:rFonts w:ascii="Arial" w:eastAsia="Calibri" w:hAnsi="Arial" w:cs="Arial"/>
          <w:kern w:val="0"/>
          <w:sz w:val="24"/>
          <w:szCs w:val="24"/>
          <w14:ligatures w14:val="none"/>
        </w:rPr>
        <w:br/>
      </w:r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Nie ulega wątpliwości, że zamawiający jest autorem ogłoszenia o zamówieniu i </w:t>
      </w:r>
      <w:r w:rsidR="00D20869">
        <w:rPr>
          <w:rFonts w:ascii="Arial" w:eastAsia="Calibri" w:hAnsi="Arial" w:cs="Arial"/>
          <w:kern w:val="0"/>
          <w:sz w:val="24"/>
          <w:szCs w:val="24"/>
          <w14:ligatures w14:val="none"/>
        </w:rPr>
        <w:t>SIWZ</w:t>
      </w:r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>, które zostały zredagowane przez zamawiającego”.</w:t>
      </w:r>
    </w:p>
    <w:p w14:paraId="3CA31F07" w14:textId="77777777" w:rsidR="00264863" w:rsidRPr="00264863" w:rsidRDefault="00264863" w:rsidP="00264863">
      <w:pPr>
        <w:spacing w:after="20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>Także uchwała KIO z 28 kwietnia 2017 r. (sygn. akt KIO/KD 14/17) stwierdza:</w:t>
      </w:r>
    </w:p>
    <w:p w14:paraId="58EA373E" w14:textId="567CB532" w:rsidR="00264863" w:rsidRPr="00264863" w:rsidRDefault="00264863" w:rsidP="00264863">
      <w:pPr>
        <w:spacing w:after="20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64863">
        <w:rPr>
          <w:rFonts w:ascii="Arial" w:eastAsia="Calibri" w:hAnsi="Arial" w:cs="Arial"/>
          <w:kern w:val="0"/>
          <w:sz w:val="24"/>
          <w:szCs w:val="24"/>
          <w14:ligatures w14:val="none"/>
        </w:rPr>
        <w:t>„Jeśli w wyniku niespójności, do której doprowadził zamawiający, dokumentacja będzie nieprecyzyjna, a zamawiający nie zdąży usunąć swoich błędów przed upływem terminu składania ofert, przyjmuje się, że ewentualne wątpliwości trzeba interpretować na korzyść wykonawcy. Nie można bowiem obciążać wykonawców ubiegających się o udzielenie zamówienia odpowiedzialnością za błędy i niedopatrzenia zamawiającego”.</w:t>
      </w:r>
    </w:p>
    <w:p w14:paraId="013CEA99" w14:textId="32852DAF" w:rsidR="00264863" w:rsidRPr="00264863" w:rsidRDefault="00264863" w:rsidP="00264863">
      <w:pPr>
        <w:spacing w:after="200" w:line="360" w:lineRule="auto"/>
        <w:rPr>
          <w:rFonts w:ascii="Arial" w:eastAsia="Verdana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64863">
        <w:rPr>
          <w:rFonts w:ascii="Arial" w:eastAsia="Verdana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Zgodnie z Uchwałą Krajowej Izby Odwoławczej nr KIO/KD 14/17 z dnia 28 kwietnia 2017 r. Wystąpienie tego rodzaju uchybień, w ocenie Izby, winno prowadzić do unieważnienia postępowania w trybie przepisu </w:t>
      </w:r>
      <w:r w:rsidRPr="00264863">
        <w:rPr>
          <w:rFonts w:ascii="Arial" w:eastAsia="Verdana" w:hAnsi="Arial" w:cs="Arial"/>
          <w:bCs/>
          <w:color w:val="1B1B1B"/>
          <w:kern w:val="0"/>
          <w:sz w:val="24"/>
          <w:szCs w:val="24"/>
          <w:lang w:eastAsia="pl-PL"/>
          <w14:ligatures w14:val="none"/>
        </w:rPr>
        <w:t>art. 93 ust. 1 pkt 7</w:t>
      </w:r>
      <w:r w:rsidRPr="00264863">
        <w:rPr>
          <w:rFonts w:ascii="Arial" w:eastAsia="Verdana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ustawy Pzp. Wykonawcy składający ofertę nie mieli bowiem zagwarantowanego publicznego i równego dostępu do dokumentów, a tym samym do informacji, które są kluczowe z punktu widzenia konstruowania ofert.</w:t>
      </w:r>
    </w:p>
    <w:p w14:paraId="19009007" w14:textId="77777777" w:rsidR="00264863" w:rsidRPr="00264863" w:rsidRDefault="00264863" w:rsidP="00264863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26486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W związku z zaistniałymi rozbieżnościami  w zakresie terminu realizacji przedmiotu zamówienia w dokumentach zamówienia Zamawiający unieważnia przedmiotowe </w:t>
      </w:r>
      <w:bookmarkStart w:id="11" w:name="_Hlk118900503"/>
      <w:r w:rsidRPr="0026486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postępowanie</w:t>
      </w:r>
      <w:bookmarkEnd w:id="11"/>
      <w:r w:rsidRPr="0026486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na podstawie art. 255 pkt 6) ustawy Pzp ponieważ postępowanie obarczone jest niemożliwą do usunięcia wadą  uniemożliwiającą zawarcie niepodlegającej unieważnieniu umowy w sprawie zamówienia publicznego.</w:t>
      </w:r>
    </w:p>
    <w:p w14:paraId="45A228F9" w14:textId="77777777" w:rsidR="00264863" w:rsidRPr="00264863" w:rsidRDefault="00264863" w:rsidP="00264863">
      <w:pPr>
        <w:spacing w:after="0" w:line="360" w:lineRule="auto"/>
        <w:ind w:left="-426"/>
        <w:jc w:val="both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14:ligatures w14:val="none"/>
        </w:rPr>
      </w:pPr>
    </w:p>
    <w:p w14:paraId="790AA1EC" w14:textId="77777777" w:rsidR="00264863" w:rsidRPr="00264863" w:rsidRDefault="00264863" w:rsidP="00264863">
      <w:pPr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A65AABB" w14:textId="77777777" w:rsidR="00264863" w:rsidRPr="00D07BE3" w:rsidRDefault="00264863" w:rsidP="00F60EE2">
      <w:pPr>
        <w:rPr>
          <w:rFonts w:ascii="Arial" w:hAnsi="Arial" w:cs="Arial"/>
          <w:b/>
          <w:bCs/>
          <w:sz w:val="24"/>
          <w:szCs w:val="24"/>
        </w:rPr>
      </w:pPr>
    </w:p>
    <w:bookmarkEnd w:id="0"/>
    <w:p w14:paraId="57FEBCDF" w14:textId="178C6F4E" w:rsidR="0004505F" w:rsidRPr="00D07BE3" w:rsidRDefault="00E10BDE" w:rsidP="0004505F">
      <w:pPr>
        <w:spacing w:before="120" w:after="480" w:line="312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Ewa Marciniak</w:t>
      </w:r>
    </w:p>
    <w:p w14:paraId="60C133D0" w14:textId="77777777" w:rsidR="00E10BDE" w:rsidRDefault="00E10BDE" w:rsidP="00C627A0">
      <w:pPr>
        <w:spacing w:before="120" w:after="120" w:line="312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Zastępca </w:t>
      </w:r>
      <w:r w:rsidR="0004505F" w:rsidRPr="00D07BE3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</w:p>
    <w:p w14:paraId="2FF542D5" w14:textId="6EED9DB5" w:rsidR="0004505F" w:rsidRPr="00D07BE3" w:rsidRDefault="0004505F" w:rsidP="00C627A0">
      <w:pPr>
        <w:spacing w:before="120" w:after="120" w:line="312" w:lineRule="auto"/>
        <w:ind w:left="5387"/>
        <w:rPr>
          <w:rFonts w:ascii="Arial" w:hAnsi="Arial" w:cs="Arial"/>
          <w:sz w:val="24"/>
          <w:szCs w:val="24"/>
        </w:rPr>
      </w:pPr>
      <w:r w:rsidRPr="00D07BE3">
        <w:rPr>
          <w:rFonts w:ascii="Arial" w:hAnsi="Arial" w:cs="Arial"/>
          <w:sz w:val="24"/>
          <w:szCs w:val="24"/>
        </w:rPr>
        <w:t xml:space="preserve">Regionalnego Centrum </w:t>
      </w:r>
    </w:p>
    <w:p w14:paraId="20E860B9" w14:textId="1FFB5432" w:rsidR="0004505F" w:rsidRPr="00D07BE3" w:rsidRDefault="0004505F" w:rsidP="0004505F">
      <w:pPr>
        <w:spacing w:before="120" w:after="120" w:line="312" w:lineRule="auto"/>
        <w:ind w:left="5387"/>
        <w:rPr>
          <w:rFonts w:ascii="Arial" w:hAnsi="Arial" w:cs="Arial"/>
          <w:sz w:val="24"/>
          <w:szCs w:val="24"/>
        </w:rPr>
      </w:pPr>
      <w:r w:rsidRPr="00D07BE3">
        <w:rPr>
          <w:rFonts w:ascii="Arial" w:hAnsi="Arial" w:cs="Arial"/>
          <w:sz w:val="24"/>
          <w:szCs w:val="24"/>
        </w:rPr>
        <w:t>Polityki Społecznej w Łodzi</w:t>
      </w:r>
    </w:p>
    <w:sectPr w:rsidR="0004505F" w:rsidRPr="00D07BE3" w:rsidSect="002F4AD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214B"/>
    <w:multiLevelType w:val="hybridMultilevel"/>
    <w:tmpl w:val="E4A8BBF8"/>
    <w:lvl w:ilvl="0" w:tplc="6DAE32BC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2003E"/>
    <w:multiLevelType w:val="hybridMultilevel"/>
    <w:tmpl w:val="B3C2B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4BF6"/>
    <w:multiLevelType w:val="hybridMultilevel"/>
    <w:tmpl w:val="CE7E4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13A6D"/>
    <w:multiLevelType w:val="hybridMultilevel"/>
    <w:tmpl w:val="AFB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658AD"/>
    <w:multiLevelType w:val="hybridMultilevel"/>
    <w:tmpl w:val="D2ACC780"/>
    <w:lvl w:ilvl="0" w:tplc="420639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62E2D6D"/>
    <w:multiLevelType w:val="hybridMultilevel"/>
    <w:tmpl w:val="7030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75996"/>
    <w:multiLevelType w:val="hybridMultilevel"/>
    <w:tmpl w:val="38685AA8"/>
    <w:lvl w:ilvl="0" w:tplc="372CE976">
      <w:start w:val="1"/>
      <w:numFmt w:val="decimal"/>
      <w:lvlText w:val="%1."/>
      <w:lvlJc w:val="left"/>
      <w:pPr>
        <w:ind w:left="1004" w:hanging="360"/>
      </w:pPr>
      <w:rPr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37769907">
    <w:abstractNumId w:val="2"/>
  </w:num>
  <w:num w:numId="2" w16cid:durableId="2118136687">
    <w:abstractNumId w:val="7"/>
  </w:num>
  <w:num w:numId="3" w16cid:durableId="1277063037">
    <w:abstractNumId w:val="1"/>
  </w:num>
  <w:num w:numId="4" w16cid:durableId="60952477">
    <w:abstractNumId w:val="6"/>
  </w:num>
  <w:num w:numId="5" w16cid:durableId="526911787">
    <w:abstractNumId w:val="4"/>
  </w:num>
  <w:num w:numId="6" w16cid:durableId="1462380570">
    <w:abstractNumId w:val="5"/>
  </w:num>
  <w:num w:numId="7" w16cid:durableId="942033920">
    <w:abstractNumId w:val="0"/>
  </w:num>
  <w:num w:numId="8" w16cid:durableId="1612787090">
    <w:abstractNumId w:val="3"/>
  </w:num>
  <w:num w:numId="9" w16cid:durableId="1049184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A0863"/>
    <w:rsid w:val="000A2C6B"/>
    <w:rsid w:val="000D2094"/>
    <w:rsid w:val="000E7EAD"/>
    <w:rsid w:val="000F66E8"/>
    <w:rsid w:val="000F72DF"/>
    <w:rsid w:val="001510BC"/>
    <w:rsid w:val="00225756"/>
    <w:rsid w:val="00264863"/>
    <w:rsid w:val="0027578B"/>
    <w:rsid w:val="0029325B"/>
    <w:rsid w:val="002B0630"/>
    <w:rsid w:val="002F4ADF"/>
    <w:rsid w:val="003002E3"/>
    <w:rsid w:val="003007D9"/>
    <w:rsid w:val="00312007"/>
    <w:rsid w:val="00327E9E"/>
    <w:rsid w:val="003511C2"/>
    <w:rsid w:val="0038788E"/>
    <w:rsid w:val="003F7C26"/>
    <w:rsid w:val="00423599"/>
    <w:rsid w:val="0043176E"/>
    <w:rsid w:val="004412CB"/>
    <w:rsid w:val="00442195"/>
    <w:rsid w:val="0049157D"/>
    <w:rsid w:val="00492098"/>
    <w:rsid w:val="00500F25"/>
    <w:rsid w:val="00516B0B"/>
    <w:rsid w:val="00536CB3"/>
    <w:rsid w:val="00544424"/>
    <w:rsid w:val="00593949"/>
    <w:rsid w:val="005A1BED"/>
    <w:rsid w:val="005D25D4"/>
    <w:rsid w:val="005D7FE6"/>
    <w:rsid w:val="00676C57"/>
    <w:rsid w:val="006E05BE"/>
    <w:rsid w:val="006F3B8A"/>
    <w:rsid w:val="0073736A"/>
    <w:rsid w:val="00753E5A"/>
    <w:rsid w:val="00774C8C"/>
    <w:rsid w:val="007B3C3C"/>
    <w:rsid w:val="007E5CCB"/>
    <w:rsid w:val="00811A5C"/>
    <w:rsid w:val="00814286"/>
    <w:rsid w:val="00825C93"/>
    <w:rsid w:val="0084698A"/>
    <w:rsid w:val="008478A9"/>
    <w:rsid w:val="00856A59"/>
    <w:rsid w:val="008A7B5D"/>
    <w:rsid w:val="00926753"/>
    <w:rsid w:val="00944B5D"/>
    <w:rsid w:val="009479E6"/>
    <w:rsid w:val="0097481D"/>
    <w:rsid w:val="00A20A60"/>
    <w:rsid w:val="00A56454"/>
    <w:rsid w:val="00A76A46"/>
    <w:rsid w:val="00A76A95"/>
    <w:rsid w:val="00A846D7"/>
    <w:rsid w:val="00AB0695"/>
    <w:rsid w:val="00AE2BAA"/>
    <w:rsid w:val="00AF2D0E"/>
    <w:rsid w:val="00AF5B6D"/>
    <w:rsid w:val="00B21159"/>
    <w:rsid w:val="00B25708"/>
    <w:rsid w:val="00B44287"/>
    <w:rsid w:val="00B505FA"/>
    <w:rsid w:val="00B7013A"/>
    <w:rsid w:val="00B82E84"/>
    <w:rsid w:val="00C065D1"/>
    <w:rsid w:val="00C06C21"/>
    <w:rsid w:val="00C34437"/>
    <w:rsid w:val="00C627A0"/>
    <w:rsid w:val="00CC1F47"/>
    <w:rsid w:val="00D07BE3"/>
    <w:rsid w:val="00D20869"/>
    <w:rsid w:val="00D2761E"/>
    <w:rsid w:val="00D41ECA"/>
    <w:rsid w:val="00D43A9B"/>
    <w:rsid w:val="00D569F8"/>
    <w:rsid w:val="00D7734D"/>
    <w:rsid w:val="00DF39EC"/>
    <w:rsid w:val="00E10BDE"/>
    <w:rsid w:val="00E95509"/>
    <w:rsid w:val="00EB2415"/>
    <w:rsid w:val="00EE1AE3"/>
    <w:rsid w:val="00F01197"/>
    <w:rsid w:val="00F01E11"/>
    <w:rsid w:val="00F07F3F"/>
    <w:rsid w:val="00F32813"/>
    <w:rsid w:val="00F42758"/>
    <w:rsid w:val="00F60EE2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AF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60AB-2D58-4AD7-B897-805BD5FB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Małgorzata Kwaśniak-Moqbil</cp:lastModifiedBy>
  <cp:revision>29</cp:revision>
  <cp:lastPrinted>2024-04-23T10:14:00Z</cp:lastPrinted>
  <dcterms:created xsi:type="dcterms:W3CDTF">2024-04-17T08:39:00Z</dcterms:created>
  <dcterms:modified xsi:type="dcterms:W3CDTF">2024-04-23T10:18:00Z</dcterms:modified>
</cp:coreProperties>
</file>