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2F4D00">
        <w:rPr>
          <w:rFonts w:cs="Century Gothic"/>
          <w:color w:val="000000"/>
          <w:sz w:val="24"/>
          <w:szCs w:val="24"/>
        </w:rPr>
        <w:t>17</w:t>
      </w:r>
      <w:r w:rsidR="006C28B5" w:rsidRPr="006C28B5">
        <w:rPr>
          <w:rFonts w:cs="Century Gothic"/>
          <w:color w:val="000000"/>
          <w:sz w:val="24"/>
          <w:szCs w:val="24"/>
        </w:rPr>
        <w:t>.08.</w:t>
      </w:r>
      <w:r w:rsidR="00A14FC1" w:rsidRPr="006C28B5">
        <w:rPr>
          <w:rFonts w:cs="Century Gothic"/>
          <w:color w:val="000000"/>
          <w:sz w:val="24"/>
          <w:szCs w:val="24"/>
        </w:rPr>
        <w:t>2023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r.</w:t>
      </w:r>
    </w:p>
    <w:p w:rsid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274000" w:rsidRPr="00A8461E" w:rsidRDefault="00274000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Zamawiający: 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ul.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274000" w:rsidRPr="00274000" w:rsidRDefault="00A8461E" w:rsidP="0027400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dotyczy: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2F4D00" w:rsidRPr="002F4D00">
        <w:rPr>
          <w:rFonts w:cs="Century Gothic"/>
          <w:b/>
          <w:color w:val="000000"/>
          <w:sz w:val="24"/>
          <w:szCs w:val="24"/>
        </w:rPr>
        <w:t>Dowóz uczniów do placówek oświatowych na terenie Gminy Sulejów w roku szkolnym 2023/2024</w:t>
      </w:r>
    </w:p>
    <w:p w:rsidR="002F4D00" w:rsidRDefault="002F4D00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2F4D00">
        <w:rPr>
          <w:rFonts w:cs="Century Gothic"/>
          <w:b/>
          <w:color w:val="000000"/>
          <w:sz w:val="24"/>
          <w:szCs w:val="24"/>
        </w:rPr>
        <w:t>Część I Dowóz i odwóz (przewóz regularny) uczniów Szkoły Podstawowej w Łęcznie</w:t>
      </w:r>
    </w:p>
    <w:p w:rsidR="00D54094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 xml:space="preserve">numer postępowania: </w:t>
      </w:r>
      <w:r w:rsidRPr="00A8461E">
        <w:rPr>
          <w:rFonts w:cs="Century Gothic"/>
          <w:color w:val="000000"/>
          <w:sz w:val="24"/>
          <w:szCs w:val="24"/>
        </w:rPr>
        <w:t>IZ.271.1.1</w:t>
      </w:r>
      <w:r w:rsidR="002F4D00">
        <w:rPr>
          <w:rFonts w:cs="Century Gothic"/>
          <w:color w:val="000000"/>
          <w:sz w:val="24"/>
          <w:szCs w:val="24"/>
        </w:rPr>
        <w:t>9</w:t>
      </w:r>
      <w:r w:rsidRPr="00A8461E">
        <w:rPr>
          <w:rFonts w:cs="Century Gothic"/>
          <w:color w:val="000000"/>
          <w:sz w:val="24"/>
          <w:szCs w:val="24"/>
        </w:rPr>
        <w:t>.2023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7958BD" w:rsidRPr="00A8461E" w:rsidRDefault="00E45AA3" w:rsidP="002F4D0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(dalej jako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najkorzystniejszą </w:t>
      </w:r>
      <w:r w:rsidR="00274000">
        <w:rPr>
          <w:rFonts w:cs="Century Gothic"/>
          <w:color w:val="000000"/>
          <w:sz w:val="24"/>
          <w:szCs w:val="24"/>
        </w:rPr>
        <w:t xml:space="preserve">w Części 1 </w:t>
      </w:r>
      <w:r w:rsidRPr="00A8461E">
        <w:rPr>
          <w:rFonts w:cs="Century Gothic"/>
          <w:color w:val="000000"/>
          <w:sz w:val="24"/>
          <w:szCs w:val="24"/>
        </w:rPr>
        <w:t xml:space="preserve">ofertę złożoną przez Wykonawcę, tj. </w:t>
      </w:r>
      <w:r w:rsidR="002F4D00" w:rsidRPr="002F4D00">
        <w:rPr>
          <w:rFonts w:cs="Century Gothic"/>
          <w:b/>
          <w:color w:val="000000"/>
          <w:sz w:val="24"/>
          <w:szCs w:val="24"/>
        </w:rPr>
        <w:t>Robert Opara – Przewóz Osób</w:t>
      </w:r>
      <w:r w:rsidR="002F4D00">
        <w:rPr>
          <w:rFonts w:cs="Century Gothic"/>
          <w:b/>
          <w:color w:val="000000"/>
          <w:sz w:val="24"/>
          <w:szCs w:val="24"/>
        </w:rPr>
        <w:t xml:space="preserve"> </w:t>
      </w:r>
      <w:r w:rsidR="002F4D00" w:rsidRPr="002F4D00">
        <w:rPr>
          <w:rFonts w:cs="Century Gothic"/>
          <w:b/>
          <w:color w:val="000000"/>
          <w:sz w:val="24"/>
          <w:szCs w:val="24"/>
        </w:rPr>
        <w:t>Korczyn 138</w:t>
      </w:r>
      <w:r w:rsidR="002F4D00">
        <w:rPr>
          <w:rFonts w:cs="Century Gothic"/>
          <w:b/>
          <w:color w:val="000000"/>
          <w:sz w:val="24"/>
          <w:szCs w:val="24"/>
        </w:rPr>
        <w:t xml:space="preserve"> </w:t>
      </w:r>
      <w:r w:rsidR="002F4D00" w:rsidRPr="002F4D00">
        <w:rPr>
          <w:rFonts w:cs="Century Gothic"/>
          <w:b/>
          <w:color w:val="000000"/>
          <w:sz w:val="24"/>
          <w:szCs w:val="24"/>
        </w:rPr>
        <w:t>26-067 Strawczyn</w:t>
      </w:r>
      <w:r w:rsidR="002F4D00" w:rsidRPr="002F4D00">
        <w:rPr>
          <w:rFonts w:cs="Century Gothic"/>
          <w:b/>
          <w:color w:val="000000"/>
          <w:sz w:val="24"/>
          <w:szCs w:val="24"/>
        </w:rPr>
        <w:t xml:space="preserve">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2F4D00" w:rsidRPr="002F4D00">
        <w:rPr>
          <w:rFonts w:cs="Century Gothic"/>
          <w:b/>
          <w:color w:val="000000"/>
          <w:sz w:val="24"/>
          <w:szCs w:val="24"/>
        </w:rPr>
        <w:t>87.199,80</w:t>
      </w:r>
      <w:r w:rsidR="00A8461E">
        <w:rPr>
          <w:rFonts w:cs="Century Gothic"/>
          <w:b/>
          <w:color w:val="000000"/>
          <w:sz w:val="24"/>
          <w:szCs w:val="24"/>
        </w:rPr>
        <w:t xml:space="preserve"> </w:t>
      </w:r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2F4D00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F4D00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2F4D00" w:rsidRPr="002F4D00">
        <w:rPr>
          <w:rFonts w:cs="Century Gothic"/>
          <w:color w:val="000000"/>
          <w:sz w:val="24"/>
          <w:szCs w:val="24"/>
        </w:rPr>
        <w:t>Szybkość podstawienia pojazdu zastępczego</w:t>
      </w:r>
      <w:r w:rsidR="002F4D00">
        <w:rPr>
          <w:rFonts w:cs="Century Gothic"/>
          <w:color w:val="000000"/>
          <w:sz w:val="24"/>
          <w:szCs w:val="24"/>
        </w:rPr>
        <w:t>” – 4</w:t>
      </w:r>
      <w:r w:rsidR="002C21A2" w:rsidRPr="00A8461E">
        <w:rPr>
          <w:rFonts w:cs="Century Gothic"/>
          <w:color w:val="000000"/>
          <w:sz w:val="24"/>
          <w:szCs w:val="24"/>
        </w:rPr>
        <w:t>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985"/>
        <w:gridCol w:w="1558"/>
      </w:tblGrid>
      <w:tr w:rsidR="002C21A2" w:rsidRPr="00A8461E" w:rsidTr="00274000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nanych ofercie w kryterium „</w:t>
            </w:r>
            <w:r w:rsidR="002F4D00" w:rsidRPr="002F4D00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Szybkość podstawienia pojazdu zastępczego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2F4D00" w:rsidRPr="00274000" w:rsidTr="002B13D8">
        <w:trPr>
          <w:jc w:val="center"/>
        </w:trPr>
        <w:tc>
          <w:tcPr>
            <w:tcW w:w="596" w:type="dxa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4000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ConnectBus Damian Worek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Szarbsko 8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559" w:type="dxa"/>
            <w:vAlign w:val="center"/>
          </w:tcPr>
          <w:p w:rsidR="002F4D00" w:rsidRPr="00274000" w:rsidRDefault="00412E3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50,80</w:t>
            </w:r>
          </w:p>
        </w:tc>
        <w:tc>
          <w:tcPr>
            <w:tcW w:w="1985" w:type="dxa"/>
            <w:vAlign w:val="center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2F4D00" w:rsidRPr="00274000" w:rsidRDefault="00412E3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90,80</w:t>
            </w:r>
          </w:p>
        </w:tc>
      </w:tr>
      <w:tr w:rsidR="002F4D00" w:rsidRPr="00274000" w:rsidTr="002B13D8">
        <w:trPr>
          <w:jc w:val="center"/>
        </w:trPr>
        <w:tc>
          <w:tcPr>
            <w:tcW w:w="596" w:type="dxa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Robert Opara – Przewóz Osób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559" w:type="dxa"/>
            <w:vAlign w:val="center"/>
          </w:tcPr>
          <w:p w:rsidR="002F4D00" w:rsidRPr="00274000" w:rsidRDefault="00412E3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vAlign w:val="center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2F4D00" w:rsidRPr="00274000" w:rsidRDefault="00412E3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2F4D00" w:rsidRPr="00274000" w:rsidTr="002B13D8">
        <w:trPr>
          <w:jc w:val="center"/>
        </w:trPr>
        <w:tc>
          <w:tcPr>
            <w:tcW w:w="596" w:type="dxa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Spółka Jawna SULBUS Pasieczyński Włodzimierz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Konecka 7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97-330 Sulejów </w:t>
            </w:r>
          </w:p>
        </w:tc>
        <w:tc>
          <w:tcPr>
            <w:tcW w:w="1559" w:type="dxa"/>
            <w:vAlign w:val="center"/>
          </w:tcPr>
          <w:p w:rsidR="002F4D00" w:rsidRPr="00274000" w:rsidRDefault="00412E3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58,81</w:t>
            </w:r>
          </w:p>
        </w:tc>
        <w:tc>
          <w:tcPr>
            <w:tcW w:w="1985" w:type="dxa"/>
            <w:vAlign w:val="center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2F4D00" w:rsidRPr="00274000" w:rsidRDefault="00412E3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98,81</w:t>
            </w:r>
            <w:bookmarkStart w:id="0" w:name="_GoBack"/>
            <w:bookmarkEnd w:id="0"/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 w:rsidRPr="00A8461E">
        <w:rPr>
          <w:rFonts w:eastAsia="Times New Roman" w:cs="Times New Roman"/>
          <w:sz w:val="24"/>
          <w:szCs w:val="24"/>
        </w:rPr>
        <w:t xml:space="preserve">Burmistrz Sulejowa </w:t>
      </w: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74000"/>
    <w:rsid w:val="0029628B"/>
    <w:rsid w:val="002A7E95"/>
    <w:rsid w:val="002C21A2"/>
    <w:rsid w:val="002D40E4"/>
    <w:rsid w:val="002F4D00"/>
    <w:rsid w:val="002F53B4"/>
    <w:rsid w:val="00305C77"/>
    <w:rsid w:val="003739AB"/>
    <w:rsid w:val="003B1067"/>
    <w:rsid w:val="003E1196"/>
    <w:rsid w:val="00412E30"/>
    <w:rsid w:val="004E7E4B"/>
    <w:rsid w:val="005328E7"/>
    <w:rsid w:val="005E55D0"/>
    <w:rsid w:val="00631BD1"/>
    <w:rsid w:val="006A65D0"/>
    <w:rsid w:val="006A74AD"/>
    <w:rsid w:val="006B6ED6"/>
    <w:rsid w:val="006C28B5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B7DAB"/>
    <w:rsid w:val="009E0F5C"/>
    <w:rsid w:val="00A14FC1"/>
    <w:rsid w:val="00A8461E"/>
    <w:rsid w:val="00A95A65"/>
    <w:rsid w:val="00B72EF6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5AA3"/>
    <w:rsid w:val="00E51019"/>
    <w:rsid w:val="00E8181D"/>
    <w:rsid w:val="00EF7FE5"/>
    <w:rsid w:val="00F21D82"/>
    <w:rsid w:val="00F41D2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15</cp:revision>
  <cp:lastPrinted>2023-08-07T09:53:00Z</cp:lastPrinted>
  <dcterms:created xsi:type="dcterms:W3CDTF">2021-12-14T07:54:00Z</dcterms:created>
  <dcterms:modified xsi:type="dcterms:W3CDTF">2023-08-17T08:32:00Z</dcterms:modified>
</cp:coreProperties>
</file>