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35" w:rsidRDefault="00E63A35" w:rsidP="00E63A35">
      <w:pPr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Załącznik do umowy nr </w:t>
      </w:r>
      <w:r w:rsidR="00BB5D18">
        <w:rPr>
          <w:sz w:val="18"/>
          <w:szCs w:val="18"/>
        </w:rPr>
        <w:t>1</w:t>
      </w:r>
    </w:p>
    <w:p w:rsidR="00E63A35" w:rsidRDefault="00E63A35" w:rsidP="00E63A35">
      <w:pPr>
        <w:jc w:val="right"/>
        <w:rPr>
          <w:sz w:val="18"/>
          <w:szCs w:val="18"/>
        </w:rPr>
      </w:pPr>
    </w:p>
    <w:p w:rsidR="00E63A35" w:rsidRPr="00F85BBC" w:rsidRDefault="00924DA7" w:rsidP="00F85BB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WYKAZ WYROBÓW NABIAŁOWYCH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408"/>
        <w:gridCol w:w="850"/>
        <w:gridCol w:w="1560"/>
      </w:tblGrid>
      <w:tr w:rsidR="00F407F2" w:rsidRPr="00134B6E" w:rsidTr="00F85BBC">
        <w:trPr>
          <w:trHeight w:val="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F2" w:rsidRPr="00134B6E" w:rsidRDefault="00F407F2" w:rsidP="00F407F2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F2" w:rsidRPr="00134B6E" w:rsidRDefault="00F407F2" w:rsidP="00F407F2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F2" w:rsidRPr="00134B6E" w:rsidRDefault="00F407F2" w:rsidP="00F407F2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F2" w:rsidRPr="00134B6E" w:rsidRDefault="00134B6E" w:rsidP="00F85BB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Przewidywana ilość w 2021</w:t>
            </w:r>
          </w:p>
        </w:tc>
      </w:tr>
      <w:tr w:rsidR="00134B6E" w:rsidRPr="00134B6E" w:rsidTr="00F407F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Śmietana 30% UHT </w:t>
            </w:r>
          </w:p>
          <w:tbl>
            <w:tblPr>
              <w:tblW w:w="62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43"/>
            </w:tblGrid>
            <w:tr w:rsidR="00134B6E" w:rsidRPr="00134B6E" w:rsidTr="00924DA7">
              <w:trPr>
                <w:trHeight w:val="282"/>
              </w:trPr>
              <w:tc>
                <w:tcPr>
                  <w:tcW w:w="6243" w:type="dxa"/>
                </w:tcPr>
                <w:p w:rsidR="00134B6E" w:rsidRPr="00134B6E" w:rsidRDefault="00134B6E" w:rsidP="00134B6E">
                  <w:pPr>
                    <w:spacing w:after="0" w:line="240" w:lineRule="auto"/>
                    <w:ind w:right="-1929"/>
                    <w:rPr>
                      <w:rFonts w:eastAsiaTheme="minorEastAsia"/>
                      <w:sz w:val="20"/>
                      <w:szCs w:val="20"/>
                      <w:lang w:eastAsia="pl-PL"/>
                    </w:rPr>
                  </w:pPr>
                  <w:r w:rsidRPr="00134B6E">
                    <w:rPr>
                      <w:rFonts w:eastAsiaTheme="minorEastAsia"/>
                      <w:sz w:val="20"/>
                      <w:szCs w:val="20"/>
                      <w:lang w:eastAsia="pl-PL"/>
                    </w:rPr>
                    <w:t xml:space="preserve">w opakowaniu kartonowym o poj. 0,5l, produkt pozyskany z mleka </w:t>
                  </w:r>
                </w:p>
                <w:p w:rsidR="00134B6E" w:rsidRPr="00134B6E" w:rsidRDefault="00134B6E" w:rsidP="00134B6E">
                  <w:pPr>
                    <w:spacing w:after="0" w:line="240" w:lineRule="auto"/>
                    <w:ind w:right="-1929"/>
                    <w:rPr>
                      <w:rFonts w:eastAsiaTheme="minorEastAsia"/>
                      <w:sz w:val="20"/>
                      <w:szCs w:val="20"/>
                      <w:lang w:eastAsia="pl-PL"/>
                    </w:rPr>
                  </w:pPr>
                  <w:r w:rsidRPr="00134B6E">
                    <w:rPr>
                      <w:rFonts w:eastAsiaTheme="minorEastAsia"/>
                      <w:sz w:val="20"/>
                      <w:szCs w:val="20"/>
                      <w:lang w:eastAsia="pl-PL"/>
                    </w:rPr>
                    <w:t>krowiego o zawartości tłuszczu 30%, niezagęszczana, niesłodzona</w:t>
                  </w:r>
                </w:p>
              </w:tc>
            </w:tr>
          </w:tbl>
          <w:p w:rsidR="00134B6E" w:rsidRPr="00134B6E" w:rsidRDefault="00134B6E" w:rsidP="00134B6E">
            <w:pPr>
              <w:spacing w:after="0" w:line="240" w:lineRule="auto"/>
              <w:jc w:val="both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160</w:t>
            </w:r>
          </w:p>
        </w:tc>
      </w:tr>
      <w:tr w:rsidR="00134B6E" w:rsidRPr="00134B6E" w:rsidTr="00F407F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Masło exstra </w:t>
            </w:r>
          </w:p>
          <w:p w:rsidR="00134B6E" w:rsidRPr="00134B6E" w:rsidRDefault="00134B6E" w:rsidP="00134B6E">
            <w:pPr>
              <w:spacing w:line="240" w:lineRule="auto"/>
              <w:rPr>
                <w:rFonts w:eastAsiaTheme="minorEastAsia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/>
                <w:sz w:val="20"/>
                <w:szCs w:val="20"/>
                <w:lang w:eastAsia="pl-PL"/>
              </w:rPr>
              <w:t xml:space="preserve">w opakowaniu jednostkowym jednorazowym papierowym lub PCV o poj. 10-15 g i zawartości tłuszczu min. 82%, produkt uzyskiwany wyłącznie z mleka, barwa jednolita, konsystencja zwarta, smarowna, smak i zapach świeży, bez oznak zjełczenia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240</w:t>
            </w:r>
          </w:p>
        </w:tc>
      </w:tr>
      <w:tr w:rsidR="00134B6E" w:rsidRPr="00134B6E" w:rsidTr="00F407F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Ser biały tłusty</w:t>
            </w:r>
          </w:p>
          <w:p w:rsidR="00134B6E" w:rsidRPr="00134B6E" w:rsidRDefault="00134B6E" w:rsidP="00134B6E">
            <w:pPr>
              <w:spacing w:line="240" w:lineRule="auto"/>
              <w:rPr>
                <w:rFonts w:eastAsiaTheme="minorEastAsia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/>
                <w:sz w:val="20"/>
                <w:szCs w:val="20"/>
                <w:lang w:eastAsia="pl-PL"/>
              </w:rPr>
              <w:t xml:space="preserve">produkt mleczny zaliczany do serów świeżych, o białej barwie i grudkowatej konsystencji oraz zawartości do 10g tłuszczu/100g sera wg normy PN-A-86239:1954, PN-A-86242:1954 oraz PN-A-86240:1954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170</w:t>
            </w:r>
          </w:p>
        </w:tc>
      </w:tr>
      <w:tr w:rsidR="00134B6E" w:rsidRPr="00134B6E" w:rsidTr="00F407F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Serek waniliowy</w:t>
            </w: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34B6E" w:rsidRPr="00134B6E" w:rsidRDefault="00134B6E" w:rsidP="00134B6E">
            <w:pPr>
              <w:spacing w:line="240" w:lineRule="auto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 w:cs="Times New Roman"/>
                <w:sz w:val="20"/>
                <w:szCs w:val="20"/>
                <w:lang w:eastAsia="pl-PL"/>
              </w:rPr>
              <w:t xml:space="preserve">w opakowaniu kubek PCV o poj. 140 g, serek homogenizowany o smaku waniliowym wyprodukowany z naturalnych składników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130</w:t>
            </w:r>
          </w:p>
        </w:tc>
      </w:tr>
      <w:tr w:rsidR="00134B6E" w:rsidRPr="00134B6E" w:rsidTr="00F407F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Serek wiejski</w:t>
            </w:r>
          </w:p>
          <w:p w:rsidR="00134B6E" w:rsidRPr="00134B6E" w:rsidRDefault="00134B6E" w:rsidP="00134B6E">
            <w:pPr>
              <w:spacing w:line="240" w:lineRule="auto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w opakowaniu kubek PCV o poj. 150 g., Piątnica lub równoważny, granulowany, zawartość  tłuszczu 3 %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350</w:t>
            </w:r>
          </w:p>
        </w:tc>
      </w:tr>
      <w:tr w:rsidR="00134B6E" w:rsidRPr="00134B6E" w:rsidTr="00F407F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ser żółty Gouda lub równoważny smakowo i jakościowo  </w:t>
            </w:r>
          </w:p>
          <w:p w:rsidR="00134B6E" w:rsidRPr="00134B6E" w:rsidRDefault="00134B6E" w:rsidP="00134B6E">
            <w:pPr>
              <w:spacing w:line="240" w:lineRule="auto"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/>
                <w:sz w:val="20"/>
                <w:szCs w:val="20"/>
                <w:lang w:eastAsia="pl-PL"/>
              </w:rPr>
              <w:t xml:space="preserve">porcjowany w opakowaniu foliowym o różnej gramaturze od 400 - 1000 g, ser barwa żółta, kremowa, konsystencja stała, twarda,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170</w:t>
            </w:r>
          </w:p>
        </w:tc>
      </w:tr>
      <w:tr w:rsidR="00134B6E" w:rsidRPr="00134B6E" w:rsidTr="00924DA7">
        <w:trPr>
          <w:trHeight w:val="1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serek topiony krążki </w:t>
            </w:r>
          </w:p>
          <w:p w:rsidR="00134B6E" w:rsidRPr="00134B6E" w:rsidRDefault="00134B6E" w:rsidP="00134B6E">
            <w:pPr>
              <w:spacing w:line="240" w:lineRule="auto"/>
              <w:rPr>
                <w:rFonts w:eastAsiaTheme="minorEastAsia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/>
                <w:sz w:val="20"/>
                <w:szCs w:val="20"/>
                <w:lang w:eastAsia="pl-PL"/>
              </w:rPr>
              <w:t>mix smaków, zbiorcze kartonowe okrągłe o poj. 140g, wyprodukowany przy użyciu topników z serów naturalnych z dodatkami smakowymi, konsystencja smarowna, barwa jednolita lub zależna od zastosowanego dodatku smakowego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both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40</w:t>
            </w:r>
          </w:p>
        </w:tc>
      </w:tr>
      <w:tr w:rsidR="00134B6E" w:rsidRPr="00134B6E" w:rsidTr="00F407F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Mleko w proszku</w:t>
            </w:r>
          </w:p>
          <w:p w:rsidR="00134B6E" w:rsidRPr="00134B6E" w:rsidRDefault="00134B6E" w:rsidP="00134B6E">
            <w:pPr>
              <w:spacing w:line="240" w:lineRule="auto"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/>
                <w:sz w:val="20"/>
                <w:szCs w:val="20"/>
                <w:lang w:eastAsia="pl-PL"/>
              </w:rPr>
              <w:t>opakowanie 500 g. zawartość tłuszczu 26 %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50</w:t>
            </w:r>
          </w:p>
        </w:tc>
      </w:tr>
      <w:tr w:rsidR="00134B6E" w:rsidRPr="00134B6E" w:rsidTr="00F407F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34B6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Jogurt owocowy                                                                                            </w:t>
            </w:r>
            <w:r w:rsidRPr="00134B6E">
              <w:rPr>
                <w:rFonts w:eastAsiaTheme="minorEastAsia"/>
                <w:sz w:val="20"/>
                <w:szCs w:val="20"/>
                <w:lang w:eastAsia="pl-PL"/>
              </w:rPr>
              <w:t>w opakowaniu kubek PCV 150g zawartość tłuszczu 2%, skrzep jednolity i zwarty o barwie odpowiedniej do zastosowanego dodatku, produkt uzyskiwany z mleka i dodatku różnego rodzaju owoców, przez co należy rozumieć, że można do niego dodać substancje konieczne do jego wytworzenia, pod warunkiem, że substancje nie są używane do zastąpienia, w całości lub częściowo, jakichkolwiek naturalnych składników mleka wg normy PN-ISO13580:2017-03 oraz PN-ISO 7889:2007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115</w:t>
            </w:r>
          </w:p>
        </w:tc>
      </w:tr>
      <w:tr w:rsidR="00134B6E" w:rsidRPr="00134B6E" w:rsidTr="00F407F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>Jogurt naturalny</w:t>
            </w:r>
          </w:p>
          <w:p w:rsidR="00134B6E" w:rsidRPr="00134B6E" w:rsidRDefault="00134B6E" w:rsidP="00134B6E">
            <w:pPr>
              <w:spacing w:line="240" w:lineRule="auto"/>
              <w:jc w:val="both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 w:cs="Times New Roman"/>
                <w:sz w:val="20"/>
                <w:szCs w:val="20"/>
                <w:lang w:eastAsia="pl-PL"/>
              </w:rPr>
              <w:t xml:space="preserve">w opakowaniu kubek PCV 150g., zawartość tłuszczu 2%, skrzep jednolity i zwarty o barwie odpowiedniej do zastosowanego dodatku, produkt uzyskiwany wyłącznie z mleka, przez co należy rozumieć, że można do niego dodać substancje konieczne do jego wytworzenia, pod warunkiem, że substancje nie są używane do zastąpienia, w całości lub częściowo, </w:t>
            </w:r>
            <w:r w:rsidRPr="00134B6E">
              <w:rPr>
                <w:rFonts w:eastAsiaTheme="minorEastAsia" w:cs="Times New Roman"/>
                <w:sz w:val="20"/>
                <w:szCs w:val="20"/>
                <w:lang w:eastAsia="pl-PL"/>
              </w:rPr>
              <w:lastRenderedPageBreak/>
              <w:t>jakichkolwiek naturalnych składników mleka wg normy PN-ISO13580:2017-03 oraz PN-ISO 7889:2007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10</w:t>
            </w:r>
          </w:p>
        </w:tc>
      </w:tr>
      <w:tr w:rsidR="00134B6E" w:rsidRPr="00134B6E" w:rsidTr="00F407F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Ser żółty wędzony kawałki </w:t>
            </w:r>
          </w:p>
          <w:p w:rsidR="00134B6E" w:rsidRPr="00134B6E" w:rsidRDefault="00134B6E" w:rsidP="00134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porcjowany w opakowaniu foliowym o różnej gramaturze od 400-1000 g barwa żółta, kremowa, konsystencja stała, twarda, umożliwiająca łatwe krojenie, zapach świeży i podwędzany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50</w:t>
            </w:r>
          </w:p>
        </w:tc>
      </w:tr>
      <w:tr w:rsidR="00134B6E" w:rsidRPr="00134B6E" w:rsidTr="00F407F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>Ser pleśniowy - Lazur lub równoważny smakowo i jakościowo</w:t>
            </w:r>
          </w:p>
          <w:p w:rsidR="00134B6E" w:rsidRPr="00134B6E" w:rsidRDefault="00134B6E" w:rsidP="00134B6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opakowanie kartonowe o poj. 100 g., tradycyjny ser z mleka pasteryzowanego o smaku ostrym i lekko słonawym z grzybowym finiszem </w:t>
            </w:r>
          </w:p>
          <w:p w:rsidR="00134B6E" w:rsidRPr="00134B6E" w:rsidRDefault="00134B6E" w:rsidP="00134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30</w:t>
            </w:r>
          </w:p>
        </w:tc>
      </w:tr>
      <w:tr w:rsidR="00134B6E" w:rsidRPr="00134B6E" w:rsidTr="00F407F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Ser feta pełnotłusty </w:t>
            </w:r>
          </w:p>
          <w:p w:rsidR="00134B6E" w:rsidRPr="00134B6E" w:rsidRDefault="00134B6E" w:rsidP="00134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opakowanie kartonowe o poj. 270g, ser miękki solankowy - </w:t>
            </w:r>
          </w:p>
          <w:p w:rsidR="00134B6E" w:rsidRPr="00134B6E" w:rsidRDefault="00134B6E" w:rsidP="00134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134B6E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tłusty, barwa kremowa, biała </w:t>
            </w:r>
          </w:p>
          <w:p w:rsidR="00134B6E" w:rsidRPr="00134B6E" w:rsidRDefault="00134B6E" w:rsidP="00134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B6E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6E" w:rsidRPr="00134B6E" w:rsidRDefault="00134B6E" w:rsidP="00134B6E">
            <w:pPr>
              <w:rPr>
                <w:sz w:val="20"/>
                <w:szCs w:val="20"/>
              </w:rPr>
            </w:pPr>
            <w:r w:rsidRPr="00134B6E">
              <w:rPr>
                <w:sz w:val="20"/>
                <w:szCs w:val="20"/>
              </w:rPr>
              <w:t>20</w:t>
            </w:r>
          </w:p>
        </w:tc>
      </w:tr>
    </w:tbl>
    <w:p w:rsidR="00571B26" w:rsidRDefault="00216CD0">
      <w:r>
        <w:fldChar w:fldCharType="begin"/>
      </w:r>
      <w:r>
        <w:instrText xml:space="preserve"> LINK </w:instrText>
      </w:r>
      <w:r w:rsidR="00F407F2">
        <w:instrText xml:space="preserve">Excel.Sheet.12 "F:\\UMOWY-PRZETARGI\\Załączniki do umów.xlsx" Arkusz1!W6K20:W16K23 </w:instrText>
      </w:r>
      <w:r>
        <w:instrText xml:space="preserve">\a \f 4 \h </w:instrText>
      </w:r>
      <w:r>
        <w:fldChar w:fldCharType="separate"/>
      </w:r>
    </w:p>
    <w:p w:rsidR="00571B26" w:rsidRDefault="00216CD0">
      <w:r>
        <w:fldChar w:fldCharType="end"/>
      </w:r>
      <w:r w:rsidR="003B790C">
        <w:fldChar w:fldCharType="begin"/>
      </w:r>
      <w:r w:rsidR="003B790C">
        <w:instrText xml:space="preserve"> LINK </w:instrText>
      </w:r>
      <w:r w:rsidR="00F407F2">
        <w:instrText xml:space="preserve">Excel.Sheet.12 "F:\\UMOWY-PRZETARGI\\Załączniki do umów.xlsx" Arkusz1!W6K20:W16K23 </w:instrText>
      </w:r>
      <w:r w:rsidR="003B790C">
        <w:instrText xml:space="preserve">\a \f 4 \h </w:instrText>
      </w:r>
      <w:r w:rsidR="003B790C">
        <w:fldChar w:fldCharType="separate"/>
      </w:r>
    </w:p>
    <w:p w:rsidR="00B67882" w:rsidRDefault="003B790C">
      <w:r>
        <w:fldChar w:fldCharType="end"/>
      </w:r>
    </w:p>
    <w:p w:rsidR="00216CD0" w:rsidRDefault="00216CD0"/>
    <w:p w:rsidR="00216CD0" w:rsidRPr="004B7A06" w:rsidRDefault="00216CD0" w:rsidP="00216CD0">
      <w:pPr>
        <w:rPr>
          <w:b/>
          <w:sz w:val="24"/>
          <w:szCs w:val="24"/>
        </w:rPr>
      </w:pPr>
    </w:p>
    <w:sectPr w:rsidR="00216CD0" w:rsidRPr="004B7A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BC" w:rsidRDefault="00F85BBC" w:rsidP="00F85BBC">
      <w:pPr>
        <w:spacing w:after="0" w:line="240" w:lineRule="auto"/>
      </w:pPr>
      <w:r>
        <w:separator/>
      </w:r>
    </w:p>
  </w:endnote>
  <w:endnote w:type="continuationSeparator" w:id="0">
    <w:p w:rsidR="00F85BBC" w:rsidRDefault="00F85BBC" w:rsidP="00F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246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5BBC" w:rsidRDefault="00F85BBC">
            <w:pPr>
              <w:pStyle w:val="Stopka"/>
              <w:jc w:val="right"/>
            </w:pPr>
          </w:p>
          <w:p w:rsidR="00F85BBC" w:rsidRDefault="00F85B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B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B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5BBC" w:rsidRDefault="00F85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BC" w:rsidRDefault="00F85BBC" w:rsidP="00F85BBC">
      <w:pPr>
        <w:spacing w:after="0" w:line="240" w:lineRule="auto"/>
      </w:pPr>
      <w:r>
        <w:separator/>
      </w:r>
    </w:p>
  </w:footnote>
  <w:footnote w:type="continuationSeparator" w:id="0">
    <w:p w:rsidR="00F85BBC" w:rsidRDefault="00F85BBC" w:rsidP="00F85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35"/>
    <w:rsid w:val="00082F11"/>
    <w:rsid w:val="00134B6E"/>
    <w:rsid w:val="001C1E2D"/>
    <w:rsid w:val="00216CD0"/>
    <w:rsid w:val="003B790C"/>
    <w:rsid w:val="00571B26"/>
    <w:rsid w:val="00606905"/>
    <w:rsid w:val="006B266D"/>
    <w:rsid w:val="007106B2"/>
    <w:rsid w:val="00722380"/>
    <w:rsid w:val="00801710"/>
    <w:rsid w:val="00924DA7"/>
    <w:rsid w:val="009C28D2"/>
    <w:rsid w:val="009F06BC"/>
    <w:rsid w:val="00B67882"/>
    <w:rsid w:val="00BB5D18"/>
    <w:rsid w:val="00C259C5"/>
    <w:rsid w:val="00C472FB"/>
    <w:rsid w:val="00E63A35"/>
    <w:rsid w:val="00F407F2"/>
    <w:rsid w:val="00F47ECF"/>
    <w:rsid w:val="00F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A7E1"/>
  <w15:chartTrackingRefBased/>
  <w15:docId w15:val="{95F50C51-2CFF-4693-A131-CAB983F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BBC"/>
  </w:style>
  <w:style w:type="paragraph" w:styleId="Stopka">
    <w:name w:val="footer"/>
    <w:basedOn w:val="Normalny"/>
    <w:link w:val="StopkaZnak"/>
    <w:uiPriority w:val="99"/>
    <w:unhideWhenUsed/>
    <w:rsid w:val="00F8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User</cp:lastModifiedBy>
  <cp:revision>2</cp:revision>
  <dcterms:created xsi:type="dcterms:W3CDTF">2020-12-15T11:09:00Z</dcterms:created>
  <dcterms:modified xsi:type="dcterms:W3CDTF">2020-12-15T11:09:00Z</dcterms:modified>
</cp:coreProperties>
</file>