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B012513"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 xml:space="preserve">na </w:t>
            </w:r>
            <w:r w:rsidR="0030482C">
              <w:rPr>
                <w:rFonts w:eastAsia="Calibri" w:cs="Arial"/>
                <w:bCs/>
                <w:color w:val="222A35" w:themeColor="text2" w:themeShade="80"/>
                <w:sz w:val="22"/>
                <w:szCs w:val="22"/>
              </w:rPr>
              <w:t>robotę budowlaną</w:t>
            </w:r>
            <w:r w:rsidR="00AF4FE9">
              <w:rPr>
                <w:rFonts w:eastAsia="Calibri" w:cs="Arial"/>
                <w:bCs/>
                <w:color w:val="222A35" w:themeColor="text2" w:themeShade="80"/>
                <w:sz w:val="22"/>
                <w:szCs w:val="22"/>
              </w:rPr>
              <w:t>,</w:t>
            </w:r>
            <w:r w:rsidR="005B5871" w:rsidRPr="00E054BA">
              <w:rPr>
                <w:rFonts w:eastAsia="Calibri" w:cs="Arial"/>
                <w:bCs/>
                <w:color w:val="222A35" w:themeColor="text2" w:themeShade="80"/>
                <w:sz w:val="22"/>
                <w:szCs w:val="22"/>
              </w:rPr>
              <w:t xml:space="preserve">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4852A70" w14:textId="2190E608" w:rsidR="0030482C" w:rsidRPr="00B064CB" w:rsidRDefault="00E81D74" w:rsidP="00E46932">
            <w:pPr>
              <w:spacing w:line="360" w:lineRule="auto"/>
              <w:ind w:left="284" w:right="445" w:firstLine="0"/>
              <w:contextualSpacing/>
              <w:jc w:val="center"/>
              <w:rPr>
                <w:rFonts w:cs="Calibri"/>
                <w:color w:val="44546A" w:themeColor="text2"/>
                <w:sz w:val="24"/>
                <w:szCs w:val="24"/>
              </w:rPr>
            </w:pPr>
            <w:r w:rsidRPr="00B064CB">
              <w:rPr>
                <w:rFonts w:eastAsia="Calibri" w:cs="Arial"/>
                <w:b/>
                <w:bCs/>
                <w:color w:val="44546A" w:themeColor="text2"/>
                <w:sz w:val="24"/>
                <w:szCs w:val="24"/>
              </w:rPr>
              <w:t>„</w:t>
            </w:r>
            <w:r w:rsidR="00E46932" w:rsidRPr="00B064CB">
              <w:rPr>
                <w:rFonts w:cs="Arial"/>
                <w:b/>
                <w:bCs/>
                <w:color w:val="44546A" w:themeColor="text2"/>
                <w:sz w:val="24"/>
                <w:szCs w:val="24"/>
              </w:rPr>
              <w:t>Dostosowanie budynku Domu Asystenta nr 3 przy ulicy Paderewskiego 32 w Katowicach do obowiązujących przepisów ppoż</w:t>
            </w:r>
            <w:r w:rsidR="00E4419F" w:rsidRPr="00B064CB">
              <w:rPr>
                <w:rFonts w:cs="Arial"/>
                <w:b/>
                <w:bCs/>
                <w:color w:val="44546A" w:themeColor="text2"/>
                <w:sz w:val="24"/>
                <w:szCs w:val="24"/>
              </w:rPr>
              <w:t>.</w:t>
            </w:r>
            <w:r w:rsidR="0030482C" w:rsidRPr="00B064CB">
              <w:rPr>
                <w:rFonts w:cs="Arial"/>
                <w:b/>
                <w:bCs/>
                <w:i/>
                <w:color w:val="44546A" w:themeColor="text2"/>
                <w:sz w:val="24"/>
                <w:szCs w:val="24"/>
              </w:rPr>
              <w:t>”</w:t>
            </w:r>
          </w:p>
          <w:p w14:paraId="010905E0" w14:textId="25ACBFE7" w:rsidR="005B5871" w:rsidRPr="00E054BA" w:rsidRDefault="005B5871" w:rsidP="0030482C">
            <w:pPr>
              <w:spacing w:before="40" w:after="40"/>
              <w:ind w:left="142" w:firstLine="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4A0E92">
              <w:rPr>
                <w:rFonts w:eastAsia="Calibri" w:cs="Arial"/>
                <w:b/>
                <w:bCs/>
                <w:color w:val="222A35" w:themeColor="text2" w:themeShade="80"/>
                <w:sz w:val="24"/>
                <w:szCs w:val="24"/>
              </w:rPr>
              <w:t>DZP.381.012</w:t>
            </w:r>
            <w:r w:rsidR="00272E3F" w:rsidRPr="00E054BA">
              <w:rPr>
                <w:rFonts w:eastAsia="Calibri" w:cs="Arial"/>
                <w:b/>
                <w:bCs/>
                <w:color w:val="222A35" w:themeColor="text2" w:themeShade="80"/>
                <w:sz w:val="24"/>
                <w:szCs w:val="24"/>
              </w:rPr>
              <w:t>.2021</w:t>
            </w:r>
            <w:r w:rsidR="0030482C">
              <w:rPr>
                <w:rFonts w:eastAsia="Calibri" w:cs="Arial"/>
                <w:b/>
                <w:bCs/>
                <w:color w:val="222A35" w:themeColor="text2" w:themeShade="80"/>
                <w:sz w:val="24"/>
                <w:szCs w:val="24"/>
              </w:rPr>
              <w:t>.RB</w:t>
            </w:r>
            <w:r w:rsidR="00AF4FE9">
              <w:rPr>
                <w:rFonts w:eastAsia="Calibri" w:cs="Arial"/>
                <w:b/>
                <w:bCs/>
                <w:color w:val="222A35" w:themeColor="text2" w:themeShade="80"/>
                <w:sz w:val="24"/>
                <w:szCs w:val="24"/>
              </w:rPr>
              <w:t>K</w:t>
            </w:r>
          </w:p>
          <w:p w14:paraId="4B8AB46C" w14:textId="77777777" w:rsidR="005B5871" w:rsidRPr="00E054BA" w:rsidRDefault="005B5871" w:rsidP="00F85C46">
            <w:pPr>
              <w:spacing w:before="40" w:after="40"/>
              <w:rPr>
                <w:rFonts w:eastAsia="Calibri" w:cs="Arial"/>
                <w:b/>
                <w:color w:val="222A35" w:themeColor="text2" w:themeShade="80"/>
              </w:rPr>
            </w:pPr>
          </w:p>
        </w:tc>
      </w:tr>
    </w:tbl>
    <w:p w14:paraId="536A7951"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4CB8B990" w14:textId="77777777" w:rsidR="00C851E4" w:rsidRDefault="00014630" w:rsidP="002F5524">
      <w:pPr>
        <w:spacing w:before="40" w:after="40" w:line="240" w:lineRule="auto"/>
        <w:ind w:left="142"/>
        <w:rPr>
          <w:rFonts w:eastAsia="Calibri" w:cs="Arial"/>
          <w:b/>
          <w:color w:val="222A35" w:themeColor="text2" w:themeShade="80"/>
          <w:szCs w:val="20"/>
          <w:lang w:eastAsia="pl-PL"/>
        </w:rPr>
      </w:pPr>
      <w:r>
        <w:rPr>
          <w:rFonts w:eastAsia="Calibri" w:cs="Arial"/>
          <w:b/>
          <w:color w:val="222A35" w:themeColor="text2" w:themeShade="80"/>
          <w:szCs w:val="20"/>
          <w:lang w:eastAsia="pl-PL"/>
        </w:rPr>
        <w:t xml:space="preserve">                                                                                                                   </w:t>
      </w:r>
    </w:p>
    <w:p w14:paraId="385B9745"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2CC70D68"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6B5A125D"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797F73D7"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298BFB43"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7A33126D"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1456DEAE"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63A96F15"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76176978"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7B360F8F"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63FFE199"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6A7EA623"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17B87AB6"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1B486479"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43432CF4" w14:textId="77777777" w:rsidR="00C851E4" w:rsidRDefault="00C851E4" w:rsidP="002F5524">
      <w:pPr>
        <w:spacing w:before="40" w:after="40" w:line="240" w:lineRule="auto"/>
        <w:ind w:left="142"/>
        <w:rPr>
          <w:rFonts w:eastAsia="Calibri" w:cs="Arial"/>
          <w:b/>
          <w:color w:val="222A35" w:themeColor="text2" w:themeShade="80"/>
          <w:szCs w:val="20"/>
          <w:lang w:eastAsia="pl-PL"/>
        </w:rPr>
      </w:pPr>
    </w:p>
    <w:p w14:paraId="78DD3F1C" w14:textId="032072EC" w:rsidR="00272E3F" w:rsidRPr="00E054BA" w:rsidRDefault="00014630" w:rsidP="00C851E4">
      <w:pPr>
        <w:spacing w:before="40" w:after="40" w:line="240" w:lineRule="auto"/>
        <w:ind w:left="142"/>
        <w:jc w:val="right"/>
        <w:rPr>
          <w:rFonts w:eastAsia="Calibri" w:cs="Arial"/>
          <w:color w:val="222A35" w:themeColor="text2" w:themeShade="80"/>
          <w:szCs w:val="20"/>
          <w:lang w:eastAsia="pl-PL"/>
        </w:rPr>
      </w:pPr>
      <w:r>
        <w:rPr>
          <w:rFonts w:eastAsia="Calibri" w:cs="Arial"/>
          <w:b/>
          <w:color w:val="222A35" w:themeColor="text2" w:themeShade="80"/>
          <w:szCs w:val="20"/>
          <w:lang w:eastAsia="pl-PL"/>
        </w:rPr>
        <w:t xml:space="preserve">           </w:t>
      </w:r>
      <w:r w:rsidR="00B60C29">
        <w:rPr>
          <w:rFonts w:eastAsia="Calibri" w:cs="Arial"/>
          <w:b/>
          <w:color w:val="222A35" w:themeColor="text2" w:themeShade="80"/>
          <w:szCs w:val="20"/>
          <w:lang w:eastAsia="pl-PL"/>
        </w:rPr>
        <w:t xml:space="preserve">               </w:t>
      </w:r>
      <w:r>
        <w:rPr>
          <w:rFonts w:eastAsia="Calibri" w:cs="Arial"/>
          <w:b/>
          <w:color w:val="222A35" w:themeColor="text2" w:themeShade="80"/>
          <w:szCs w:val="20"/>
          <w:lang w:eastAsia="pl-PL"/>
        </w:rPr>
        <w:t xml:space="preserve">       </w:t>
      </w:r>
      <w:r w:rsidR="00C851E4">
        <w:rPr>
          <w:rFonts w:eastAsia="Calibri" w:cs="Arial"/>
          <w:b/>
          <w:color w:val="222A35" w:themeColor="text2" w:themeShade="80"/>
          <w:szCs w:val="20"/>
          <w:lang w:eastAsia="pl-PL"/>
        </w:rPr>
        <w:t xml:space="preserve"> </w:t>
      </w:r>
      <w:r>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Zatwierdzam:</w:t>
      </w:r>
    </w:p>
    <w:p w14:paraId="5ACB027E" w14:textId="77777777" w:rsidR="00272E3F" w:rsidRDefault="00272E3F" w:rsidP="002F5524">
      <w:pPr>
        <w:spacing w:before="40" w:after="40" w:line="240" w:lineRule="auto"/>
        <w:ind w:left="142"/>
        <w:rPr>
          <w:rFonts w:eastAsia="Calibri" w:cs="Arial"/>
          <w:color w:val="222A35" w:themeColor="text2" w:themeShade="80"/>
          <w:szCs w:val="20"/>
          <w:lang w:eastAsia="pl-PL"/>
        </w:rPr>
      </w:pPr>
    </w:p>
    <w:p w14:paraId="29289EC9" w14:textId="77777777" w:rsidR="00B60C29" w:rsidRDefault="00B60C29" w:rsidP="002F5524">
      <w:pPr>
        <w:spacing w:before="40" w:after="40" w:line="240" w:lineRule="auto"/>
        <w:ind w:left="142"/>
        <w:rPr>
          <w:rFonts w:eastAsia="Calibri" w:cs="Arial"/>
          <w:color w:val="222A35" w:themeColor="text2" w:themeShade="80"/>
          <w:szCs w:val="20"/>
          <w:lang w:eastAsia="pl-PL"/>
        </w:rPr>
      </w:pPr>
    </w:p>
    <w:p w14:paraId="78728A1E" w14:textId="28A28EE0" w:rsidR="00C851E4" w:rsidRDefault="00C851E4" w:rsidP="00C851E4">
      <w:pPr>
        <w:spacing w:before="40" w:after="40" w:line="240" w:lineRule="auto"/>
        <w:ind w:left="7513"/>
        <w:jc w:val="right"/>
        <w:rPr>
          <w:rFonts w:eastAsia="Calibri" w:cs="Arial"/>
          <w:color w:val="222A35" w:themeColor="text2" w:themeShade="80"/>
          <w:lang w:eastAsia="pl-PL"/>
        </w:rPr>
      </w:pPr>
      <w:r>
        <w:rPr>
          <w:rFonts w:eastAsia="Calibri" w:cs="Arial"/>
          <w:color w:val="222A35" w:themeColor="text2" w:themeShade="80"/>
          <w:lang w:eastAsia="pl-PL"/>
        </w:rPr>
        <w:t xml:space="preserve">mgr Dariusz Laska </w:t>
      </w:r>
    </w:p>
    <w:p w14:paraId="24F5801C" w14:textId="145B7C4E" w:rsidR="00E054BA" w:rsidRDefault="00C851E4" w:rsidP="00C851E4">
      <w:pPr>
        <w:spacing w:before="40" w:after="40" w:line="240" w:lineRule="auto"/>
        <w:ind w:left="7513"/>
        <w:jc w:val="right"/>
        <w:rPr>
          <w:rFonts w:eastAsia="Calibri" w:cs="Arial"/>
          <w:color w:val="222A35" w:themeColor="text2" w:themeShade="80"/>
          <w:lang w:eastAsia="pl-PL"/>
        </w:rPr>
      </w:pPr>
      <w:r>
        <w:rPr>
          <w:rFonts w:eastAsia="Calibri" w:cs="Arial"/>
          <w:color w:val="222A35" w:themeColor="text2" w:themeShade="80"/>
          <w:lang w:eastAsia="pl-PL"/>
        </w:rPr>
        <w:t>Z-ca Kanclerza ds. Rozwoju i Współpracy z Gospodarką</w:t>
      </w:r>
    </w:p>
    <w:p w14:paraId="14BC6CAB" w14:textId="486AA103" w:rsidR="00C851E4" w:rsidRDefault="00C851E4" w:rsidP="00F85C46">
      <w:pPr>
        <w:spacing w:before="40" w:after="40" w:line="240" w:lineRule="auto"/>
        <w:jc w:val="center"/>
        <w:rPr>
          <w:rFonts w:eastAsia="Calibri" w:cs="Arial"/>
          <w:color w:val="222A35" w:themeColor="text2" w:themeShade="80"/>
          <w:szCs w:val="20"/>
          <w:lang w:eastAsia="pl-PL"/>
        </w:rPr>
      </w:pPr>
    </w:p>
    <w:p w14:paraId="20F787C8" w14:textId="77777777" w:rsidR="00C851E4" w:rsidRDefault="00C851E4" w:rsidP="00F85C46">
      <w:pPr>
        <w:spacing w:before="40" w:after="40" w:line="240" w:lineRule="auto"/>
        <w:jc w:val="center"/>
        <w:rPr>
          <w:rFonts w:eastAsia="Calibri" w:cs="Arial"/>
          <w:color w:val="222A35" w:themeColor="text2" w:themeShade="80"/>
          <w:szCs w:val="20"/>
          <w:lang w:eastAsia="pl-PL"/>
        </w:rPr>
      </w:pPr>
    </w:p>
    <w:p w14:paraId="5320C225" w14:textId="77777777" w:rsidR="00C851E4" w:rsidRDefault="00C851E4" w:rsidP="00F85C46">
      <w:pPr>
        <w:spacing w:before="40" w:after="40" w:line="240" w:lineRule="auto"/>
        <w:jc w:val="center"/>
        <w:rPr>
          <w:rFonts w:eastAsia="Calibri" w:cs="Arial"/>
          <w:color w:val="222A35" w:themeColor="text2" w:themeShade="80"/>
          <w:szCs w:val="20"/>
          <w:lang w:eastAsia="pl-PL"/>
        </w:rPr>
      </w:pPr>
    </w:p>
    <w:p w14:paraId="2AC4F204" w14:textId="77777777" w:rsidR="00C851E4" w:rsidRDefault="00C851E4" w:rsidP="00F85C46">
      <w:pPr>
        <w:spacing w:before="40" w:after="40" w:line="240" w:lineRule="auto"/>
        <w:jc w:val="center"/>
        <w:rPr>
          <w:rFonts w:eastAsia="Calibri" w:cs="Arial"/>
          <w:color w:val="222A35" w:themeColor="text2" w:themeShade="80"/>
          <w:szCs w:val="20"/>
          <w:lang w:eastAsia="pl-PL"/>
        </w:rPr>
      </w:pPr>
    </w:p>
    <w:p w14:paraId="60853E7F" w14:textId="77777777" w:rsidR="00C851E4" w:rsidRDefault="00C851E4" w:rsidP="00F85C46">
      <w:pPr>
        <w:spacing w:before="40" w:after="40" w:line="240" w:lineRule="auto"/>
        <w:jc w:val="center"/>
        <w:rPr>
          <w:rFonts w:eastAsia="Calibri" w:cs="Arial"/>
          <w:color w:val="222A35" w:themeColor="text2" w:themeShade="80"/>
          <w:szCs w:val="20"/>
          <w:lang w:eastAsia="pl-PL"/>
        </w:rPr>
      </w:pPr>
    </w:p>
    <w:p w14:paraId="72BB6D11" w14:textId="77777777" w:rsidR="00C851E4" w:rsidRDefault="00C851E4" w:rsidP="00F85C46">
      <w:pPr>
        <w:spacing w:before="40" w:after="40" w:line="240" w:lineRule="auto"/>
        <w:jc w:val="center"/>
        <w:rPr>
          <w:rFonts w:eastAsia="Calibri" w:cs="Arial"/>
          <w:color w:val="222A35" w:themeColor="text2" w:themeShade="80"/>
          <w:szCs w:val="20"/>
          <w:lang w:eastAsia="pl-PL"/>
        </w:rPr>
      </w:pPr>
    </w:p>
    <w:p w14:paraId="1B542AB3" w14:textId="77777777" w:rsidR="00C851E4" w:rsidRDefault="00C851E4" w:rsidP="00F85C46">
      <w:pPr>
        <w:spacing w:before="40" w:after="40" w:line="240" w:lineRule="auto"/>
        <w:jc w:val="center"/>
        <w:rPr>
          <w:rFonts w:eastAsia="Calibri" w:cs="Arial"/>
          <w:color w:val="222A35" w:themeColor="text2" w:themeShade="80"/>
          <w:szCs w:val="20"/>
          <w:lang w:eastAsia="pl-PL"/>
        </w:rPr>
      </w:pPr>
    </w:p>
    <w:p w14:paraId="06F6E2E2" w14:textId="77777777" w:rsidR="00C851E4" w:rsidRDefault="00C851E4" w:rsidP="00F85C46">
      <w:pPr>
        <w:spacing w:before="40" w:after="40" w:line="240" w:lineRule="auto"/>
        <w:jc w:val="center"/>
        <w:rPr>
          <w:rFonts w:eastAsia="Calibri" w:cs="Arial"/>
          <w:color w:val="222A35" w:themeColor="text2" w:themeShade="80"/>
          <w:szCs w:val="20"/>
          <w:lang w:eastAsia="pl-PL"/>
        </w:rPr>
      </w:pPr>
    </w:p>
    <w:p w14:paraId="06631F74" w14:textId="48B889C5"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1F2CAB">
        <w:rPr>
          <w:rFonts w:eastAsia="Calibri" w:cs="Arial"/>
          <w:color w:val="222A35" w:themeColor="text2" w:themeShade="80"/>
          <w:szCs w:val="20"/>
          <w:lang w:eastAsia="pl-PL"/>
        </w:rPr>
        <w:t>sierpień</w:t>
      </w:r>
      <w:bookmarkStart w:id="0" w:name="_GoBack"/>
      <w:bookmarkEnd w:id="0"/>
      <w:r w:rsidR="000B0AAE" w:rsidRPr="00E054BA">
        <w:rPr>
          <w:rFonts w:eastAsia="Calibri" w:cs="Arial"/>
          <w:color w:val="222A35" w:themeColor="text2" w:themeShade="80"/>
          <w:szCs w:val="20"/>
          <w:lang w:eastAsia="pl-PL"/>
        </w:rPr>
        <w:t xml:space="preserve"> 2021</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3CBE6F0F"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409D5102"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3</w:t>
        </w:r>
        <w:r w:rsidR="002E4CF0" w:rsidRPr="002E4CF0">
          <w:rPr>
            <w:rFonts w:ascii="Bahnschrift" w:hAnsi="Bahnschrift"/>
            <w:noProof/>
            <w:webHidden/>
            <w:sz w:val="20"/>
          </w:rPr>
          <w:fldChar w:fldCharType="end"/>
        </w:r>
      </w:hyperlink>
    </w:p>
    <w:p w14:paraId="3561B122" w14:textId="5F1644C7"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7</w:t>
        </w:r>
        <w:r w:rsidR="002E4CF0" w:rsidRPr="002E4CF0">
          <w:rPr>
            <w:rFonts w:ascii="Bahnschrift" w:hAnsi="Bahnschrift"/>
            <w:noProof/>
            <w:webHidden/>
            <w:sz w:val="20"/>
          </w:rPr>
          <w:fldChar w:fldCharType="end"/>
        </w:r>
      </w:hyperlink>
    </w:p>
    <w:p w14:paraId="7FD52603" w14:textId="2CB94A5A"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7</w:t>
        </w:r>
        <w:r w:rsidR="002E4CF0" w:rsidRPr="002E4CF0">
          <w:rPr>
            <w:rFonts w:ascii="Bahnschrift" w:hAnsi="Bahnschrift"/>
            <w:noProof/>
            <w:webHidden/>
            <w:sz w:val="20"/>
          </w:rPr>
          <w:fldChar w:fldCharType="end"/>
        </w:r>
      </w:hyperlink>
    </w:p>
    <w:p w14:paraId="2F2037ED" w14:textId="3D0F73BB"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9</w:t>
        </w:r>
        <w:r w:rsidR="002E4CF0" w:rsidRPr="002E4CF0">
          <w:rPr>
            <w:rFonts w:ascii="Bahnschrift" w:hAnsi="Bahnschrift"/>
            <w:noProof/>
            <w:webHidden/>
            <w:sz w:val="20"/>
          </w:rPr>
          <w:fldChar w:fldCharType="end"/>
        </w:r>
      </w:hyperlink>
    </w:p>
    <w:p w14:paraId="020E5C3D" w14:textId="1F1BF6C8"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12</w:t>
        </w:r>
        <w:r w:rsidR="002E4CF0" w:rsidRPr="002E4CF0">
          <w:rPr>
            <w:rFonts w:ascii="Bahnschrift" w:hAnsi="Bahnschrift"/>
            <w:noProof/>
            <w:webHidden/>
            <w:sz w:val="20"/>
          </w:rPr>
          <w:fldChar w:fldCharType="end"/>
        </w:r>
      </w:hyperlink>
    </w:p>
    <w:p w14:paraId="7BF53B2A" w14:textId="39972AB5"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15</w:t>
        </w:r>
        <w:r w:rsidR="002E4CF0" w:rsidRPr="002E4CF0">
          <w:rPr>
            <w:rFonts w:ascii="Bahnschrift" w:hAnsi="Bahnschrift"/>
            <w:noProof/>
            <w:webHidden/>
            <w:sz w:val="20"/>
          </w:rPr>
          <w:fldChar w:fldCharType="end"/>
        </w:r>
      </w:hyperlink>
    </w:p>
    <w:p w14:paraId="09EBC482" w14:textId="403705E1"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15</w:t>
        </w:r>
        <w:r w:rsidR="002E4CF0" w:rsidRPr="002E4CF0">
          <w:rPr>
            <w:rFonts w:ascii="Bahnschrift" w:hAnsi="Bahnschrift"/>
            <w:noProof/>
            <w:webHidden/>
            <w:sz w:val="20"/>
          </w:rPr>
          <w:fldChar w:fldCharType="end"/>
        </w:r>
      </w:hyperlink>
    </w:p>
    <w:p w14:paraId="34DE5837" w14:textId="5E98A34F"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20</w:t>
        </w:r>
        <w:r w:rsidR="002E4CF0" w:rsidRPr="002E4CF0">
          <w:rPr>
            <w:rFonts w:ascii="Bahnschrift" w:hAnsi="Bahnschrift"/>
            <w:noProof/>
            <w:webHidden/>
            <w:sz w:val="20"/>
          </w:rPr>
          <w:fldChar w:fldCharType="end"/>
        </w:r>
      </w:hyperlink>
    </w:p>
    <w:p w14:paraId="50EAF72B" w14:textId="34A4025B"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24</w:t>
        </w:r>
        <w:r w:rsidR="002E4CF0" w:rsidRPr="002E4CF0">
          <w:rPr>
            <w:rFonts w:ascii="Bahnschrift" w:hAnsi="Bahnschrift"/>
            <w:noProof/>
            <w:webHidden/>
            <w:sz w:val="20"/>
          </w:rPr>
          <w:fldChar w:fldCharType="end"/>
        </w:r>
      </w:hyperlink>
    </w:p>
    <w:p w14:paraId="61190782" w14:textId="69C37906"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25</w:t>
        </w:r>
        <w:r w:rsidR="002E4CF0" w:rsidRPr="002E4CF0">
          <w:rPr>
            <w:rFonts w:ascii="Bahnschrift" w:hAnsi="Bahnschrift"/>
            <w:noProof/>
            <w:webHidden/>
            <w:sz w:val="20"/>
          </w:rPr>
          <w:fldChar w:fldCharType="end"/>
        </w:r>
      </w:hyperlink>
    </w:p>
    <w:p w14:paraId="1841ECBB" w14:textId="4FF073A8"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25</w:t>
        </w:r>
        <w:r w:rsidR="002E4CF0" w:rsidRPr="002E4CF0">
          <w:rPr>
            <w:rFonts w:ascii="Bahnschrift" w:hAnsi="Bahnschrift"/>
            <w:noProof/>
            <w:webHidden/>
            <w:sz w:val="20"/>
          </w:rPr>
          <w:fldChar w:fldCharType="end"/>
        </w:r>
      </w:hyperlink>
    </w:p>
    <w:p w14:paraId="342387FE" w14:textId="0CE8C725"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26</w:t>
        </w:r>
        <w:r w:rsidR="002E4CF0" w:rsidRPr="002E4CF0">
          <w:rPr>
            <w:rFonts w:ascii="Bahnschrift" w:hAnsi="Bahnschrift"/>
            <w:noProof/>
            <w:webHidden/>
            <w:sz w:val="20"/>
          </w:rPr>
          <w:fldChar w:fldCharType="end"/>
        </w:r>
      </w:hyperlink>
    </w:p>
    <w:p w14:paraId="5224EEBE" w14:textId="21A53032"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28</w:t>
        </w:r>
        <w:r w:rsidR="002E4CF0" w:rsidRPr="002E4CF0">
          <w:rPr>
            <w:rFonts w:ascii="Bahnschrift" w:hAnsi="Bahnschrift"/>
            <w:noProof/>
            <w:webHidden/>
            <w:sz w:val="20"/>
          </w:rPr>
          <w:fldChar w:fldCharType="end"/>
        </w:r>
      </w:hyperlink>
    </w:p>
    <w:p w14:paraId="6DE7D632" w14:textId="64E543A7"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28</w:t>
        </w:r>
        <w:r w:rsidR="002E4CF0" w:rsidRPr="002E4CF0">
          <w:rPr>
            <w:rFonts w:ascii="Bahnschrift" w:hAnsi="Bahnschrift"/>
            <w:noProof/>
            <w:webHidden/>
            <w:sz w:val="20"/>
          </w:rPr>
          <w:fldChar w:fldCharType="end"/>
        </w:r>
      </w:hyperlink>
    </w:p>
    <w:p w14:paraId="721140EF" w14:textId="20B463FE" w:rsidR="002E4CF0" w:rsidRPr="002E4CF0" w:rsidRDefault="001F2CAB"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11291">
          <w:rPr>
            <w:rFonts w:ascii="Bahnschrift" w:hAnsi="Bahnschrift"/>
            <w:noProof/>
            <w:webHidden/>
            <w:sz w:val="20"/>
          </w:rPr>
          <w:t>31</w:t>
        </w:r>
        <w:r w:rsidR="002E4CF0" w:rsidRPr="002E4CF0">
          <w:rPr>
            <w:rFonts w:ascii="Bahnschrift" w:hAnsi="Bahnschrift"/>
            <w:noProof/>
            <w:webHidden/>
            <w:sz w:val="20"/>
          </w:rPr>
          <w:fldChar w:fldCharType="end"/>
        </w:r>
      </w:hyperlink>
    </w:p>
    <w:p w14:paraId="777765BF" w14:textId="77777777" w:rsidR="00B60C29" w:rsidRDefault="00F85C46" w:rsidP="00EA2B6F">
      <w:pPr>
        <w:spacing w:before="40" w:after="40"/>
        <w:jc w:val="center"/>
        <w:rPr>
          <w:rFonts w:cs="Arial"/>
          <w:noProof/>
          <w:color w:val="222A35" w:themeColor="text2" w:themeShade="80"/>
          <w:szCs w:val="20"/>
        </w:rPr>
      </w:pPr>
      <w:r w:rsidRPr="002E4CF0">
        <w:rPr>
          <w:rFonts w:cs="Arial"/>
          <w:noProof/>
          <w:color w:val="222A35" w:themeColor="text2" w:themeShade="80"/>
          <w:szCs w:val="20"/>
        </w:rPr>
        <w:fldChar w:fldCharType="end"/>
      </w:r>
    </w:p>
    <w:p w14:paraId="72CA0982" w14:textId="77777777" w:rsidR="00B60C29" w:rsidRDefault="00B60C29" w:rsidP="00EA2B6F">
      <w:pPr>
        <w:spacing w:before="40" w:after="40"/>
        <w:jc w:val="center"/>
        <w:rPr>
          <w:rFonts w:cs="Arial"/>
          <w:noProof/>
          <w:color w:val="222A35" w:themeColor="text2" w:themeShade="80"/>
          <w:szCs w:val="20"/>
        </w:rPr>
      </w:pPr>
    </w:p>
    <w:p w14:paraId="4BDBC60C" w14:textId="77777777" w:rsidR="00B60C29" w:rsidRDefault="00B60C29" w:rsidP="00EA2B6F">
      <w:pPr>
        <w:spacing w:before="40" w:after="40"/>
        <w:jc w:val="center"/>
        <w:rPr>
          <w:rFonts w:cs="Arial"/>
          <w:noProof/>
          <w:color w:val="222A35" w:themeColor="text2" w:themeShade="80"/>
          <w:szCs w:val="20"/>
        </w:rPr>
      </w:pPr>
    </w:p>
    <w:p w14:paraId="16BB8F8C" w14:textId="3A874760" w:rsidR="00F85C46" w:rsidRPr="00F9784B" w:rsidRDefault="00F85C46" w:rsidP="00EA2B6F">
      <w:pPr>
        <w:spacing w:before="40" w:after="40"/>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Pr="0089464B" w:rsidRDefault="00F85C46" w:rsidP="00EB4073">
      <w:pPr>
        <w:numPr>
          <w:ilvl w:val="0"/>
          <w:numId w:val="2"/>
        </w:numPr>
        <w:tabs>
          <w:tab w:val="left" w:pos="6237"/>
        </w:tabs>
        <w:spacing w:before="120" w:line="480" w:lineRule="auto"/>
        <w:ind w:left="568" w:hanging="284"/>
        <w:rPr>
          <w:rFonts w:cs="Arial"/>
          <w:szCs w:val="20"/>
        </w:rPr>
      </w:pPr>
      <w:r w:rsidRPr="0089464B">
        <w:rPr>
          <w:rFonts w:cs="Arial"/>
          <w:szCs w:val="20"/>
        </w:rPr>
        <w:t xml:space="preserve">Formularz oferty </w:t>
      </w:r>
      <w:r w:rsidRPr="0089464B">
        <w:rPr>
          <w:rFonts w:cs="Arial"/>
          <w:i/>
          <w:szCs w:val="20"/>
        </w:rPr>
        <w:t>(wzór)................................................</w:t>
      </w:r>
      <w:r w:rsidRPr="0089464B">
        <w:rPr>
          <w:rFonts w:cs="Arial"/>
          <w:szCs w:val="20"/>
        </w:rPr>
        <w:t>..................................</w:t>
      </w:r>
      <w:r w:rsidR="00F9784B" w:rsidRPr="0089464B">
        <w:rPr>
          <w:rFonts w:cs="Arial"/>
          <w:szCs w:val="20"/>
        </w:rPr>
        <w:t>.........</w:t>
      </w:r>
      <w:r w:rsidRPr="0089464B">
        <w:rPr>
          <w:rFonts w:cs="Arial"/>
          <w:szCs w:val="20"/>
        </w:rPr>
        <w:t>................................załącznik nr 1A</w:t>
      </w:r>
    </w:p>
    <w:p w14:paraId="476635C8" w14:textId="44F1310D" w:rsidR="00244022" w:rsidRPr="0089464B" w:rsidRDefault="00216348" w:rsidP="00EB4073">
      <w:pPr>
        <w:numPr>
          <w:ilvl w:val="0"/>
          <w:numId w:val="2"/>
        </w:numPr>
        <w:tabs>
          <w:tab w:val="left" w:pos="6237"/>
        </w:tabs>
        <w:spacing w:line="480" w:lineRule="auto"/>
        <w:ind w:left="568" w:hanging="284"/>
        <w:rPr>
          <w:rFonts w:cs="Arial"/>
          <w:szCs w:val="20"/>
        </w:rPr>
      </w:pPr>
      <w:r>
        <w:rPr>
          <w:rFonts w:cs="Arial"/>
          <w:szCs w:val="20"/>
        </w:rPr>
        <w:t>Wzór o</w:t>
      </w:r>
      <w:r w:rsidR="00244022" w:rsidRPr="0089464B">
        <w:rPr>
          <w:rFonts w:cs="Arial"/>
          <w:szCs w:val="20"/>
        </w:rPr>
        <w:t>świadczenia o braku podstaw do wykluczenia ………………………………………………………………….załącznik nr 1B</w:t>
      </w:r>
    </w:p>
    <w:p w14:paraId="59B1C4DD" w14:textId="2F8BBCAE" w:rsidR="00EB4073" w:rsidRPr="0089464B" w:rsidRDefault="00EB4073" w:rsidP="00EB4073">
      <w:pPr>
        <w:pStyle w:val="Akapitzlist"/>
        <w:numPr>
          <w:ilvl w:val="0"/>
          <w:numId w:val="2"/>
        </w:numPr>
        <w:spacing w:line="480" w:lineRule="auto"/>
        <w:ind w:left="567" w:hanging="284"/>
        <w:rPr>
          <w:rFonts w:cs="Arial"/>
          <w:szCs w:val="20"/>
        </w:rPr>
      </w:pPr>
      <w:r w:rsidRPr="0089464B">
        <w:rPr>
          <w:rFonts w:cs="Arial"/>
          <w:szCs w:val="20"/>
        </w:rPr>
        <w:t>Wzór oświadczenia o spełnianiu warunków udziału ………………………………………………………….………….załącznik nr 1C</w:t>
      </w:r>
    </w:p>
    <w:p w14:paraId="22B79A0D" w14:textId="36C1FC1E" w:rsidR="008130C7" w:rsidRDefault="008130C7"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 xml:space="preserve">Wykaz </w:t>
      </w:r>
      <w:r w:rsidR="00EA2B6F">
        <w:rPr>
          <w:rFonts w:cs="Arial"/>
          <w:szCs w:val="20"/>
        </w:rPr>
        <w:t>robót</w:t>
      </w:r>
      <w:r w:rsidRPr="0089464B">
        <w:rPr>
          <w:rFonts w:cs="Arial"/>
          <w:szCs w:val="20"/>
        </w:rPr>
        <w:t xml:space="preserve"> </w:t>
      </w:r>
      <w:r w:rsidR="00EA2B6F">
        <w:rPr>
          <w:rFonts w:cs="Arial"/>
          <w:szCs w:val="20"/>
        </w:rPr>
        <w:t>budowlanych</w:t>
      </w:r>
      <w:r w:rsidRPr="0089464B">
        <w:rPr>
          <w:rFonts w:cs="Arial"/>
          <w:i/>
          <w:szCs w:val="20"/>
        </w:rPr>
        <w:t>(wzór)……………………………………………………………………………………………</w:t>
      </w:r>
      <w:r w:rsidR="0020148B">
        <w:rPr>
          <w:rFonts w:cs="Arial"/>
          <w:i/>
          <w:szCs w:val="20"/>
        </w:rPr>
        <w:t>.</w:t>
      </w:r>
      <w:r w:rsidRPr="0089464B">
        <w:rPr>
          <w:rFonts w:cs="Arial"/>
          <w:i/>
          <w:szCs w:val="20"/>
        </w:rPr>
        <w:t>……………..</w:t>
      </w:r>
      <w:r w:rsidRPr="0089464B">
        <w:rPr>
          <w:rFonts w:cs="Arial"/>
          <w:szCs w:val="20"/>
        </w:rPr>
        <w:t>załącznik nr 1D</w:t>
      </w:r>
    </w:p>
    <w:p w14:paraId="5CC2FD95" w14:textId="61877DD4" w:rsidR="00EA2B6F" w:rsidRPr="0089464B" w:rsidRDefault="00EA2B6F" w:rsidP="00EB4073">
      <w:pPr>
        <w:numPr>
          <w:ilvl w:val="0"/>
          <w:numId w:val="2"/>
        </w:numPr>
        <w:tabs>
          <w:tab w:val="left" w:pos="567"/>
          <w:tab w:val="left" w:pos="6237"/>
        </w:tabs>
        <w:spacing w:line="480" w:lineRule="auto"/>
        <w:ind w:left="567" w:hanging="284"/>
        <w:rPr>
          <w:rFonts w:cs="Arial"/>
          <w:szCs w:val="20"/>
        </w:rPr>
      </w:pPr>
      <w:r>
        <w:rPr>
          <w:rFonts w:cs="Arial"/>
          <w:szCs w:val="20"/>
        </w:rPr>
        <w:t xml:space="preserve">Wykaz osób </w:t>
      </w:r>
      <w:r w:rsidRPr="00EA2B6F">
        <w:rPr>
          <w:rFonts w:cs="Arial"/>
          <w:i/>
          <w:szCs w:val="20"/>
        </w:rPr>
        <w:t>(wzór)</w:t>
      </w:r>
      <w:r>
        <w:rPr>
          <w:rFonts w:cs="Arial"/>
          <w:szCs w:val="20"/>
        </w:rPr>
        <w:t>…………………………………………………………………………………………………………………………………</w:t>
      </w:r>
      <w:r w:rsidR="00306C3B">
        <w:rPr>
          <w:rFonts w:cs="Arial"/>
          <w:szCs w:val="20"/>
        </w:rPr>
        <w:t>…</w:t>
      </w:r>
      <w:r>
        <w:rPr>
          <w:rFonts w:cs="Arial"/>
          <w:szCs w:val="20"/>
        </w:rPr>
        <w:t>…..załącznik nr 1</w:t>
      </w:r>
      <w:r w:rsidR="00373709">
        <w:rPr>
          <w:rFonts w:cs="Arial"/>
          <w:szCs w:val="20"/>
        </w:rPr>
        <w:t>E</w:t>
      </w:r>
    </w:p>
    <w:p w14:paraId="5C647278" w14:textId="7A444E6A" w:rsidR="00847AD9" w:rsidRPr="00B064CB" w:rsidRDefault="00847AD9"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Zobowiązanie</w:t>
      </w:r>
      <w:r w:rsidR="00E23177" w:rsidRPr="0089464B">
        <w:rPr>
          <w:rFonts w:eastAsia="Calibri" w:cs="Arial"/>
          <w:b/>
          <w:noProof/>
          <w:sz w:val="18"/>
          <w:szCs w:val="18"/>
          <w:lang w:eastAsia="pl-PL"/>
        </w:rPr>
        <w:t xml:space="preserve"> </w:t>
      </w:r>
      <w:r w:rsidR="00E23177" w:rsidRPr="0089464B">
        <w:rPr>
          <w:rFonts w:eastAsia="Calibri" w:cs="Arial"/>
          <w:noProof/>
          <w:szCs w:val="20"/>
          <w:lang w:eastAsia="pl-PL"/>
        </w:rPr>
        <w:t xml:space="preserve">podmiotu udostępniającego zasoby </w:t>
      </w:r>
      <w:r w:rsidR="00E23177" w:rsidRPr="0089464B">
        <w:rPr>
          <w:rFonts w:eastAsia="Calibri" w:cs="Arial"/>
          <w:i/>
          <w:noProof/>
          <w:szCs w:val="20"/>
          <w:lang w:eastAsia="pl-PL"/>
        </w:rPr>
        <w:t>(wzór)………………………………………………</w:t>
      </w:r>
      <w:r w:rsidR="0020148B">
        <w:rPr>
          <w:rFonts w:eastAsia="Calibri" w:cs="Arial"/>
          <w:i/>
          <w:noProof/>
          <w:szCs w:val="20"/>
          <w:lang w:eastAsia="pl-PL"/>
        </w:rPr>
        <w:t>…</w:t>
      </w:r>
      <w:r w:rsidR="00EA2B6F">
        <w:rPr>
          <w:rFonts w:eastAsia="Calibri" w:cs="Arial"/>
          <w:i/>
          <w:noProof/>
          <w:szCs w:val="20"/>
          <w:lang w:eastAsia="pl-PL"/>
        </w:rPr>
        <w:t>.</w:t>
      </w:r>
      <w:r w:rsidR="00E23177" w:rsidRPr="0089464B">
        <w:rPr>
          <w:rFonts w:eastAsia="Calibri" w:cs="Arial"/>
          <w:i/>
          <w:noProof/>
          <w:szCs w:val="20"/>
          <w:lang w:eastAsia="pl-PL"/>
        </w:rPr>
        <w:t>……….</w:t>
      </w:r>
      <w:r w:rsidR="00EA2B6F">
        <w:rPr>
          <w:rFonts w:eastAsia="Calibri" w:cs="Arial"/>
          <w:noProof/>
          <w:szCs w:val="20"/>
          <w:lang w:eastAsia="pl-PL"/>
        </w:rPr>
        <w:t>załącznik nr 1</w:t>
      </w:r>
      <w:r w:rsidR="00373709">
        <w:rPr>
          <w:rFonts w:eastAsia="Calibri" w:cs="Arial"/>
          <w:noProof/>
          <w:szCs w:val="20"/>
          <w:lang w:eastAsia="pl-PL"/>
        </w:rPr>
        <w:t>F</w:t>
      </w:r>
    </w:p>
    <w:p w14:paraId="549DE9D7" w14:textId="3E088A09" w:rsidR="00B064CB" w:rsidRPr="00B064CB" w:rsidRDefault="00B064CB" w:rsidP="00B064CB">
      <w:pPr>
        <w:numPr>
          <w:ilvl w:val="0"/>
          <w:numId w:val="2"/>
        </w:numPr>
        <w:tabs>
          <w:tab w:val="left" w:pos="567"/>
          <w:tab w:val="left" w:pos="6237"/>
        </w:tabs>
        <w:spacing w:line="480" w:lineRule="auto"/>
        <w:ind w:left="567" w:hanging="284"/>
        <w:rPr>
          <w:rFonts w:cs="Arial"/>
          <w:szCs w:val="20"/>
        </w:rPr>
      </w:pPr>
      <w:r w:rsidRPr="00B064CB">
        <w:rPr>
          <w:rFonts w:cs="Arial"/>
          <w:szCs w:val="20"/>
        </w:rPr>
        <w:t>Zbiorcze zestawienie głównych składników kosztów……………………………</w:t>
      </w:r>
      <w:r>
        <w:rPr>
          <w:rFonts w:cs="Arial"/>
          <w:szCs w:val="20"/>
        </w:rPr>
        <w:t>……………….……………………. załącznik nr 1G</w:t>
      </w:r>
    </w:p>
    <w:p w14:paraId="63A64799" w14:textId="091A835D" w:rsidR="00F85C46" w:rsidRPr="0089464B" w:rsidRDefault="00EA2B6F" w:rsidP="00EB4073">
      <w:pPr>
        <w:numPr>
          <w:ilvl w:val="0"/>
          <w:numId w:val="2"/>
        </w:numPr>
        <w:tabs>
          <w:tab w:val="left" w:pos="567"/>
          <w:tab w:val="left" w:pos="6237"/>
        </w:tabs>
        <w:spacing w:line="480" w:lineRule="auto"/>
        <w:ind w:left="567" w:hanging="284"/>
        <w:rPr>
          <w:rFonts w:cs="Arial"/>
          <w:szCs w:val="20"/>
        </w:rPr>
      </w:pPr>
      <w:r>
        <w:rPr>
          <w:rFonts w:cs="Arial"/>
          <w:szCs w:val="20"/>
        </w:rPr>
        <w:t>O</w:t>
      </w:r>
      <w:r w:rsidR="00F85C46" w:rsidRPr="0089464B">
        <w:rPr>
          <w:rFonts w:cs="Arial"/>
          <w:szCs w:val="20"/>
        </w:rPr>
        <w:t>pis przedmiotu zamówienia</w:t>
      </w:r>
      <w:r>
        <w:rPr>
          <w:rFonts w:cs="Arial"/>
          <w:szCs w:val="20"/>
        </w:rPr>
        <w:t xml:space="preserve"> – dokumentacja techniczna</w:t>
      </w:r>
      <w:r w:rsidR="00F85C46" w:rsidRPr="0089464B">
        <w:rPr>
          <w:rFonts w:cs="Arial"/>
          <w:szCs w:val="20"/>
        </w:rPr>
        <w:t xml:space="preserve"> ……………………………………………………</w:t>
      </w:r>
      <w:r>
        <w:rPr>
          <w:rFonts w:cs="Arial"/>
          <w:szCs w:val="20"/>
        </w:rPr>
        <w:t>………</w:t>
      </w:r>
      <w:r w:rsidR="00244022" w:rsidRPr="0089464B">
        <w:rPr>
          <w:rFonts w:cs="Arial"/>
          <w:szCs w:val="20"/>
        </w:rPr>
        <w:t>załącznik</w:t>
      </w:r>
      <w:r w:rsidR="00F85C46" w:rsidRPr="0089464B">
        <w:rPr>
          <w:rFonts w:cs="Arial"/>
          <w:szCs w:val="20"/>
        </w:rPr>
        <w:t xml:space="preserve"> nr 2</w:t>
      </w:r>
    </w:p>
    <w:p w14:paraId="7D159C29" w14:textId="65A3CE2D" w:rsidR="00F85C46" w:rsidRPr="0089464B" w:rsidRDefault="00F85C46" w:rsidP="00EB4073">
      <w:pPr>
        <w:numPr>
          <w:ilvl w:val="0"/>
          <w:numId w:val="2"/>
        </w:numPr>
        <w:tabs>
          <w:tab w:val="left" w:pos="567"/>
          <w:tab w:val="left" w:pos="6237"/>
        </w:tabs>
        <w:spacing w:line="480" w:lineRule="auto"/>
        <w:ind w:left="644"/>
        <w:rPr>
          <w:rFonts w:cs="Arial"/>
          <w:szCs w:val="20"/>
        </w:rPr>
      </w:pPr>
      <w:r w:rsidRPr="0089464B">
        <w:rPr>
          <w:rFonts w:cs="Arial"/>
          <w:szCs w:val="20"/>
        </w:rPr>
        <w:t>Wzór umowy ……………………………………………………………</w:t>
      </w:r>
      <w:r w:rsidR="00F9784B" w:rsidRPr="0089464B">
        <w:rPr>
          <w:rFonts w:cs="Arial"/>
          <w:szCs w:val="20"/>
        </w:rPr>
        <w:t>…………………………………………………</w:t>
      </w:r>
      <w:r w:rsidRPr="0089464B">
        <w:rPr>
          <w:rFonts w:cs="Arial"/>
          <w:szCs w:val="20"/>
        </w:rPr>
        <w:t>…………………...…………......załącznik nr 3</w:t>
      </w:r>
    </w:p>
    <w:p w14:paraId="22415C31" w14:textId="46D9A79F" w:rsidR="00F85C46" w:rsidRPr="00FB1D1B" w:rsidRDefault="00F85C46" w:rsidP="007A29AE">
      <w:pPr>
        <w:pStyle w:val="Nagwek1"/>
      </w:pPr>
      <w:bookmarkStart w:id="1" w:name="_Toc375581632"/>
      <w:bookmarkStart w:id="2" w:name="_Toc375581814"/>
      <w:bookmarkStart w:id="3" w:name="_Toc375582131"/>
      <w:bookmarkStart w:id="4" w:name="_Toc62396887"/>
      <w:r w:rsidRPr="00E054BA">
        <w:lastRenderedPageBreak/>
        <w:t>Postanowienia ogólne</w:t>
      </w:r>
      <w:bookmarkEnd w:id="1"/>
      <w:bookmarkEnd w:id="2"/>
      <w:bookmarkEnd w:id="3"/>
      <w:r w:rsidRPr="00E054BA">
        <w:t>.</w:t>
      </w:r>
      <w:bookmarkStart w:id="5" w:name="_Toc362736425"/>
      <w:bookmarkEnd w:id="4"/>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5"/>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9"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10"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1"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29F535B0" w:rsidR="00384DA3" w:rsidRPr="00103256" w:rsidRDefault="00384DA3" w:rsidP="00723973">
      <w:pPr>
        <w:pStyle w:val="Nagwek3"/>
      </w:pPr>
      <w:r w:rsidRPr="009E18B8">
        <w:t>Podstawa</w:t>
      </w:r>
      <w:r w:rsidRPr="00581EDD">
        <w:t xml:space="preserve"> prawna: Ustawa z dnia 11 września 2019 r. – Prawo zamówień publicznych (</w:t>
      </w:r>
      <w:bookmarkStart w:id="6" w:name="_Hlk67526999"/>
      <w:r w:rsidRPr="00581EDD">
        <w:t>Dz.U</w:t>
      </w:r>
      <w:r w:rsidRPr="00103256">
        <w:t>. z 2019 r. poz. 2019 z późn. zm.)</w:t>
      </w:r>
      <w:bookmarkEnd w:id="6"/>
      <w:r w:rsidRPr="00103256">
        <w:t xml:space="preserve"> zwana dalej „ustawą Pzp” wraz z akta</w:t>
      </w:r>
      <w:r w:rsidR="00722392" w:rsidRPr="00103256">
        <w:t>mi wykonawczymi do tejże ustawy;</w:t>
      </w:r>
    </w:p>
    <w:p w14:paraId="49AFC6A7" w14:textId="1F58BE09" w:rsidR="00384DA3" w:rsidRPr="00E81D74" w:rsidRDefault="00E81D74" w:rsidP="009E18B8">
      <w:pPr>
        <w:pStyle w:val="Nagwek3"/>
      </w:pPr>
      <w:r w:rsidRPr="009E18B8">
        <w:t>Postępowanie</w:t>
      </w:r>
      <w:r w:rsidRPr="00581EDD">
        <w:t xml:space="preserve"> dotyczy</w:t>
      </w:r>
      <w:r w:rsidR="00384DA3" w:rsidRPr="00581EDD">
        <w:t xml:space="preserve"> zamówienia</w:t>
      </w:r>
      <w:r w:rsidRPr="00581EDD">
        <w:t xml:space="preserve"> </w:t>
      </w:r>
      <w:r w:rsidR="002275CE" w:rsidRPr="00581EDD">
        <w:t xml:space="preserve">klasycznego na </w:t>
      </w:r>
      <w:r w:rsidR="008E09DB">
        <w:t>robotę budowlaną</w:t>
      </w:r>
      <w:r w:rsidR="002275CE" w:rsidRPr="00581EDD">
        <w:t xml:space="preserve"> </w:t>
      </w:r>
      <w:r w:rsidRPr="00581EDD">
        <w:t>o wartości poniżej</w:t>
      </w:r>
      <w:r w:rsidR="00891B36" w:rsidRPr="00581EDD">
        <w:t xml:space="preserve"> progu unijnego (poniżej</w:t>
      </w:r>
      <w:r w:rsidR="002275CE" w:rsidRPr="00581EDD">
        <w:t xml:space="preserve"> </w:t>
      </w:r>
      <w:r w:rsidR="00EA2B6F">
        <w:t>5.350</w:t>
      </w:r>
      <w:r w:rsidR="00384DA3" w:rsidRPr="00581EDD">
        <w:t> 000 euro)</w:t>
      </w:r>
      <w:r w:rsidRPr="00581EDD">
        <w:t xml:space="preserve"> </w:t>
      </w:r>
      <w:r w:rsidRPr="00E81D74">
        <w:t xml:space="preserve">i jest prowadzone w trybie podstawowym </w:t>
      </w:r>
      <w:r w:rsidR="00F203AC">
        <w:t>bez</w:t>
      </w:r>
      <w:r w:rsidR="002275CE">
        <w:t xml:space="preserve"> negocjacji (wariant </w:t>
      </w:r>
      <w:r w:rsidR="00F203AC">
        <w:t>I), w rozumieniu art. 275 pkt 1</w:t>
      </w:r>
      <w:r w:rsidR="002275CE">
        <w:t xml:space="preserve"> ustawy Pzp</w:t>
      </w:r>
      <w:r w:rsidR="004422CE">
        <w:t xml:space="preserve"> oraz z uwzględnieniem przepisów Działu II ustawy Pzp, na podstawie przepisu art. 266 ustawy Pzp.</w:t>
      </w:r>
    </w:p>
    <w:p w14:paraId="427AF06D" w14:textId="065893AE" w:rsidR="00F85C46" w:rsidRPr="00382315" w:rsidRDefault="00F85C46" w:rsidP="00BC5DA3">
      <w:pPr>
        <w:pStyle w:val="Nagwek2"/>
        <w:ind w:left="567" w:hanging="283"/>
      </w:pPr>
      <w:r w:rsidRPr="00382315">
        <w:t xml:space="preserve">Oznaczenie </w:t>
      </w:r>
      <w:r w:rsidRPr="00B13F0C">
        <w:t>postępowania</w:t>
      </w:r>
      <w:r w:rsidRPr="00382315">
        <w:t>.</w:t>
      </w:r>
    </w:p>
    <w:p w14:paraId="016662BD" w14:textId="7BECD85C" w:rsidR="00F85C46" w:rsidRPr="00EA2B6F" w:rsidRDefault="00F85C46" w:rsidP="00EA1CE1">
      <w:pPr>
        <w:pStyle w:val="Nagwek3"/>
        <w:numPr>
          <w:ilvl w:val="0"/>
          <w:numId w:val="48"/>
        </w:numPr>
        <w:rPr>
          <w:szCs w:val="20"/>
        </w:rPr>
      </w:pPr>
      <w:r w:rsidRPr="00BC1330">
        <w:t>Nazwa</w:t>
      </w:r>
      <w:r w:rsidRPr="00581EDD">
        <w:t xml:space="preserve"> zamówienia nadana przez Zamawiającego: </w:t>
      </w:r>
      <w:r w:rsidRPr="00EA2B6F">
        <w:rPr>
          <w:b/>
          <w:szCs w:val="20"/>
        </w:rPr>
        <w:t>„</w:t>
      </w:r>
      <w:r w:rsidR="00E4419F" w:rsidRPr="00E4419F">
        <w:rPr>
          <w:rFonts w:cs="Arial"/>
          <w:b/>
          <w:bCs w:val="0"/>
          <w:szCs w:val="20"/>
        </w:rPr>
        <w:t>Dostosowanie budynku Domu Asystenta nr 3 przy ulicy Paderewskiego 32 w Katowicach do obowiązujących przepisów ppoż</w:t>
      </w:r>
      <w:r w:rsidR="00E4419F">
        <w:rPr>
          <w:rFonts w:cs="Arial"/>
          <w:b/>
          <w:bCs w:val="0"/>
          <w:szCs w:val="20"/>
        </w:rPr>
        <w:t>.</w:t>
      </w:r>
      <w:r w:rsidR="00103256" w:rsidRPr="00EA2B6F">
        <w:rPr>
          <w:b/>
          <w:szCs w:val="20"/>
        </w:rPr>
        <w:t>”</w:t>
      </w:r>
      <w:r w:rsidR="00103256" w:rsidRPr="00EA2B6F">
        <w:rPr>
          <w:szCs w:val="20"/>
        </w:rPr>
        <w:t>;</w:t>
      </w:r>
    </w:p>
    <w:p w14:paraId="5C555F00" w14:textId="30E60711" w:rsidR="00F85C46" w:rsidRDefault="00F85C46" w:rsidP="00EA1CE1">
      <w:pPr>
        <w:pStyle w:val="Nagwek3"/>
        <w:numPr>
          <w:ilvl w:val="0"/>
          <w:numId w:val="48"/>
        </w:numPr>
      </w:pPr>
      <w:r w:rsidRPr="00581EDD">
        <w:t xml:space="preserve">Numer </w:t>
      </w:r>
      <w:r w:rsidRPr="009E18B8">
        <w:t>referencyjny</w:t>
      </w:r>
      <w:r w:rsidRPr="00581EDD">
        <w:t xml:space="preserve"> sprawy nadany przez Zamawiającego: </w:t>
      </w:r>
      <w:r w:rsidR="004A0E92">
        <w:t>DZP.381.012</w:t>
      </w:r>
      <w:r w:rsidR="00226310" w:rsidRPr="00581EDD">
        <w:t>.2021</w:t>
      </w:r>
      <w:r w:rsidR="00EA2B6F">
        <w:t>.RB</w:t>
      </w:r>
      <w:r w:rsidR="008130C7" w:rsidRPr="00581EDD">
        <w:t>K</w:t>
      </w:r>
      <w:r w:rsidR="00384DA3" w:rsidRPr="00581EDD">
        <w:t>.</w:t>
      </w:r>
      <w:r w:rsidRPr="00581EDD">
        <w:t xml:space="preserve"> Wykonawcy winni w kontaktach z Zamawiającym powoływać się na ww. oznaczenie postępowania.</w:t>
      </w:r>
    </w:p>
    <w:p w14:paraId="40AB1996" w14:textId="1C6752D2" w:rsidR="00F85C46" w:rsidRPr="00AF7FE4" w:rsidRDefault="00F85C46" w:rsidP="007A29AE">
      <w:pPr>
        <w:pStyle w:val="Nagwek1"/>
      </w:pPr>
      <w:bookmarkStart w:id="7" w:name="_Toc375581633"/>
      <w:bookmarkStart w:id="8" w:name="_Toc375581815"/>
      <w:bookmarkStart w:id="9" w:name="_Toc375582132"/>
      <w:bookmarkStart w:id="10" w:name="_Toc62396888"/>
      <w:r w:rsidRPr="00AF7FE4">
        <w:t>Przedmiot zamówienia. Termin oraz pozostałe warunki realizacji zamówienia.</w:t>
      </w:r>
      <w:bookmarkEnd w:id="7"/>
      <w:bookmarkEnd w:id="8"/>
      <w:bookmarkEnd w:id="9"/>
      <w:bookmarkEnd w:id="10"/>
    </w:p>
    <w:p w14:paraId="552A53B6" w14:textId="089B0A58" w:rsidR="001D05CD" w:rsidRPr="00B13F0C" w:rsidRDefault="00F85C46" w:rsidP="007B756E">
      <w:pPr>
        <w:pStyle w:val="Nagwek2"/>
        <w:numPr>
          <w:ilvl w:val="0"/>
          <w:numId w:val="5"/>
        </w:numPr>
        <w:ind w:left="567" w:hanging="283"/>
      </w:pPr>
      <w:r w:rsidRPr="00B13F0C">
        <w:t>Przedmiot zamówienia.</w:t>
      </w:r>
    </w:p>
    <w:p w14:paraId="039B3028" w14:textId="16D380FC" w:rsidR="00EA2B6F" w:rsidRDefault="00B60C29" w:rsidP="00A85DD2">
      <w:pPr>
        <w:pStyle w:val="Nagwek3"/>
        <w:numPr>
          <w:ilvl w:val="0"/>
          <w:numId w:val="78"/>
        </w:numPr>
      </w:pPr>
      <w:r w:rsidRPr="00B60C29">
        <w:t>Przedmiotem zamówienia jest wykonanie robót budowlanych obejmujących przebudowę budynku Domu Asystenta nr 3 Uniwersytetu Śląskiego przy ul. Paderewskiego 32 w Katowicach, w celu dostosowania go do obowiązujących przepisów przeciwpożarowych</w:t>
      </w:r>
      <w:r>
        <w:t>.</w:t>
      </w:r>
    </w:p>
    <w:p w14:paraId="1C23543E" w14:textId="38468635" w:rsidR="00B60C29" w:rsidRPr="00EA1CE1" w:rsidRDefault="00B60C29" w:rsidP="00EA1CE1">
      <w:pPr>
        <w:pStyle w:val="Nagwek3"/>
      </w:pPr>
      <w:r w:rsidRPr="00EA1CE1">
        <w:t>Roboty budowlane będą prowadzone na czynnym (użytkowanym) i zamieszkanym obiekcie. Wykonawca zobowiązany jest prowadzić roboty budowlane objęte przedmiotem zamówienia w dwóch (2) etapach określonych w projekcie wykonawczym. Przystąpienie do wykonania drugiego z etapów robót może rozpocząć się dopiero po całkowitym zakończeniu pierwszego etapu realizacji inwestycji. Ponadto w ramach każdego z dwóch (2) etapów roboty budowlane należy prowadzić z podziałem na poszczególne kondygnacje budynku. Wykonanie robót na kolejnej kondygnacji budynku może rozpocząć się dopiero z chwilą zakończenia robót na poprzedniej kondygnacji. Ponadto Wykonawca zobowiązany jest udostępniać użytkownikom obiektu, w sposób ciągły, jedną z dwóch klatek schodowych w ramach każdego z dwóch etapów realizacji inwestycji, w celu zapewnienia właściwej, bezpiecznej komunikacji i warunków ewakuacji z budynku. Po zakończeniu robót na danej klatce schodowej można przystąpić do robót na klatce następnej.</w:t>
      </w:r>
    </w:p>
    <w:p w14:paraId="4395B670" w14:textId="0AF02CDC" w:rsidR="00404C44" w:rsidRPr="005037EC" w:rsidRDefault="006A1D09" w:rsidP="00EB0C4A">
      <w:pPr>
        <w:pStyle w:val="Nagwek2"/>
        <w:spacing w:before="0"/>
        <w:ind w:left="568" w:hanging="284"/>
        <w:rPr>
          <w:rFonts w:eastAsia="Calibri" w:cs="Arial"/>
          <w:bCs w:val="0"/>
          <w:color w:val="auto"/>
          <w:szCs w:val="20"/>
        </w:rPr>
      </w:pPr>
      <w:r w:rsidRPr="00B13F0C">
        <w:rPr>
          <w:rFonts w:eastAsia="Calibri" w:cs="Arial"/>
          <w:bCs w:val="0"/>
          <w:szCs w:val="20"/>
        </w:rPr>
        <w:t xml:space="preserve">Rodzaj zamówienia: </w:t>
      </w:r>
      <w:r w:rsidR="00EA2B6F">
        <w:rPr>
          <w:rFonts w:eastAsia="Calibri" w:cs="Arial"/>
          <w:b w:val="0"/>
          <w:bCs w:val="0"/>
          <w:color w:val="auto"/>
          <w:szCs w:val="20"/>
        </w:rPr>
        <w:t>robota budowlana</w:t>
      </w:r>
      <w:r w:rsidR="0055317F" w:rsidRPr="005037EC">
        <w:rPr>
          <w:rFonts w:eastAsia="Calibri" w:cs="Arial"/>
          <w:b w:val="0"/>
          <w:bCs w:val="0"/>
          <w:color w:val="auto"/>
          <w:szCs w:val="20"/>
        </w:rPr>
        <w:t>;</w:t>
      </w:r>
    </w:p>
    <w:p w14:paraId="2A3F7687" w14:textId="699C58E9" w:rsidR="00404C44" w:rsidRDefault="00404C44" w:rsidP="00BC5DA3">
      <w:pPr>
        <w:pStyle w:val="Nagwek2"/>
        <w:ind w:left="567" w:hanging="284"/>
        <w:rPr>
          <w:rFonts w:eastAsia="Calibri" w:cs="Arial"/>
          <w:bCs w:val="0"/>
          <w:szCs w:val="20"/>
        </w:rPr>
      </w:pPr>
      <w:r w:rsidRPr="00B13F0C">
        <w:rPr>
          <w:rFonts w:eastAsia="Calibri" w:cs="Arial"/>
          <w:bCs w:val="0"/>
          <w:szCs w:val="20"/>
        </w:rPr>
        <w:t xml:space="preserve">Nazwy i kody dotyczące przedmiotu zamówienia zgodnie z nomenklaturą określoną we Wspólnym Słowniku Zamówień (CPV): </w:t>
      </w:r>
    </w:p>
    <w:p w14:paraId="0F160E72" w14:textId="4101EA73" w:rsidR="00A02559" w:rsidRPr="001C12CC" w:rsidRDefault="001C12CC" w:rsidP="00A02559">
      <w:pPr>
        <w:pStyle w:val="Bezodstpw"/>
        <w:spacing w:line="360" w:lineRule="auto"/>
        <w:ind w:left="709" w:hanging="142"/>
        <w:rPr>
          <w:rFonts w:ascii="Bahnschrift" w:hAnsi="Bahnschrift" w:cs="Arial"/>
          <w:szCs w:val="20"/>
        </w:rPr>
      </w:pPr>
      <w:r w:rsidRPr="001C12CC">
        <w:rPr>
          <w:rFonts w:ascii="Bahnschrift" w:hAnsi="Bahnschrift" w:cs="Arial"/>
          <w:szCs w:val="20"/>
        </w:rPr>
        <w:t xml:space="preserve">(CPV) </w:t>
      </w:r>
      <w:r w:rsidR="00A02559" w:rsidRPr="001C12CC">
        <w:rPr>
          <w:rFonts w:ascii="Bahnschrift" w:hAnsi="Bahnschrift" w:cs="Arial"/>
          <w:szCs w:val="20"/>
        </w:rPr>
        <w:t>45000000-7 Roboty budowlane</w:t>
      </w:r>
    </w:p>
    <w:p w14:paraId="5C34ECE6" w14:textId="55BCDEEF" w:rsidR="00A02559" w:rsidRPr="001C12CC" w:rsidRDefault="001C12CC" w:rsidP="00A02559">
      <w:pPr>
        <w:pStyle w:val="Bezodstpw"/>
        <w:spacing w:line="360" w:lineRule="auto"/>
        <w:ind w:left="709" w:hanging="142"/>
        <w:rPr>
          <w:rFonts w:ascii="Bahnschrift" w:hAnsi="Bahnschrift" w:cs="Arial"/>
          <w:szCs w:val="20"/>
          <w:u w:val="single"/>
        </w:rPr>
      </w:pPr>
      <w:r w:rsidRPr="001C12CC">
        <w:rPr>
          <w:rFonts w:ascii="Bahnschrift" w:hAnsi="Bahnschrift" w:cs="Arial"/>
          <w:szCs w:val="20"/>
          <w:u w:val="single"/>
        </w:rPr>
        <w:t>k</w:t>
      </w:r>
      <w:r w:rsidR="00A02559" w:rsidRPr="001C12CC">
        <w:rPr>
          <w:rFonts w:ascii="Bahnschrift" w:hAnsi="Bahnschrift" w:cs="Arial"/>
          <w:szCs w:val="20"/>
          <w:u w:val="single"/>
        </w:rPr>
        <w:t>ody pomocnicze:</w:t>
      </w:r>
    </w:p>
    <w:p w14:paraId="0EFF5A56"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45111290-7 Roboty przygotowawcze do świadczenia usług</w:t>
      </w:r>
    </w:p>
    <w:p w14:paraId="75393DA0"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45111300-1 Roboty rozbiórkowe</w:t>
      </w:r>
    </w:p>
    <w:p w14:paraId="2FFE1FA8" w14:textId="77777777" w:rsidR="00B60C29" w:rsidRPr="00B60C29" w:rsidRDefault="00B60C29" w:rsidP="00B60C29">
      <w:pPr>
        <w:pStyle w:val="Bezodstpw"/>
        <w:spacing w:line="360" w:lineRule="auto"/>
        <w:ind w:left="567" w:firstLine="0"/>
        <w:rPr>
          <w:rFonts w:ascii="Bahnschrift" w:hAnsi="Bahnschrift" w:cs="Arial"/>
          <w:szCs w:val="20"/>
        </w:rPr>
      </w:pPr>
      <w:r w:rsidRPr="00B60C29">
        <w:rPr>
          <w:rFonts w:ascii="Bahnschrift" w:hAnsi="Bahnschrift" w:cs="Arial"/>
          <w:szCs w:val="20"/>
        </w:rPr>
        <w:t>45200000-9 Roboty budowlane w zakresie wznoszenia kompletnych obiektów budowlanych lub ich części oraz roboty w zakresie inżynierii lądowej i wodnej</w:t>
      </w:r>
    </w:p>
    <w:p w14:paraId="431145AD"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45233221-4 Malowanie nawierzchni</w:t>
      </w:r>
    </w:p>
    <w:p w14:paraId="08AAC8EE"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45233290-8 Instalowanie znaków drogowych</w:t>
      </w:r>
    </w:p>
    <w:p w14:paraId="1AEB0617"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45262500-6 Roboty murarskie i murowe</w:t>
      </w:r>
    </w:p>
    <w:p w14:paraId="4555599A"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45262700-8 Przebudowa budynków</w:t>
      </w:r>
    </w:p>
    <w:p w14:paraId="765B3A17"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45300000-0 Roboty instalacyjne w budynkach</w:t>
      </w:r>
    </w:p>
    <w:p w14:paraId="24D079B2"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45310000-3 Roboty instalacyjne elektryczne</w:t>
      </w:r>
    </w:p>
    <w:p w14:paraId="6CD96685"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45312100-8 Instalowanie przeciwpożarowych systemów alarmowych</w:t>
      </w:r>
    </w:p>
    <w:p w14:paraId="6B3EF9BE"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45330000-9 Roboty instalacyjne wodno-kanalizacyjne i sanitarne</w:t>
      </w:r>
    </w:p>
    <w:p w14:paraId="69FFF0EC"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45332000-3 Roboty instalacyjne wodne i kanalizacyjne</w:t>
      </w:r>
    </w:p>
    <w:p w14:paraId="1ACA742A"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45343000-3 Roboty instalacyjne przeciwpożarowe</w:t>
      </w:r>
    </w:p>
    <w:p w14:paraId="63D72E58"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45400000-1 Roboty wykończeniowe w zakresie obiektów budowlanych</w:t>
      </w:r>
    </w:p>
    <w:p w14:paraId="5119E3EC"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45410000-4 Tynkowanie</w:t>
      </w:r>
    </w:p>
    <w:p w14:paraId="6949BB89"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45421000-4 Roboty w zakresie stolarki budowlanej</w:t>
      </w:r>
    </w:p>
    <w:p w14:paraId="4CAC58B3" w14:textId="00BE0424" w:rsidR="00B60C29" w:rsidRPr="00B60C29" w:rsidRDefault="00985B35" w:rsidP="00B60C29">
      <w:pPr>
        <w:pStyle w:val="Bezodstpw"/>
        <w:spacing w:line="360" w:lineRule="auto"/>
        <w:ind w:left="709" w:hanging="142"/>
        <w:rPr>
          <w:rFonts w:ascii="Bahnschrift" w:hAnsi="Bahnschrift" w:cs="Arial"/>
          <w:szCs w:val="20"/>
        </w:rPr>
      </w:pPr>
      <w:r>
        <w:rPr>
          <w:rFonts w:ascii="Bahnschrift" w:hAnsi="Bahnschrift" w:cs="Arial"/>
          <w:szCs w:val="20"/>
        </w:rPr>
        <w:t>45421130-4</w:t>
      </w:r>
      <w:r w:rsidR="00B60C29" w:rsidRPr="00B60C29">
        <w:rPr>
          <w:rFonts w:ascii="Bahnschrift" w:hAnsi="Bahnschrift" w:cs="Arial"/>
          <w:szCs w:val="20"/>
        </w:rPr>
        <w:t xml:space="preserve"> Instalowanie drzwi i okien</w:t>
      </w:r>
    </w:p>
    <w:p w14:paraId="0AD3B461"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45421141-4 Instalowanie przegród</w:t>
      </w:r>
    </w:p>
    <w:p w14:paraId="76BBAF8C"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45421152-4 Instalowanie ścianek działowych</w:t>
      </w:r>
    </w:p>
    <w:p w14:paraId="194A848C"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45421160-3 Instalowanie wyrobów metalowych</w:t>
      </w:r>
    </w:p>
    <w:p w14:paraId="5ACBBDE8"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45430000-0 Pokrywanie podłóg i ścian</w:t>
      </w:r>
    </w:p>
    <w:p w14:paraId="55415F52"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45432100-5 Kładzenie i wykładanie podłóg</w:t>
      </w:r>
    </w:p>
    <w:p w14:paraId="47F2B829"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45431000-7 Kładzenie płytek</w:t>
      </w:r>
    </w:p>
    <w:p w14:paraId="458FE1E6"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45442000-7 Nakładanie powierzchni kryjących</w:t>
      </w:r>
    </w:p>
    <w:p w14:paraId="3BDA08B3" w14:textId="77777777" w:rsidR="00B60C29"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45442100-8 Roboty malarskie</w:t>
      </w:r>
    </w:p>
    <w:p w14:paraId="786D3E81" w14:textId="368C9431" w:rsidR="00F85C46" w:rsidRPr="00B60C29" w:rsidRDefault="00B60C29" w:rsidP="00B60C29">
      <w:pPr>
        <w:pStyle w:val="Bezodstpw"/>
        <w:spacing w:line="360" w:lineRule="auto"/>
        <w:ind w:left="709" w:hanging="142"/>
        <w:rPr>
          <w:rFonts w:ascii="Bahnschrift" w:hAnsi="Bahnschrift" w:cs="Arial"/>
          <w:szCs w:val="20"/>
        </w:rPr>
      </w:pPr>
      <w:r w:rsidRPr="00B60C29">
        <w:rPr>
          <w:rFonts w:ascii="Bahnschrift" w:hAnsi="Bahnschrift" w:cs="Arial"/>
          <w:szCs w:val="20"/>
        </w:rPr>
        <w:t>45450000-6 Roboty budowlane wykończeniowe, pozostałe</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5B8CD6DD" w14:textId="5D6BDAB9" w:rsidR="00EA1CE1" w:rsidRPr="001C12CC" w:rsidRDefault="001C12CC" w:rsidP="00DA6F68">
      <w:pPr>
        <w:pStyle w:val="Nagwek3"/>
        <w:numPr>
          <w:ilvl w:val="0"/>
          <w:numId w:val="65"/>
        </w:numPr>
      </w:pPr>
      <w:r w:rsidRPr="000C1320">
        <w:rPr>
          <w:b/>
        </w:rPr>
        <w:t xml:space="preserve">szczegółowy opis przedmiotu zamówienia oraz jego zakres określono w dokumentacji </w:t>
      </w:r>
      <w:r w:rsidR="00EA1CE1" w:rsidRPr="000C1320">
        <w:rPr>
          <w:b/>
        </w:rPr>
        <w:t>projektowej</w:t>
      </w:r>
      <w:r w:rsidRPr="001C12CC">
        <w:t xml:space="preserve"> </w:t>
      </w:r>
      <w:r>
        <w:t>(załącznik nr 2 do S</w:t>
      </w:r>
      <w:r w:rsidR="00EA1CE1">
        <w:t>WZ), składającej się z</w:t>
      </w:r>
      <w:r w:rsidR="00381D6F">
        <w:t>:</w:t>
      </w:r>
      <w:r w:rsidR="00EA1CE1">
        <w:t xml:space="preserve"> projektu budowlanego</w:t>
      </w:r>
      <w:r w:rsidR="00381D6F">
        <w:t xml:space="preserve">, </w:t>
      </w:r>
      <w:r w:rsidR="00EA1CE1">
        <w:t xml:space="preserve">projektu wykonawczego dla poszczególnych branż, przedmiarów robót </w:t>
      </w:r>
      <w:r w:rsidR="00EA1CE1" w:rsidRPr="00EA1CE1">
        <w:t>(</w:t>
      </w:r>
      <w:r w:rsidR="00EA1CE1" w:rsidRPr="000C1320">
        <w:rPr>
          <w:b/>
        </w:rPr>
        <w:t>załączone przedmiary robót mają wyłącznie charakter pomocniczy, Zamawiający nie wymaga złożenia kosztorysów wraz z ofertą, w przypadku złożenia kosztorysów przez Wykonawcę wraz z ofertą, nie będą one podlegały ocenie na etapie badania i oceny ofert</w:t>
      </w:r>
      <w:r w:rsidR="00EA1CE1" w:rsidRPr="00EA1CE1">
        <w:t>)</w:t>
      </w:r>
      <w:r w:rsidR="00EA1CE1" w:rsidRPr="00D005E7">
        <w:t>,</w:t>
      </w:r>
      <w:r w:rsidR="00EA1CE1" w:rsidRPr="00EA1CE1">
        <w:t xml:space="preserve"> </w:t>
      </w:r>
      <w:r w:rsidR="00381D6F">
        <w:t>S</w:t>
      </w:r>
      <w:r w:rsidR="00EA1CE1">
        <w:t>pecyfikacji</w:t>
      </w:r>
      <w:r w:rsidR="00381D6F">
        <w:t xml:space="preserve"> T</w:t>
      </w:r>
      <w:r w:rsidR="00EA1CE1">
        <w:t>echnicznych</w:t>
      </w:r>
      <w:r w:rsidR="00381D6F">
        <w:t xml:space="preserve"> Wykonania i O</w:t>
      </w:r>
      <w:r w:rsidR="00EA1CE1" w:rsidRPr="00EA1CE1">
        <w:t xml:space="preserve">dbioru </w:t>
      </w:r>
      <w:r w:rsidR="00381D6F">
        <w:t>R</w:t>
      </w:r>
      <w:r w:rsidR="00EA1CE1">
        <w:t xml:space="preserve">obót </w:t>
      </w:r>
      <w:r w:rsidR="00381D6F">
        <w:t>B</w:t>
      </w:r>
      <w:r w:rsidR="00EA1CE1">
        <w:t>udowlanych</w:t>
      </w:r>
      <w:r w:rsidR="00EA1CE1" w:rsidRPr="001C12CC">
        <w:t>,</w:t>
      </w:r>
      <w:r w:rsidR="00EA1CE1">
        <w:t xml:space="preserve"> </w:t>
      </w:r>
      <w:r w:rsidR="00EA1CE1" w:rsidRPr="00EA1CE1">
        <w:t>decyzji RBDEC-0768/2020 Prezydenta Miasta Katowice z dnia 19.06.2020r. zatwierdzającej projekt budowlany i ud</w:t>
      </w:r>
      <w:r w:rsidR="00EA1CE1">
        <w:t xml:space="preserve">zielającej pozwolenia na budowę, postanowień nr </w:t>
      </w:r>
      <w:r w:rsidR="00EA1CE1" w:rsidRPr="00EA1CE1">
        <w:t>WZ.5595.1.151.2019.MK i WZ.5595.4.70.2019.MK Śląskiego Komendanta Wojewódzkiego Państwowej Straży Pożarnej z dnia 23.08.2019 r</w:t>
      </w:r>
      <w:r w:rsidR="00EA1CE1">
        <w:t xml:space="preserve">., </w:t>
      </w:r>
      <w:r w:rsidR="00381D6F">
        <w:t xml:space="preserve">instrukcji bezpieczeństwa pożarowego, </w:t>
      </w:r>
      <w:r w:rsidR="00EA1CE1" w:rsidRPr="001C12CC">
        <w:t>które to dokumenty wraz ze</w:t>
      </w:r>
      <w:r w:rsidR="00EA1CE1">
        <w:t xml:space="preserve"> wzorem umowy (Załącznik nr 3 do SWZ) </w:t>
      </w:r>
      <w:r w:rsidR="00EA1CE1" w:rsidRPr="001C12CC">
        <w:t>należy rozpatrywać łącznie.</w:t>
      </w:r>
    </w:p>
    <w:p w14:paraId="38A1CABE" w14:textId="77777777" w:rsidR="00EA1CE1" w:rsidRDefault="00EA1CE1" w:rsidP="00EA1CE1">
      <w:pPr>
        <w:pStyle w:val="Nagwek3"/>
      </w:pPr>
      <w:r>
        <w:t>Ww. dokumenty są dokumentami wzajemnie się uzupełniającymi. Wszystkie roboty budowlane i inne czynności ujęte odpowiednio w dokumentacji projektowej i/lub w specyfikacjach technicznych wykonania i odbioru robót budowlanych i/lub w umowie, winny być traktowane tak, jakby były ujęte w każdym z wymienionych dokumentów.</w:t>
      </w:r>
    </w:p>
    <w:p w14:paraId="34001C94" w14:textId="2C76905C" w:rsidR="00295552" w:rsidRPr="00C95D35" w:rsidRDefault="00EA1CE1" w:rsidP="00EA1CE1">
      <w:pPr>
        <w:pStyle w:val="Nagwek3"/>
      </w:pPr>
      <w:r>
        <w:t>Wykonawca zobowiązany jest do wykonania wszystkich robót i czynności przewidzianych w szczegółowym opisie przedmiotu zamówienia.</w:t>
      </w:r>
      <w:r w:rsidRPr="00EA1CE1">
        <w:rPr>
          <w:rFonts w:ascii="Arial" w:eastAsia="Times New Roman" w:hAnsi="Arial" w:cs="Arial"/>
          <w:b/>
          <w:sz w:val="18"/>
          <w:szCs w:val="18"/>
          <w:lang w:eastAsia="pl-PL"/>
        </w:rPr>
        <w:t xml:space="preserve"> </w:t>
      </w:r>
      <w:r w:rsidR="00295552" w:rsidRPr="00C95D35">
        <w:t>w przypadkach, kiedy w opisie przedmiotu zamówienia wskazane zostałyby znaki towarowe, patenty, pochodzenie, źródło lub szczególny proces, charakteryzujące określone produkty lub usługi, oznacza to, że Zamawiający nie może opisać przedmiotu zamówienia w</w:t>
      </w:r>
      <w:r w:rsidR="00295552" w:rsidRPr="00295552">
        <w:t> </w:t>
      </w:r>
      <w:r w:rsidR="00295552" w:rsidRPr="00C95D35">
        <w:t>wystarczająco precyzyjny i zrozumiały sposób i jest to uzasadnione specyfiką przedmiotu zamówienia. W</w:t>
      </w:r>
      <w:r w:rsidR="00295552" w:rsidRPr="00295552">
        <w:t> </w:t>
      </w:r>
      <w:r w:rsidR="00295552" w:rsidRPr="00C95D35">
        <w:t>takich sytuacjach ewentualne posłużenie się powyższymi wskazaniami, należy odczytywać z</w:t>
      </w:r>
      <w:r w:rsidR="00295552" w:rsidRPr="00295552">
        <w:t> </w:t>
      </w:r>
      <w:r w:rsidR="00295552" w:rsidRPr="00C95D35">
        <w:t>wyrazami „lub równoważny”. Zamawiający wskazuje w opisie przedmiotu zamówienia kryteria stosowane w celu oceny równoważności;</w:t>
      </w:r>
    </w:p>
    <w:p w14:paraId="035527C5" w14:textId="77777777" w:rsidR="00295552" w:rsidRPr="00295552" w:rsidRDefault="00295552" w:rsidP="00EA1CE1">
      <w:pPr>
        <w:pStyle w:val="Nagwek3"/>
      </w:pPr>
      <w:r w:rsidRPr="00295552">
        <w:t>w sytuacjach, kiedy Zamawiający opisuje przedmiot zamówienia poprzez odniesienie się do norm, ocen technicznych, specyfikacji technicznych i systemów referencji technicznych, o których mowa w art. 101 ust. 1 pkt 2 i ust. 3 ustawy Pzp,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1C464966" w14:textId="59725329" w:rsidR="001C12CC" w:rsidRPr="001C12CC" w:rsidRDefault="001C12CC" w:rsidP="00EA1CE1">
      <w:pPr>
        <w:pStyle w:val="Nagwek3"/>
      </w:pPr>
      <w:r>
        <w:t>I</w:t>
      </w:r>
      <w:r w:rsidRPr="001C12CC">
        <w:t xml:space="preserve">lekroć w opisie przedmiotu zamówienia (dokumentacji technicznej lub innych dokumentach) podane są wskazania dotyczące określonej marki, znaku towarowego, producenta, dostawcy, materiałów lub norm, (o których mowa w art. </w:t>
      </w:r>
      <w:r w:rsidR="00D43C0E">
        <w:t>101</w:t>
      </w:r>
      <w:r w:rsidRPr="001C12CC">
        <w:t xml:space="preserve"> ust. 1-3 ustawy Pzp)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robót zgodnie z dokumentacją techniczną oraz zapewnią uzyskanie parametrów technicznych nie gorszych od założonych w dokumentach niniejszego postępowania.</w:t>
      </w:r>
    </w:p>
    <w:p w14:paraId="24854E9F" w14:textId="52D882C1" w:rsidR="00FB3F58" w:rsidRPr="00382315" w:rsidRDefault="00FB3F58" w:rsidP="007B756E">
      <w:pPr>
        <w:pStyle w:val="Nagwek2"/>
        <w:numPr>
          <w:ilvl w:val="0"/>
          <w:numId w:val="5"/>
        </w:numPr>
        <w:ind w:left="567" w:hanging="283"/>
      </w:pPr>
      <w:r w:rsidRPr="00382315">
        <w:t>Opis części zamówienia. Oferty wariantowe.</w:t>
      </w:r>
    </w:p>
    <w:p w14:paraId="6726C546" w14:textId="2FA2D835" w:rsidR="00A516B3" w:rsidRDefault="00A516B3" w:rsidP="00EA1CE1">
      <w:pPr>
        <w:pStyle w:val="Nagwek3"/>
        <w:numPr>
          <w:ilvl w:val="0"/>
          <w:numId w:val="61"/>
        </w:numPr>
      </w:pPr>
      <w:r w:rsidRPr="00A516B3">
        <w:t xml:space="preserve">Zamawiający </w:t>
      </w:r>
      <w:r w:rsidR="00691728">
        <w:t>nie dopuszcza możliwości</w:t>
      </w:r>
      <w:r w:rsidRPr="00A516B3">
        <w:t xml:space="preserve"> składania ofert częściowych</w:t>
      </w:r>
      <w:r w:rsidR="00691728">
        <w:t>.</w:t>
      </w:r>
    </w:p>
    <w:p w14:paraId="78B7798A" w14:textId="7D0037CD" w:rsidR="00B60C29" w:rsidRDefault="000C1320" w:rsidP="000C1320">
      <w:pPr>
        <w:pStyle w:val="Nagwek3"/>
        <w:numPr>
          <w:ilvl w:val="0"/>
          <w:numId w:val="0"/>
        </w:numPr>
        <w:ind w:left="928"/>
      </w:pPr>
      <w:r>
        <w:t>Uzasadnienie: r</w:t>
      </w:r>
      <w:r w:rsidR="00B60C29" w:rsidRPr="00B60C29">
        <w:t>oboty budowlane obejmują przebudowę budynku Domu Asystenta nr 3 Uniwersytetu Śląskiego przy ul. Paderewskiego 32 w Katowicach, w celu dostosowania go do obowiązujących przepisów przeciwpożarowych. Powyższe możliwe jest jedynie poprzez kompleksową realizację pełnego zakresu wskazanego w dokumentacji projektowej, decyzji RBDEC-0768/2020 Prezydenta Miasta Katowice z dnia 19.06.2020r. zatwierdzającej projekt budowlany i udzielającej pozwolenia na budowę oraz w postanowieniach WZ.5595.1.151.2019.MK i WZ.5595.4.70.2019.MK Śląskiego Komendanta Wojewódzkiego Państwowej Straży Pożarnej z dnia 23.08.2019 r. Ww. roboty budowlane, objęte przedmiotem zamówienia, stanowią zespół technologicznie powiązanych ze sobą procesów produkcyjnych dokonywanych na terenie budowy, których ostatecznym celem jest wytworzenie spójnego, jednolitego systemu ochrony ppoż. budynku, który spełniał będzie wymagane własności techniczne i użytkowe. Z uwagi na konieczność prowadzenia prac etapami na czynnym i użytkowanym obiekcie oraz w powiązaniu robót instalacyjnych z konstrukcyjno-budowlanymi, podział zamówienia na części wiązałby się z nadmiernymi trudnościami technicznymi, a potrzeba skoordynowania działań różnych wykonawców realizujących poszczególne części zamówienia mogłaby poważnie zagrozić właściwemu wykonaniu zamówienia. Ponadto ewentualny podział procesów zasadniczych na części uniemożliwiłby również realizację robót metodą pracy równomiernej, która zakłada wykonywanie zadań o jednakowej wielkości bez spiętrzeń i przerw, przy zaangażowaniu ściśle określonej stałej liczby robotników, zapotrzebowania materiałów oraz innych zasobów i czynników produkcji niezbędnych w zaplanowanym okresie trwania robót, a efektem byłby niewątpliwy wzrost kosztów wykonania zamówienia.</w:t>
      </w:r>
    </w:p>
    <w:p w14:paraId="4DCC4DC4" w14:textId="31BEA1B0" w:rsidR="00BA7E0B" w:rsidRPr="00B60C29" w:rsidRDefault="00BA7E0B" w:rsidP="00EA1CE1">
      <w:pPr>
        <w:pStyle w:val="Nagwek3"/>
        <w:numPr>
          <w:ilvl w:val="0"/>
          <w:numId w:val="61"/>
        </w:numPr>
      </w:pPr>
      <w:r w:rsidRPr="00B60C29">
        <w:t>Zamawiający nie przewiduje możliwości składania ofert wariantowych.</w:t>
      </w:r>
    </w:p>
    <w:p w14:paraId="3FB04035" w14:textId="2790CB2A" w:rsidR="000518A0" w:rsidRPr="00306C3B" w:rsidRDefault="005253FB" w:rsidP="0055317F">
      <w:pPr>
        <w:pStyle w:val="Nagwek2"/>
        <w:ind w:left="567" w:hanging="283"/>
      </w:pPr>
      <w:r w:rsidRPr="00306C3B">
        <w:t xml:space="preserve">Informacja o zamówieniach na podobne </w:t>
      </w:r>
      <w:r w:rsidR="00BF7F17" w:rsidRPr="00306C3B">
        <w:t xml:space="preserve">roboty udowlane </w:t>
      </w:r>
      <w:r w:rsidR="0055317F" w:rsidRPr="00306C3B">
        <w:t>w rozumieniu</w:t>
      </w:r>
      <w:r w:rsidR="00795AC8" w:rsidRPr="00306C3B">
        <w:t xml:space="preserve"> art. 214 ust. 1 pkt 7</w:t>
      </w:r>
      <w:r w:rsidR="0080582A" w:rsidRPr="00306C3B">
        <w:t xml:space="preserve"> w zw. z art. 304 ustawy</w:t>
      </w:r>
      <w:r w:rsidR="00AF7FE4" w:rsidRPr="00306C3B">
        <w:t xml:space="preserve"> Pzp.</w:t>
      </w:r>
    </w:p>
    <w:p w14:paraId="6B36238D" w14:textId="2FEF9459" w:rsidR="00AF7FE4" w:rsidRPr="00382315" w:rsidRDefault="00F0343C" w:rsidP="00B376D2">
      <w:pPr>
        <w:spacing w:line="324" w:lineRule="auto"/>
        <w:ind w:left="567" w:firstLine="0"/>
        <w:rPr>
          <w:szCs w:val="20"/>
          <w:lang w:eastAsia="x-none"/>
        </w:rPr>
      </w:pPr>
      <w:r w:rsidRPr="00382315">
        <w:rPr>
          <w:szCs w:val="20"/>
          <w:lang w:eastAsia="x-none"/>
        </w:rPr>
        <w:t>Zamawiający nie przewiduje udzielen</w:t>
      </w:r>
      <w:r w:rsidR="005253FB">
        <w:rPr>
          <w:szCs w:val="20"/>
          <w:lang w:eastAsia="x-none"/>
        </w:rPr>
        <w:t>ia zamówień na podobne</w:t>
      </w:r>
      <w:r w:rsidRPr="00382315">
        <w:rPr>
          <w:szCs w:val="20"/>
          <w:lang w:eastAsia="x-none"/>
        </w:rPr>
        <w:t xml:space="preserve"> </w:t>
      </w:r>
      <w:r w:rsidR="00BF7F17">
        <w:rPr>
          <w:szCs w:val="20"/>
          <w:lang w:eastAsia="x-none"/>
        </w:rPr>
        <w:t xml:space="preserve">roboty budowlane </w:t>
      </w:r>
      <w:r w:rsidRPr="00382315">
        <w:rPr>
          <w:szCs w:val="20"/>
          <w:lang w:eastAsia="x-none"/>
        </w:rPr>
        <w:t>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Pzp.</w:t>
      </w:r>
    </w:p>
    <w:p w14:paraId="1DC61496" w14:textId="77777777" w:rsidR="00BF7F17" w:rsidRPr="0051242D" w:rsidRDefault="00F0343C" w:rsidP="0055317F">
      <w:pPr>
        <w:pStyle w:val="Nagwek2"/>
        <w:ind w:left="567" w:hanging="283"/>
        <w:rPr>
          <w:b w:val="0"/>
          <w:szCs w:val="20"/>
        </w:rPr>
      </w:pPr>
      <w:r w:rsidRPr="0051242D">
        <w:t>Te</w:t>
      </w:r>
      <w:r w:rsidR="005253FB" w:rsidRPr="0051242D">
        <w:t xml:space="preserve">rmin realizacji zamówienia: </w:t>
      </w:r>
      <w:bookmarkStart w:id="11" w:name="_Hlk66443851"/>
    </w:p>
    <w:bookmarkEnd w:id="11"/>
    <w:p w14:paraId="179EB38A" w14:textId="16E2EF36" w:rsidR="00BF7F17" w:rsidRPr="0051242D" w:rsidRDefault="00B60C29" w:rsidP="00BF7F17">
      <w:pPr>
        <w:ind w:left="567" w:firstLine="0"/>
        <w:rPr>
          <w:b/>
          <w:color w:val="000000"/>
          <w:szCs w:val="18"/>
          <w:lang w:eastAsia="ar-SA"/>
        </w:rPr>
      </w:pPr>
      <w:r w:rsidRPr="0051242D">
        <w:rPr>
          <w:b/>
          <w:szCs w:val="18"/>
          <w:lang w:eastAsia="ko-KR"/>
        </w:rPr>
        <w:t>do 18</w:t>
      </w:r>
      <w:r w:rsidR="00BF7F17" w:rsidRPr="0051242D">
        <w:rPr>
          <w:b/>
          <w:szCs w:val="18"/>
          <w:lang w:eastAsia="ko-KR"/>
        </w:rPr>
        <w:t xml:space="preserve"> miesięcy od daty </w:t>
      </w:r>
      <w:r w:rsidR="0087429E" w:rsidRPr="0051242D">
        <w:rPr>
          <w:b/>
          <w:szCs w:val="18"/>
          <w:lang w:eastAsia="ko-KR"/>
        </w:rPr>
        <w:t>przekazania terenu budowy.</w:t>
      </w:r>
    </w:p>
    <w:p w14:paraId="21F074F7" w14:textId="74A32776" w:rsidR="00F0343C" w:rsidRPr="00382315" w:rsidRDefault="00B61F3A" w:rsidP="00BF7F17">
      <w:pPr>
        <w:pStyle w:val="Nagwek2"/>
        <w:spacing w:before="0"/>
        <w:ind w:left="568" w:hanging="284"/>
      </w:pPr>
      <w:r w:rsidRPr="00382315">
        <w:t xml:space="preserve">Warunki realizacji zamówienia, termin gwarancji, warunki płatności. </w:t>
      </w:r>
    </w:p>
    <w:p w14:paraId="5243F4A1" w14:textId="012F95CA" w:rsidR="00916E8C" w:rsidRPr="00306C3B" w:rsidRDefault="00691728" w:rsidP="00EA1CE1">
      <w:pPr>
        <w:pStyle w:val="Nagwek3"/>
        <w:numPr>
          <w:ilvl w:val="0"/>
          <w:numId w:val="51"/>
        </w:numPr>
        <w:ind w:left="851" w:hanging="284"/>
        <w:rPr>
          <w:noProof/>
        </w:rPr>
      </w:pPr>
      <w:r>
        <w:rPr>
          <w:noProof/>
        </w:rPr>
        <w:t>Okres gwarancji:</w:t>
      </w:r>
    </w:p>
    <w:p w14:paraId="140CAE37" w14:textId="3DA6F991" w:rsidR="00916E8C" w:rsidRPr="00415CBE" w:rsidRDefault="00916E8C" w:rsidP="00EA1CE1">
      <w:pPr>
        <w:pStyle w:val="Nagwek4"/>
        <w:numPr>
          <w:ilvl w:val="0"/>
          <w:numId w:val="63"/>
        </w:numPr>
        <w:ind w:left="1276"/>
        <w:rPr>
          <w:rFonts w:eastAsia="Calibri"/>
          <w:lang w:val="pl-PL"/>
        </w:rPr>
      </w:pPr>
      <w:r w:rsidRPr="00415CBE">
        <w:rPr>
          <w:rFonts w:eastAsia="Calibri"/>
          <w:lang w:val="pl-PL"/>
        </w:rPr>
        <w:t xml:space="preserve">Wykonawca udzieli: minimum </w:t>
      </w:r>
      <w:r w:rsidR="00691728">
        <w:rPr>
          <w:rFonts w:eastAsia="Calibri"/>
          <w:b/>
          <w:lang w:val="pl-PL"/>
        </w:rPr>
        <w:t>36</w:t>
      </w:r>
      <w:r w:rsidRPr="00415CBE">
        <w:rPr>
          <w:rFonts w:eastAsia="Calibri"/>
          <w:b/>
          <w:lang w:val="pl-PL"/>
        </w:rPr>
        <w:t xml:space="preserve"> miesięcznej</w:t>
      </w:r>
      <w:r w:rsidRPr="00415CBE">
        <w:rPr>
          <w:rFonts w:eastAsia="Calibri"/>
          <w:lang w:val="pl-PL"/>
        </w:rPr>
        <w:t xml:space="preserve"> gwarancji na wykonane roboty budowlane.</w:t>
      </w:r>
    </w:p>
    <w:p w14:paraId="458432C5" w14:textId="7EC4CDCA" w:rsidR="00916E8C" w:rsidRPr="00415CBE" w:rsidRDefault="00415CBE" w:rsidP="00FC5E50">
      <w:pPr>
        <w:pStyle w:val="Nagwek4"/>
        <w:numPr>
          <w:ilvl w:val="0"/>
          <w:numId w:val="63"/>
        </w:numPr>
        <w:ind w:left="1276"/>
        <w:rPr>
          <w:rFonts w:eastAsia="Calibri"/>
          <w:lang w:val="pl-PL"/>
        </w:rPr>
      </w:pPr>
      <w:r>
        <w:rPr>
          <w:rFonts w:eastAsia="Calibri"/>
          <w:lang w:val="pl-PL"/>
        </w:rPr>
        <w:t>w</w:t>
      </w:r>
      <w:r w:rsidR="00916E8C" w:rsidRPr="00415CBE">
        <w:rPr>
          <w:rFonts w:eastAsia="Calibri"/>
          <w:lang w:val="pl-PL"/>
        </w:rPr>
        <w:t>ymagany okres gwarancji na zamontowane materiały</w:t>
      </w:r>
      <w:r w:rsidR="00306C3B">
        <w:rPr>
          <w:rFonts w:eastAsia="Calibri"/>
          <w:lang w:val="pl-PL"/>
        </w:rPr>
        <w:t xml:space="preserve">: </w:t>
      </w:r>
      <w:r w:rsidR="00916E8C" w:rsidRPr="00415CBE">
        <w:rPr>
          <w:rFonts w:eastAsia="Calibri"/>
          <w:lang w:val="pl-PL"/>
        </w:rPr>
        <w:t>nie krótszy niż gwarancja udzielona na roboty, a jeżeli gwarancja producenta jest dłuższa – zgodnie z gwarancją producenta.</w:t>
      </w:r>
    </w:p>
    <w:p w14:paraId="7B9C91A5" w14:textId="63DC5B74" w:rsidR="00916E8C" w:rsidRPr="00FC5E50" w:rsidRDefault="00415CBE" w:rsidP="00FC5E50">
      <w:pPr>
        <w:pStyle w:val="Nagwek4"/>
        <w:numPr>
          <w:ilvl w:val="0"/>
          <w:numId w:val="63"/>
        </w:numPr>
        <w:ind w:left="1276"/>
        <w:rPr>
          <w:rFonts w:eastAsia="Calibri"/>
          <w:lang w:val="pl-PL"/>
        </w:rPr>
      </w:pPr>
      <w:r w:rsidRPr="00FC5E50">
        <w:rPr>
          <w:rFonts w:eastAsia="Calibri"/>
          <w:lang w:val="pl-PL"/>
        </w:rPr>
        <w:t>o</w:t>
      </w:r>
      <w:r w:rsidR="00916E8C" w:rsidRPr="00FC5E50">
        <w:rPr>
          <w:rFonts w:eastAsia="Calibri"/>
          <w:lang w:val="pl-PL"/>
        </w:rPr>
        <w:t xml:space="preserve">kres rękojmi </w:t>
      </w:r>
      <w:r w:rsidR="00913037">
        <w:rPr>
          <w:rFonts w:eastAsia="Calibri"/>
          <w:lang w:val="pl-PL"/>
        </w:rPr>
        <w:t>wynosi 5 lat.</w:t>
      </w:r>
      <w:r w:rsidR="00916E8C" w:rsidRPr="00FC5E50">
        <w:rPr>
          <w:rFonts w:eastAsia="Calibri"/>
          <w:lang w:val="pl-PL"/>
        </w:rPr>
        <w:t xml:space="preserve"> </w:t>
      </w:r>
    </w:p>
    <w:p w14:paraId="408C5E3A" w14:textId="589094BD" w:rsidR="00916E8C" w:rsidRPr="00415CBE" w:rsidRDefault="00415CBE" w:rsidP="00FC5E50">
      <w:pPr>
        <w:pStyle w:val="Nagwek4"/>
        <w:numPr>
          <w:ilvl w:val="0"/>
          <w:numId w:val="63"/>
        </w:numPr>
        <w:ind w:left="1276"/>
        <w:rPr>
          <w:rFonts w:eastAsia="Calibri"/>
          <w:lang w:val="pl-PL"/>
        </w:rPr>
      </w:pPr>
      <w:r>
        <w:rPr>
          <w:rFonts w:eastAsia="Calibri"/>
          <w:lang w:val="pl-PL"/>
        </w:rPr>
        <w:t>o</w:t>
      </w:r>
      <w:r w:rsidR="00916E8C" w:rsidRPr="00415CBE">
        <w:rPr>
          <w:rFonts w:eastAsia="Calibri"/>
          <w:lang w:val="pl-PL"/>
        </w:rPr>
        <w:t>kres przedłużenia gwarancji na wykonane roboty budowlane stanowi pozacenowe kryterium oceny ofert – w przypadku zaoferowania dłuższego niż minimalny wymagany okres gwarancji, oferta Wykonawcy otrzyma dodatkowe punkty, zgodnie z zasadami określonymi w rozdz. XI</w:t>
      </w:r>
      <w:r>
        <w:rPr>
          <w:rFonts w:eastAsia="Calibri"/>
          <w:lang w:val="pl-PL"/>
        </w:rPr>
        <w:t>II S</w:t>
      </w:r>
      <w:r w:rsidR="00916E8C" w:rsidRPr="00415CBE">
        <w:rPr>
          <w:rFonts w:eastAsia="Calibri"/>
          <w:lang w:val="pl-PL"/>
        </w:rPr>
        <w:t>WZ.</w:t>
      </w:r>
    </w:p>
    <w:p w14:paraId="6407B780" w14:textId="2C2C5A50" w:rsidR="00916E8C" w:rsidRPr="00415CBE" w:rsidRDefault="00415CBE" w:rsidP="00FC5E50">
      <w:pPr>
        <w:pStyle w:val="Nagwek4"/>
        <w:numPr>
          <w:ilvl w:val="0"/>
          <w:numId w:val="63"/>
        </w:numPr>
        <w:ind w:left="1276"/>
        <w:rPr>
          <w:rFonts w:eastAsia="Calibri"/>
          <w:lang w:val="pl-PL"/>
        </w:rPr>
      </w:pPr>
      <w:r>
        <w:rPr>
          <w:rFonts w:eastAsia="Calibri"/>
          <w:lang w:val="pl-PL"/>
        </w:rPr>
        <w:t>b</w:t>
      </w:r>
      <w:r w:rsidR="00916E8C" w:rsidRPr="00415CBE">
        <w:rPr>
          <w:rFonts w:eastAsia="Calibri"/>
          <w:lang w:val="pl-PL"/>
        </w:rPr>
        <w:t>ieg terminów gwarancji i rękojmi rozpoczyna się z chwilą podpisania protokołu odbioru końcowego bez zastrzeżeń.</w:t>
      </w:r>
    </w:p>
    <w:p w14:paraId="440E065C" w14:textId="250B2502" w:rsidR="00F85C46" w:rsidRPr="00AA1622" w:rsidRDefault="00F85C46" w:rsidP="002D2452">
      <w:pPr>
        <w:pStyle w:val="Nagwek3"/>
        <w:ind w:left="851" w:hanging="284"/>
        <w:rPr>
          <w:noProof/>
        </w:rPr>
      </w:pPr>
      <w:r w:rsidRPr="00AA1622">
        <w:rPr>
          <w:noProof/>
        </w:rPr>
        <w:t>Szczegółowe warunki realizacji zamówienia oraz warunki płatności zawiera wzór umowy</w:t>
      </w:r>
      <w:r w:rsidR="000A2883" w:rsidRPr="00AA1622">
        <w:t xml:space="preserve"> stanowiący załącznik nr 3 do S</w:t>
      </w:r>
      <w:r w:rsidRPr="00AA1622">
        <w:rPr>
          <w:noProof/>
        </w:rPr>
        <w:t>WZ.</w:t>
      </w:r>
    </w:p>
    <w:p w14:paraId="43EEA720" w14:textId="41419DBE" w:rsidR="00CF6A08" w:rsidRDefault="00CF6A08" w:rsidP="00CF6A08">
      <w:pPr>
        <w:pStyle w:val="Nagwek2"/>
        <w:ind w:left="567" w:hanging="283"/>
        <w:rPr>
          <w:rFonts w:eastAsia="Calibri"/>
        </w:rPr>
      </w:pPr>
      <w:r>
        <w:rPr>
          <w:rFonts w:eastAsia="Calibri"/>
        </w:rPr>
        <w:t>Dodatkowe wymagania związane z realizacją zamówienia.</w:t>
      </w:r>
    </w:p>
    <w:p w14:paraId="22E0F8E8" w14:textId="1BAD69DE" w:rsidR="00586657" w:rsidRDefault="003B3416" w:rsidP="007B756E">
      <w:pPr>
        <w:pStyle w:val="Nagwek3"/>
        <w:numPr>
          <w:ilvl w:val="0"/>
          <w:numId w:val="36"/>
        </w:numPr>
        <w:ind w:left="851" w:hanging="284"/>
      </w:pPr>
      <w:r>
        <w:t>Zamawiający nie przewiduje dodatkowych wymagań związanych z realizacją zamówienia</w:t>
      </w:r>
      <w:r w:rsidR="004F19BB">
        <w:t xml:space="preserve">, w zakresie zatrudnienia osób, o których mowa w </w:t>
      </w:r>
      <w:r w:rsidR="0080582A">
        <w:t>art. 96</w:t>
      </w:r>
      <w:r w:rsidR="004F19BB">
        <w:t xml:space="preserve"> ust. 2 pkt 2</w:t>
      </w:r>
      <w:r w:rsidR="0080582A">
        <w:t xml:space="preserve"> ustawy Pzp</w:t>
      </w:r>
      <w:r w:rsidR="0006600F" w:rsidRPr="0006600F">
        <w:t xml:space="preserve"> </w:t>
      </w:r>
      <w:r w:rsidR="0006600F">
        <w:t>w zw. z art. 266 ustawy Pzp</w:t>
      </w:r>
      <w:r w:rsidR="00586657">
        <w:t>;</w:t>
      </w:r>
    </w:p>
    <w:p w14:paraId="7B75B19A" w14:textId="65DF6AB1" w:rsidR="00586657" w:rsidRDefault="00586657" w:rsidP="007B756E">
      <w:pPr>
        <w:pStyle w:val="Nagwek3"/>
        <w:numPr>
          <w:ilvl w:val="0"/>
          <w:numId w:val="36"/>
        </w:numPr>
        <w:ind w:left="851" w:hanging="284"/>
      </w:pPr>
      <w:r>
        <w:t xml:space="preserve">Zamawiający nie </w:t>
      </w:r>
      <w:r w:rsidR="00593C25">
        <w:t>zastrzega możliwości ubiegania się o zamówienie wyłącznie dla wykonawców, o których mowa w</w:t>
      </w:r>
      <w:r w:rsidR="00794699">
        <w:t xml:space="preserve"> art. 94 ustawy Pzp</w:t>
      </w:r>
      <w:r w:rsidR="00593C25">
        <w:t xml:space="preserve"> </w:t>
      </w:r>
      <w:r w:rsidR="0006600F">
        <w:t xml:space="preserve">w zw. z art. 266 ustawy Pzp </w:t>
      </w:r>
      <w:r w:rsidR="00593C25">
        <w:t>(klauzula zastrzeżona)</w:t>
      </w:r>
      <w:r>
        <w:t>;</w:t>
      </w:r>
    </w:p>
    <w:p w14:paraId="1B94A699" w14:textId="37332B7A" w:rsidR="001555CF" w:rsidRPr="00EA60BC" w:rsidRDefault="00AA1622" w:rsidP="007B756E">
      <w:pPr>
        <w:pStyle w:val="Nagwek3"/>
        <w:numPr>
          <w:ilvl w:val="0"/>
          <w:numId w:val="36"/>
        </w:numPr>
        <w:ind w:left="851" w:hanging="284"/>
      </w:pPr>
      <w:r w:rsidRPr="00EA60BC">
        <w:t>Zamawiający</w:t>
      </w:r>
      <w:r w:rsidR="001555CF" w:rsidRPr="00EA60BC">
        <w:t xml:space="preserve">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 (</w:t>
      </w:r>
      <w:r w:rsidR="00AD09A7">
        <w:t xml:space="preserve">t.j. </w:t>
      </w:r>
      <w:r w:rsidR="00AD09A7" w:rsidRPr="00FF4642">
        <w:t>Dz. U. z 20</w:t>
      </w:r>
      <w:r w:rsidR="00AD09A7">
        <w:t>20</w:t>
      </w:r>
      <w:r w:rsidR="00AD09A7" w:rsidRPr="00FF4642">
        <w:t xml:space="preserve"> poz. 1</w:t>
      </w:r>
      <w:r w:rsidR="00AD09A7">
        <w:t>32</w:t>
      </w:r>
      <w:r w:rsidR="00AD09A7" w:rsidRPr="00FF4642">
        <w:t xml:space="preserve">0 </w:t>
      </w:r>
      <w:r w:rsidR="001555CF" w:rsidRPr="00EA60BC">
        <w:t>z późn. zm</w:t>
      </w:r>
      <w:r w:rsidR="00AD09A7">
        <w:t>.</w:t>
      </w:r>
      <w:r w:rsidR="001555CF" w:rsidRPr="00EA60BC">
        <w:t>)</w:t>
      </w:r>
      <w:r w:rsidR="00F9178C">
        <w:t>,</w:t>
      </w:r>
      <w:r w:rsidR="00F9178C" w:rsidRPr="00F9178C">
        <w:t xml:space="preserve"> zgodnie z art. 95 w zw. z art. 266 ustawy Pzp</w:t>
      </w:r>
      <w:r w:rsidR="001555CF" w:rsidRPr="00EA60BC">
        <w:t>:</w:t>
      </w:r>
    </w:p>
    <w:p w14:paraId="4DE593CC" w14:textId="0E8B1E82" w:rsidR="001555CF" w:rsidRPr="00EA60BC" w:rsidRDefault="001555CF" w:rsidP="00EA1CE1">
      <w:pPr>
        <w:pStyle w:val="Nagwek4"/>
        <w:numPr>
          <w:ilvl w:val="0"/>
          <w:numId w:val="52"/>
        </w:numPr>
        <w:ind w:left="1134" w:hanging="283"/>
        <w:rPr>
          <w:lang w:val="pl-PL"/>
        </w:rPr>
      </w:pPr>
      <w:r w:rsidRPr="00EA60BC">
        <w:rPr>
          <w:lang w:val="pl-PL"/>
        </w:rPr>
        <w:t>rodzaj czynności niezbędnych do realizacji zamówienia, których dotyczą wymagania zatrudnienia na podstawie stosunku pracy:</w:t>
      </w:r>
    </w:p>
    <w:p w14:paraId="4F321543" w14:textId="4DE1F09B" w:rsidR="00AA1622" w:rsidRPr="00FF2209" w:rsidRDefault="000F7499" w:rsidP="00A71A2B">
      <w:pPr>
        <w:pStyle w:val="Nagwek4"/>
        <w:numPr>
          <w:ilvl w:val="0"/>
          <w:numId w:val="0"/>
        </w:numPr>
        <w:ind w:left="1134"/>
      </w:pPr>
      <w:r w:rsidRPr="00FF2209">
        <w:rPr>
          <w:lang w:val="pl-PL"/>
        </w:rPr>
        <w:t xml:space="preserve">Zamawiający </w:t>
      </w:r>
      <w:r w:rsidR="00AA1622" w:rsidRPr="00FF2209">
        <w:rPr>
          <w:lang w:val="pl-PL"/>
        </w:rPr>
        <w:t xml:space="preserve">wymaga, aby </w:t>
      </w:r>
      <w:r w:rsidR="00306C3B" w:rsidRPr="00306C3B">
        <w:rPr>
          <w:lang w:val="pl-PL"/>
        </w:rPr>
        <w:t xml:space="preserve">wszystkie czynności związane z realizacja zamówienia (za wyjątkiem czynności </w:t>
      </w:r>
      <w:r w:rsidR="00691728">
        <w:rPr>
          <w:lang w:val="pl-PL"/>
        </w:rPr>
        <w:t>nadzoru pełnionego przez kierownika budowy lub kierowników robót</w:t>
      </w:r>
      <w:r w:rsidR="00306C3B">
        <w:rPr>
          <w:lang w:val="pl-PL"/>
        </w:rPr>
        <w:t xml:space="preserve">) </w:t>
      </w:r>
      <w:r w:rsidR="001F0345" w:rsidRPr="00FF2209">
        <w:rPr>
          <w:lang w:val="pl-PL"/>
        </w:rPr>
        <w:t>wykonywan</w:t>
      </w:r>
      <w:r w:rsidR="00306C3B">
        <w:rPr>
          <w:lang w:val="pl-PL"/>
        </w:rPr>
        <w:t>e</w:t>
      </w:r>
      <w:r w:rsidR="001F0345" w:rsidRPr="00FF2209">
        <w:rPr>
          <w:lang w:val="pl-PL"/>
        </w:rPr>
        <w:t xml:space="preserve"> był</w:t>
      </w:r>
      <w:r w:rsidR="00306C3B">
        <w:rPr>
          <w:lang w:val="pl-PL"/>
        </w:rPr>
        <w:t>y</w:t>
      </w:r>
      <w:r w:rsidR="001F0345" w:rsidRPr="00FF2209">
        <w:rPr>
          <w:lang w:val="pl-PL"/>
        </w:rPr>
        <w:t xml:space="preserve"> przez osob</w:t>
      </w:r>
      <w:r w:rsidR="00D40616" w:rsidRPr="00FF2209">
        <w:rPr>
          <w:lang w:val="pl-PL"/>
        </w:rPr>
        <w:t xml:space="preserve">y </w:t>
      </w:r>
      <w:r w:rsidR="001F0345" w:rsidRPr="00FF2209">
        <w:rPr>
          <w:lang w:val="pl-PL"/>
        </w:rPr>
        <w:t>zatrudnion</w:t>
      </w:r>
      <w:r w:rsidR="00D40616" w:rsidRPr="00FF2209">
        <w:rPr>
          <w:lang w:val="pl-PL"/>
        </w:rPr>
        <w:t>e</w:t>
      </w:r>
      <w:r w:rsidR="00AA1622" w:rsidRPr="00FF2209">
        <w:rPr>
          <w:lang w:val="pl-PL"/>
        </w:rPr>
        <w:t xml:space="preserve"> przez</w:t>
      </w:r>
      <w:r w:rsidR="00AA1622" w:rsidRPr="00FF2209">
        <w:t xml:space="preserve"> Wykonawcę (lub podwykonawcę, jeżeli Wykonawca powierza wykonanie części zamówienia podwykon</w:t>
      </w:r>
      <w:r w:rsidR="00D40616" w:rsidRPr="00FF2209">
        <w:t>awcy) na podstawie stosunku pracy</w:t>
      </w:r>
      <w:r w:rsidR="00AA1622" w:rsidRPr="00FF2209">
        <w:t xml:space="preserve"> w</w:t>
      </w:r>
      <w:r w:rsidRPr="00FF2209">
        <w:t> </w:t>
      </w:r>
      <w:r w:rsidR="00AA1622" w:rsidRPr="00FF2209">
        <w:t>rozumieniu ustawy z dnia 26 czerwca 1974 r. – Kodeks pracy (t</w:t>
      </w:r>
      <w:r w:rsidR="00AD09A7">
        <w:t xml:space="preserve">.j. </w:t>
      </w:r>
      <w:r w:rsidR="00AD09A7" w:rsidRPr="00FF4642">
        <w:t>Dz. U. z 20</w:t>
      </w:r>
      <w:r w:rsidR="00AD09A7">
        <w:t>20</w:t>
      </w:r>
      <w:r w:rsidR="00AD09A7" w:rsidRPr="00FF4642">
        <w:t xml:space="preserve"> poz. 1</w:t>
      </w:r>
      <w:r w:rsidR="00AD09A7">
        <w:t>32</w:t>
      </w:r>
      <w:r w:rsidR="00AD09A7" w:rsidRPr="00FF4642">
        <w:t xml:space="preserve">0 </w:t>
      </w:r>
      <w:r w:rsidR="00AD09A7" w:rsidRPr="00EA60BC">
        <w:t xml:space="preserve">z późn. </w:t>
      </w:r>
      <w:r w:rsidR="00AD09A7">
        <w:rPr>
          <w:lang w:val="pl-PL"/>
        </w:rPr>
        <w:t>zm</w:t>
      </w:r>
      <w:r w:rsidRPr="00FF2209">
        <w:t>.);</w:t>
      </w:r>
    </w:p>
    <w:p w14:paraId="6AACE412" w14:textId="6433609D" w:rsidR="00AA1622" w:rsidRPr="00EA60BC" w:rsidRDefault="000F7499" w:rsidP="00D40616">
      <w:pPr>
        <w:pStyle w:val="Nagwek4"/>
        <w:ind w:left="1134" w:hanging="283"/>
        <w:rPr>
          <w:lang w:val="pl-PL"/>
        </w:rPr>
      </w:pPr>
      <w:r w:rsidRPr="00EA60BC">
        <w:rPr>
          <w:lang w:val="pl-PL"/>
        </w:rPr>
        <w:t xml:space="preserve">sposób weryfikacji </w:t>
      </w:r>
      <w:r w:rsidR="00D40616" w:rsidRPr="00EA60BC">
        <w:rPr>
          <w:lang w:val="pl-PL"/>
        </w:rPr>
        <w:t>zatrudnienia tych</w:t>
      </w:r>
      <w:r w:rsidRPr="00EA60BC">
        <w:rPr>
          <w:lang w:val="pl-PL"/>
        </w:rPr>
        <w:t xml:space="preserve"> os</w:t>
      </w:r>
      <w:r w:rsidR="00D40616" w:rsidRPr="00EA60BC">
        <w:rPr>
          <w:lang w:val="pl-PL"/>
        </w:rPr>
        <w:t>ób, uprawnienia Zamawiającego w zakresie kontroli spełniania przez wykonawcę wymagań związanych z zatrudnianiem tych osób oraz sankcje z tytułu niespełnienia ww. wymagań, zostały opisane szczegółowo w</w:t>
      </w:r>
      <w:r w:rsidR="00EA60BC" w:rsidRPr="00EA60BC">
        <w:rPr>
          <w:lang w:val="pl-PL"/>
        </w:rPr>
        <w:t xml:space="preserve">e </w:t>
      </w:r>
      <w:r w:rsidR="00D40616" w:rsidRPr="00EA60BC">
        <w:rPr>
          <w:lang w:val="pl-PL"/>
        </w:rPr>
        <w:t>wzor</w:t>
      </w:r>
      <w:r w:rsidR="00EA60BC" w:rsidRPr="00EA60BC">
        <w:rPr>
          <w:lang w:val="pl-PL"/>
        </w:rPr>
        <w:t>ze</w:t>
      </w:r>
      <w:r w:rsidR="00D40616" w:rsidRPr="00EA60BC">
        <w:rPr>
          <w:lang w:val="pl-PL"/>
        </w:rPr>
        <w:t xml:space="preserve"> umowy, stanowiąc</w:t>
      </w:r>
      <w:r w:rsidR="00EA60BC" w:rsidRPr="00EA60BC">
        <w:rPr>
          <w:lang w:val="pl-PL"/>
        </w:rPr>
        <w:t>ym</w:t>
      </w:r>
      <w:r w:rsidR="00D40616" w:rsidRPr="00EA60BC">
        <w:rPr>
          <w:lang w:val="pl-PL"/>
        </w:rPr>
        <w:t xml:space="preserve"> załącznik nr 3 do SWZ</w:t>
      </w:r>
      <w:r w:rsidR="00BC5DA3" w:rsidRPr="00EA60BC">
        <w:rPr>
          <w:lang w:val="pl-PL"/>
        </w:rPr>
        <w:t>.</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3DB73AD0" w:rsidR="00AF756E" w:rsidRDefault="00AF756E" w:rsidP="00AF756E">
      <w:pPr>
        <w:ind w:left="567" w:firstLine="0"/>
        <w:rPr>
          <w:lang w:eastAsia="x-none"/>
        </w:rPr>
      </w:pPr>
      <w:r>
        <w:rPr>
          <w:lang w:eastAsia="x-none"/>
        </w:rPr>
        <w:t xml:space="preserve">Zamawiający nie przewiduje obowiązku osobistego wykonania </w:t>
      </w:r>
      <w:r w:rsidR="003A7259">
        <w:rPr>
          <w:lang w:eastAsia="x-none"/>
        </w:rPr>
        <w:t xml:space="preserve">kluczowych zadań dotyczących zamówień </w:t>
      </w:r>
      <w:r w:rsidR="003A7259" w:rsidRPr="00306C3B">
        <w:rPr>
          <w:lang w:eastAsia="x-none"/>
        </w:rPr>
        <w:t>na</w:t>
      </w:r>
      <w:r w:rsidR="00306C3B" w:rsidRPr="00306C3B">
        <w:rPr>
          <w:lang w:eastAsia="x-none"/>
        </w:rPr>
        <w:t xml:space="preserve"> roboty budowlane</w:t>
      </w:r>
      <w:r w:rsidR="00306C3B">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r w:rsidR="0006600F" w:rsidRPr="0006600F">
        <w:rPr>
          <w:lang w:eastAsia="x-none"/>
        </w:rPr>
        <w:t xml:space="preserve"> </w:t>
      </w:r>
      <w:r w:rsidR="0006600F">
        <w:rPr>
          <w:lang w:eastAsia="x-none"/>
        </w:rPr>
        <w:t>w zw. z art. 266 ustawy Pzp</w:t>
      </w:r>
      <w:r w:rsidR="00586657">
        <w:rPr>
          <w:lang w:eastAsia="x-none"/>
        </w:rPr>
        <w:t>.</w:t>
      </w:r>
    </w:p>
    <w:p w14:paraId="30201699" w14:textId="26ADBEDB" w:rsidR="00593C25" w:rsidRDefault="00593C25" w:rsidP="00BC5DA3">
      <w:pPr>
        <w:pStyle w:val="Nagwek2"/>
        <w:ind w:left="567"/>
      </w:pPr>
      <w:r>
        <w:t>Podwykonawcy.</w:t>
      </w:r>
    </w:p>
    <w:p w14:paraId="4F992067" w14:textId="686C971B" w:rsidR="00593C25" w:rsidRDefault="00593C25" w:rsidP="007B756E">
      <w:pPr>
        <w:pStyle w:val="Nagwek3"/>
        <w:numPr>
          <w:ilvl w:val="0"/>
          <w:numId w:val="44"/>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7B756E">
      <w:pPr>
        <w:pStyle w:val="Nagwek3"/>
        <w:numPr>
          <w:ilvl w:val="0"/>
          <w:numId w:val="44"/>
        </w:numPr>
        <w:ind w:left="851" w:hanging="284"/>
      </w:pPr>
      <w:r>
        <w:t>Zamawiający nie zastrzega obowiązku osobistego wykonania przez Wykonaw</w:t>
      </w:r>
      <w:r w:rsidR="00DA216F">
        <w:t>cę kluczowych części zamówienia;</w:t>
      </w:r>
    </w:p>
    <w:p w14:paraId="61363B62" w14:textId="7E1B19D7" w:rsidR="004975ED" w:rsidRPr="004975ED" w:rsidRDefault="00DA216F" w:rsidP="004975ED">
      <w:pPr>
        <w:pStyle w:val="Nagwek3"/>
        <w:ind w:left="851" w:hanging="284"/>
        <w:rPr>
          <w:lang w:val="pl"/>
        </w:rPr>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r w:rsidR="00C52437">
        <w:rPr>
          <w:lang w:val="pl"/>
        </w:rPr>
        <w:t>;</w:t>
      </w:r>
    </w:p>
    <w:p w14:paraId="69043A09" w14:textId="2F190FA8" w:rsidR="00C52437" w:rsidRPr="00C52437" w:rsidRDefault="004975ED" w:rsidP="00C52437">
      <w:pPr>
        <w:pStyle w:val="Nagwek3"/>
        <w:ind w:left="851" w:hanging="284"/>
        <w:rPr>
          <w:lang w:val="pl"/>
        </w:rPr>
      </w:pPr>
      <w:r w:rsidRPr="004975ED">
        <w:rPr>
          <w:lang w:val="pl"/>
        </w:rPr>
        <w:t>Wymagania dotyczące umowy o podwykonawstwo</w:t>
      </w:r>
      <w:r w:rsidR="00B24630">
        <w:rPr>
          <w:lang w:val="pl"/>
        </w:rPr>
        <w:t>, o których mowa w art. 437 ustawy Pzp,</w:t>
      </w:r>
      <w:r>
        <w:rPr>
          <w:lang w:val="pl"/>
        </w:rPr>
        <w:t xml:space="preserve"> </w:t>
      </w:r>
      <w:r w:rsidRPr="004975ED">
        <w:rPr>
          <w:lang w:val="pl"/>
        </w:rPr>
        <w:t>zostały określone we wzorze umowy</w:t>
      </w:r>
      <w:r>
        <w:rPr>
          <w:lang w:val="pl"/>
        </w:rPr>
        <w:t>,</w:t>
      </w:r>
      <w:r w:rsidRPr="004975ED">
        <w:rPr>
          <w:lang w:val="pl"/>
        </w:rPr>
        <w:t xml:space="preserve"> stanowiącym załącznik nr 3 do SWZ.</w:t>
      </w:r>
    </w:p>
    <w:p w14:paraId="7663A507" w14:textId="451D8F34" w:rsidR="00473D30" w:rsidRDefault="00473D30" w:rsidP="007A29AE">
      <w:pPr>
        <w:pStyle w:val="Nagwek1"/>
      </w:pPr>
      <w:bookmarkStart w:id="12" w:name="_Toc62396889"/>
      <w:r>
        <w:t>Przedmiotowe środki dowodowe.</w:t>
      </w:r>
      <w:bookmarkEnd w:id="12"/>
    </w:p>
    <w:p w14:paraId="1A0BA66B" w14:textId="585FCEBB" w:rsidR="00473D30" w:rsidRDefault="00B3055B" w:rsidP="00C325E2">
      <w:pPr>
        <w:spacing w:after="120"/>
        <w:ind w:left="567" w:firstLine="0"/>
      </w:pPr>
      <w:r>
        <w:t>Zamawiając</w:t>
      </w:r>
      <w:r w:rsidR="00CE7797">
        <w:t>y nie wymaga</w:t>
      </w:r>
      <w:r>
        <w:t xml:space="preserve"> złoż</w:t>
      </w:r>
      <w:r w:rsidR="00CE7797">
        <w:t>enia</w:t>
      </w:r>
      <w:r>
        <w:t xml:space="preserve"> przedmiotow</w:t>
      </w:r>
      <w:r w:rsidR="00CE7797">
        <w:t>ych</w:t>
      </w:r>
      <w:r>
        <w:t xml:space="preserve"> środk</w:t>
      </w:r>
      <w:r w:rsidR="00CE7797">
        <w:t>ów</w:t>
      </w:r>
      <w:r>
        <w:t xml:space="preserve"> dowodow</w:t>
      </w:r>
      <w:r w:rsidR="00CE7797">
        <w:t>ych.</w:t>
      </w:r>
    </w:p>
    <w:p w14:paraId="4B4B5760" w14:textId="121B349F" w:rsidR="00F85C46" w:rsidRPr="00E054BA" w:rsidRDefault="00F85C46" w:rsidP="007A29AE">
      <w:pPr>
        <w:pStyle w:val="Nagwek1"/>
      </w:pPr>
      <w:bookmarkStart w:id="13" w:name="_Toc375581634"/>
      <w:bookmarkStart w:id="14" w:name="_Toc375581816"/>
      <w:bookmarkStart w:id="15" w:name="_Toc375582133"/>
      <w:bookmarkStart w:id="16" w:name="_Toc62396890"/>
      <w:r w:rsidRPr="00E054BA">
        <w:t>Kwalifikacja podmi</w:t>
      </w:r>
      <w:r w:rsidR="00F54060">
        <w:t xml:space="preserve">otowa – </w:t>
      </w:r>
      <w:r w:rsidRPr="00E054BA">
        <w:t>podstawy wykluczenia.</w:t>
      </w:r>
      <w:bookmarkEnd w:id="13"/>
      <w:bookmarkEnd w:id="14"/>
      <w:bookmarkEnd w:id="15"/>
      <w:bookmarkEnd w:id="16"/>
      <w:r w:rsidRPr="00E054BA">
        <w:t xml:space="preserve"> </w:t>
      </w:r>
    </w:p>
    <w:p w14:paraId="55FBF8D8" w14:textId="71704F0F" w:rsidR="00A867B7" w:rsidRPr="00ED6871" w:rsidRDefault="00A62353" w:rsidP="007B756E">
      <w:pPr>
        <w:pStyle w:val="Nagwek2"/>
        <w:numPr>
          <w:ilvl w:val="0"/>
          <w:numId w:val="7"/>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ust. 1 ustawy Pzp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5 i 7 ustawy Pzp,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7B756E">
      <w:pPr>
        <w:pStyle w:val="Nagwek3"/>
        <w:numPr>
          <w:ilvl w:val="0"/>
          <w:numId w:val="8"/>
        </w:numPr>
        <w:ind w:left="851" w:hanging="284"/>
      </w:pPr>
      <w:r w:rsidRPr="009F7A64">
        <w:t>który naruszył obowiązki dotyczące płatności podatków, opłat lub składek na ubezpieczenia społeczne lub zdrowotne, z wyjątkiem przypadku, o którym mowa w art. 108 ust. 1 pkt 3</w:t>
      </w:r>
      <w:r>
        <w:t xml:space="preserve"> ustawy Pzp</w:t>
      </w:r>
      <w:r w:rsidRPr="009F7A64">
        <w:t>, chyba że wykonawca odpow</w:t>
      </w:r>
      <w:r>
        <w:t>iednio</w:t>
      </w:r>
      <w:r w:rsidRPr="009F7A64">
        <w:t xml:space="preserve"> przed upływem terminu składania ofert dokonał płatności należnych podatków, opłat lub składek na ubezpieczenia społeczne lub zdrowotne wraz z</w:t>
      </w:r>
      <w:r>
        <w:t> </w:t>
      </w:r>
      <w:r w:rsidRPr="009F7A64">
        <w:t>odsetkami lub grzywnami lub zawarł wiążące porozumienie w sprawie spłaty tych należności;</w:t>
      </w:r>
    </w:p>
    <w:p w14:paraId="50E054D6" w14:textId="722B114B" w:rsidR="004422CE" w:rsidRPr="004422CE" w:rsidRDefault="004422CE" w:rsidP="007B756E">
      <w:pPr>
        <w:pStyle w:val="Nagwek3"/>
        <w:numPr>
          <w:ilvl w:val="0"/>
          <w:numId w:val="8"/>
        </w:numPr>
        <w:ind w:left="851" w:hanging="284"/>
      </w:pPr>
      <w:r w:rsidRPr="004422CE">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7B756E">
      <w:pPr>
        <w:pStyle w:val="Nagwek3"/>
        <w:numPr>
          <w:ilvl w:val="0"/>
          <w:numId w:val="8"/>
        </w:numPr>
        <w:ind w:left="851" w:hanging="284"/>
      </w:pPr>
      <w:r w:rsidRPr="004422CE">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648D1376" w:rsidR="007E1600" w:rsidRPr="00ED6871" w:rsidRDefault="006D4E1B" w:rsidP="006D4E1B">
      <w:pPr>
        <w:pStyle w:val="Nagwek3"/>
        <w:numPr>
          <w:ilvl w:val="0"/>
          <w:numId w:val="0"/>
        </w:numPr>
        <w:ind w:left="567"/>
      </w:pPr>
      <w:r>
        <w:t>W</w:t>
      </w:r>
      <w:r w:rsidR="007E1600" w:rsidRPr="00ED6871">
        <w:t>ykonawca nie podlega wykluczeniu</w:t>
      </w:r>
      <w:r w:rsidR="00385E23">
        <w:t xml:space="preserve"> z postępowania</w:t>
      </w:r>
      <w:r w:rsidR="007E1600" w:rsidRPr="00ED6871">
        <w:t xml:space="preserve"> w zakresie przesłanek obligatoryjnych z </w:t>
      </w:r>
      <w:r w:rsidR="00D0074D">
        <w:t xml:space="preserve">art. 108 ust. 1 </w:t>
      </w:r>
      <w:r w:rsidR="000E799D">
        <w:t xml:space="preserve">pkt </w:t>
      </w:r>
      <w:r w:rsidR="007E1600" w:rsidRPr="00ED6871">
        <w:t>2 i 5</w:t>
      </w:r>
      <w:r w:rsidR="0080582A">
        <w:t xml:space="preserve"> </w:t>
      </w:r>
      <w:r w:rsidR="00D23109">
        <w:t>oraz 109 ust. 1 pkt 5 i 7</w:t>
      </w:r>
      <w:r w:rsidR="00D0074D">
        <w:t xml:space="preserve"> </w:t>
      </w:r>
      <w:r w:rsidR="00927CD1">
        <w:t xml:space="preserve">w zw. z art. 266 </w:t>
      </w:r>
      <w:r w:rsidR="00D0074D">
        <w:t>ustawy Pzp</w:t>
      </w:r>
      <w:r w:rsidR="007E1600" w:rsidRPr="00ED6871">
        <w:t>, je</w:t>
      </w:r>
      <w:r w:rsidR="007E1600" w:rsidRPr="00ED6871">
        <w:rPr>
          <w:rFonts w:cs="Bahnschrift"/>
        </w:rPr>
        <w:t>ż</w:t>
      </w:r>
      <w:r w:rsidR="007E1600" w:rsidRPr="00ED6871">
        <w:t>eli udowodni Zamawiaj</w:t>
      </w:r>
      <w:r w:rsidR="007E1600" w:rsidRPr="00ED6871">
        <w:rPr>
          <w:rFonts w:cs="Bahnschrift"/>
        </w:rPr>
        <w:t>ą</w:t>
      </w:r>
      <w:r w:rsidR="007E1600" w:rsidRPr="00ED6871">
        <w:t xml:space="preserve">cemu, </w:t>
      </w:r>
      <w:r w:rsidR="007E1600" w:rsidRPr="00ED6871">
        <w:rPr>
          <w:rFonts w:cs="Bahnschrift"/>
        </w:rPr>
        <w:t>ż</w:t>
      </w:r>
      <w:r w:rsidR="007E1600" w:rsidRPr="00ED6871">
        <w:t>e spe</w:t>
      </w:r>
      <w:r w:rsidR="007E1600" w:rsidRPr="00ED6871">
        <w:rPr>
          <w:rFonts w:cs="Bahnschrift"/>
        </w:rPr>
        <w:t>ł</w:t>
      </w:r>
      <w:r w:rsidR="007E1600" w:rsidRPr="00ED6871">
        <w:t>ni</w:t>
      </w:r>
      <w:r w:rsidR="007E1600" w:rsidRPr="00ED6871">
        <w:rPr>
          <w:rFonts w:cs="Bahnschrift"/>
        </w:rPr>
        <w:t>ł</w:t>
      </w:r>
      <w:r w:rsidR="007E1600" w:rsidRPr="00ED6871">
        <w:t xml:space="preserve"> </w:t>
      </w:r>
      <w:r w:rsidR="007E1600" w:rsidRPr="00ED6871">
        <w:rPr>
          <w:rFonts w:cs="Bahnschrift"/>
        </w:rPr>
        <w:t>łą</w:t>
      </w:r>
      <w:r w:rsidR="00385E23">
        <w:t xml:space="preserve">cznie </w:t>
      </w:r>
      <w:r w:rsidR="007E1600" w:rsidRPr="00ED6871">
        <w:t>przes</w:t>
      </w:r>
      <w:r w:rsidR="007E1600" w:rsidRPr="00ED6871">
        <w:rPr>
          <w:rFonts w:cs="Bahnschrift"/>
        </w:rPr>
        <w:t>ł</w:t>
      </w:r>
      <w:r w:rsidR="00385E23">
        <w:t>anki wymienione w art. 110 ust. 2 ustawy Pzp (self – cleaning).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EA1CE1">
      <w:pPr>
        <w:pStyle w:val="Nagwek3"/>
        <w:numPr>
          <w:ilvl w:val="0"/>
          <w:numId w:val="53"/>
        </w:numPr>
        <w:ind w:left="851" w:hanging="284"/>
      </w:pPr>
      <w:r w:rsidRPr="00ED6871">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7B756E">
      <w:pPr>
        <w:pStyle w:val="Nagwek3"/>
        <w:numPr>
          <w:ilvl w:val="0"/>
          <w:numId w:val="8"/>
        </w:numPr>
        <w:ind w:left="851" w:hanging="284"/>
      </w:pPr>
      <w:r w:rsidRPr="000E799D">
        <w:t>w przypadkach, o których mowa w ust. 2, Zamawiający może nie wykluczyć wykonawcy, jeżeli wykluczenie byłoby w sposób oczywisty nieproporcjonalne;</w:t>
      </w:r>
      <w:r w:rsidR="000E799D" w:rsidRPr="000E799D">
        <w:t xml:space="preserve"> w szczególności gdy kwota zaległych podatków lub składek na ubezpieczenie społeczne jest niewielka</w:t>
      </w:r>
      <w:r w:rsidR="000E799D">
        <w:t>;</w:t>
      </w:r>
    </w:p>
    <w:p w14:paraId="022A2BF6" w14:textId="45BE52F7" w:rsidR="009E4BCB" w:rsidRPr="009E4BCB" w:rsidRDefault="009E4BCB" w:rsidP="007B756E">
      <w:pPr>
        <w:pStyle w:val="Nagwek3"/>
        <w:numPr>
          <w:ilvl w:val="0"/>
          <w:numId w:val="8"/>
        </w:numPr>
        <w:ind w:left="851" w:hanging="284"/>
      </w:pPr>
      <w:r>
        <w:t>w</w:t>
      </w:r>
      <w:r w:rsidR="00D83EC3">
        <w:t xml:space="preserve"> przypadku w</w:t>
      </w:r>
      <w:r w:rsidRPr="009E4BCB">
        <w:t>ykonawców wspólnie ubiegających się o udzielenie zamówienia,</w:t>
      </w:r>
      <w:r w:rsidR="00B66BD4">
        <w:t xml:space="preserve"> a także podmiotów udostępniających swoje zasoby wykonawcy,</w:t>
      </w:r>
      <w:r w:rsidRPr="009E4BCB">
        <w:t xml:space="preserve"> spełnienie wymogu dotyczącego braku podstaw do wyk</w:t>
      </w:r>
      <w:r w:rsidR="0082259F">
        <w:t>luczenia,</w:t>
      </w:r>
      <w:r w:rsidRPr="009E4BCB">
        <w:t xml:space="preserve"> powinno</w:t>
      </w:r>
      <w:r w:rsidR="00D83EC3">
        <w:t xml:space="preserve"> zostać wykaza</w:t>
      </w:r>
      <w:r w:rsidR="00635695">
        <w:t xml:space="preserve">ne przez każdy z tych podmiotów. </w:t>
      </w:r>
      <w:r w:rsidR="00635695" w:rsidRPr="00635695">
        <w:t>Zamawiaj</w:t>
      </w:r>
      <w:r w:rsidR="00635695">
        <w:t>ący nie będzie weryfikował czy zachodzą</w:t>
      </w:r>
      <w:r w:rsidR="00635695" w:rsidRPr="00635695">
        <w:t xml:space="preserve"> podstaw</w:t>
      </w:r>
      <w:r w:rsidR="00635695">
        <w:t>y</w:t>
      </w:r>
      <w:r w:rsidR="00635695" w:rsidRPr="00635695">
        <w:t xml:space="preserve"> do wykluczenia</w:t>
      </w:r>
      <w:r w:rsidR="00635695">
        <w:t xml:space="preserve"> z postępowania dotyczące</w:t>
      </w:r>
      <w:r w:rsidR="00635695" w:rsidRPr="00635695">
        <w:t xml:space="preserve"> podwykonawców niebędących podmiotami udostępniającymi zasoby na zasadach określonych w</w:t>
      </w:r>
      <w:r w:rsidR="00635695">
        <w:t> </w:t>
      </w:r>
      <w:r w:rsidR="00635695" w:rsidRPr="00635695">
        <w:t>art. 118</w:t>
      </w:r>
      <w:r w:rsidR="00D23109">
        <w:t xml:space="preserve"> </w:t>
      </w:r>
      <w:r w:rsidR="00927CD1">
        <w:t xml:space="preserve">w zw. z art. 266 </w:t>
      </w:r>
      <w:r w:rsidR="00635695" w:rsidRPr="00635695">
        <w:t>ustawy Pzp</w:t>
      </w:r>
      <w:r w:rsidR="00635695">
        <w:t>;</w:t>
      </w:r>
    </w:p>
    <w:p w14:paraId="1AD9BC0A" w14:textId="77777777" w:rsidR="000E799D" w:rsidRPr="000E799D" w:rsidRDefault="0080582A" w:rsidP="007B756E">
      <w:pPr>
        <w:pStyle w:val="Nagwek3"/>
        <w:numPr>
          <w:ilvl w:val="0"/>
          <w:numId w:val="8"/>
        </w:numPr>
        <w:ind w:left="851" w:hanging="284"/>
      </w:pPr>
      <w:r>
        <w:t>W ślad za dyspozycją przepisu art.</w:t>
      </w:r>
      <w:r w:rsidR="006364F5">
        <w:t xml:space="preserve"> 273 ust. 1 pkt 1 </w:t>
      </w:r>
      <w:r>
        <w:t xml:space="preserve">ustawy Pzp, </w:t>
      </w:r>
      <w:r w:rsidR="00D83EC3" w:rsidRPr="00D83EC3">
        <w:t xml:space="preserve">Zamawiający </w:t>
      </w:r>
      <w:r w:rsidR="00D83EC3">
        <w:t xml:space="preserve">oceni czy wypełnione zostały przesłanki wykluczenia wykonawcy z postępowania </w:t>
      </w:r>
      <w:r w:rsidR="000E799D" w:rsidRPr="000E799D">
        <w:t xml:space="preserve">na podstawie podmiotowych środków dowodowych wyszczególnionych w rozdziale IV SWZ, zgodnie z formułą: spełnia/nie spełnia. </w:t>
      </w:r>
    </w:p>
    <w:p w14:paraId="4F954160" w14:textId="53A110F9" w:rsidR="007E1600" w:rsidRDefault="007F1CC6" w:rsidP="007A29AE">
      <w:pPr>
        <w:pStyle w:val="Nagwek1"/>
      </w:pPr>
      <w:bookmarkStart w:id="17" w:name="_Toc62396891"/>
      <w:r>
        <w:t>Kwalifikacja podmiotowa – warunki udziału w postępowaniu.</w:t>
      </w:r>
      <w:bookmarkEnd w:id="17"/>
    </w:p>
    <w:p w14:paraId="0FB17078" w14:textId="16383EB9" w:rsidR="000E799D" w:rsidRPr="000E799D" w:rsidRDefault="000E799D" w:rsidP="00EA1CE1">
      <w:pPr>
        <w:pStyle w:val="Nagwek2"/>
        <w:numPr>
          <w:ilvl w:val="0"/>
          <w:numId w:val="45"/>
        </w:numPr>
        <w:ind w:left="567" w:hanging="283"/>
        <w:rPr>
          <w:rFonts w:eastAsia="Calibri"/>
        </w:rPr>
      </w:pPr>
      <w:r>
        <w:rPr>
          <w:rFonts w:eastAsia="Calibri"/>
        </w:rPr>
        <w:t>Warunki udziału w postępowaniu.</w:t>
      </w:r>
    </w:p>
    <w:p w14:paraId="0C7E6B52" w14:textId="293AEFE8" w:rsidR="00F85C46" w:rsidRDefault="00473D30" w:rsidP="000E799D">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w:t>
      </w:r>
      <w:r w:rsidR="00892291">
        <w:rPr>
          <w:rFonts w:eastAsia="Calibri" w:cs="Arial"/>
          <w:noProof/>
          <w:color w:val="222A35" w:themeColor="text2" w:themeShade="80"/>
          <w:szCs w:val="20"/>
          <w:lang w:eastAsia="pl-PL"/>
        </w:rPr>
        <w:t xml:space="preserve">w zw. z art. 266 </w:t>
      </w:r>
      <w:r w:rsidR="000E799D">
        <w:rPr>
          <w:rFonts w:eastAsia="Calibri" w:cs="Arial"/>
          <w:noProof/>
          <w:color w:val="222A35" w:themeColor="text2" w:themeShade="80"/>
          <w:szCs w:val="20"/>
          <w:lang w:eastAsia="pl-PL"/>
        </w:rPr>
        <w:t>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0" w:type="auto"/>
        <w:tblInd w:w="675" w:type="dxa"/>
        <w:tblLook w:val="04A0" w:firstRow="1" w:lastRow="0" w:firstColumn="1" w:lastColumn="0" w:noHBand="0" w:noVBand="1"/>
      </w:tblPr>
      <w:tblGrid>
        <w:gridCol w:w="371"/>
        <w:gridCol w:w="1897"/>
        <w:gridCol w:w="6911"/>
      </w:tblGrid>
      <w:tr w:rsidR="0017629A" w:rsidRPr="00791BE2" w14:paraId="266D6F3F" w14:textId="77777777" w:rsidTr="00F203AC">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79" w:type="dxa"/>
            <w:gridSpan w:val="3"/>
            <w:shd w:val="clear" w:color="auto" w:fill="323E4F" w:themeFill="text2" w:themeFillShade="BF"/>
          </w:tcPr>
          <w:p w14:paraId="4268C934" w14:textId="77777777" w:rsidR="0017629A" w:rsidRDefault="0017629A" w:rsidP="0017629A">
            <w:pPr>
              <w:ind w:left="-246" w:firstLine="0"/>
              <w:jc w:val="center"/>
              <w:rPr>
                <w:b w:val="0"/>
                <w:sz w:val="18"/>
                <w:szCs w:val="18"/>
              </w:rPr>
            </w:pPr>
          </w:p>
          <w:p w14:paraId="326D4E9B" w14:textId="039D3E39" w:rsidR="0017629A" w:rsidRPr="00AB1E1C" w:rsidRDefault="0017629A" w:rsidP="0017629A">
            <w:pPr>
              <w:ind w:left="-246" w:firstLine="0"/>
              <w:jc w:val="center"/>
              <w:rPr>
                <w:b w:val="0"/>
                <w:szCs w:val="20"/>
              </w:rPr>
            </w:pPr>
            <w:r w:rsidRPr="00AB1E1C">
              <w:rPr>
                <w:b w:val="0"/>
                <w:szCs w:val="20"/>
              </w:rPr>
              <w:t>Warunki udziału w postępowaniu wyrażone jako minimalne poziomy zdolności</w:t>
            </w:r>
          </w:p>
        </w:tc>
      </w:tr>
      <w:tr w:rsidR="00DA76AC" w:rsidRPr="00A953DB" w14:paraId="42D37756" w14:textId="77777777" w:rsidTr="001C1EFD">
        <w:trPr>
          <w:cnfStyle w:val="000000100000" w:firstRow="0" w:lastRow="0" w:firstColumn="0" w:lastColumn="0" w:oddVBand="0" w:evenVBand="0" w:oddHBand="1" w:evenHBand="0" w:firstRowFirstColumn="0" w:firstRowLastColumn="0" w:lastRowFirstColumn="0" w:lastRowLastColumn="0"/>
          <w:trHeight w:val="2158"/>
        </w:trPr>
        <w:tc>
          <w:tcPr>
            <w:cnfStyle w:val="001000000000" w:firstRow="0" w:lastRow="0" w:firstColumn="1" w:lastColumn="0" w:oddVBand="0" w:evenVBand="0" w:oddHBand="0" w:evenHBand="0" w:firstRowFirstColumn="0" w:firstRowLastColumn="0" w:lastRowFirstColumn="0" w:lastRowLastColumn="0"/>
            <w:tcW w:w="371" w:type="dxa"/>
            <w:shd w:val="clear" w:color="auto" w:fill="F2F2F2" w:themeFill="background1" w:themeFillShade="F2"/>
            <w:vAlign w:val="center"/>
          </w:tcPr>
          <w:p w14:paraId="0454BAB0" w14:textId="1D8031D0" w:rsidR="00DA76AC" w:rsidRPr="00DA76AC" w:rsidRDefault="00807600" w:rsidP="00F203AC">
            <w:pPr>
              <w:ind w:left="0" w:firstLine="0"/>
              <w:rPr>
                <w:b w:val="0"/>
                <w:sz w:val="18"/>
                <w:szCs w:val="18"/>
              </w:rPr>
            </w:pPr>
            <w:r>
              <w:rPr>
                <w:b w:val="0"/>
                <w:sz w:val="18"/>
                <w:szCs w:val="18"/>
              </w:rPr>
              <w:t>1</w:t>
            </w:r>
            <w:r w:rsidR="00DA76AC" w:rsidRPr="00DA76AC">
              <w:rPr>
                <w:b w:val="0"/>
                <w:sz w:val="18"/>
                <w:szCs w:val="18"/>
              </w:rPr>
              <w:t>)</w:t>
            </w:r>
          </w:p>
        </w:tc>
        <w:tc>
          <w:tcPr>
            <w:tcW w:w="1897" w:type="dxa"/>
            <w:shd w:val="clear" w:color="auto" w:fill="F2F2F2" w:themeFill="background1" w:themeFillShade="F2"/>
            <w:vAlign w:val="center"/>
          </w:tcPr>
          <w:p w14:paraId="418A9FB8" w14:textId="77777777" w:rsidR="00DA76AC" w:rsidRPr="00780992" w:rsidRDefault="00DA76AC" w:rsidP="00F203AC">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E1E2F01" w14:textId="7A9D7284" w:rsidR="00DA76AC" w:rsidRPr="00780992" w:rsidRDefault="00DA76AC" w:rsidP="00DA76AC">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80992">
              <w:rPr>
                <w:sz w:val="18"/>
                <w:szCs w:val="18"/>
              </w:rPr>
              <w:t>Warunek dotyczący zdolności  technicznej lub zawodowej</w:t>
            </w:r>
          </w:p>
        </w:tc>
        <w:tc>
          <w:tcPr>
            <w:tcW w:w="6911" w:type="dxa"/>
            <w:shd w:val="clear" w:color="auto" w:fill="F2F2F2" w:themeFill="background1" w:themeFillShade="F2"/>
            <w:vAlign w:val="center"/>
          </w:tcPr>
          <w:p w14:paraId="760552B6" w14:textId="62BE8F2C" w:rsidR="00807600" w:rsidRPr="00780992" w:rsidRDefault="00807600" w:rsidP="00F60D46">
            <w:pPr>
              <w:pStyle w:val="Akapitzlist"/>
              <w:numPr>
                <w:ilvl w:val="1"/>
                <w:numId w:val="8"/>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780992">
              <w:rPr>
                <w:sz w:val="18"/>
                <w:szCs w:val="18"/>
              </w:rPr>
              <w:t>w</w:t>
            </w:r>
            <w:r w:rsidR="00F94BE4" w:rsidRPr="00780992">
              <w:rPr>
                <w:sz w:val="18"/>
                <w:szCs w:val="18"/>
              </w:rPr>
              <w:t xml:space="preserve"> odniesieniu do warunku dotyczącego </w:t>
            </w:r>
            <w:r w:rsidR="00F94BE4" w:rsidRPr="00780992">
              <w:rPr>
                <w:b/>
                <w:sz w:val="18"/>
                <w:szCs w:val="18"/>
              </w:rPr>
              <w:t>zdolnoś</w:t>
            </w:r>
            <w:r w:rsidR="00F41424" w:rsidRPr="00780992">
              <w:rPr>
                <w:b/>
                <w:sz w:val="18"/>
                <w:szCs w:val="18"/>
              </w:rPr>
              <w:t>ci</w:t>
            </w:r>
            <w:r w:rsidR="00F94BE4" w:rsidRPr="00780992">
              <w:rPr>
                <w:b/>
                <w:sz w:val="18"/>
                <w:szCs w:val="18"/>
              </w:rPr>
              <w:t xml:space="preserve"> </w:t>
            </w:r>
            <w:r w:rsidR="00CE7797" w:rsidRPr="00780992">
              <w:rPr>
                <w:b/>
                <w:sz w:val="18"/>
                <w:szCs w:val="18"/>
              </w:rPr>
              <w:t>technicznej</w:t>
            </w:r>
            <w:r w:rsidR="00F94BE4" w:rsidRPr="00780992">
              <w:rPr>
                <w:sz w:val="18"/>
                <w:szCs w:val="18"/>
              </w:rPr>
              <w:t>, Zamawiający wymaga, aby wykonawca wykazał, iż</w:t>
            </w:r>
            <w:r w:rsidR="00F60D46" w:rsidRPr="00780992">
              <w:rPr>
                <w:sz w:val="18"/>
                <w:szCs w:val="18"/>
              </w:rPr>
              <w:t xml:space="preserve"> w okresie ostatnich 5 lat przed upływem terminu składania ofert, a jeżeli okres prowadzenia działalności jest krótszy – w tym okresie: wykonał w sposób należyty</w:t>
            </w:r>
          </w:p>
          <w:p w14:paraId="2C0D2647" w14:textId="77777777" w:rsidR="00F60D46" w:rsidRPr="00780992" w:rsidRDefault="00F60D46" w:rsidP="00DA6F68">
            <w:pPr>
              <w:pStyle w:val="Akapitzlist"/>
              <w:numPr>
                <w:ilvl w:val="0"/>
                <w:numId w:val="66"/>
              </w:num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780992">
              <w:rPr>
                <w:rFonts w:eastAsia="Times New Roman" w:cs="Times New Roman"/>
                <w:sz w:val="18"/>
                <w:szCs w:val="18"/>
                <w:lang w:eastAsia="pl-PL"/>
              </w:rPr>
              <w:t>co najmniej jedną (1) robotę budowlaną polegającą na przebudowie lub remoncie budynku o wartości tej roboty 3.500.000,00 zł brutto,</w:t>
            </w:r>
          </w:p>
          <w:p w14:paraId="0F8234DB" w14:textId="40863DFD" w:rsidR="00F60D46" w:rsidRPr="00780992" w:rsidRDefault="00F60D46" w:rsidP="00DA6F68">
            <w:pPr>
              <w:pStyle w:val="Akapitzlist"/>
              <w:numPr>
                <w:ilvl w:val="0"/>
                <w:numId w:val="66"/>
              </w:num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780992">
              <w:rPr>
                <w:rFonts w:eastAsia="Times New Roman" w:cs="Times New Roman"/>
                <w:sz w:val="18"/>
                <w:szCs w:val="18"/>
                <w:lang w:eastAsia="pl-PL"/>
              </w:rPr>
              <w:t>co najmniej jedną (1) robotę budowlaną polegającą na zabudowie ślusarki i/lub stolarki otworowej, przeciwpożarowej, o w</w:t>
            </w:r>
            <w:r w:rsidR="004A0E92">
              <w:rPr>
                <w:rFonts w:eastAsia="Times New Roman" w:cs="Times New Roman"/>
                <w:sz w:val="18"/>
                <w:szCs w:val="18"/>
                <w:lang w:eastAsia="pl-PL"/>
              </w:rPr>
              <w:t>artości tej roboty co najmniej 6</w:t>
            </w:r>
            <w:r w:rsidRPr="00780992">
              <w:rPr>
                <w:rFonts w:eastAsia="Times New Roman" w:cs="Times New Roman"/>
                <w:sz w:val="18"/>
                <w:szCs w:val="18"/>
                <w:lang w:eastAsia="pl-PL"/>
              </w:rPr>
              <w:t>00.000,00 zł brutto;</w:t>
            </w:r>
          </w:p>
          <w:p w14:paraId="11327ED7" w14:textId="4E2C05B6" w:rsidR="00F60D46" w:rsidRPr="00780992" w:rsidRDefault="00F60D46" w:rsidP="00DA6F68">
            <w:pPr>
              <w:pStyle w:val="Akapitzlist"/>
              <w:numPr>
                <w:ilvl w:val="0"/>
                <w:numId w:val="66"/>
              </w:num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780992">
              <w:rPr>
                <w:rFonts w:eastAsia="Times New Roman" w:cs="Times New Roman"/>
                <w:sz w:val="18"/>
                <w:szCs w:val="18"/>
                <w:lang w:eastAsia="pl-PL"/>
              </w:rPr>
              <w:t xml:space="preserve">co najmniej jedną (1) robotę budowlaną, polegającą na wykonaniu systemu sygnalizacji pożarowej (obejmującego urządzenia sygnalizacyjno-alarmowe, służące do samoczynnego wykrywania i przekazywania informacji o pożarze, a także urządzenia odbiorcze alarmów pożarowych i urządzenia odbiorcze sygnałów uszkodzeniowych), o wartości tej roboty co najmniej </w:t>
            </w:r>
            <w:r w:rsidR="004A0E92">
              <w:rPr>
                <w:rFonts w:eastAsia="Times New Roman" w:cs="Times New Roman"/>
                <w:sz w:val="18"/>
                <w:szCs w:val="18"/>
                <w:lang w:eastAsia="pl-PL"/>
              </w:rPr>
              <w:t>5</w:t>
            </w:r>
            <w:r w:rsidRPr="00780992">
              <w:rPr>
                <w:rFonts w:eastAsia="Times New Roman" w:cs="Times New Roman"/>
                <w:sz w:val="18"/>
                <w:szCs w:val="18"/>
                <w:lang w:eastAsia="pl-PL"/>
              </w:rPr>
              <w:t>00.000,00 zł brutto.</w:t>
            </w:r>
          </w:p>
          <w:p w14:paraId="226F82A0" w14:textId="77777777" w:rsidR="00F60D46" w:rsidRPr="00780992" w:rsidRDefault="00F60D46" w:rsidP="00F60D46">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Times New Roman" w:cs="Times New Roman"/>
                <w:b/>
                <w:sz w:val="18"/>
                <w:szCs w:val="18"/>
                <w:lang w:eastAsia="pl-PL"/>
              </w:rPr>
            </w:pPr>
            <w:r w:rsidRPr="00780992">
              <w:rPr>
                <w:rFonts w:eastAsia="Times New Roman" w:cs="Times New Roman"/>
                <w:b/>
                <w:sz w:val="18"/>
                <w:szCs w:val="18"/>
                <w:lang w:eastAsia="pl-PL"/>
              </w:rPr>
              <w:t>Uwagi:</w:t>
            </w:r>
          </w:p>
          <w:p w14:paraId="5938CA4E" w14:textId="0DD7726D" w:rsidR="00F60D46" w:rsidRPr="00780992" w:rsidRDefault="00F60D46" w:rsidP="00F60D46">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780992">
              <w:rPr>
                <w:rFonts w:eastAsia="Times New Roman" w:cs="Times New Roman"/>
                <w:sz w:val="18"/>
                <w:szCs w:val="18"/>
                <w:lang w:eastAsia="pl-PL"/>
              </w:rPr>
              <w:t xml:space="preserve">Przez 1 robotę budowlaną Zamawiający rozumie robotę budowlaną wykonaną przez Wykonawcę na podstawie jednej umowy/jednego zamówienia obejmującej w/w. zakres prac określony w danym tirecie oraz jego wymaganą wartość. Zamawiający nie dopuszcza możliwości wykazania warunków udziału w postępowaniu poprzez dzielenie ww. zakresów robót budowlanych określonych w danym tirecie. Zamawiający dopuszcza możliwość łączenia spełniania opisanych powyżej warunków udziału w jednym zamówieniu/w ramach jednej umowy. </w:t>
            </w:r>
          </w:p>
          <w:p w14:paraId="72B6081F" w14:textId="77777777" w:rsidR="00F60D46" w:rsidRPr="00780992" w:rsidRDefault="00F60D46" w:rsidP="00F60D46">
            <w:pPr>
              <w:spacing w:line="360" w:lineRule="auto"/>
              <w:ind w:left="34"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780992">
              <w:rPr>
                <w:rFonts w:eastAsia="Times New Roman" w:cs="Times New Roman"/>
                <w:sz w:val="18"/>
                <w:szCs w:val="18"/>
                <w:lang w:eastAsia="pl-PL"/>
              </w:rPr>
              <w:t>Pojęcia przebudowy i remontu należy definiować i rozumieć zgodnie z ustawą z dnia 7 lipca 1994 r. Prawo budowlane.</w:t>
            </w:r>
          </w:p>
          <w:p w14:paraId="3ED7B784" w14:textId="5E1EF11B" w:rsidR="00F60D46" w:rsidRPr="00780992" w:rsidRDefault="00F60D46" w:rsidP="00F60D46">
            <w:pPr>
              <w:numPr>
                <w:ilvl w:val="0"/>
                <w:numId w:val="54"/>
              </w:numPr>
              <w:spacing w:line="360" w:lineRule="auto"/>
              <w:ind w:left="37"/>
              <w:cnfStyle w:val="000000100000" w:firstRow="0" w:lastRow="0" w:firstColumn="0" w:lastColumn="0" w:oddVBand="0" w:evenVBand="0" w:oddHBand="1" w:evenHBand="0" w:firstRowFirstColumn="0" w:firstRowLastColumn="0" w:lastRowFirstColumn="0" w:lastRowLastColumn="0"/>
              <w:rPr>
                <w:sz w:val="18"/>
                <w:szCs w:val="18"/>
              </w:rPr>
            </w:pPr>
            <w:r w:rsidRPr="00780992">
              <w:rPr>
                <w:rFonts w:eastAsia="Times New Roman" w:cs="Times New Roman"/>
                <w:sz w:val="18"/>
                <w:szCs w:val="18"/>
                <w:lang w:eastAsia="pl-PL"/>
              </w:rPr>
              <w:t xml:space="preserve">Pojęcia systemu sygnalizacji pożarowej (obejmującego urządzenia sygnalizacyjno-alarmowe, służące do samoczynnego wykrywania i przekazywania informacji o pożarze, a także urządzenia odbiorcze alarmów pożarowych i urządzenia odbiorcze sygnałów uszkodzeniowych) należy definiować i rozumieć zgodnie z rozporządzeniem Ministra Spraw </w:t>
            </w:r>
            <w:r w:rsidR="00F35053" w:rsidRPr="00780992">
              <w:rPr>
                <w:rFonts w:eastAsia="Times New Roman" w:cs="Times New Roman"/>
                <w:sz w:val="18"/>
                <w:szCs w:val="18"/>
                <w:lang w:eastAsia="pl-PL"/>
              </w:rPr>
              <w:t>W</w:t>
            </w:r>
            <w:r w:rsidRPr="00780992">
              <w:rPr>
                <w:rFonts w:eastAsia="Times New Roman" w:cs="Times New Roman"/>
                <w:sz w:val="18"/>
                <w:szCs w:val="18"/>
                <w:lang w:eastAsia="pl-PL"/>
              </w:rPr>
              <w:t>ewnętrznych i Administracji z dnia 7 czerwca 2010 r. w sprawie ochrony przeciwpożarowej budynków, innych obiektów budowlanych i terenów.</w:t>
            </w:r>
          </w:p>
          <w:p w14:paraId="25508342" w14:textId="79BF9E3B" w:rsidR="00DA76AC" w:rsidRPr="00780992" w:rsidRDefault="00DA76AC" w:rsidP="00EA1CE1">
            <w:pPr>
              <w:numPr>
                <w:ilvl w:val="0"/>
                <w:numId w:val="54"/>
              </w:numPr>
              <w:spacing w:before="240" w:line="360" w:lineRule="auto"/>
              <w:ind w:left="37"/>
              <w:cnfStyle w:val="000000100000" w:firstRow="0" w:lastRow="0" w:firstColumn="0" w:lastColumn="0" w:oddVBand="0" w:evenVBand="0" w:oddHBand="1" w:evenHBand="0" w:firstRowFirstColumn="0" w:firstRowLastColumn="0" w:lastRowFirstColumn="0" w:lastRowLastColumn="0"/>
              <w:rPr>
                <w:sz w:val="18"/>
                <w:szCs w:val="18"/>
              </w:rPr>
            </w:pPr>
            <w:r w:rsidRPr="00780992">
              <w:rPr>
                <w:sz w:val="18"/>
                <w:szCs w:val="18"/>
              </w:rPr>
              <w:t>Zamawiający oceni spełnianie powyższego warunku w oparciu</w:t>
            </w:r>
            <w:r w:rsidR="003A5883" w:rsidRPr="00780992">
              <w:rPr>
                <w:sz w:val="18"/>
                <w:szCs w:val="18"/>
              </w:rPr>
              <w:t xml:space="preserve"> </w:t>
            </w:r>
            <w:r w:rsidRPr="00780992">
              <w:rPr>
                <w:sz w:val="18"/>
                <w:szCs w:val="18"/>
              </w:rPr>
              <w:t xml:space="preserve">o podmiotowe środki dowodowe, o których </w:t>
            </w:r>
            <w:r w:rsidR="00D23109" w:rsidRPr="00780992">
              <w:rPr>
                <w:sz w:val="18"/>
                <w:szCs w:val="18"/>
              </w:rPr>
              <w:t xml:space="preserve">mowa w rozdz. VI ust. 3 pkt </w:t>
            </w:r>
            <w:r w:rsidR="00C461DA" w:rsidRPr="00780992">
              <w:rPr>
                <w:sz w:val="18"/>
                <w:szCs w:val="18"/>
              </w:rPr>
              <w:t>1</w:t>
            </w:r>
            <w:r w:rsidR="00D23109" w:rsidRPr="00780992">
              <w:rPr>
                <w:sz w:val="18"/>
                <w:szCs w:val="18"/>
              </w:rPr>
              <w:t>.</w:t>
            </w:r>
          </w:p>
          <w:p w14:paraId="106AA135" w14:textId="77777777" w:rsidR="005A178D" w:rsidRPr="00780992" w:rsidRDefault="005A178D" w:rsidP="00EA1CE1">
            <w:pPr>
              <w:numPr>
                <w:ilvl w:val="0"/>
                <w:numId w:val="54"/>
              </w:numPr>
              <w:spacing w:before="240" w:line="360" w:lineRule="auto"/>
              <w:ind w:left="37"/>
              <w:cnfStyle w:val="000000100000" w:firstRow="0" w:lastRow="0" w:firstColumn="0" w:lastColumn="0" w:oddVBand="0" w:evenVBand="0" w:oddHBand="1" w:evenHBand="0" w:firstRowFirstColumn="0" w:firstRowLastColumn="0" w:lastRowFirstColumn="0" w:lastRowLastColumn="0"/>
              <w:rPr>
                <w:sz w:val="18"/>
                <w:szCs w:val="18"/>
              </w:rPr>
            </w:pPr>
          </w:p>
          <w:p w14:paraId="1C282C71" w14:textId="5A3F8A1B" w:rsidR="005A178D" w:rsidRPr="00780992" w:rsidRDefault="005A178D" w:rsidP="003D494D">
            <w:pPr>
              <w:pStyle w:val="Akapitzlist"/>
              <w:numPr>
                <w:ilvl w:val="1"/>
                <w:numId w:val="8"/>
              </w:numPr>
              <w:spacing w:line="360" w:lineRule="auto"/>
              <w:cnfStyle w:val="000000100000" w:firstRow="0" w:lastRow="0" w:firstColumn="0" w:lastColumn="0" w:oddVBand="0" w:evenVBand="0" w:oddHBand="1" w:evenHBand="0" w:firstRowFirstColumn="0" w:firstRowLastColumn="0" w:lastRowFirstColumn="0" w:lastRowLastColumn="0"/>
              <w:rPr>
                <w:rFonts w:cs="Arial"/>
                <w:b/>
                <w:sz w:val="18"/>
                <w:szCs w:val="18"/>
              </w:rPr>
            </w:pPr>
            <w:r w:rsidRPr="00780992">
              <w:rPr>
                <w:sz w:val="18"/>
                <w:szCs w:val="18"/>
              </w:rPr>
              <w:t xml:space="preserve"> odniesieniu do warunku dotyczącego </w:t>
            </w:r>
            <w:r w:rsidRPr="00780992">
              <w:rPr>
                <w:b/>
                <w:sz w:val="18"/>
                <w:szCs w:val="18"/>
              </w:rPr>
              <w:t>zdolności zawodowej</w:t>
            </w:r>
            <w:r w:rsidRPr="00780992">
              <w:rPr>
                <w:sz w:val="18"/>
                <w:szCs w:val="18"/>
              </w:rPr>
              <w:t>, Zamawiający wy</w:t>
            </w:r>
            <w:r w:rsidR="003D494D" w:rsidRPr="00780992">
              <w:rPr>
                <w:sz w:val="18"/>
                <w:szCs w:val="18"/>
              </w:rPr>
              <w:t>maga, aby wykonawca wykazał, iż dysponuje lub będzie dysponował osobami zdolnymi do wykonania niniejszego zamówienia, posiadającymi prawo wykonywania zawodu oraz wymagane uprawnienia budowlane tj.:</w:t>
            </w:r>
          </w:p>
          <w:p w14:paraId="300DD537" w14:textId="77777777" w:rsidR="0007435A" w:rsidRPr="00780992" w:rsidRDefault="0007435A" w:rsidP="0007435A">
            <w:pPr>
              <w:spacing w:line="36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18"/>
                <w:szCs w:val="18"/>
                <w:lang w:eastAsia="pl-PL"/>
              </w:rPr>
            </w:pPr>
          </w:p>
          <w:p w14:paraId="52D1D2B0" w14:textId="77777777" w:rsidR="00BB7F09" w:rsidRPr="00780992" w:rsidRDefault="00BB7F09" w:rsidP="00DA6F68">
            <w:pPr>
              <w:numPr>
                <w:ilvl w:val="0"/>
                <w:numId w:val="67"/>
              </w:numPr>
              <w:spacing w:after="200" w:line="360" w:lineRule="auto"/>
              <w:contextualSpacing/>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780992">
              <w:rPr>
                <w:rFonts w:eastAsia="Times New Roman" w:cs="Times New Roman"/>
                <w:b/>
                <w:sz w:val="18"/>
                <w:szCs w:val="18"/>
                <w:lang w:eastAsia="pl-PL"/>
              </w:rPr>
              <w:t>minimum 1 osobą</w:t>
            </w:r>
            <w:r w:rsidRPr="00780992">
              <w:rPr>
                <w:rFonts w:eastAsia="Times New Roman" w:cs="Times New Roman"/>
                <w:sz w:val="18"/>
                <w:szCs w:val="18"/>
                <w:lang w:eastAsia="pl-PL"/>
              </w:rPr>
              <w:t xml:space="preserve">, która będzie pełniła funkcję </w:t>
            </w:r>
            <w:r w:rsidRPr="00780992">
              <w:rPr>
                <w:rFonts w:eastAsia="Times New Roman" w:cs="Times New Roman"/>
                <w:b/>
                <w:sz w:val="18"/>
                <w:szCs w:val="18"/>
                <w:lang w:eastAsia="pl-PL"/>
              </w:rPr>
              <w:t>kierownika budowy</w:t>
            </w:r>
            <w:r w:rsidRPr="00780992">
              <w:rPr>
                <w:rFonts w:eastAsia="Times New Roman" w:cs="Times New Roman"/>
                <w:sz w:val="18"/>
                <w:szCs w:val="18"/>
                <w:lang w:eastAsia="pl-PL"/>
              </w:rPr>
              <w:t xml:space="preserve">, posiadającą uprawnienia budowlane </w:t>
            </w:r>
            <w:r w:rsidRPr="00780992">
              <w:rPr>
                <w:rFonts w:eastAsia="Times New Roman" w:cs="Times New Roman"/>
                <w:b/>
                <w:sz w:val="18"/>
                <w:szCs w:val="18"/>
                <w:lang w:eastAsia="pl-PL"/>
              </w:rPr>
              <w:t>w specjalności konstrukcyjno-budowlanej bez ograniczeń</w:t>
            </w:r>
            <w:r w:rsidRPr="00780992">
              <w:rPr>
                <w:rFonts w:eastAsia="Times New Roman" w:cs="Times New Roman"/>
                <w:sz w:val="18"/>
                <w:szCs w:val="18"/>
                <w:lang w:eastAsia="pl-PL"/>
              </w:rPr>
              <w:t xml:space="preserve"> do kierowania robotami budowlanymi;</w:t>
            </w:r>
          </w:p>
          <w:p w14:paraId="568C98FB" w14:textId="77777777" w:rsidR="00BB7F09" w:rsidRPr="00780992" w:rsidRDefault="00BB7F09" w:rsidP="00DA6F68">
            <w:pPr>
              <w:numPr>
                <w:ilvl w:val="0"/>
                <w:numId w:val="67"/>
              </w:numPr>
              <w:spacing w:after="200" w:line="360" w:lineRule="auto"/>
              <w:contextualSpacing/>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780992">
              <w:rPr>
                <w:rFonts w:eastAsia="Times New Roman" w:cs="Times New Roman"/>
                <w:b/>
                <w:sz w:val="18"/>
                <w:szCs w:val="18"/>
                <w:lang w:eastAsia="pl-PL"/>
              </w:rPr>
              <w:t>minimum 1 osobą</w:t>
            </w:r>
            <w:r w:rsidRPr="00780992">
              <w:rPr>
                <w:rFonts w:eastAsia="Times New Roman" w:cs="Times New Roman"/>
                <w:sz w:val="18"/>
                <w:szCs w:val="18"/>
                <w:lang w:eastAsia="pl-PL"/>
              </w:rPr>
              <w:t xml:space="preserve">, która będzie pełniła funkcję </w:t>
            </w:r>
            <w:r w:rsidRPr="00780992">
              <w:rPr>
                <w:rFonts w:eastAsia="Times New Roman" w:cs="Times New Roman"/>
                <w:b/>
                <w:sz w:val="18"/>
                <w:szCs w:val="18"/>
                <w:lang w:eastAsia="pl-PL"/>
              </w:rPr>
              <w:t>kierownika robót sanitarnych</w:t>
            </w:r>
            <w:r w:rsidRPr="00780992">
              <w:rPr>
                <w:rFonts w:eastAsia="Times New Roman" w:cs="Times New Roman"/>
                <w:sz w:val="18"/>
                <w:szCs w:val="18"/>
                <w:lang w:eastAsia="pl-PL"/>
              </w:rPr>
              <w:t xml:space="preserve">, posiadającą uprawnienia budowlane </w:t>
            </w:r>
            <w:r w:rsidRPr="00780992">
              <w:rPr>
                <w:rFonts w:eastAsia="Times New Roman" w:cs="Times New Roman"/>
                <w:b/>
                <w:sz w:val="18"/>
                <w:szCs w:val="18"/>
                <w:lang w:eastAsia="pl-PL"/>
              </w:rPr>
              <w:t>w specjalności instalacyjnej w zakresie instalacji i urządzeń cieplnych, wentylacyjnych, gazowych, wodociągowych i kanalizacyjnych bez ograniczeń</w:t>
            </w:r>
            <w:r w:rsidRPr="00780992">
              <w:rPr>
                <w:rFonts w:eastAsia="Times New Roman" w:cs="Times New Roman"/>
                <w:sz w:val="18"/>
                <w:szCs w:val="18"/>
                <w:lang w:eastAsia="pl-PL"/>
              </w:rPr>
              <w:t xml:space="preserve"> do kierowania robotami budowlanymi; </w:t>
            </w:r>
          </w:p>
          <w:p w14:paraId="6AD5B65D" w14:textId="77777777" w:rsidR="00BB7F09" w:rsidRPr="00780992" w:rsidRDefault="00BB7F09" w:rsidP="00DA6F68">
            <w:pPr>
              <w:numPr>
                <w:ilvl w:val="0"/>
                <w:numId w:val="67"/>
              </w:numPr>
              <w:spacing w:after="200" w:line="360" w:lineRule="auto"/>
              <w:contextualSpacing/>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780992">
              <w:rPr>
                <w:rFonts w:eastAsia="Times New Roman" w:cs="Times New Roman"/>
                <w:b/>
                <w:sz w:val="18"/>
                <w:szCs w:val="18"/>
                <w:lang w:eastAsia="pl-PL"/>
              </w:rPr>
              <w:t>minimum 1 osobą</w:t>
            </w:r>
            <w:r w:rsidRPr="00780992">
              <w:rPr>
                <w:rFonts w:eastAsia="Times New Roman" w:cs="Times New Roman"/>
                <w:sz w:val="18"/>
                <w:szCs w:val="18"/>
                <w:lang w:eastAsia="pl-PL"/>
              </w:rPr>
              <w:t xml:space="preserve">, która będzie pełniła funkcję </w:t>
            </w:r>
            <w:r w:rsidRPr="00780992">
              <w:rPr>
                <w:rFonts w:eastAsia="Times New Roman" w:cs="Times New Roman"/>
                <w:b/>
                <w:sz w:val="18"/>
                <w:szCs w:val="18"/>
                <w:lang w:eastAsia="pl-PL"/>
              </w:rPr>
              <w:t>kierownika robót elektrycznych</w:t>
            </w:r>
            <w:r w:rsidRPr="00780992">
              <w:rPr>
                <w:rFonts w:eastAsia="Times New Roman" w:cs="Times New Roman"/>
                <w:sz w:val="18"/>
                <w:szCs w:val="18"/>
                <w:lang w:eastAsia="pl-PL"/>
              </w:rPr>
              <w:t xml:space="preserve">, posiadającą uprawnienia budowlane </w:t>
            </w:r>
            <w:r w:rsidRPr="00780992">
              <w:rPr>
                <w:rFonts w:eastAsia="Times New Roman" w:cs="Times New Roman"/>
                <w:b/>
                <w:sz w:val="18"/>
                <w:szCs w:val="18"/>
                <w:lang w:eastAsia="pl-PL"/>
              </w:rPr>
              <w:t>w specjalności instalacyjnej w zakresie instalacji i urządzeń elektrycznych i elektroenergetycznych bez ograniczeń</w:t>
            </w:r>
            <w:r w:rsidRPr="00780992">
              <w:rPr>
                <w:rFonts w:eastAsia="Times New Roman" w:cs="Times New Roman"/>
                <w:sz w:val="18"/>
                <w:szCs w:val="18"/>
                <w:lang w:eastAsia="pl-PL"/>
              </w:rPr>
              <w:t xml:space="preserve"> do kierowania robotami budowlanymi; </w:t>
            </w:r>
          </w:p>
          <w:p w14:paraId="25FF5AFE" w14:textId="263913B8" w:rsidR="0007435A" w:rsidRPr="00780992" w:rsidRDefault="003D494D" w:rsidP="003D494D">
            <w:pPr>
              <w:ind w:left="0" w:firstLine="0"/>
              <w:cnfStyle w:val="000000100000" w:firstRow="0" w:lastRow="0" w:firstColumn="0" w:lastColumn="0" w:oddVBand="0" w:evenVBand="0" w:oddHBand="1" w:evenHBand="0" w:firstRowFirstColumn="0" w:firstRowLastColumn="0" w:lastRowFirstColumn="0" w:lastRowLastColumn="0"/>
              <w:rPr>
                <w:rFonts w:cs="Arial"/>
                <w:b/>
                <w:sz w:val="18"/>
                <w:szCs w:val="18"/>
                <w:lang w:eastAsia="pl-PL"/>
              </w:rPr>
            </w:pPr>
            <w:r w:rsidRPr="00780992">
              <w:rPr>
                <w:rFonts w:cs="Arial"/>
                <w:b/>
                <w:sz w:val="18"/>
                <w:szCs w:val="18"/>
                <w:lang w:eastAsia="pl-PL"/>
              </w:rPr>
              <w:t>Uwagi:</w:t>
            </w:r>
          </w:p>
          <w:p w14:paraId="0B35E156" w14:textId="77777777" w:rsidR="0007435A" w:rsidRPr="00780992" w:rsidRDefault="0007435A" w:rsidP="003A5883">
            <w:pPr>
              <w:autoSpaceDE w:val="0"/>
              <w:autoSpaceDN w:val="0"/>
              <w:adjustRightInd w:val="0"/>
              <w:spacing w:before="120" w:after="120" w:line="360" w:lineRule="auto"/>
              <w:ind w:left="37" w:firstLine="0"/>
              <w:cnfStyle w:val="000000100000" w:firstRow="0" w:lastRow="0" w:firstColumn="0" w:lastColumn="0" w:oddVBand="0" w:evenVBand="0" w:oddHBand="1" w:evenHBand="0" w:firstRowFirstColumn="0" w:firstRowLastColumn="0" w:lastRowFirstColumn="0" w:lastRowLastColumn="0"/>
              <w:rPr>
                <w:rFonts w:cs="Arial"/>
                <w:bCs/>
                <w:iCs/>
                <w:color w:val="000000"/>
                <w:sz w:val="18"/>
                <w:szCs w:val="18"/>
              </w:rPr>
            </w:pPr>
            <w:r w:rsidRPr="00780992">
              <w:rPr>
                <w:rFonts w:cs="Arial"/>
                <w:bCs/>
                <w:iCs/>
                <w:color w:val="000000"/>
                <w:sz w:val="18"/>
                <w:szCs w:val="18"/>
              </w:rPr>
              <w:t>Wymieniony skład osobowy zespołu Wykonawcy należy traktować jako minimalne wymagania Zamawiającego i nie wyczerpuje całości personelu niezbędnego do rzetelnego wypełnienia zobowiązań Wykonawcy.</w:t>
            </w:r>
          </w:p>
          <w:p w14:paraId="2D12675A" w14:textId="641480CF" w:rsidR="0007435A" w:rsidRPr="00780992" w:rsidRDefault="0007435A" w:rsidP="003A5883">
            <w:pPr>
              <w:spacing w:line="360" w:lineRule="auto"/>
              <w:ind w:left="37" w:firstLine="0"/>
              <w:contextualSpacing/>
              <w:cnfStyle w:val="000000100000" w:firstRow="0" w:lastRow="0" w:firstColumn="0" w:lastColumn="0" w:oddVBand="0" w:evenVBand="0" w:oddHBand="1" w:evenHBand="0" w:firstRowFirstColumn="0" w:firstRowLastColumn="0" w:lastRowFirstColumn="0" w:lastRowLastColumn="0"/>
              <w:rPr>
                <w:rFonts w:cs="Arial"/>
                <w:bCs/>
                <w:iCs/>
                <w:sz w:val="18"/>
                <w:szCs w:val="18"/>
              </w:rPr>
            </w:pPr>
            <w:r w:rsidRPr="00780992">
              <w:rPr>
                <w:rFonts w:cs="Arial"/>
                <w:bCs/>
                <w:iCs/>
                <w:color w:val="000000"/>
                <w:sz w:val="18"/>
                <w:szCs w:val="18"/>
              </w:rPr>
              <w:t>Zamawiający dopuszcza łącz</w:t>
            </w:r>
            <w:r w:rsidR="00F35053" w:rsidRPr="00780992">
              <w:rPr>
                <w:rFonts w:cs="Arial"/>
                <w:bCs/>
                <w:iCs/>
                <w:color w:val="000000"/>
                <w:sz w:val="18"/>
                <w:szCs w:val="18"/>
              </w:rPr>
              <w:t>e</w:t>
            </w:r>
            <w:r w:rsidRPr="00780992">
              <w:rPr>
                <w:rFonts w:cs="Arial"/>
                <w:bCs/>
                <w:iCs/>
                <w:color w:val="000000"/>
                <w:sz w:val="18"/>
                <w:szCs w:val="18"/>
              </w:rPr>
              <w:t>nie funkcji osób, o których mowa powyżej pod warunkiem wykazania się niezbędnym wykształceniem, uprawnieniami budowlanymi i wymaganym doświadczeniem z zastrzeżeniem, że jedna osoba nie może pełnić więcej niż dwóch funkcji.</w:t>
            </w:r>
          </w:p>
          <w:p w14:paraId="3613A9A2" w14:textId="77777777" w:rsidR="0007435A" w:rsidRPr="00780992" w:rsidRDefault="0007435A" w:rsidP="0007435A">
            <w:pPr>
              <w:spacing w:line="360" w:lineRule="auto"/>
              <w:contextualSpacing/>
              <w:cnfStyle w:val="000000100000" w:firstRow="0" w:lastRow="0" w:firstColumn="0" w:lastColumn="0" w:oddVBand="0" w:evenVBand="0" w:oddHBand="1" w:evenHBand="0" w:firstRowFirstColumn="0" w:firstRowLastColumn="0" w:lastRowFirstColumn="0" w:lastRowLastColumn="0"/>
              <w:rPr>
                <w:rFonts w:cs="Arial"/>
                <w:b/>
                <w:sz w:val="18"/>
                <w:szCs w:val="18"/>
              </w:rPr>
            </w:pPr>
          </w:p>
          <w:p w14:paraId="2B5F7FB3" w14:textId="64E428E3" w:rsidR="0007435A" w:rsidRPr="00780992" w:rsidRDefault="0007435A" w:rsidP="003A5883">
            <w:pPr>
              <w:autoSpaceDE w:val="0"/>
              <w:autoSpaceDN w:val="0"/>
              <w:adjustRightInd w:val="0"/>
              <w:spacing w:before="40" w:after="40"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780992">
              <w:rPr>
                <w:rFonts w:cs="Arial"/>
                <w:color w:val="000000"/>
                <w:sz w:val="18"/>
                <w:szCs w:val="18"/>
              </w:rPr>
              <w:t xml:space="preserve">Wykonawca winien wykazać się osobami posiadającymi uprawnienia budowlane do sprawowania samodzielnych funkcji technicznych w budownictwie, zgodnie z wymaganymi przepisami ustawy z dn. 07.07.1994 r. Prawo budowlane (t.j. Dz. U. </w:t>
            </w:r>
            <w:r w:rsidR="00547318" w:rsidRPr="00780992">
              <w:rPr>
                <w:sz w:val="18"/>
                <w:szCs w:val="18"/>
              </w:rPr>
              <w:t>2020 r. poz. 1333</w:t>
            </w:r>
            <w:r w:rsidR="00547318" w:rsidRPr="00780992">
              <w:rPr>
                <w:szCs w:val="20"/>
              </w:rPr>
              <w:t xml:space="preserve"> </w:t>
            </w:r>
            <w:r w:rsidRPr="00780992">
              <w:rPr>
                <w:rFonts w:cs="Arial"/>
                <w:color w:val="000000"/>
                <w:sz w:val="18"/>
                <w:szCs w:val="18"/>
              </w:rPr>
              <w:t xml:space="preserve">z późn. zm.) oraz Rozporządzeniem Ministra Inwestycji i Rozwoju z dnia 29 kwietnia 2019 r. w sprawie przygotowania zawodowego do wykonywania samodzielnych funkcji technicznych w budownictwie (Dz. U. z 2019 r. poz. 831 z późn.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09B2B353" w14:textId="358226A7" w:rsidR="0007435A" w:rsidRPr="00780992" w:rsidRDefault="0007435A" w:rsidP="003A5883">
            <w:pPr>
              <w:autoSpaceDE w:val="0"/>
              <w:autoSpaceDN w:val="0"/>
              <w:adjustRightInd w:val="0"/>
              <w:spacing w:before="40" w:after="40"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780992">
              <w:rPr>
                <w:rFonts w:cs="Arial"/>
                <w:color w:val="000000"/>
                <w:sz w:val="18"/>
                <w:szCs w:val="18"/>
              </w:rPr>
              <w:t xml:space="preserve">Powyższe oznacza, iż w razie złożenia oferty zawierającej wskazanie osób posiadających uprawnienia budowlane uzyskane przed 1995 r., wymaga się od Wykonawcy, aby osoby te posiadały uprawnienia zgodne z zakresem wskazanym w SWZ. </w:t>
            </w:r>
          </w:p>
          <w:p w14:paraId="27961A98" w14:textId="31564528" w:rsidR="0007435A" w:rsidRPr="00780992"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780992">
              <w:rPr>
                <w:rFonts w:cs="Arial"/>
                <w:color w:val="000000"/>
                <w:sz w:val="18"/>
                <w:szCs w:val="18"/>
              </w:rPr>
              <w:t xml:space="preserve">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(t.j. </w:t>
            </w:r>
            <w:r w:rsidR="00DC535A" w:rsidRPr="00780992">
              <w:rPr>
                <w:rFonts w:cs="Arial"/>
                <w:color w:val="000000"/>
                <w:sz w:val="18"/>
                <w:szCs w:val="18"/>
              </w:rPr>
              <w:t xml:space="preserve">Dz. U. </w:t>
            </w:r>
            <w:r w:rsidR="00547318" w:rsidRPr="00780992">
              <w:rPr>
                <w:sz w:val="18"/>
                <w:szCs w:val="18"/>
              </w:rPr>
              <w:t>2020 r. poz. 1333</w:t>
            </w:r>
            <w:r w:rsidR="00DC535A" w:rsidRPr="00780992">
              <w:rPr>
                <w:sz w:val="18"/>
                <w:szCs w:val="18"/>
              </w:rPr>
              <w:t xml:space="preserve"> </w:t>
            </w:r>
            <w:r w:rsidR="00DC535A" w:rsidRPr="00780992">
              <w:rPr>
                <w:rFonts w:cs="Arial"/>
                <w:color w:val="000000"/>
                <w:sz w:val="18"/>
                <w:szCs w:val="18"/>
              </w:rPr>
              <w:t>z późn. zm</w:t>
            </w:r>
            <w:r w:rsidRPr="00780992">
              <w:rPr>
                <w:rFonts w:cs="Arial"/>
                <w:color w:val="000000"/>
                <w:sz w:val="18"/>
                <w:szCs w:val="18"/>
              </w:rPr>
              <w:t xml:space="preserve">.) oraz pozostałych przepisów ww. ustawy Prawo budowlane oraz ustawy o zasadach uznawania kwalifikacji zawodowych nabytych w państwach członkowskich Unii Europejskiej (t.j. Dz. U. </w:t>
            </w:r>
            <w:r w:rsidR="00DC535A" w:rsidRPr="00780992">
              <w:rPr>
                <w:sz w:val="18"/>
                <w:szCs w:val="18"/>
              </w:rPr>
              <w:t>z 2021 r. poz. 78</w:t>
            </w:r>
            <w:r w:rsidR="00DC535A" w:rsidRPr="00780992">
              <w:rPr>
                <w:rFonts w:cs="Arial"/>
                <w:color w:val="000000"/>
                <w:sz w:val="18"/>
                <w:szCs w:val="18"/>
              </w:rPr>
              <w:t xml:space="preserve"> </w:t>
            </w:r>
            <w:r w:rsidRPr="00780992">
              <w:rPr>
                <w:rFonts w:cs="Arial"/>
                <w:color w:val="000000"/>
                <w:sz w:val="18"/>
                <w:szCs w:val="18"/>
              </w:rPr>
              <w:t>z późn. zm.) oraz art. 20a ustawy z dn. 15.12.2000 r. o samorządach zawodowych architektów oraz inżynierów budownictwa (t.j. Dz. U. z 2019 r. poz. 1117. z późn. zm.)</w:t>
            </w:r>
          </w:p>
          <w:p w14:paraId="44870FD6" w14:textId="77777777" w:rsidR="0007435A" w:rsidRPr="00780992" w:rsidRDefault="0007435A" w:rsidP="0007435A">
            <w:pPr>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p>
          <w:p w14:paraId="0C775DAF" w14:textId="77777777" w:rsidR="0007435A" w:rsidRPr="00780992"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780992">
              <w:rPr>
                <w:rFonts w:cs="Arial"/>
                <w:color w:val="000000"/>
                <w:sz w:val="18"/>
                <w:szCs w:val="18"/>
              </w:rPr>
              <w:t>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w:t>
            </w:r>
          </w:p>
          <w:p w14:paraId="5A51CD5A" w14:textId="77777777" w:rsidR="0007435A" w:rsidRPr="00780992" w:rsidRDefault="0007435A" w:rsidP="0007435A">
            <w:pPr>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p>
          <w:p w14:paraId="66FE3F68" w14:textId="1FE6B5AC" w:rsidR="005A178D" w:rsidRPr="00780992"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Calibri" w:cs="Arial"/>
                <w:sz w:val="18"/>
                <w:szCs w:val="18"/>
                <w:lang w:eastAsia="pl-PL"/>
              </w:rPr>
            </w:pPr>
            <w:r w:rsidRPr="00780992">
              <w:rPr>
                <w:rFonts w:eastAsia="Calibri" w:cs="Arial"/>
                <w:sz w:val="18"/>
                <w:szCs w:val="18"/>
                <w:lang w:eastAsia="pl-PL"/>
              </w:rPr>
              <w:t>Zamawiający dokona oceny spełniania powyższego warunku w oparciu o</w:t>
            </w:r>
            <w:r w:rsidR="003A5883" w:rsidRPr="00780992">
              <w:rPr>
                <w:rFonts w:eastAsia="Calibri" w:cs="Arial"/>
                <w:sz w:val="18"/>
                <w:szCs w:val="18"/>
                <w:lang w:eastAsia="pl-PL"/>
              </w:rPr>
              <w:t xml:space="preserve"> </w:t>
            </w:r>
            <w:r w:rsidR="003A5883" w:rsidRPr="00780992">
              <w:rPr>
                <w:sz w:val="18"/>
                <w:szCs w:val="18"/>
              </w:rPr>
              <w:t xml:space="preserve">podmiotowe środki dowodowe, o których mowa w rozdz. VI ust. 3 pkt </w:t>
            </w:r>
            <w:r w:rsidR="001C1EFD" w:rsidRPr="00780992">
              <w:rPr>
                <w:sz w:val="18"/>
                <w:szCs w:val="18"/>
              </w:rPr>
              <w:t>2</w:t>
            </w:r>
            <w:r w:rsidR="003A5883" w:rsidRPr="00780992">
              <w:rPr>
                <w:sz w:val="18"/>
                <w:szCs w:val="18"/>
              </w:rPr>
              <w:t>.</w:t>
            </w:r>
          </w:p>
        </w:tc>
      </w:tr>
    </w:tbl>
    <w:p w14:paraId="070D5BC3" w14:textId="61DCA637" w:rsidR="000E799D" w:rsidRDefault="00384086" w:rsidP="00AB1E1C">
      <w:pPr>
        <w:pStyle w:val="Nagwek2"/>
        <w:spacing w:before="240"/>
        <w:ind w:left="568" w:hanging="284"/>
        <w:rPr>
          <w:rFonts w:eastAsia="Calibri"/>
        </w:rPr>
      </w:pPr>
      <w:r>
        <w:rPr>
          <w:rFonts w:eastAsia="Calibri"/>
        </w:rPr>
        <w:t>Zasady oceny warunków udziału w postępowaniu. Wykonawcy wspólnie ubiegający się o zamówienie</w:t>
      </w:r>
      <w:r w:rsidR="00AB1E1C">
        <w:rPr>
          <w:rFonts w:eastAsia="Calibri"/>
        </w:rPr>
        <w:t>.</w:t>
      </w:r>
    </w:p>
    <w:p w14:paraId="7336E05E" w14:textId="7B589615" w:rsidR="00C91CE9" w:rsidRDefault="00384086" w:rsidP="00EA1CE1">
      <w:pPr>
        <w:pStyle w:val="Nagwek3"/>
        <w:numPr>
          <w:ilvl w:val="0"/>
          <w:numId w:val="46"/>
        </w:numPr>
        <w:ind w:left="851" w:hanging="284"/>
      </w:pPr>
      <w:r w:rsidRPr="00384086">
        <w:t>W odniesieniu do warunków dotyczących wykształcenia, kwalifikacji zawodowych lub doświadczenia</w:t>
      </w:r>
      <w:r w:rsidR="000D4D2C">
        <w:t>,</w:t>
      </w:r>
      <w:r w:rsidRPr="00384086">
        <w:t xml:space="preserve"> wykonawcy wspólnie ubiegający się o udzielenie za</w:t>
      </w:r>
      <w:r>
        <w:t>mówienia mogą polegać na zdolno</w:t>
      </w:r>
      <w:r w:rsidRPr="00384086">
        <w:t>ściach tych z wykonawców, któr</w:t>
      </w:r>
      <w:r>
        <w:t>zy wykonają</w:t>
      </w:r>
      <w:r w:rsidRPr="00384086">
        <w:t xml:space="preserve"> </w:t>
      </w:r>
      <w:r w:rsidR="00093C04">
        <w:t>roboty budowlane</w:t>
      </w:r>
      <w:r w:rsidRPr="00384086">
        <w:t>, do realizacji k</w:t>
      </w:r>
      <w:r>
        <w:t xml:space="preserve">tórych te zdolności są wymagane. </w:t>
      </w:r>
      <w:bookmarkStart w:id="18" w:name="_Hlk66958579"/>
    </w:p>
    <w:p w14:paraId="33672AEA" w14:textId="7DA8F486" w:rsidR="00AB1E1C" w:rsidRDefault="00C91CE9" w:rsidP="00EA1CE1">
      <w:pPr>
        <w:pStyle w:val="Nagwek3"/>
        <w:numPr>
          <w:ilvl w:val="0"/>
          <w:numId w:val="46"/>
        </w:numPr>
        <w:ind w:left="851" w:hanging="284"/>
      </w:pPr>
      <w:r>
        <w:t xml:space="preserve">W wypadkach, o których mowa w pkt 1, </w:t>
      </w:r>
      <w:r w:rsidR="00384086">
        <w:t>W</w:t>
      </w:r>
      <w:r w:rsidR="00384086" w:rsidRPr="00384086">
        <w:t>ykonawcy wspólnie ubiegający się o udzie</w:t>
      </w:r>
      <w:r w:rsidR="00384086">
        <w:t>lenie zamówienia składają w ofercie</w:t>
      </w:r>
      <w:r w:rsidR="00384086" w:rsidRPr="00384086">
        <w:t xml:space="preserve"> oświadczenie, z którego wyni</w:t>
      </w:r>
      <w:r w:rsidR="00384086">
        <w:t xml:space="preserve">ka, które </w:t>
      </w:r>
      <w:r w:rsidR="000D4D2C">
        <w:t xml:space="preserve">roboty budowlane </w:t>
      </w:r>
      <w:r w:rsidR="00384086">
        <w:t>wykonają poszcze</w:t>
      </w:r>
      <w:r w:rsidR="00384086" w:rsidRPr="00384086">
        <w:t>gólni wykonawcy</w:t>
      </w:r>
      <w:r w:rsidR="008A5E9D">
        <w:t>;</w:t>
      </w:r>
    </w:p>
    <w:bookmarkEnd w:id="18"/>
    <w:p w14:paraId="16623462" w14:textId="312B81C9" w:rsidR="00384086" w:rsidRDefault="008A5E9D" w:rsidP="008A5E9D">
      <w:pPr>
        <w:pStyle w:val="Nagwek3"/>
        <w:tabs>
          <w:tab w:val="left" w:pos="851"/>
        </w:tabs>
        <w:ind w:left="851" w:hanging="284"/>
      </w:pPr>
      <w:r w:rsidRPr="008A5E9D">
        <w:t>Oceniając zdo</w:t>
      </w:r>
      <w:r>
        <w:t>lność techniczną lub zawodową, Z</w:t>
      </w:r>
      <w:r w:rsidRPr="008A5E9D">
        <w:t>amawiający</w:t>
      </w:r>
      <w:r>
        <w:t xml:space="preserve"> może, na każdym etapie postępo</w:t>
      </w:r>
      <w:r w:rsidRPr="008A5E9D">
        <w:t xml:space="preserve">wania, uznać, że wykonawca nie posiada wymaganych zdolności, jeżeli posiadanie przez wykonawcę sprzecznych interesów, w szczególności zaangażowanie zasobów technicznych lub </w:t>
      </w:r>
      <w:r>
        <w:t>zawodowych wy</w:t>
      </w:r>
      <w:r w:rsidRPr="008A5E9D">
        <w:t>konawcy w inne przed</w:t>
      </w:r>
      <w:r>
        <w:t>sięwzięcia gospodarcze wykonawcy</w:t>
      </w:r>
      <w:r w:rsidRPr="008A5E9D">
        <w:t xml:space="preserve"> może mieć negatywny wpływ na realizację zamówienia</w:t>
      </w:r>
      <w:r>
        <w:t>;</w:t>
      </w:r>
    </w:p>
    <w:p w14:paraId="6D1ECBAA" w14:textId="2D50E796" w:rsidR="008A5E9D" w:rsidRDefault="008A5E9D" w:rsidP="008A5E9D">
      <w:pPr>
        <w:pStyle w:val="Nagwek3"/>
        <w:ind w:left="851" w:hanging="284"/>
      </w:pPr>
      <w:r>
        <w:t>Zamawiający dokona oceny spełniania warunków udziału w postępowaniu w oparciu o podmiotowe środki dowodo</w:t>
      </w:r>
      <w:r w:rsidR="00D23109">
        <w:t xml:space="preserve">we, o których mowa w rozdz. VI </w:t>
      </w:r>
      <w:r w:rsidR="00D23109" w:rsidRPr="0001794F">
        <w:t>ust. 3.</w:t>
      </w:r>
    </w:p>
    <w:p w14:paraId="4A307C75" w14:textId="25C2BF9E" w:rsidR="006B126E" w:rsidRDefault="006B126E" w:rsidP="006B126E">
      <w:pPr>
        <w:pStyle w:val="Nagwek2"/>
        <w:ind w:left="567" w:hanging="283"/>
        <w:rPr>
          <w:rFonts w:eastAsia="Calibri"/>
        </w:rPr>
      </w:pPr>
      <w:r>
        <w:rPr>
          <w:rFonts w:eastAsia="Calibri"/>
        </w:rPr>
        <w:t>Udostępnienie zasobów.</w:t>
      </w:r>
    </w:p>
    <w:p w14:paraId="3B3DC7B2" w14:textId="6E924686" w:rsidR="006B126E" w:rsidRDefault="006B126E" w:rsidP="00EA1CE1">
      <w:pPr>
        <w:pStyle w:val="Nagwek3"/>
        <w:numPr>
          <w:ilvl w:val="0"/>
          <w:numId w:val="47"/>
        </w:numPr>
        <w:ind w:left="851" w:hanging="284"/>
      </w:pPr>
      <w:r w:rsidRPr="006B126E">
        <w:t>Wykonawca może w celu potwierdzenia spełnian</w:t>
      </w:r>
      <w:r>
        <w:t>ia warunków udziału w postępowa</w:t>
      </w:r>
      <w:r w:rsidR="00C915D8">
        <w:t>niu</w:t>
      </w:r>
      <w:r w:rsidRPr="006B126E">
        <w:t xml:space="preserve">, polegać na </w:t>
      </w:r>
      <w:r w:rsidR="00C915D8">
        <w:t>(</w:t>
      </w:r>
      <w:r w:rsidRPr="006B126E">
        <w:t>zdolnościach technicznych lub zawodowych</w:t>
      </w:r>
      <w:r w:rsidR="00C915D8">
        <w:t xml:space="preserve">) </w:t>
      </w:r>
      <w:r w:rsidRPr="006B126E">
        <w:t>podmiotów udostępniających zasoby, niezależnie od charakteru prawnego łączących go z nimi stosunków prawnych</w:t>
      </w:r>
      <w:r>
        <w:t>;</w:t>
      </w:r>
    </w:p>
    <w:p w14:paraId="3F147C5E" w14:textId="4D67BC46" w:rsidR="00C915D8" w:rsidRDefault="00C915D8" w:rsidP="00C915D8">
      <w:pPr>
        <w:pStyle w:val="Nagwek3"/>
        <w:ind w:left="851" w:hanging="284"/>
      </w:pPr>
      <w:r w:rsidRPr="00C915D8">
        <w:t>W odniesieniu do warunków dotyczących wykształcenia,</w:t>
      </w:r>
      <w:r>
        <w:t xml:space="preserve"> kwalifikacji zawodowych lub do</w:t>
      </w:r>
      <w:r w:rsidRPr="00C915D8">
        <w:t xml:space="preserve">świadczenia wykonawcy mogą polegać na zdolnościach podmiotów udostępniających zasoby, jeśli podmioty </w:t>
      </w:r>
      <w:r>
        <w:t>te wykonają</w:t>
      </w:r>
      <w:r w:rsidRPr="00C915D8">
        <w:t xml:space="preserve"> </w:t>
      </w:r>
      <w:r w:rsidR="005F7A33">
        <w:t>roboty budowlane</w:t>
      </w:r>
      <w:r w:rsidRPr="00C915D8">
        <w:t>, do realizacji których te zdolności są wymagane</w:t>
      </w:r>
      <w:r>
        <w:t>;</w:t>
      </w:r>
    </w:p>
    <w:p w14:paraId="4D141F52" w14:textId="66E18343" w:rsidR="00C915D8" w:rsidRDefault="00C915D8" w:rsidP="00C915D8">
      <w:pPr>
        <w:pStyle w:val="Nagwek3"/>
        <w:ind w:left="851" w:hanging="284"/>
      </w:pPr>
      <w:r w:rsidRPr="006B65A9">
        <w:t>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w:t>
      </w:r>
      <w:r w:rsidR="00730333" w:rsidRPr="006B65A9">
        <w:t>dz. VI ust. 4 pkt 1</w:t>
      </w:r>
      <w:r w:rsidRPr="006B65A9">
        <w:t>);</w:t>
      </w:r>
    </w:p>
    <w:p w14:paraId="7F1D34C5" w14:textId="4E211180" w:rsidR="00BB7F09" w:rsidRPr="00BB7F09" w:rsidRDefault="00BB7F09" w:rsidP="00BB7F09">
      <w:pPr>
        <w:pStyle w:val="Nagwek3"/>
        <w:ind w:left="851" w:hanging="284"/>
      </w:pPr>
      <w:r w:rsidRPr="00A804BA">
        <w:t>Wykonawca, w przypadku polegania za zdolnościach lub sytuacji podmiotów udostępniających zasoby, przedstawia wraz z oświadczeniem o którym mowa w rozdz. VI ust. 1, także oświadczenie podmiotu udostępniającego zasoby, potwierdzające brak podstaw do wykluczenia tego podmiotu oraz odpowiednio spełnienie warunków udziału w postępowaniu w zakresie, w jakim wykonawca powołuje się na zasoby.</w:t>
      </w:r>
    </w:p>
    <w:p w14:paraId="4EBCC812" w14:textId="7ED869B7" w:rsidR="004A49C1" w:rsidRDefault="004A49C1" w:rsidP="004A49C1">
      <w:pPr>
        <w:pStyle w:val="Nagwek3"/>
        <w:ind w:left="851" w:hanging="284"/>
      </w:pPr>
      <w:r>
        <w:t>Zamawiający oceni, czy udostępniane wykonawcy zasoby</w:t>
      </w:r>
      <w:r w:rsidRPr="004A49C1">
        <w:t>, pozwalają na wykazanie przez wykonawcę spełniania warunków udziału w postępowan</w:t>
      </w:r>
      <w:r>
        <w:t>iu</w:t>
      </w:r>
      <w:r w:rsidRPr="004A49C1">
        <w:t xml:space="preserve">, a także bada, czy nie zachodzą wobec tego podmiotu podstawy wykluczenia, które zostały </w:t>
      </w:r>
      <w:r>
        <w:t>przewidziane względem wykonawcy. Jeżeli zasoby podmiotu, o którym mowa w zdaniu poprzednim,</w:t>
      </w:r>
      <w:r w:rsidRPr="004A49C1">
        <w:t xml:space="preserve"> nie potwierdzają spełniania przez </w:t>
      </w:r>
      <w:r>
        <w:t>wykonawcę warunków udziału w po</w:t>
      </w:r>
      <w:r w:rsidRPr="004A49C1">
        <w:t xml:space="preserve">stępowaniu lub zachodzą wobec tego </w:t>
      </w:r>
      <w:r>
        <w:t>podmiotu podstawy wykluczenia, Z</w:t>
      </w:r>
      <w:r w:rsidRPr="004A49C1">
        <w:t xml:space="preserve">amawiający </w:t>
      </w:r>
      <w:r>
        <w:t>zażąda, aby wyko</w:t>
      </w:r>
      <w:r w:rsidRPr="004A49C1">
        <w:t>naw</w:t>
      </w:r>
      <w:r>
        <w:t>ca w wyznaczonym terminie</w:t>
      </w:r>
      <w:r w:rsidRPr="004A49C1">
        <w:t xml:space="preserve"> zastąpił ten </w:t>
      </w:r>
      <w:r>
        <w:t>podmiot innym podmiotem lub pod</w:t>
      </w:r>
      <w:r w:rsidRPr="004A49C1">
        <w:t>miotami albo wykazał, że samodzielnie spełnia warunki udziału w</w:t>
      </w:r>
      <w:r>
        <w:t> postępowaniu;</w:t>
      </w:r>
    </w:p>
    <w:p w14:paraId="4F5C9C52" w14:textId="26A4CBBD" w:rsidR="004A49C1" w:rsidRPr="004A49C1" w:rsidRDefault="004A49C1" w:rsidP="004A49C1">
      <w:pPr>
        <w:pStyle w:val="Nagwek3"/>
        <w:ind w:left="851" w:hanging="284"/>
      </w:pPr>
      <w:r w:rsidRPr="004A49C1">
        <w:t>Wykonawca nie może, po upływie terminu składania ofert, powoływać się na zdolności lub sytuację podmi</w:t>
      </w:r>
      <w:r>
        <w:t>otów udostępniają</w:t>
      </w:r>
      <w:r w:rsidRPr="004A49C1">
        <w:t>cych zasoby, jeżeli na etapie składania ofert nie polegał on w</w:t>
      </w:r>
      <w:r>
        <w:t> </w:t>
      </w:r>
      <w:r w:rsidRPr="004A49C1">
        <w:t>danym zakresie na zdolnościach lub sytuacji podmiotów udostępniających zasoby.</w:t>
      </w:r>
    </w:p>
    <w:p w14:paraId="3E643AB9" w14:textId="6ED9D130" w:rsidR="00990E43" w:rsidRPr="00E054BA" w:rsidRDefault="0001285D" w:rsidP="007A29AE">
      <w:pPr>
        <w:pStyle w:val="Nagwek1"/>
        <w:rPr>
          <w:noProof/>
        </w:rPr>
      </w:pPr>
      <w:bookmarkStart w:id="19" w:name="_Toc62396892"/>
      <w:r>
        <w:rPr>
          <w:noProof/>
        </w:rPr>
        <w:t>Oświadczenie wstępne, podmiotowe środki dowodowe oraz inne dokumenty.</w:t>
      </w:r>
      <w:bookmarkEnd w:id="19"/>
    </w:p>
    <w:p w14:paraId="22CBC4F0" w14:textId="7551A1E6" w:rsidR="00F85C46" w:rsidRDefault="00B376D2" w:rsidP="007B756E">
      <w:pPr>
        <w:pStyle w:val="Nagwek2"/>
        <w:numPr>
          <w:ilvl w:val="0"/>
          <w:numId w:val="9"/>
        </w:numPr>
        <w:ind w:left="567" w:hanging="283"/>
      </w:pPr>
      <w:r>
        <w:t>Oświadczenie wstępne, o którym mowa w a</w:t>
      </w:r>
      <w:r w:rsidR="00730333">
        <w:t xml:space="preserve">rt. 125 ust. 1 </w:t>
      </w:r>
      <w:r w:rsidR="00892291">
        <w:t>w zw</w:t>
      </w:r>
      <w:r w:rsidR="006A218C">
        <w:t>.</w:t>
      </w:r>
      <w:r w:rsidR="00892291">
        <w:t xml:space="preserve"> z art. 266 </w:t>
      </w:r>
      <w:r w:rsidR="006364F5">
        <w:t>ustawy Pzp</w:t>
      </w:r>
      <w:r>
        <w:t>.</w:t>
      </w:r>
    </w:p>
    <w:p w14:paraId="704F9D67" w14:textId="3903695C" w:rsidR="00B376D2" w:rsidRDefault="006364F5" w:rsidP="00E23177">
      <w:pPr>
        <w:pStyle w:val="Nagwek3"/>
        <w:numPr>
          <w:ilvl w:val="0"/>
          <w:numId w:val="0"/>
        </w:numPr>
        <w:ind w:left="567"/>
      </w:pPr>
      <w:r>
        <w:t>Zgodnie z dyspozycją przepisu art. 273 ust. 2 ustawy Pzp,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7D4B653B" w:rsidR="00C8603B" w:rsidRPr="00A953DB" w:rsidRDefault="00C8603B" w:rsidP="007C0AE8">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w:t>
            </w:r>
            <w:r w:rsidR="00892291">
              <w:rPr>
                <w:b w:val="0"/>
                <w:sz w:val="18"/>
                <w:szCs w:val="18"/>
              </w:rPr>
              <w:t xml:space="preserve">w zw. z art. 266 </w:t>
            </w:r>
            <w:r w:rsidR="00635695">
              <w:rPr>
                <w:b w:val="0"/>
                <w:sz w:val="18"/>
                <w:szCs w:val="18"/>
              </w:rPr>
              <w:t>ustawy Pzp,</w:t>
            </w:r>
            <w:r w:rsidR="004D22E3">
              <w:rPr>
                <w:b w:val="0"/>
                <w:sz w:val="18"/>
                <w:szCs w:val="18"/>
              </w:rPr>
              <w:t xml:space="preserve"> w celu potwierdzenia braku podstaw do wykluczenia</w:t>
            </w:r>
            <w:r w:rsidR="00C16502">
              <w:rPr>
                <w:b w:val="0"/>
                <w:sz w:val="18"/>
                <w:szCs w:val="18"/>
              </w:rPr>
              <w:t xml:space="preserve"> </w:t>
            </w:r>
            <w:r w:rsidR="004D22E3">
              <w:rPr>
                <w:b w:val="0"/>
                <w:sz w:val="18"/>
                <w:szCs w:val="18"/>
              </w:rPr>
              <w:t>z</w:t>
            </w:r>
            <w:r w:rsidR="00C16502">
              <w:rPr>
                <w:b w:val="0"/>
                <w:sz w:val="18"/>
                <w:szCs w:val="18"/>
              </w:rPr>
              <w:t xml:space="preserve">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385E23">
      <w:pPr>
        <w:pStyle w:val="Nagwek2"/>
        <w:keepNext w:val="0"/>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Zgodnie z dyspozycją przepisu art. 273 ust. 1 pkt 1 ustawy Pzp,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tbl>
      <w:tblPr>
        <w:tblStyle w:val="Tabelasiatki412"/>
        <w:tblpPr w:leftFromText="141" w:rightFromText="141" w:vertAnchor="text" w:horzAnchor="margin" w:tblpXSpec="center" w:tblpY="1669"/>
        <w:tblW w:w="9201" w:type="dxa"/>
        <w:tblLook w:val="04A0" w:firstRow="1" w:lastRow="0" w:firstColumn="1" w:lastColumn="0" w:noHBand="0" w:noVBand="1"/>
      </w:tblPr>
      <w:tblGrid>
        <w:gridCol w:w="474"/>
        <w:gridCol w:w="4346"/>
        <w:gridCol w:w="4381"/>
      </w:tblGrid>
      <w:tr w:rsidR="00430DA1" w:rsidRPr="000D2481" w14:paraId="0A436286" w14:textId="77777777" w:rsidTr="00430DA1">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0AE55F6D" w14:textId="77777777" w:rsidR="00430DA1" w:rsidRPr="000D2481" w:rsidRDefault="00430DA1" w:rsidP="00430DA1">
            <w:pPr>
              <w:ind w:left="284"/>
              <w:jc w:val="right"/>
              <w:rPr>
                <w:b w:val="0"/>
                <w:bCs w:val="0"/>
                <w:sz w:val="18"/>
                <w:szCs w:val="18"/>
                <w:lang w:eastAsia="x-none"/>
              </w:rPr>
            </w:pPr>
            <w:r w:rsidRPr="000D2481">
              <w:rPr>
                <w:b w:val="0"/>
                <w:bCs w:val="0"/>
                <w:sz w:val="18"/>
                <w:szCs w:val="18"/>
                <w:lang w:eastAsia="x-none"/>
              </w:rPr>
              <w:t>l.p.</w:t>
            </w:r>
          </w:p>
        </w:tc>
        <w:tc>
          <w:tcPr>
            <w:tcW w:w="4346" w:type="dxa"/>
            <w:shd w:val="clear" w:color="auto" w:fill="323E4F" w:themeFill="text2" w:themeFillShade="BF"/>
            <w:vAlign w:val="center"/>
          </w:tcPr>
          <w:p w14:paraId="1C8A9CB6" w14:textId="77777777" w:rsidR="00430DA1" w:rsidRPr="000D2481" w:rsidRDefault="00430DA1" w:rsidP="00430DA1">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4381" w:type="dxa"/>
            <w:shd w:val="clear" w:color="auto" w:fill="323E4F" w:themeFill="text2" w:themeFillShade="BF"/>
            <w:vAlign w:val="center"/>
          </w:tcPr>
          <w:p w14:paraId="0CAAA9DE" w14:textId="77777777" w:rsidR="00430DA1" w:rsidRPr="000D2481" w:rsidRDefault="00430DA1" w:rsidP="00430DA1">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430DA1" w:rsidRPr="000D2481" w14:paraId="67872B7D" w14:textId="77777777" w:rsidTr="00430DA1">
        <w:trPr>
          <w:cnfStyle w:val="000000100000" w:firstRow="0" w:lastRow="0" w:firstColumn="0" w:lastColumn="0" w:oddVBand="0" w:evenVBand="0" w:oddHBand="1" w:evenHBand="0" w:firstRowFirstColumn="0" w:firstRowLastColumn="0" w:lastRowFirstColumn="0" w:lastRowLastColumn="0"/>
          <w:trHeight w:val="380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56275CFC" w14:textId="77777777" w:rsidR="00430DA1" w:rsidRDefault="00430DA1" w:rsidP="00430DA1">
            <w:pPr>
              <w:spacing w:line="336" w:lineRule="auto"/>
              <w:ind w:left="191" w:hanging="142"/>
              <w:jc w:val="center"/>
              <w:rPr>
                <w:b w:val="0"/>
                <w:bCs w:val="0"/>
                <w:sz w:val="18"/>
                <w:szCs w:val="18"/>
                <w:lang w:eastAsia="x-none"/>
              </w:rPr>
            </w:pPr>
            <w:r>
              <w:rPr>
                <w:b w:val="0"/>
                <w:bCs w:val="0"/>
                <w:sz w:val="18"/>
                <w:szCs w:val="18"/>
                <w:lang w:eastAsia="x-none"/>
              </w:rPr>
              <w:t>1)</w:t>
            </w:r>
          </w:p>
        </w:tc>
        <w:tc>
          <w:tcPr>
            <w:tcW w:w="4346" w:type="dxa"/>
            <w:shd w:val="clear" w:color="auto" w:fill="F2F2F2" w:themeFill="background1" w:themeFillShade="F2"/>
            <w:vAlign w:val="center"/>
          </w:tcPr>
          <w:p w14:paraId="3F271320" w14:textId="77777777" w:rsidR="00430DA1" w:rsidRDefault="00430DA1" w:rsidP="00430DA1">
            <w:pPr>
              <w:tabs>
                <w:tab w:val="left" w:pos="426"/>
              </w:tabs>
              <w:spacing w:before="240"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BF27D5">
              <w:rPr>
                <w:rFonts w:eastAsia="Palatino Linotype" w:cs="Times New Roman"/>
                <w:b/>
                <w:sz w:val="18"/>
                <w:szCs w:val="18"/>
                <w:lang w:eastAsia="x-none"/>
              </w:rPr>
              <w:t>Wykaz robót budowlanych</w:t>
            </w:r>
            <w:r w:rsidRPr="00C26A00">
              <w:rPr>
                <w:rFonts w:eastAsia="Palatino Linotype" w:cs="Times New Roman"/>
                <w:sz w:val="18"/>
                <w:szCs w:val="18"/>
                <w:lang w:eastAsia="x-none"/>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w:t>
            </w:r>
            <w:r w:rsidRPr="00BF27D5">
              <w:rPr>
                <w:rFonts w:eastAsia="Palatino Linotype" w:cs="Times New Roman"/>
                <w:b/>
                <w:sz w:val="18"/>
                <w:szCs w:val="18"/>
                <w:lang w:eastAsia="x-none"/>
              </w:rPr>
              <w:t>oraz załączeniem dowodów</w:t>
            </w:r>
            <w:r w:rsidRPr="00C26A00">
              <w:rPr>
                <w:rFonts w:eastAsia="Palatino Linotype" w:cs="Times New Roman"/>
                <w:sz w:val="18"/>
                <w:szCs w:val="18"/>
                <w:lang w:eastAsia="x-none"/>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9159BD3" w14:textId="77777777" w:rsidR="00430DA1" w:rsidRPr="00430DA1" w:rsidRDefault="00430DA1" w:rsidP="00430DA1">
            <w:pPr>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 w celu potwierdzenia spełniania warunku udziału w postępowaniu, o którym mowa w rozdz. V </w:t>
            </w:r>
            <w:r w:rsidRPr="00C461DA">
              <w:rPr>
                <w:rFonts w:eastAsia="Palatino Linotype" w:cs="Times New Roman"/>
                <w:sz w:val="18"/>
                <w:szCs w:val="18"/>
                <w:lang w:eastAsia="x-none"/>
              </w:rPr>
              <w:t>ust. 1 pkt 1</w:t>
            </w:r>
            <w:r>
              <w:rPr>
                <w:rFonts w:eastAsia="Palatino Linotype" w:cs="Times New Roman"/>
                <w:sz w:val="18"/>
                <w:szCs w:val="18"/>
                <w:lang w:eastAsia="x-none"/>
              </w:rPr>
              <w:t xml:space="preserve"> lit. a)</w:t>
            </w:r>
            <w:r w:rsidRPr="00C461DA">
              <w:rPr>
                <w:rFonts w:eastAsia="Palatino Linotype" w:cs="Times New Roman"/>
                <w:sz w:val="18"/>
                <w:szCs w:val="18"/>
                <w:lang w:eastAsia="x-none"/>
              </w:rPr>
              <w:t>.</w:t>
            </w:r>
            <w:r w:rsidRPr="00C26A00">
              <w:rPr>
                <w:rFonts w:eastAsia="Palatino Linotype" w:cs="Times New Roman"/>
                <w:sz w:val="18"/>
                <w:szCs w:val="18"/>
                <w:lang w:eastAsia="x-none"/>
              </w:rPr>
              <w:t xml:space="preserve"> Wzór wykazu </w:t>
            </w:r>
            <w:r>
              <w:rPr>
                <w:rFonts w:eastAsia="Palatino Linotype" w:cs="Times New Roman"/>
                <w:sz w:val="18"/>
                <w:szCs w:val="18"/>
                <w:lang w:eastAsia="x-none"/>
              </w:rPr>
              <w:t>robót budowlanych</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1D</w:t>
            </w:r>
            <w:r w:rsidRPr="00C26A00">
              <w:rPr>
                <w:rFonts w:eastAsia="Palatino Linotype" w:cs="Times New Roman"/>
                <w:sz w:val="18"/>
                <w:szCs w:val="18"/>
                <w:lang w:eastAsia="x-none"/>
              </w:rPr>
              <w:t xml:space="preserve"> do SWZ.</w:t>
            </w:r>
          </w:p>
        </w:tc>
        <w:tc>
          <w:tcPr>
            <w:tcW w:w="4381" w:type="dxa"/>
            <w:shd w:val="clear" w:color="auto" w:fill="F2F2F2" w:themeFill="background1" w:themeFillShade="F2"/>
            <w:vAlign w:val="center"/>
          </w:tcPr>
          <w:p w14:paraId="2D07C864" w14:textId="77777777" w:rsidR="00430DA1" w:rsidRPr="00D2011E" w:rsidRDefault="00430DA1" w:rsidP="00430DA1">
            <w:pPr>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1E9F7CE5" w14:textId="77777777" w:rsidR="00430DA1" w:rsidRPr="00D2011E" w:rsidRDefault="00430DA1" w:rsidP="00430DA1">
            <w:pPr>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Dokument składany na wezwanie Zamawiającego.</w:t>
            </w:r>
          </w:p>
        </w:tc>
      </w:tr>
      <w:tr w:rsidR="00430DA1" w:rsidRPr="000D2481" w14:paraId="369522E8" w14:textId="77777777" w:rsidTr="00430DA1">
        <w:trPr>
          <w:trHeight w:val="1874"/>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479C537E" w14:textId="77777777" w:rsidR="00430DA1" w:rsidRDefault="00430DA1" w:rsidP="00430DA1">
            <w:pPr>
              <w:spacing w:line="336" w:lineRule="auto"/>
              <w:ind w:left="191" w:hanging="142"/>
              <w:jc w:val="center"/>
              <w:rPr>
                <w:b w:val="0"/>
                <w:bCs w:val="0"/>
                <w:sz w:val="18"/>
                <w:szCs w:val="18"/>
                <w:lang w:eastAsia="x-none"/>
              </w:rPr>
            </w:pPr>
            <w:r>
              <w:rPr>
                <w:b w:val="0"/>
                <w:bCs w:val="0"/>
                <w:sz w:val="18"/>
                <w:szCs w:val="18"/>
                <w:lang w:eastAsia="x-none"/>
              </w:rPr>
              <w:t>2)</w:t>
            </w:r>
          </w:p>
        </w:tc>
        <w:tc>
          <w:tcPr>
            <w:tcW w:w="4346" w:type="dxa"/>
            <w:shd w:val="clear" w:color="auto" w:fill="F2F2F2" w:themeFill="background1" w:themeFillShade="F2"/>
            <w:vAlign w:val="center"/>
          </w:tcPr>
          <w:p w14:paraId="533BF6FE" w14:textId="77777777" w:rsidR="00430DA1" w:rsidRPr="00F54EC4" w:rsidRDefault="00430DA1" w:rsidP="00430DA1">
            <w:pPr>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BF27D5">
              <w:rPr>
                <w:rFonts w:eastAsia="Palatino Linotype" w:cs="Times New Roman"/>
                <w:b/>
                <w:sz w:val="18"/>
                <w:szCs w:val="18"/>
                <w:lang w:eastAsia="x-none"/>
              </w:rPr>
              <w:t>Wykaz osób</w:t>
            </w:r>
            <w:r w:rsidRPr="00F54EC4">
              <w:rPr>
                <w:rFonts w:eastAsia="Palatino Linotype" w:cs="Times New Roman"/>
                <w:sz w:val="18"/>
                <w:szCs w:val="18"/>
                <w:lang w:eastAsia="x-none"/>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3E7F4F88" w14:textId="77777777" w:rsidR="00430DA1" w:rsidRPr="00C26A00" w:rsidRDefault="00430DA1" w:rsidP="00430DA1">
            <w:pPr>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 w celu potwierdzenia spełniania warunku udziału w postępowaniu, o którym mowa w rozdz. V </w:t>
            </w:r>
            <w:r w:rsidRPr="006D7D05">
              <w:rPr>
                <w:rFonts w:eastAsia="Palatino Linotype" w:cs="Times New Roman"/>
                <w:sz w:val="18"/>
                <w:szCs w:val="18"/>
                <w:lang w:eastAsia="x-none"/>
              </w:rPr>
              <w:t xml:space="preserve">ust. 1 pkt </w:t>
            </w:r>
            <w:r>
              <w:rPr>
                <w:rFonts w:eastAsia="Palatino Linotype" w:cs="Times New Roman"/>
                <w:sz w:val="18"/>
                <w:szCs w:val="18"/>
                <w:lang w:eastAsia="x-none"/>
              </w:rPr>
              <w:t>1 lit. b)</w:t>
            </w:r>
            <w:r w:rsidRPr="006D7D05">
              <w:rPr>
                <w:rFonts w:eastAsia="Palatino Linotype" w:cs="Times New Roman"/>
                <w:sz w:val="18"/>
                <w:szCs w:val="18"/>
                <w:lang w:eastAsia="x-none"/>
              </w:rPr>
              <w:t>.</w:t>
            </w:r>
            <w:r w:rsidRPr="00C26A00">
              <w:rPr>
                <w:rFonts w:eastAsia="Palatino Linotype" w:cs="Times New Roman"/>
                <w:sz w:val="18"/>
                <w:szCs w:val="18"/>
                <w:lang w:eastAsia="x-none"/>
              </w:rPr>
              <w:t xml:space="preserve"> </w:t>
            </w:r>
          </w:p>
          <w:p w14:paraId="351AE568" w14:textId="77777777" w:rsidR="00430DA1" w:rsidRPr="00C26A00" w:rsidRDefault="00430DA1" w:rsidP="00430DA1">
            <w:pPr>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Wzór wykazu </w:t>
            </w:r>
            <w:r>
              <w:rPr>
                <w:rFonts w:eastAsia="Palatino Linotype" w:cs="Times New Roman"/>
                <w:sz w:val="18"/>
                <w:szCs w:val="18"/>
                <w:lang w:eastAsia="x-none"/>
              </w:rPr>
              <w:t>osób</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w:t>
            </w:r>
            <w:r>
              <w:rPr>
                <w:rFonts w:eastAsia="Palatino Linotype" w:cs="Times New Roman"/>
                <w:sz w:val="18"/>
                <w:szCs w:val="18"/>
                <w:lang w:eastAsia="x-none"/>
              </w:rPr>
              <w:t>E</w:t>
            </w:r>
            <w:r w:rsidRPr="00C26A00">
              <w:rPr>
                <w:rFonts w:eastAsia="Palatino Linotype" w:cs="Times New Roman"/>
                <w:sz w:val="18"/>
                <w:szCs w:val="18"/>
                <w:lang w:eastAsia="x-none"/>
              </w:rPr>
              <w:t xml:space="preserve"> do SWZ.</w:t>
            </w:r>
          </w:p>
        </w:tc>
        <w:tc>
          <w:tcPr>
            <w:tcW w:w="4381" w:type="dxa"/>
            <w:shd w:val="clear" w:color="auto" w:fill="F2F2F2" w:themeFill="background1" w:themeFillShade="F2"/>
            <w:vAlign w:val="center"/>
          </w:tcPr>
          <w:p w14:paraId="63DF87D1" w14:textId="77777777" w:rsidR="00430DA1" w:rsidRPr="00D2011E" w:rsidRDefault="00430DA1" w:rsidP="00430DA1">
            <w:pPr>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116A503E" w14:textId="77777777" w:rsidR="00430DA1" w:rsidRPr="00D2011E" w:rsidRDefault="00430DA1" w:rsidP="00430DA1">
            <w:pPr>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Dokument skł</w:t>
            </w:r>
            <w:r>
              <w:rPr>
                <w:rFonts w:eastAsia="Palatino Linotype" w:cs="Times New Roman"/>
                <w:sz w:val="18"/>
                <w:szCs w:val="18"/>
                <w:lang w:eastAsia="x-none"/>
              </w:rPr>
              <w:t>adany na wezwanie Zamawiającego</w:t>
            </w:r>
            <w:r w:rsidRPr="004522A1">
              <w:rPr>
                <w:sz w:val="18"/>
                <w:szCs w:val="18"/>
                <w:lang w:eastAsia="x-none"/>
              </w:rPr>
              <w:t>.</w:t>
            </w:r>
          </w:p>
        </w:tc>
      </w:tr>
    </w:tbl>
    <w:p w14:paraId="00C8D27C" w14:textId="77C3E5E2" w:rsidR="00F13D18" w:rsidRDefault="00385F18" w:rsidP="00675CB5">
      <w:pPr>
        <w:spacing w:after="120"/>
        <w:ind w:left="567" w:firstLine="0"/>
      </w:pPr>
      <w:r>
        <w:t>Zgodnie z dyspozycją art. 274 ust. 1 ustawy Pzp,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r w:rsidR="00F13D18">
        <w:br w:type="page"/>
      </w:r>
    </w:p>
    <w:p w14:paraId="1D45FC72" w14:textId="1C9140BD" w:rsidR="003C6FE1" w:rsidRPr="00C7019D" w:rsidRDefault="0001285D" w:rsidP="002B5872">
      <w:pPr>
        <w:pStyle w:val="Nagwek2"/>
        <w:ind w:left="567" w:hanging="283"/>
      </w:pPr>
      <w:r w:rsidRPr="00C7019D">
        <w:t xml:space="preserve">Pozostałe dokumenty wymagane przez Zamawiającego. </w:t>
      </w:r>
    </w:p>
    <w:p w14:paraId="39037AD8" w14:textId="59D99475" w:rsidR="00B10BE7" w:rsidRDefault="00B10BE7" w:rsidP="007B756E">
      <w:pPr>
        <w:pStyle w:val="Nagwek3"/>
        <w:numPr>
          <w:ilvl w:val="0"/>
          <w:numId w:val="43"/>
        </w:numPr>
        <w:spacing w:after="120"/>
        <w:ind w:left="851" w:hanging="284"/>
        <w:rPr>
          <w:noProof/>
        </w:rPr>
      </w:pPr>
      <w:r w:rsidRPr="00B10BE7">
        <w:rPr>
          <w:noProof/>
        </w:rPr>
        <w:t>Wykonawca, który polega na zdolnościach lub sytuacji podmiotów udostępniają</w:t>
      </w:r>
      <w:r>
        <w:rPr>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F203AC">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1A057EF8" w:rsidR="00B10BE7" w:rsidRPr="00E23177"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E23177">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w:t>
            </w:r>
            <w:r w:rsidR="00E23177">
              <w:rPr>
                <w:rFonts w:eastAsia="Calibri" w:cs="Arial"/>
                <w:b w:val="0"/>
                <w:noProof/>
                <w:sz w:val="18"/>
                <w:szCs w:val="18"/>
                <w:lang w:eastAsia="pl-PL"/>
              </w:rPr>
              <w:t>obowiązania stanowi załącznik 1</w:t>
            </w:r>
            <w:r w:rsidR="001C1EFD">
              <w:rPr>
                <w:rFonts w:eastAsia="Calibri" w:cs="Arial"/>
                <w:b w:val="0"/>
                <w:noProof/>
                <w:sz w:val="18"/>
                <w:szCs w:val="18"/>
                <w:lang w:eastAsia="pl-PL"/>
              </w:rPr>
              <w:t>F</w:t>
            </w:r>
            <w:r w:rsidRPr="00E23177">
              <w:rPr>
                <w:rFonts w:eastAsia="Calibri" w:cs="Arial"/>
                <w:b w:val="0"/>
                <w:noProof/>
                <w:sz w:val="18"/>
                <w:szCs w:val="18"/>
                <w:lang w:eastAsia="pl-PL"/>
              </w:rPr>
              <w:t xml:space="preserve">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0DC40041" w:rsidR="00B10BE7" w:rsidRPr="000649CD" w:rsidRDefault="00D2011E"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Dokument składany wraz z ofertą </w:t>
            </w:r>
            <w:r w:rsidRPr="00D2011E">
              <w:rPr>
                <w:rFonts w:eastAsia="Calibri" w:cs="Arial"/>
                <w:i/>
                <w:noProof/>
                <w:sz w:val="18"/>
                <w:szCs w:val="18"/>
                <w:lang w:eastAsia="pl-PL"/>
              </w:rPr>
              <w:t>(jeżeli dotyczy)</w:t>
            </w:r>
          </w:p>
        </w:tc>
      </w:tr>
    </w:tbl>
    <w:p w14:paraId="0B213209" w14:textId="77777777" w:rsidR="00B10BE7" w:rsidRPr="00B10BE7" w:rsidRDefault="00B10BE7" w:rsidP="00B10BE7">
      <w:pPr>
        <w:pStyle w:val="Tekstpodstawowy"/>
        <w:rPr>
          <w:lang w:val="pl-PL" w:eastAsia="x-none"/>
        </w:rPr>
      </w:pPr>
    </w:p>
    <w:p w14:paraId="5483FE64" w14:textId="0E65919B" w:rsidR="00815FE8" w:rsidRPr="00DE720A" w:rsidRDefault="00815FE8" w:rsidP="007B756E">
      <w:pPr>
        <w:pStyle w:val="Nagwek3"/>
        <w:numPr>
          <w:ilvl w:val="0"/>
          <w:numId w:val="43"/>
        </w:numPr>
        <w:spacing w:after="120"/>
        <w:ind w:left="851" w:hanging="284"/>
        <w:rPr>
          <w:noProof/>
        </w:rPr>
      </w:pPr>
      <w:r w:rsidRPr="00DE720A">
        <w:rPr>
          <w:noProof/>
        </w:rPr>
        <w:t xml:space="preserve">W celu potwierdzenia, że osoba działająca w imieniu wykonawcy jest umocowana do jego reprezentowania, </w:t>
      </w:r>
      <w:r w:rsidR="00C80205" w:rsidRPr="00DE720A">
        <w:rPr>
          <w:noProof/>
        </w:rPr>
        <w:t>Zamawiający żąda</w:t>
      </w:r>
      <w:r w:rsidRPr="00DE720A">
        <w:rPr>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649CD">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F03BD4">
            <w:pPr>
              <w:pStyle w:val="Akapitzlis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394" w:type="dxa"/>
            <w:shd w:val="clear" w:color="auto" w:fill="F2F2F2" w:themeFill="background1" w:themeFillShade="F2"/>
            <w:vAlign w:val="center"/>
          </w:tcPr>
          <w:p w14:paraId="43D7573C" w14:textId="77777777" w:rsidR="00D2011E" w:rsidRPr="00D2011E" w:rsidRDefault="00D2011E" w:rsidP="00D2011E">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p>
          <w:p w14:paraId="73DD8671" w14:textId="373A6D3E" w:rsidR="00815FE8" w:rsidRPr="000649CD" w:rsidRDefault="00D2011E" w:rsidP="00D2011E">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Dokument składany wraz z ofertą.</w:t>
            </w:r>
          </w:p>
        </w:tc>
      </w:tr>
    </w:tbl>
    <w:p w14:paraId="2BE6EB2D" w14:textId="345D4C8C" w:rsidR="00F03BD4" w:rsidRPr="00F03BD4" w:rsidRDefault="00815FE8" w:rsidP="00F03BD4">
      <w:pPr>
        <w:pStyle w:val="Nagwek3"/>
        <w:keepNext/>
        <w:spacing w:before="240" w:after="480"/>
        <w:ind w:left="851" w:hanging="284"/>
        <w:rPr>
          <w:noProof/>
        </w:rPr>
      </w:pPr>
      <w:r w:rsidRPr="00815FE8">
        <w:rPr>
          <w:noProof/>
        </w:rPr>
        <w:t>Jeżeli w imieniu wykonawcy działa osoba, której umocowanie do jego reprezentowania nie wynika z</w:t>
      </w:r>
      <w:r w:rsidR="00F03BD4">
        <w:rPr>
          <w:noProof/>
        </w:rPr>
        <w:t> </w:t>
      </w:r>
      <w:r w:rsidR="00C80205">
        <w:rPr>
          <w:noProof/>
        </w:rPr>
        <w:t>dokumentów, o których mowa w pkt</w:t>
      </w:r>
      <w:r w:rsidR="009C40E6">
        <w:rPr>
          <w:noProof/>
        </w:rPr>
        <w:t xml:space="preserve"> </w:t>
      </w:r>
      <w:r w:rsidR="00F35053">
        <w:rPr>
          <w:noProof/>
        </w:rPr>
        <w:t>2</w:t>
      </w:r>
      <w:r w:rsidR="009C40E6">
        <w:rPr>
          <w:noProof/>
        </w:rPr>
        <w:t>, Zamawiający żąda</w:t>
      </w:r>
      <w:r w:rsidRPr="00815FE8">
        <w:rPr>
          <w:noProof/>
        </w:rPr>
        <w:t xml:space="preserve"> od wykonawcy</w:t>
      </w:r>
      <w:r w:rsidR="009C40E6">
        <w:rPr>
          <w:noProof/>
        </w:rPr>
        <w:t xml:space="preserve"> złożenia:</w:t>
      </w:r>
      <w:r w:rsidRPr="00815FE8">
        <w:rPr>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ED6871">
            <w:pPr>
              <w:pStyle w:val="Nagwek3"/>
              <w:numPr>
                <w:ilvl w:val="0"/>
                <w:numId w:val="0"/>
              </w:numPr>
              <w:ind w:left="1167"/>
              <w:outlineLvl w:val="2"/>
              <w:rPr>
                <w:b w:val="0"/>
                <w:bCs/>
                <w:noProof/>
                <w:sz w:val="18"/>
                <w:szCs w:val="18"/>
              </w:rPr>
            </w:pPr>
            <w:r w:rsidRPr="00791BE2">
              <w:rPr>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9161D6">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b w:val="0"/>
                <w:bCs/>
                <w:noProof/>
                <w:sz w:val="18"/>
                <w:szCs w:val="18"/>
              </w:rPr>
            </w:pPr>
            <w:r w:rsidRPr="00791BE2">
              <w:rPr>
                <w:b w:val="0"/>
                <w:bCs/>
                <w:noProof/>
                <w:sz w:val="18"/>
                <w:szCs w:val="18"/>
              </w:rPr>
              <w:t>Wymagana forma i moment złożenia</w:t>
            </w:r>
          </w:p>
        </w:tc>
      </w:tr>
      <w:tr w:rsidR="009C40E6"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9C40E6" w:rsidRPr="002B5872" w:rsidRDefault="009C40E6" w:rsidP="002B5872">
            <w:pPr>
              <w:pStyle w:val="Nagwek3"/>
              <w:numPr>
                <w:ilvl w:val="0"/>
                <w:numId w:val="0"/>
              </w:numPr>
              <w:spacing w:line="360" w:lineRule="auto"/>
              <w:ind w:left="34"/>
              <w:outlineLvl w:val="2"/>
              <w:rPr>
                <w:b w:val="0"/>
                <w:bCs/>
                <w:noProof/>
                <w:sz w:val="18"/>
                <w:szCs w:val="18"/>
              </w:rPr>
            </w:pPr>
            <w:r w:rsidRPr="002B5872">
              <w:rPr>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5BAEF8A4" w14:textId="77777777" w:rsidR="00D2011E" w:rsidRPr="00D2011E" w:rsidRDefault="00D2011E" w:rsidP="00D2011E">
            <w:pPr>
              <w:keepNext/>
              <w:spacing w:line="360" w:lineRule="auto"/>
              <w:ind w:left="37" w:firstLine="0"/>
              <w:contextualSpacing/>
              <w:outlineLvl w:val="2"/>
              <w:cnfStyle w:val="000000100000" w:firstRow="0" w:lastRow="0" w:firstColumn="0" w:lastColumn="0" w:oddVBand="0" w:evenVBand="0" w:oddHBand="1" w:evenHBand="0" w:firstRowFirstColumn="0" w:firstRowLastColumn="0" w:lastRowFirstColumn="0" w:lastRowLastColumn="0"/>
              <w:rPr>
                <w:rFonts w:eastAsia="Calibri" w:cs="Times New Roman"/>
                <w:bCs/>
                <w:noProof/>
                <w:sz w:val="18"/>
                <w:szCs w:val="18"/>
                <w:lang w:eastAsia="x-none"/>
              </w:rPr>
            </w:pPr>
            <w:r w:rsidRPr="00D2011E">
              <w:rPr>
                <w:rFonts w:eastAsia="Calibri" w:cs="Times New Roman"/>
                <w:bCs/>
                <w:noProof/>
                <w:sz w:val="18"/>
                <w:szCs w:val="18"/>
                <w:lang w:eastAsia="x-none"/>
              </w:rPr>
              <w:t xml:space="preserve">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w:t>
            </w:r>
          </w:p>
          <w:p w14:paraId="27823E14" w14:textId="62859F0A" w:rsidR="009C40E6" w:rsidRPr="002B5872" w:rsidRDefault="00D2011E" w:rsidP="00D2011E">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noProof/>
                <w:sz w:val="18"/>
                <w:szCs w:val="18"/>
              </w:rPr>
            </w:pPr>
            <w:r w:rsidRPr="00D2011E">
              <w:rPr>
                <w:bCs w:val="0"/>
                <w:noProof/>
                <w:sz w:val="18"/>
                <w:szCs w:val="18"/>
                <w:lang w:eastAsia="en-US"/>
              </w:rPr>
              <w:t>Dokument składany wraz ofertą.</w:t>
            </w:r>
          </w:p>
        </w:tc>
      </w:tr>
    </w:tbl>
    <w:p w14:paraId="56E6DA8D" w14:textId="67988F9C" w:rsidR="00BB7F09" w:rsidRPr="00BB7F09" w:rsidRDefault="00BB7F09" w:rsidP="00BB7F09">
      <w:pPr>
        <w:pStyle w:val="Nagwek3"/>
        <w:keepNext/>
        <w:spacing w:before="240" w:after="480"/>
        <w:ind w:left="851" w:hanging="284"/>
        <w:rPr>
          <w:bCs w:val="0"/>
          <w:noProof/>
        </w:rPr>
      </w:pPr>
      <w:r w:rsidRPr="00BB7F09">
        <w:rPr>
          <w:noProof/>
        </w:rPr>
        <w:t>Postanowienia</w:t>
      </w:r>
      <w:r w:rsidRPr="00BB7F09">
        <w:rPr>
          <w:bCs w:val="0"/>
          <w:noProof/>
        </w:rPr>
        <w:t xml:space="preserve"> pkt 2 i 3 stosuje się odpowiednio do osoby działającej </w:t>
      </w:r>
      <w:r>
        <w:t xml:space="preserve">w imieniu wykonawców wspólnie ubiegających się o udzielenie zamówienia oraz </w:t>
      </w:r>
      <w:r w:rsidRPr="00BB7F09">
        <w:rPr>
          <w:bCs w:val="0"/>
          <w:noProof/>
        </w:rPr>
        <w:t>w imieniu podmiotu udostępniajacego zasoby wykonawcy na zasadach określonych w art. 118 ustawy Pzp.</w:t>
      </w:r>
    </w:p>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F80FB7" w:rsidRDefault="00730333" w:rsidP="007B756E">
      <w:pPr>
        <w:pStyle w:val="Nagwek3"/>
        <w:numPr>
          <w:ilvl w:val="0"/>
          <w:numId w:val="37"/>
        </w:numPr>
        <w:ind w:left="851" w:hanging="284"/>
      </w:pPr>
      <w:r w:rsidRPr="00F80FB7">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w:t>
      </w:r>
      <w:r w:rsidR="00B50F18" w:rsidRPr="00F80FB7">
        <w:t>bliczne, o ile wykonawca wskaże</w:t>
      </w:r>
      <w:r w:rsidRPr="00F80FB7">
        <w:t xml:space="preserve"> w oświadczeniu, o którym mowa w art. 125 ust. 1</w:t>
      </w:r>
      <w:r w:rsidR="00B50F18" w:rsidRPr="00F80FB7">
        <w:t xml:space="preserve"> ustawy Pzp</w:t>
      </w:r>
      <w:r w:rsidRPr="00F80FB7">
        <w:t>, dane umożliwiające dostęp do tych środków;</w:t>
      </w:r>
    </w:p>
    <w:p w14:paraId="67162656" w14:textId="4A16C7B7" w:rsidR="00F85C46" w:rsidRPr="00F80FB7" w:rsidRDefault="00F85C46" w:rsidP="007B756E">
      <w:pPr>
        <w:pStyle w:val="Nagwek3"/>
        <w:numPr>
          <w:ilvl w:val="0"/>
          <w:numId w:val="37"/>
        </w:numPr>
        <w:ind w:left="851" w:hanging="284"/>
      </w:pPr>
      <w:r w:rsidRPr="00F80FB7">
        <w:t>W sprawach nieuregulowanych postanowieniami niniejszego rozdziału, zastosowanie znajdą przepisy Rozporządzenia Ministra Rozwoju</w:t>
      </w:r>
      <w:r w:rsidR="00467882" w:rsidRPr="00F80FB7">
        <w:t>, Pracy i Technologii z dnia 23 grudnia 2020</w:t>
      </w:r>
      <w:r w:rsidRPr="00F80FB7">
        <w:t xml:space="preserve"> r. w sprawie </w:t>
      </w:r>
      <w:r w:rsidR="00467882" w:rsidRPr="00F80FB7">
        <w:t xml:space="preserve"> podmiotowych środków dowodowych oraz innych dokumentów lub oświadczeń, jakich mo</w:t>
      </w:r>
      <w:r w:rsidR="00912E09" w:rsidRPr="00F80FB7">
        <w:t>że żądać Z</w:t>
      </w:r>
      <w:r w:rsidR="00467882" w:rsidRPr="00F80FB7">
        <w:t>amawiający od wykonawcy, a</w:t>
      </w:r>
      <w:r w:rsidR="00C6398C" w:rsidRPr="00F80FB7">
        <w:t xml:space="preserve"> także postanowienia rozdziałów VIII i IX dotyczących</w:t>
      </w:r>
      <w:r w:rsidR="00467882" w:rsidRPr="00F80FB7">
        <w:t xml:space="preserve"> z</w:t>
      </w:r>
      <w:r w:rsidR="00C6398C" w:rsidRPr="00F80FB7">
        <w:t>asad komunikacji w postępowaniu i przygotowania oferty oraz innych dokumentów.</w:t>
      </w:r>
    </w:p>
    <w:p w14:paraId="1CA7C02B" w14:textId="1626A93B" w:rsidR="00F85C46" w:rsidRPr="00733EB6" w:rsidRDefault="00F85C46" w:rsidP="007A29AE">
      <w:pPr>
        <w:pStyle w:val="Nagwek1"/>
      </w:pPr>
      <w:bookmarkStart w:id="20" w:name="_Toc62396893"/>
      <w:r w:rsidRPr="00E054BA">
        <w:t>Wymagania dotyczące wadium.</w:t>
      </w:r>
      <w:bookmarkStart w:id="21" w:name="OLE_LINK1"/>
      <w:bookmarkEnd w:id="20"/>
      <w:r w:rsidRPr="00E054BA">
        <w:t xml:space="preserve"> </w:t>
      </w:r>
    </w:p>
    <w:p w14:paraId="42B0B1C5" w14:textId="77777777" w:rsidR="00516E65" w:rsidRPr="00516E65" w:rsidRDefault="00516E65" w:rsidP="00DA6F68">
      <w:pPr>
        <w:keepNext/>
        <w:numPr>
          <w:ilvl w:val="0"/>
          <w:numId w:val="68"/>
        </w:numPr>
        <w:spacing w:before="120" w:after="60" w:line="336" w:lineRule="auto"/>
        <w:ind w:left="502" w:hanging="218"/>
        <w:contextualSpacing/>
        <w:outlineLvl w:val="1"/>
        <w:rPr>
          <w:rFonts w:eastAsia="Times New Roman" w:cs="Times New Roman"/>
          <w:b/>
          <w:bCs/>
          <w:noProof/>
          <w:color w:val="222A35"/>
          <w:szCs w:val="26"/>
          <w:lang w:eastAsia="x-none"/>
        </w:rPr>
      </w:pPr>
      <w:bookmarkStart w:id="22" w:name="_Toc62396894"/>
      <w:bookmarkEnd w:id="21"/>
      <w:r w:rsidRPr="00516E65">
        <w:rPr>
          <w:rFonts w:eastAsia="Times New Roman" w:cs="Times New Roman"/>
          <w:b/>
          <w:bCs/>
          <w:noProof/>
          <w:color w:val="222A35"/>
          <w:szCs w:val="26"/>
          <w:lang w:eastAsia="x-none"/>
        </w:rPr>
        <w:t xml:space="preserve">Wysokość wadium. </w:t>
      </w:r>
    </w:p>
    <w:p w14:paraId="0FA09E66" w14:textId="192B8528" w:rsidR="00516E65" w:rsidRPr="00516E65" w:rsidRDefault="00516E65" w:rsidP="00516E65">
      <w:pPr>
        <w:rPr>
          <w:rFonts w:eastAsia="Palatino Linotype" w:cs="Times New Roman"/>
          <w:color w:val="000000"/>
        </w:rPr>
      </w:pPr>
      <w:r w:rsidRPr="00516E65">
        <w:rPr>
          <w:rFonts w:eastAsia="Palatino Linotype" w:cs="Times New Roman"/>
          <w:color w:val="000000"/>
        </w:rPr>
        <w:t xml:space="preserve">Oferta winna być zabezpieczona wadium w wysokości: </w:t>
      </w:r>
      <w:r>
        <w:rPr>
          <w:rFonts w:eastAsia="Palatino Linotype" w:cs="Times New Roman"/>
        </w:rPr>
        <w:t>75</w:t>
      </w:r>
      <w:r w:rsidRPr="00516E65">
        <w:rPr>
          <w:rFonts w:eastAsia="Palatino Linotype" w:cs="Times New Roman"/>
        </w:rPr>
        <w:t xml:space="preserve"> 000,</w:t>
      </w:r>
      <w:r w:rsidRPr="00516E65">
        <w:rPr>
          <w:rFonts w:eastAsia="Times New Roman" w:cs="Times New Roman"/>
          <w:bCs/>
          <w:szCs w:val="26"/>
          <w:lang w:eastAsia="x-none"/>
        </w:rPr>
        <w:t>00</w:t>
      </w:r>
      <w:r w:rsidRPr="00516E65">
        <w:rPr>
          <w:rFonts w:eastAsia="Palatino Linotype" w:cs="Times New Roman"/>
        </w:rPr>
        <w:t xml:space="preserve"> zł (słownie: </w:t>
      </w:r>
      <w:r>
        <w:rPr>
          <w:rFonts w:eastAsia="Palatino Linotype" w:cs="Times New Roman"/>
        </w:rPr>
        <w:t>siedemdziesiąt pięć tysięcy</w:t>
      </w:r>
      <w:r w:rsidRPr="00516E65">
        <w:rPr>
          <w:rFonts w:eastAsia="Palatino Linotype" w:cs="Times New Roman"/>
        </w:rPr>
        <w:t xml:space="preserve"> zł, 00/100),</w:t>
      </w:r>
    </w:p>
    <w:p w14:paraId="1FE95BA4" w14:textId="77777777" w:rsidR="00516E65" w:rsidRPr="00516E65" w:rsidRDefault="00516E65" w:rsidP="00DA6F68">
      <w:pPr>
        <w:keepNext/>
        <w:numPr>
          <w:ilvl w:val="0"/>
          <w:numId w:val="68"/>
        </w:numPr>
        <w:spacing w:before="120" w:after="60" w:line="336" w:lineRule="auto"/>
        <w:ind w:left="502" w:hanging="218"/>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 xml:space="preserve">Forma wniesienia wadium. </w:t>
      </w:r>
    </w:p>
    <w:p w14:paraId="566D58FA" w14:textId="77777777" w:rsidR="00516E65" w:rsidRPr="00516E65" w:rsidRDefault="00516E65" w:rsidP="00516E65">
      <w:pPr>
        <w:spacing w:before="40" w:after="40"/>
        <w:ind w:left="567" w:firstLine="0"/>
        <w:contextualSpacing/>
        <w:rPr>
          <w:rFonts w:eastAsia="Palatino Linotype" w:cs="Arial"/>
          <w:color w:val="000000"/>
          <w:szCs w:val="20"/>
          <w:lang w:eastAsia="pl-PL"/>
        </w:rPr>
      </w:pPr>
      <w:r w:rsidRPr="00516E65">
        <w:rPr>
          <w:rFonts w:eastAsia="Palatino Linotype" w:cs="Arial"/>
          <w:color w:val="000000"/>
          <w:szCs w:val="20"/>
          <w:lang w:eastAsia="pl-PL"/>
        </w:rPr>
        <w:t>Wadium może być wniesione w jednej lub w kilku następujących formach:</w:t>
      </w:r>
    </w:p>
    <w:p w14:paraId="3BFB43B7" w14:textId="77777777" w:rsidR="00516E65" w:rsidRPr="00F35053" w:rsidRDefault="00516E65" w:rsidP="00F35053">
      <w:pPr>
        <w:pStyle w:val="Nagwek3"/>
        <w:numPr>
          <w:ilvl w:val="0"/>
          <w:numId w:val="82"/>
        </w:numPr>
        <w:rPr>
          <w:rFonts w:eastAsia="Times New Roman"/>
        </w:rPr>
      </w:pPr>
      <w:r w:rsidRPr="00F35053">
        <w:rPr>
          <w:rFonts w:eastAsia="Times New Roman"/>
        </w:rPr>
        <w:t>w pieniądzu, na rachunek Zamawiającego:</w:t>
      </w:r>
    </w:p>
    <w:p w14:paraId="3161959A" w14:textId="77777777" w:rsidR="00516E65" w:rsidRPr="00516E65" w:rsidRDefault="00516E65" w:rsidP="00516E65">
      <w:pPr>
        <w:ind w:firstLine="0"/>
        <w:contextualSpacing/>
        <w:outlineLvl w:val="2"/>
        <w:rPr>
          <w:rFonts w:eastAsia="Times New Roman" w:cs="Times New Roman"/>
          <w:bCs/>
          <w:szCs w:val="26"/>
          <w:lang w:eastAsia="x-none"/>
        </w:rPr>
      </w:pPr>
      <w:r w:rsidRPr="00516E65">
        <w:rPr>
          <w:rFonts w:eastAsia="Times New Roman" w:cs="Times New Roman"/>
          <w:bCs/>
          <w:szCs w:val="26"/>
          <w:lang w:eastAsia="x-none"/>
        </w:rPr>
        <w:t>ING Bank Śląski Spółka Akcyjna o/Katowice,</w:t>
      </w:r>
    </w:p>
    <w:p w14:paraId="07B511C9" w14:textId="77777777" w:rsidR="00516E65" w:rsidRPr="00516E65" w:rsidRDefault="00516E65" w:rsidP="00516E65">
      <w:pPr>
        <w:ind w:firstLine="0"/>
        <w:contextualSpacing/>
        <w:outlineLvl w:val="2"/>
        <w:rPr>
          <w:rFonts w:eastAsia="Times New Roman" w:cs="Times New Roman"/>
          <w:bCs/>
          <w:i/>
          <w:szCs w:val="26"/>
          <w:lang w:eastAsia="x-none"/>
        </w:rPr>
      </w:pPr>
      <w:r w:rsidRPr="00516E65">
        <w:rPr>
          <w:rFonts w:eastAsia="Times New Roman" w:cs="Times New Roman"/>
          <w:bCs/>
          <w:szCs w:val="26"/>
          <w:lang w:eastAsia="x-none"/>
        </w:rPr>
        <w:t>nr rachunku: 29 1050 1214 1000 0022 0331 4816 lub</w:t>
      </w:r>
    </w:p>
    <w:p w14:paraId="48780185" w14:textId="77777777" w:rsidR="00516E65" w:rsidRPr="00516E65" w:rsidRDefault="00516E65" w:rsidP="00516E65">
      <w:pPr>
        <w:numPr>
          <w:ilvl w:val="0"/>
          <w:numId w:val="8"/>
        </w:numPr>
        <w:ind w:left="851" w:hanging="284"/>
        <w:contextualSpacing/>
        <w:outlineLvl w:val="2"/>
        <w:rPr>
          <w:rFonts w:eastAsia="Times New Roman" w:cs="Times New Roman"/>
          <w:szCs w:val="26"/>
          <w:lang w:eastAsia="x-none"/>
        </w:rPr>
      </w:pPr>
      <w:r w:rsidRPr="00516E65">
        <w:rPr>
          <w:rFonts w:eastAsia="Times New Roman" w:cs="Times New Roman"/>
          <w:bCs/>
          <w:szCs w:val="26"/>
          <w:lang w:eastAsia="x-none"/>
        </w:rPr>
        <w:t>w formie niepieniężnej, poprzez przekazanie Zamawiającemu oryginału gwarancji lub poręczenia, w postaci elektronicznej w ramach:</w:t>
      </w:r>
    </w:p>
    <w:p w14:paraId="3EDF1951" w14:textId="77777777" w:rsidR="00516E65" w:rsidRPr="00516E65" w:rsidRDefault="00516E65" w:rsidP="00DA6F68">
      <w:pPr>
        <w:numPr>
          <w:ilvl w:val="0"/>
          <w:numId w:val="69"/>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bankowych lub</w:t>
      </w:r>
      <w:r w:rsidRPr="00516E65">
        <w:rPr>
          <w:rFonts w:eastAsia="Times New Roman" w:cs="Times New Roman"/>
          <w:bCs/>
          <w:i/>
          <w:szCs w:val="26"/>
          <w:lang w:eastAsia="x-none"/>
        </w:rPr>
        <w:t xml:space="preserve"> </w:t>
      </w:r>
    </w:p>
    <w:p w14:paraId="0FDB15A4" w14:textId="77777777" w:rsidR="00516E65" w:rsidRPr="00516E65" w:rsidRDefault="00516E65" w:rsidP="00DA6F68">
      <w:pPr>
        <w:numPr>
          <w:ilvl w:val="0"/>
          <w:numId w:val="69"/>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ubezpieczeniowych lub</w:t>
      </w:r>
    </w:p>
    <w:p w14:paraId="62D9E68E" w14:textId="77777777" w:rsidR="00516E65" w:rsidRPr="00516E65" w:rsidRDefault="00516E65" w:rsidP="00DA6F68">
      <w:pPr>
        <w:numPr>
          <w:ilvl w:val="0"/>
          <w:numId w:val="69"/>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poręczeń udzielanych przez podmioty, o których mowa w art. 6b ust. 5 pkt 2) ustawy</w:t>
      </w:r>
      <w:r w:rsidRPr="00516E65">
        <w:rPr>
          <w:rFonts w:eastAsia="Times New Roman" w:cs="Times New Roman"/>
          <w:bCs/>
          <w:szCs w:val="26"/>
          <w:lang w:eastAsia="x-none"/>
        </w:rPr>
        <w:br/>
        <w:t>z dnia 9 listopada 2000 r. o utworzeniu Polskiej Agencji Rozwoju Przedsiębiorczości.</w:t>
      </w:r>
    </w:p>
    <w:p w14:paraId="5C6EB558" w14:textId="77777777" w:rsidR="00516E65" w:rsidRPr="00516E65" w:rsidRDefault="00516E65" w:rsidP="00516E65">
      <w:pPr>
        <w:keepNext/>
        <w:numPr>
          <w:ilvl w:val="0"/>
          <w:numId w:val="4"/>
        </w:numPr>
        <w:spacing w:before="120" w:after="60" w:line="336" w:lineRule="auto"/>
        <w:ind w:left="567" w:hanging="283"/>
        <w:contextualSpacing/>
        <w:outlineLvl w:val="1"/>
        <w:rPr>
          <w:rFonts w:eastAsia="Times New Roman" w:cs="Times New Roman"/>
          <w:noProof/>
          <w:color w:val="000000"/>
          <w:szCs w:val="26"/>
          <w:lang w:eastAsia="x-none"/>
        </w:rPr>
      </w:pPr>
      <w:r w:rsidRPr="00516E65">
        <w:rPr>
          <w:rFonts w:eastAsia="Times New Roman" w:cs="Times New Roman"/>
          <w:b/>
          <w:bCs/>
          <w:noProof/>
          <w:color w:val="222A35"/>
          <w:szCs w:val="26"/>
          <w:lang w:eastAsia="x-none"/>
        </w:rPr>
        <w:t>Moment wniesienia wadium.</w:t>
      </w:r>
    </w:p>
    <w:p w14:paraId="1E2FD00E" w14:textId="77777777" w:rsidR="00516E65" w:rsidRPr="00516E65" w:rsidRDefault="00516E65" w:rsidP="00516E65">
      <w:pPr>
        <w:spacing w:before="40" w:after="40"/>
        <w:ind w:left="567" w:firstLine="0"/>
        <w:contextualSpacing/>
        <w:rPr>
          <w:rFonts w:eastAsia="Palatino Linotype" w:cs="Arial"/>
          <w:szCs w:val="20"/>
          <w:lang w:eastAsia="pl-PL"/>
        </w:rPr>
      </w:pPr>
      <w:r w:rsidRPr="00516E65">
        <w:rPr>
          <w:rFonts w:eastAsia="Palatino Linotype" w:cs="Arial"/>
          <w:color w:val="000000"/>
          <w:szCs w:val="20"/>
          <w:lang w:eastAsia="pl-PL"/>
        </w:rPr>
        <w:t xml:space="preserve">Wadium wnosi się przed upływem terminu składania ofert (tj. przed upływem godziny i dnia wyznaczonego, jako ostateczny termin składania ofert) i utrzymuje nieprzerwanie do dnia upływu terminu związania ofertą, o którym mowa w rozdz. XII ust. 1,  z wyjątkiem przypadków, o których mowa w art. 98 ust. 1 pkt 2 i 3 oraz ust. 2  ustawy Pzp. Za datę wniesienia wadium w pieniądzu (przelewem) uważa się datę uznania rachunku bankowego Zamawiającego. Wadium powinno wpłynąć na rachunek bankowy Zamawiającego do upływu terminu wyznaczonego na składanie ofert (t.j. przed upływem godziny i dnia wyznaczonego, jako ostateczny termin składania ofert). </w:t>
      </w:r>
    </w:p>
    <w:p w14:paraId="2B4D6FD2" w14:textId="77777777" w:rsidR="00516E65" w:rsidRPr="00516E65" w:rsidRDefault="00516E65" w:rsidP="00516E65">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Wymagania dotyczące wadium wnoszonego w formie niepieniężnej:</w:t>
      </w:r>
    </w:p>
    <w:p w14:paraId="54C790BF" w14:textId="77777777" w:rsidR="00516E65" w:rsidRPr="00516E65" w:rsidRDefault="00516E65" w:rsidP="00516E65">
      <w:pPr>
        <w:numPr>
          <w:ilvl w:val="0"/>
          <w:numId w:val="64"/>
        </w:numPr>
        <w:spacing w:before="40" w:after="40"/>
        <w:ind w:left="851" w:hanging="284"/>
        <w:contextualSpacing/>
        <w:rPr>
          <w:rFonts w:eastAsia="Palatino Linotype" w:cs="Arial"/>
          <w:color w:val="000000"/>
          <w:szCs w:val="20"/>
          <w:lang w:eastAsia="pl-PL"/>
        </w:rPr>
      </w:pPr>
      <w:r w:rsidRPr="00516E65">
        <w:rPr>
          <w:rFonts w:eastAsia="Palatino Linotype" w:cs="Arial"/>
          <w:color w:val="000000"/>
          <w:szCs w:val="20"/>
          <w:lang w:eastAsia="pl-PL"/>
        </w:rPr>
        <w:t xml:space="preserve">z treści gwarancji (poręczenia) powinno w sposób nie budzący wątpliwości wynikać zobowiązanie </w:t>
      </w:r>
      <w:r w:rsidRPr="00516E65">
        <w:rPr>
          <w:rFonts w:eastAsia="Palatino Linotype" w:cs="Arial"/>
          <w:iCs/>
          <w:color w:val="000000"/>
          <w:szCs w:val="20"/>
          <w:lang w:eastAsia="pl-PL"/>
        </w:rPr>
        <w:t>gwaranta</w:t>
      </w:r>
      <w:r w:rsidRPr="00516E65">
        <w:rPr>
          <w:rFonts w:eastAsia="Palatino Linotype" w:cs="Arial"/>
          <w:i/>
          <w:iCs/>
          <w:color w:val="000000"/>
          <w:szCs w:val="20"/>
          <w:lang w:eastAsia="pl-PL"/>
        </w:rPr>
        <w:t xml:space="preserve"> </w:t>
      </w:r>
      <w:r w:rsidRPr="00516E65">
        <w:rPr>
          <w:rFonts w:eastAsia="Palatino Linotype" w:cs="Arial"/>
          <w:color w:val="000000"/>
          <w:szCs w:val="20"/>
          <w:lang w:eastAsia="pl-PL"/>
        </w:rPr>
        <w:t xml:space="preserve">do zapłaty </w:t>
      </w:r>
      <w:r w:rsidRPr="00516E65">
        <w:rPr>
          <w:rFonts w:eastAsia="Palatino Linotype" w:cs="Arial"/>
          <w:iCs/>
          <w:color w:val="000000"/>
          <w:szCs w:val="20"/>
          <w:lang w:eastAsia="pl-PL"/>
        </w:rPr>
        <w:t xml:space="preserve">beneficjentowi gwarancji lub poręczenia </w:t>
      </w:r>
      <w:r w:rsidRPr="00516E65">
        <w:rPr>
          <w:rFonts w:eastAsia="Palatino Linotype" w:cs="Arial"/>
          <w:color w:val="000000"/>
          <w:szCs w:val="20"/>
          <w:lang w:eastAsia="pl-PL"/>
        </w:rPr>
        <w:t>(Zamawiającemu) należności, w przypadku ziszczenia się któregokolwiek z warunków:</w:t>
      </w:r>
    </w:p>
    <w:p w14:paraId="0708D7D7" w14:textId="77777777" w:rsidR="00516E65" w:rsidRPr="00516E65" w:rsidRDefault="00516E65" w:rsidP="00DA6F68">
      <w:pPr>
        <w:numPr>
          <w:ilvl w:val="0"/>
          <w:numId w:val="70"/>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t xml:space="preserve">wykonawca </w:t>
      </w:r>
      <w:r w:rsidRPr="00516E65">
        <w:rPr>
          <w:rFonts w:eastAsia="Times New Roman" w:cs="Times New Roman"/>
          <w:bCs/>
          <w:iCs/>
          <w:color w:val="000000"/>
          <w:szCs w:val="20"/>
          <w:lang w:eastAsia="x-none"/>
        </w:rPr>
        <w:t>(zleceniodawca)</w:t>
      </w:r>
      <w:r w:rsidRPr="00516E65">
        <w:rPr>
          <w:rFonts w:eastAsia="Times New Roman" w:cs="Times New Roman"/>
          <w:bCs/>
          <w:iCs/>
          <w:color w:val="000000"/>
          <w:szCs w:val="20"/>
          <w:lang w:val="x-none" w:eastAsia="x-none"/>
        </w:rPr>
        <w:t xml:space="preserve">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ustawy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794D0E85" w14:textId="77777777" w:rsidR="00516E65" w:rsidRPr="00516E65" w:rsidRDefault="00516E65" w:rsidP="00DA6F68">
      <w:pPr>
        <w:numPr>
          <w:ilvl w:val="0"/>
          <w:numId w:val="70"/>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t xml:space="preserve">wykonawca (zleceniodawca), którego oferta została wybrana: </w:t>
      </w:r>
    </w:p>
    <w:p w14:paraId="1C330618" w14:textId="77777777" w:rsidR="00516E65" w:rsidRPr="00516E65" w:rsidRDefault="00516E65" w:rsidP="00DA6F68">
      <w:pPr>
        <w:numPr>
          <w:ilvl w:val="0"/>
          <w:numId w:val="71"/>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 xml:space="preserve">odmówił podpisania umowy w sprawie zamówienia publicznego na warunkach określonych w ofercie, </w:t>
      </w:r>
    </w:p>
    <w:p w14:paraId="6C7D9145" w14:textId="77777777" w:rsidR="00516E65" w:rsidRPr="00516E65" w:rsidRDefault="00516E65" w:rsidP="00DA6F68">
      <w:pPr>
        <w:numPr>
          <w:ilvl w:val="0"/>
          <w:numId w:val="71"/>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nie wniósł wymaganego zabezpieczenia należytego wykonania umowy;</w:t>
      </w:r>
    </w:p>
    <w:p w14:paraId="283AFA01" w14:textId="77777777" w:rsidR="00516E65" w:rsidRPr="00516E65" w:rsidRDefault="00516E65" w:rsidP="00516E65">
      <w:pPr>
        <w:numPr>
          <w:ilvl w:val="0"/>
          <w:numId w:val="55"/>
        </w:numPr>
        <w:spacing w:before="60" w:after="60"/>
        <w:ind w:left="1134" w:hanging="283"/>
        <w:contextualSpacing/>
        <w:outlineLvl w:val="3"/>
        <w:rPr>
          <w:rFonts w:eastAsia="Times New Roman" w:cs="Times New Roman"/>
          <w:bCs/>
          <w:iCs/>
          <w:szCs w:val="20"/>
          <w:lang w:val="x-none" w:eastAsia="x-none"/>
        </w:rPr>
      </w:pPr>
      <w:r w:rsidRPr="00516E65">
        <w:rPr>
          <w:rFonts w:eastAsia="Times New Roman" w:cs="Times New Roman"/>
          <w:bCs/>
          <w:iCs/>
          <w:szCs w:val="20"/>
          <w:lang w:val="x-none" w:eastAsia="x-none"/>
        </w:rPr>
        <w:t>zawarcie umowy w sprawie zamówienia publicznego stało się niemożliwe z przyczyn leżących po stronie wykonawcy</w:t>
      </w:r>
      <w:r w:rsidRPr="00516E65">
        <w:rPr>
          <w:rFonts w:eastAsia="Times New Roman" w:cs="Times New Roman"/>
          <w:bCs/>
          <w:iCs/>
          <w:szCs w:val="20"/>
          <w:lang w:eastAsia="x-none"/>
        </w:rPr>
        <w:t xml:space="preserve"> (zleceniodawcy)</w:t>
      </w:r>
      <w:r w:rsidRPr="00516E65">
        <w:rPr>
          <w:rFonts w:eastAsia="Times New Roman" w:cs="Times New Roman"/>
          <w:bCs/>
          <w:iCs/>
          <w:szCs w:val="20"/>
          <w:lang w:val="x-none" w:eastAsia="x-none"/>
        </w:rPr>
        <w:t>, którego oferta została wybrana.</w:t>
      </w:r>
    </w:p>
    <w:p w14:paraId="7995CE9A" w14:textId="77777777" w:rsidR="00516E65" w:rsidRPr="00516E65" w:rsidRDefault="00516E65" w:rsidP="00516E65">
      <w:pPr>
        <w:numPr>
          <w:ilvl w:val="0"/>
          <w:numId w:val="64"/>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 xml:space="preserve">zobowiązanie </w:t>
      </w:r>
      <w:r w:rsidRPr="00516E65">
        <w:rPr>
          <w:rFonts w:eastAsia="Times New Roman" w:cs="Times New Roman"/>
          <w:bCs/>
          <w:iCs/>
          <w:szCs w:val="26"/>
          <w:lang w:eastAsia="x-none"/>
        </w:rPr>
        <w:t>gwaranta (poręczyciela)</w:t>
      </w:r>
      <w:r w:rsidRPr="00516E65">
        <w:rPr>
          <w:rFonts w:eastAsia="Times New Roman" w:cs="Times New Roman"/>
          <w:bCs/>
          <w:i/>
          <w:iCs/>
          <w:szCs w:val="26"/>
          <w:lang w:eastAsia="x-none"/>
        </w:rPr>
        <w:t xml:space="preserve"> </w:t>
      </w:r>
      <w:r w:rsidRPr="00516E65">
        <w:rPr>
          <w:rFonts w:eastAsia="Times New Roman" w:cs="Times New Roman"/>
          <w:bCs/>
          <w:iCs/>
          <w:szCs w:val="26"/>
          <w:lang w:eastAsia="x-none"/>
        </w:rPr>
        <w:t>po</w:t>
      </w:r>
      <w:r w:rsidRPr="00516E65">
        <w:rPr>
          <w:rFonts w:eastAsia="Times New Roman" w:cs="Times New Roman"/>
          <w:bCs/>
          <w:szCs w:val="26"/>
          <w:lang w:eastAsia="x-none"/>
        </w:rPr>
        <w:t xml:space="preserve">winno być bezwarunkowe, nieodwołalne i płatne na pierwsze żądanie </w:t>
      </w:r>
      <w:r w:rsidRPr="00516E65">
        <w:rPr>
          <w:rFonts w:eastAsia="Times New Roman" w:cs="Times New Roman"/>
          <w:bCs/>
          <w:iCs/>
          <w:szCs w:val="26"/>
          <w:lang w:eastAsia="x-none"/>
        </w:rPr>
        <w:t>beneficjenta gwarancji lub poręczenia</w:t>
      </w:r>
      <w:r w:rsidRPr="00516E65">
        <w:rPr>
          <w:rFonts w:eastAsia="Times New Roman" w:cs="Times New Roman"/>
          <w:bCs/>
          <w:i/>
          <w:iCs/>
          <w:szCs w:val="26"/>
          <w:lang w:eastAsia="x-none"/>
        </w:rPr>
        <w:t xml:space="preserve"> </w:t>
      </w:r>
      <w:r w:rsidRPr="00516E65">
        <w:rPr>
          <w:rFonts w:eastAsia="Times New Roman" w:cs="Times New Roman"/>
          <w:bCs/>
          <w:szCs w:val="26"/>
          <w:lang w:eastAsia="x-none"/>
        </w:rPr>
        <w:t>(Zamawiającego);</w:t>
      </w:r>
    </w:p>
    <w:p w14:paraId="0323ECC6" w14:textId="77777777" w:rsidR="00516E65" w:rsidRPr="00516E65" w:rsidRDefault="00516E65" w:rsidP="00516E65">
      <w:pPr>
        <w:numPr>
          <w:ilvl w:val="0"/>
          <w:numId w:val="64"/>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gwarancja (poręczenie) powinny spełniać wymogi określone we właściwych przepisach. Powyższe warunki muszą wynikać z treści gwarancji lub poręczenia.</w:t>
      </w:r>
    </w:p>
    <w:p w14:paraId="143F211A" w14:textId="447BCE2C" w:rsidR="00516E65" w:rsidRPr="00F35053" w:rsidRDefault="00516E65" w:rsidP="00516E65">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 xml:space="preserve">Jeżeli wadium jest wnoszone w formie gwarancji lub </w:t>
      </w:r>
      <w:r w:rsidRPr="00F35053">
        <w:rPr>
          <w:rFonts w:eastAsia="Times New Roman" w:cs="Times New Roman"/>
          <w:b/>
          <w:bCs/>
          <w:noProof/>
          <w:color w:val="222A35"/>
          <w:szCs w:val="26"/>
          <w:lang w:eastAsia="x-none"/>
        </w:rPr>
        <w:t xml:space="preserve">poręczenia, o którym mowa w ust. 2 pkt </w:t>
      </w:r>
      <w:r w:rsidR="00F35053" w:rsidRPr="00F35053">
        <w:rPr>
          <w:rFonts w:eastAsia="Times New Roman" w:cs="Times New Roman"/>
          <w:b/>
          <w:bCs/>
          <w:noProof/>
          <w:color w:val="222A35"/>
          <w:szCs w:val="26"/>
          <w:lang w:eastAsia="x-none"/>
        </w:rPr>
        <w:t>2</w:t>
      </w:r>
      <w:r w:rsidRPr="00F35053">
        <w:rPr>
          <w:rFonts w:eastAsia="Times New Roman" w:cs="Times New Roman"/>
          <w:b/>
          <w:bCs/>
          <w:noProof/>
          <w:color w:val="222A35"/>
          <w:szCs w:val="26"/>
          <w:lang w:eastAsia="x-none"/>
        </w:rPr>
        <w:t>, Wykonawca przekazuje Zamawiającemu oryginał gwarancji lub poręczenia w postaci elektronicznej.</w:t>
      </w:r>
    </w:p>
    <w:p w14:paraId="54E5ACA0" w14:textId="77777777" w:rsidR="00516E65" w:rsidRPr="00F35053" w:rsidRDefault="00516E65" w:rsidP="00516E65">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F35053">
        <w:rPr>
          <w:rFonts w:eastAsia="Times New Roman" w:cs="Times New Roman"/>
          <w:b/>
          <w:bCs/>
          <w:noProof/>
          <w:color w:val="222A35"/>
          <w:szCs w:val="26"/>
          <w:lang w:eastAsia="x-none"/>
        </w:rPr>
        <w:t>Wadium a termin związania ofertą.</w:t>
      </w:r>
    </w:p>
    <w:p w14:paraId="0A1C603A" w14:textId="77777777" w:rsidR="00516E65" w:rsidRPr="00516E65" w:rsidRDefault="00516E65" w:rsidP="00516E65">
      <w:pPr>
        <w:ind w:left="567" w:firstLine="0"/>
        <w:rPr>
          <w:rFonts w:eastAsia="Palatino Linotype" w:cs="Times New Roman"/>
        </w:rPr>
      </w:pPr>
      <w:r w:rsidRPr="00516E65">
        <w:rPr>
          <w:rFonts w:eastAsia="Palatino Linotype" w:cs="Times New Roman"/>
        </w:rPr>
        <w:t>Wadium, bez względu na sposób jego wniesienia, musi obejmować cały okres związania ofertą, o którym mowa w rozdziale XII SWZ. Przedłużenie terminu związania ofertą jest dopuszczalne tylko z jednoczesnym przedłużeniem okresu ważności wadium albo, jeżeli nie jest to możliwe, z wniesieniem nowego wadium na przedłużony okres związania ofertą.</w:t>
      </w:r>
    </w:p>
    <w:p w14:paraId="7DA44C56" w14:textId="77777777" w:rsidR="00516E65" w:rsidRPr="00516E65" w:rsidRDefault="00516E65" w:rsidP="00516E65">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Zasady zwrotu i zatrzymania wadium.</w:t>
      </w:r>
    </w:p>
    <w:p w14:paraId="23117315" w14:textId="77777777" w:rsidR="00516E65" w:rsidRPr="00516E65" w:rsidRDefault="00516E65" w:rsidP="00516E65">
      <w:pPr>
        <w:spacing w:before="40" w:after="40"/>
        <w:ind w:left="567" w:firstLine="0"/>
        <w:contextualSpacing/>
        <w:rPr>
          <w:rFonts w:eastAsia="Palatino Linotype" w:cs="Arial"/>
          <w:szCs w:val="20"/>
          <w:lang w:eastAsia="pl-PL"/>
        </w:rPr>
      </w:pPr>
      <w:r w:rsidRPr="00516E65">
        <w:rPr>
          <w:rFonts w:eastAsia="Palatino Linotype" w:cs="Arial"/>
          <w:szCs w:val="20"/>
          <w:lang w:eastAsia="pl-PL"/>
        </w:rPr>
        <w:t>Okoliczności i zasady zwrotu wadium z urzędu oraz na wniosek, zostały opisane w art. 98 ust. 1 pkt 1 – 5 ustawy Pzp. Podstawy oraz tryb zatrzymania wadium określa przepis art. 98 ust. 1 pkt 6 ustawy Pzp.</w:t>
      </w:r>
    </w:p>
    <w:p w14:paraId="4043A489" w14:textId="4C2A79E4" w:rsidR="00F85C46" w:rsidRPr="00E054BA" w:rsidRDefault="004B4CE9" w:rsidP="007A29AE">
      <w:pPr>
        <w:pStyle w:val="Nagwek1"/>
      </w:pPr>
      <w:r>
        <w:rPr>
          <w:lang w:val="pl-PL"/>
        </w:rPr>
        <w:t>I</w:t>
      </w:r>
      <w:r w:rsidRPr="004B4CE9">
        <w:t>nformacje o środkach komunikacji elekt</w:t>
      </w:r>
      <w:r w:rsidR="002E4CF0">
        <w:t>ronicznej do komunikacji</w:t>
      </w:r>
      <w:r>
        <w:t xml:space="preserve"> </w:t>
      </w:r>
      <w:r>
        <w:rPr>
          <w:lang w:val="pl-PL"/>
        </w:rPr>
        <w:t>Z</w:t>
      </w:r>
      <w:r w:rsidR="002E4CF0">
        <w:t xml:space="preserve">amawiającego </w:t>
      </w:r>
      <w:r w:rsidRPr="004B4CE9">
        <w:t>z</w:t>
      </w:r>
      <w:r w:rsidR="002E4CF0">
        <w:rPr>
          <w:lang w:val="pl-PL"/>
        </w:rPr>
        <w:t> </w:t>
      </w:r>
      <w:r w:rsidRPr="004B4CE9">
        <w:t>wykonawcami</w:t>
      </w:r>
      <w:r>
        <w:rPr>
          <w:lang w:val="pl-PL"/>
        </w:rPr>
        <w:t>.</w:t>
      </w:r>
      <w:bookmarkEnd w:id="22"/>
    </w:p>
    <w:p w14:paraId="618711CE" w14:textId="7B68746D" w:rsidR="00907E2D" w:rsidRDefault="00907E2D" w:rsidP="007B756E">
      <w:pPr>
        <w:pStyle w:val="Nagwek2"/>
        <w:numPr>
          <w:ilvl w:val="0"/>
          <w:numId w:val="10"/>
        </w:numPr>
        <w:ind w:left="567" w:hanging="283"/>
      </w:pPr>
      <w:r>
        <w:t>Zasady komunikacji.</w:t>
      </w:r>
    </w:p>
    <w:p w14:paraId="2932C9B3" w14:textId="65FB3FBD" w:rsidR="00D05F0F" w:rsidRPr="002D2452" w:rsidRDefault="00D05F0F" w:rsidP="00EA1CE1">
      <w:pPr>
        <w:pStyle w:val="Nagwek3"/>
        <w:numPr>
          <w:ilvl w:val="0"/>
          <w:numId w:val="49"/>
        </w:numPr>
        <w:ind w:left="851" w:hanging="284"/>
        <w:rPr>
          <w:lang w:val="pl"/>
        </w:rPr>
      </w:pPr>
      <w:r w:rsidRPr="002D2452">
        <w:rPr>
          <w:lang w:val="pl"/>
        </w:rPr>
        <w:t>Komunikacja w niniejszym postępowaniu o udzielenie zamówienia, w tym składanie ofert, wymiana informacji oraz przekazywanie dokumentów lub oświadczeń między Zamawiającym a</w:t>
      </w:r>
      <w:r w:rsidR="008974DB" w:rsidRPr="002D2452">
        <w:rPr>
          <w:lang w:val="pl"/>
        </w:rPr>
        <w:t> </w:t>
      </w:r>
      <w:r w:rsidRPr="002D2452">
        <w:rPr>
          <w:lang w:val="pl"/>
        </w:rPr>
        <w:t>wykonawcami, odbywa się przy użyciu śro</w:t>
      </w:r>
      <w:r w:rsidR="00907E2D" w:rsidRPr="002D2452">
        <w:rPr>
          <w:lang w:val="pl"/>
        </w:rPr>
        <w:t>dków komunikacji elektronicznej;</w:t>
      </w:r>
    </w:p>
    <w:p w14:paraId="78D63F00" w14:textId="575030A1" w:rsidR="00D05F0F" w:rsidRPr="00ED6871" w:rsidRDefault="00D05F0F" w:rsidP="002D2452">
      <w:pPr>
        <w:pStyle w:val="Nagwek3"/>
        <w:ind w:left="851" w:hanging="284"/>
        <w:rPr>
          <w:lang w:val="pl"/>
        </w:rPr>
      </w:pPr>
      <w:r w:rsidRPr="00ED6871">
        <w:rPr>
          <w:lang w:val="pl"/>
        </w:rPr>
        <w:t>Postępowanie prowadzone jest w języku polskim</w:t>
      </w:r>
      <w:r w:rsidR="00CD1C73">
        <w:rPr>
          <w:lang w:val="pl"/>
        </w:rPr>
        <w:t>,</w:t>
      </w:r>
      <w:r w:rsidRPr="00ED6871">
        <w:rPr>
          <w:lang w:val="pl"/>
        </w:rPr>
        <w:t xml:space="preserve"> w formie elektronicznej za pośrednictwem</w:t>
      </w:r>
      <w:r w:rsidR="00FB0199" w:rsidRPr="00ED6871">
        <w:rPr>
          <w:lang w:val="pl"/>
        </w:rPr>
        <w:t xml:space="preserve"> platformy zakupowej o nazwie</w:t>
      </w:r>
      <w:r w:rsidRPr="00ED6871">
        <w:rPr>
          <w:lang w:val="pl"/>
        </w:rPr>
        <w:t xml:space="preserve"> </w:t>
      </w:r>
      <w:hyperlink r:id="rId12">
        <w:r w:rsidRPr="002D2452">
          <w:t>platformazakupowa.pl</w:t>
        </w:r>
      </w:hyperlink>
      <w:r w:rsidR="00FB0199" w:rsidRPr="002D2452">
        <w:rPr>
          <w:lang w:val="pl"/>
        </w:rPr>
        <w:t xml:space="preserve"> (zwanej dalej także: „platformą”)</w:t>
      </w:r>
      <w:r w:rsidR="00BB50C1">
        <w:rPr>
          <w:lang w:val="pl"/>
        </w:rPr>
        <w:t xml:space="preserve"> pod adresem: </w:t>
      </w:r>
      <w:hyperlink r:id="rId13" w:history="1">
        <w:r w:rsidR="00BB50C1" w:rsidRPr="002D2452">
          <w:rPr>
            <w:lang w:val="pl"/>
          </w:rPr>
          <w:t>https://platformazakupowa.pl/pn/us</w:t>
        </w:r>
      </w:hyperlink>
      <w:r w:rsidR="00BB50C1">
        <w:rPr>
          <w:lang w:val="pl"/>
        </w:rPr>
        <w:t xml:space="preserve"> </w:t>
      </w:r>
    </w:p>
    <w:p w14:paraId="4E3BCF7F" w14:textId="088BB143" w:rsidR="00D05F0F" w:rsidRPr="00D05F0F" w:rsidRDefault="00D05F0F" w:rsidP="00F03BD4">
      <w:pPr>
        <w:pStyle w:val="Nagwek3"/>
        <w:ind w:left="851" w:hanging="284"/>
        <w:rPr>
          <w:lang w:val="pl"/>
        </w:rPr>
      </w:pPr>
      <w:r w:rsidRPr="00D05F0F">
        <w:rPr>
          <w:lang w:val="pl"/>
        </w:rPr>
        <w:t>W celu skrócenia czasu udzielen</w:t>
      </w:r>
      <w:r w:rsidR="00FB0199">
        <w:rPr>
          <w:lang w:val="pl"/>
        </w:rPr>
        <w:t>ia odpowiedzi na pytania</w:t>
      </w:r>
      <w:r w:rsidR="00305D5C">
        <w:rPr>
          <w:lang w:val="pl"/>
        </w:rPr>
        <w:t>, preferowanym kanałem komunikacji między Z</w:t>
      </w:r>
      <w:r w:rsidRPr="00D05F0F">
        <w:rPr>
          <w:lang w:val="pl"/>
        </w:rPr>
        <w:t xml:space="preserve">amawiającym a wykonawcami, w tym </w:t>
      </w:r>
      <w:r w:rsidR="00305D5C">
        <w:rPr>
          <w:lang w:val="pl"/>
        </w:rPr>
        <w:t>składania wszelkich oświadczeń, wniosków, zawiadomień</w:t>
      </w:r>
      <w:r w:rsidRPr="00D05F0F">
        <w:rPr>
          <w:lang w:val="pl"/>
        </w:rPr>
        <w:t xml:space="preserve"> oraz</w:t>
      </w:r>
      <w:r w:rsidR="00305D5C">
        <w:rPr>
          <w:lang w:val="pl"/>
        </w:rPr>
        <w:t xml:space="preserve"> informacji</w:t>
      </w:r>
      <w:r w:rsidRPr="00D05F0F">
        <w:rPr>
          <w:lang w:val="pl"/>
        </w:rPr>
        <w:t xml:space="preserve"> w formie elektronicznej</w:t>
      </w:r>
      <w:r w:rsidR="00CD6350">
        <w:rPr>
          <w:lang w:val="pl"/>
        </w:rPr>
        <w:t xml:space="preserve"> jest formularz o nazwie: „Wyślij wiadomość do Zamawiającego” na </w:t>
      </w:r>
      <w:r w:rsidRPr="00D05F0F">
        <w:rPr>
          <w:lang w:val="pl"/>
        </w:rPr>
        <w:t xml:space="preserve"> </w:t>
      </w:r>
      <w:hyperlink r:id="rId14" w:history="1">
        <w:r w:rsidR="00BB50C1" w:rsidRPr="002D2452">
          <w:rPr>
            <w:lang w:val="pl"/>
          </w:rPr>
          <w:t>https://platformazakupowa.pl/pn/us</w:t>
        </w:r>
      </w:hyperlink>
    </w:p>
    <w:p w14:paraId="67941593" w14:textId="529178AF" w:rsidR="00D05F0F" w:rsidRPr="00D05F0F" w:rsidRDefault="00D05F0F" w:rsidP="002D2452">
      <w:pPr>
        <w:pStyle w:val="Nagwek3"/>
        <w:ind w:left="851" w:hanging="284"/>
        <w:rPr>
          <w:lang w:val="pl"/>
        </w:rPr>
      </w:pPr>
      <w:r w:rsidRPr="00D05F0F">
        <w:rPr>
          <w:lang w:val="pl"/>
        </w:rPr>
        <w:t xml:space="preserve">Za datę przekazania (wpływu) oświadczeń, wniosków, zawiadomień oraz informacji </w:t>
      </w:r>
      <w:r w:rsidR="00CD6350">
        <w:rPr>
          <w:lang w:val="pl"/>
        </w:rPr>
        <w:t xml:space="preserve">do Zamawiającego, </w:t>
      </w:r>
      <w:r w:rsidRPr="00D05F0F">
        <w:rPr>
          <w:lang w:val="pl"/>
        </w:rPr>
        <w:t xml:space="preserve">przyjmuje się datę ich przesłania za pośrednictwem </w:t>
      </w:r>
      <w:hyperlink r:id="rId15" w:history="1">
        <w:r w:rsidR="00BB50C1" w:rsidRPr="002D2452">
          <w:rPr>
            <w:lang w:val="pl"/>
          </w:rPr>
          <w:t>https://platformazakupowa.pl/pn/us</w:t>
        </w:r>
      </w:hyperlink>
      <w:r w:rsidR="00CD6350">
        <w:rPr>
          <w:lang w:val="pl"/>
        </w:rPr>
        <w:t xml:space="preserve"> przy użyciu</w:t>
      </w:r>
      <w:r w:rsidRPr="00D05F0F">
        <w:rPr>
          <w:lang w:val="pl"/>
        </w:rPr>
        <w:t xml:space="preserve"> p</w:t>
      </w:r>
      <w:r w:rsidR="00305D5C">
        <w:rPr>
          <w:lang w:val="pl"/>
        </w:rPr>
        <w:t>rzycisku</w:t>
      </w:r>
      <w:r w:rsidR="00CD6350">
        <w:rPr>
          <w:lang w:val="pl"/>
        </w:rPr>
        <w:t>:</w:t>
      </w:r>
      <w:r w:rsidR="00305D5C">
        <w:rPr>
          <w:lang w:val="pl"/>
        </w:rPr>
        <w:t xml:space="preserve">  „Wyślij wiadomość do Z</w:t>
      </w:r>
      <w:r w:rsidRPr="00D05F0F">
        <w:rPr>
          <w:lang w:val="pl"/>
        </w:rPr>
        <w:t>amawiającego”</w:t>
      </w:r>
      <w:r w:rsidR="00CD6350">
        <w:rPr>
          <w:lang w:val="pl"/>
        </w:rPr>
        <w:t>. Następstwem skorzystania z powyższej funkcji jest pojawienie się komunikatu informującego,</w:t>
      </w:r>
      <w:r w:rsidRPr="00D05F0F">
        <w:rPr>
          <w:lang w:val="pl"/>
        </w:rPr>
        <w:t xml:space="preserve"> że wiadomość została wysła</w:t>
      </w:r>
      <w:r w:rsidR="00CD6350">
        <w:rPr>
          <w:lang w:val="pl"/>
        </w:rPr>
        <w:t>na do Z</w:t>
      </w:r>
      <w:r w:rsidR="00FB0199">
        <w:rPr>
          <w:lang w:val="pl"/>
        </w:rPr>
        <w:t>amawiającego;</w:t>
      </w:r>
    </w:p>
    <w:p w14:paraId="5E382ED8" w14:textId="168AB3E9" w:rsidR="006727FE" w:rsidRPr="006727FE" w:rsidRDefault="006727FE" w:rsidP="00F80FB7">
      <w:pPr>
        <w:pStyle w:val="Nagwek3"/>
        <w:ind w:left="851" w:hanging="284"/>
        <w:rPr>
          <w:lang w:val="pl"/>
        </w:rPr>
      </w:pPr>
      <w:r>
        <w:rPr>
          <w:lang w:val="pl"/>
        </w:rPr>
        <w:t>Wykonawca może zwrócić się do Z</w:t>
      </w:r>
      <w:r w:rsidRPr="006727FE">
        <w:rPr>
          <w:lang w:val="pl"/>
        </w:rPr>
        <w:t>amawiającego z wnioskiem o wyjaśnienie treści SWZ. Zamawiający jest obowiązany udzielić wyjaśnień niezwłocz</w:t>
      </w:r>
      <w:r w:rsidR="00301EA8">
        <w:rPr>
          <w:lang w:val="pl"/>
        </w:rPr>
        <w:t>nie, jednak nie później niż na 2</w:t>
      </w:r>
      <w:r w:rsidRPr="006727FE">
        <w:rPr>
          <w:lang w:val="pl"/>
        </w:rPr>
        <w:t xml:space="preserve"> dni przed upływem terminu składania ofert</w:t>
      </w:r>
      <w:r>
        <w:rPr>
          <w:lang w:val="pl"/>
        </w:rPr>
        <w:t>,</w:t>
      </w:r>
      <w:r w:rsidR="00FC3A95">
        <w:rPr>
          <w:lang w:val="pl"/>
        </w:rPr>
        <w:t xml:space="preserve"> pod</w:t>
      </w:r>
      <w:r w:rsidRPr="006727FE">
        <w:rPr>
          <w:lang w:val="pl"/>
        </w:rPr>
        <w:t xml:space="preserve"> warunkiem</w:t>
      </w:r>
      <w:r w:rsidR="00FC3A95">
        <w:rPr>
          <w:lang w:val="pl"/>
        </w:rPr>
        <w:t>,</w:t>
      </w:r>
      <w:r w:rsidRPr="006727FE">
        <w:rPr>
          <w:lang w:val="pl"/>
        </w:rPr>
        <w:t xml:space="preserve"> że wniosek o wyjaśnienie treści SWZ wpłynął do zamawiającego nie późn</w:t>
      </w:r>
      <w:r w:rsidR="00301EA8">
        <w:rPr>
          <w:lang w:val="pl"/>
        </w:rPr>
        <w:t xml:space="preserve">iej niż na </w:t>
      </w:r>
      <w:r>
        <w:rPr>
          <w:lang w:val="pl"/>
        </w:rPr>
        <w:t>4</w:t>
      </w:r>
      <w:r w:rsidRPr="006727FE">
        <w:rPr>
          <w:lang w:val="pl"/>
        </w:rPr>
        <w:t xml:space="preserve"> dni przed </w:t>
      </w:r>
      <w:r>
        <w:rPr>
          <w:lang w:val="pl"/>
        </w:rPr>
        <w:t>upływem terminu składania ofert;</w:t>
      </w:r>
    </w:p>
    <w:p w14:paraId="7749D9F9" w14:textId="423FBE99" w:rsidR="006727FE" w:rsidRPr="006727FE" w:rsidRDefault="006727FE" w:rsidP="00F03BD4">
      <w:pPr>
        <w:pStyle w:val="Nagwek3"/>
        <w:ind w:left="851" w:hanging="284"/>
        <w:rPr>
          <w:lang w:val="pl"/>
        </w:rPr>
      </w:pPr>
      <w:r>
        <w:rPr>
          <w:lang w:val="pl"/>
        </w:rPr>
        <w:t>Jeżeli Z</w:t>
      </w:r>
      <w:r w:rsidRPr="006727FE">
        <w:rPr>
          <w:lang w:val="pl"/>
        </w:rPr>
        <w:t>amawiający n</w:t>
      </w:r>
      <w:r>
        <w:rPr>
          <w:lang w:val="pl"/>
        </w:rPr>
        <w:t>ie udzieli wyjaśnień w terminie, o których mowa w pkt 5</w:t>
      </w:r>
      <w:r w:rsidRPr="006727FE">
        <w:rPr>
          <w:lang w:val="pl"/>
        </w:rPr>
        <w:t>, przedłuża termin składania ofert o czas niezbędny do zapoznania się wszystkich zainteresowanych wykonawców z</w:t>
      </w:r>
      <w:r>
        <w:rPr>
          <w:lang w:val="pl"/>
        </w:rPr>
        <w:t> </w:t>
      </w:r>
      <w:r w:rsidRPr="006727FE">
        <w:rPr>
          <w:lang w:val="pl"/>
        </w:rPr>
        <w:t>wyjaśnieniami niezbędnymi do należytego</w:t>
      </w:r>
      <w:r>
        <w:rPr>
          <w:lang w:val="pl"/>
        </w:rPr>
        <w:t xml:space="preserve"> przygotowania i złożenia ofert. </w:t>
      </w:r>
      <w:r w:rsidRPr="006727FE">
        <w:rPr>
          <w:lang w:val="pl"/>
        </w:rPr>
        <w:t>Przedłużenie terminu składania ofert nie wpływa na bieg terminu składania wniosku o wy</w:t>
      </w:r>
      <w:r>
        <w:rPr>
          <w:lang w:val="pl"/>
        </w:rPr>
        <w:t>jaśnienie treści SWZ;</w:t>
      </w:r>
    </w:p>
    <w:p w14:paraId="297E7253" w14:textId="48246076" w:rsidR="006727FE" w:rsidRDefault="006727FE" w:rsidP="00F03BD4">
      <w:pPr>
        <w:pStyle w:val="Nagwek3"/>
        <w:ind w:left="851" w:hanging="284"/>
        <w:rPr>
          <w:lang w:val="pl"/>
        </w:rPr>
      </w:pPr>
      <w:r w:rsidRPr="006727FE">
        <w:rPr>
          <w:lang w:val="pl"/>
        </w:rPr>
        <w:t xml:space="preserve">W przypadku gdy wniosek o wyjaśnienie treści SWZ nie wpłynął w </w:t>
      </w:r>
      <w:r>
        <w:rPr>
          <w:lang w:val="pl"/>
        </w:rPr>
        <w:t>terminie, o którym mowa w pkt 6, Z</w:t>
      </w:r>
      <w:r w:rsidRPr="006727FE">
        <w:rPr>
          <w:lang w:val="pl"/>
        </w:rPr>
        <w:t>amawiający nie ma obowiązku udzielania wyjaśnień SWZ oraz obowiązku przed</w:t>
      </w:r>
      <w:r>
        <w:rPr>
          <w:lang w:val="pl"/>
        </w:rPr>
        <w:t>łużenia terminu składania ofert;</w:t>
      </w:r>
    </w:p>
    <w:p w14:paraId="36957CDD" w14:textId="55C76E10" w:rsidR="00801A5D" w:rsidRPr="00801A5D" w:rsidRDefault="00801A5D" w:rsidP="00F03BD4">
      <w:pPr>
        <w:pStyle w:val="Nagwek3"/>
        <w:ind w:left="851" w:hanging="284"/>
        <w:rPr>
          <w:lang w:val="pl"/>
        </w:rPr>
      </w:pPr>
      <w:r>
        <w:t>W uzasadnionych przypadkach Z</w:t>
      </w:r>
      <w:r w:rsidRPr="00801A5D">
        <w:t>amawiający może przed upływem terminu składania ofert zmienić treść SWZ.</w:t>
      </w:r>
      <w:r>
        <w:t xml:space="preserve"> W </w:t>
      </w:r>
      <w:r w:rsidRPr="00801A5D">
        <w:t>pr</w:t>
      </w:r>
      <w:r>
        <w:t>zypadku gdy zmiany treści SWZ będą</w:t>
      </w:r>
      <w:r w:rsidRPr="00801A5D">
        <w:t xml:space="preserve"> istotne dla sporządzenia oferty lub </w:t>
      </w:r>
      <w:r>
        <w:t>będą wymagały</w:t>
      </w:r>
      <w:r w:rsidRPr="00801A5D">
        <w:t xml:space="preserve"> od wykonawców dodatkowego czasu na zapoznanie się ze zmi</w:t>
      </w:r>
      <w:r>
        <w:t>aną SWZ i przygotowanie ofert, Zamawiający przedłuży</w:t>
      </w:r>
      <w:r w:rsidRPr="00801A5D">
        <w:t xml:space="preserve"> termin składania ofert o czas niezbędny na zapoznanie się ze zmianą SWZ i</w:t>
      </w:r>
      <w:r>
        <w:t> </w:t>
      </w:r>
      <w:r w:rsidRPr="00801A5D">
        <w:t>przygotowanie oferty</w:t>
      </w:r>
      <w:r>
        <w:t>;</w:t>
      </w:r>
    </w:p>
    <w:p w14:paraId="370C8B75" w14:textId="1FD0EFEF" w:rsidR="00D05F0F" w:rsidRPr="00D05F0F" w:rsidRDefault="00D05F0F" w:rsidP="00F03BD4">
      <w:pPr>
        <w:pStyle w:val="Nagwek3"/>
        <w:ind w:left="851" w:hanging="284"/>
        <w:rPr>
          <w:lang w:val="pl"/>
        </w:rPr>
      </w:pPr>
      <w:r w:rsidRPr="00D05F0F">
        <w:rPr>
          <w:lang w:val="pl"/>
        </w:rPr>
        <w:t xml:space="preserve">Zamawiający będzie przekazywał wykonawcom informacje w formie elektronicznej za pośrednictwem </w:t>
      </w:r>
      <w:r w:rsidR="00FB0199">
        <w:rPr>
          <w:rFonts w:cs="Arial"/>
          <w:szCs w:val="20"/>
          <w:lang w:val="pl" w:eastAsia="pl-PL"/>
        </w:rPr>
        <w:t>platformy</w:t>
      </w:r>
      <w:r w:rsidRPr="00D05F0F">
        <w:rPr>
          <w:lang w:val="pl"/>
        </w:rPr>
        <w:t>. Informacje</w:t>
      </w:r>
      <w:r w:rsidR="00FB0199">
        <w:rPr>
          <w:lang w:val="pl"/>
        </w:rPr>
        <w:t xml:space="preserve"> dotyczące wniosków o wyjaśnienie treści SWZ, zmiany treści SWZ</w:t>
      </w:r>
      <w:r w:rsidRPr="00D05F0F">
        <w:rPr>
          <w:lang w:val="pl"/>
        </w:rPr>
        <w:t>, zmiany terminu składania i otwarcia ofert</w:t>
      </w:r>
      <w:r w:rsidR="00FB0199">
        <w:rPr>
          <w:lang w:val="pl"/>
        </w:rPr>
        <w:t>,</w:t>
      </w:r>
      <w:r w:rsidRPr="00D05F0F">
        <w:rPr>
          <w:lang w:val="pl"/>
        </w:rPr>
        <w:t xml:space="preserve"> Zamawiający będzie zamieszczał na platformie w sekcji “Komunikaty”</w:t>
      </w:r>
      <w:r w:rsidR="00801A5D">
        <w:rPr>
          <w:lang w:val="pl"/>
        </w:rPr>
        <w:t xml:space="preserve"> oraz na stroni</w:t>
      </w:r>
      <w:r w:rsidR="00CD1C73">
        <w:rPr>
          <w:lang w:val="pl"/>
        </w:rPr>
        <w:t>e</w:t>
      </w:r>
      <w:r w:rsidR="00801A5D">
        <w:rPr>
          <w:lang w:val="pl"/>
        </w:rPr>
        <w:t xml:space="preserve"> interne</w:t>
      </w:r>
      <w:r w:rsidR="00CD1C73">
        <w:rPr>
          <w:lang w:val="pl"/>
        </w:rPr>
        <w:t>towej prowadzonego postępowania.</w:t>
      </w:r>
      <w:r w:rsidRPr="00D05F0F">
        <w:rPr>
          <w:lang w:val="pl"/>
        </w:rPr>
        <w:t xml:space="preserve"> Korespondencja, której zgodnie z obowiązującymi przepisami adresatem jest konkretny wykonawca, będzie przekazywana w formie elektronicznej za pośrednictwem </w:t>
      </w:r>
      <w:hyperlink r:id="rId16">
        <w:r w:rsidRPr="00D05F0F">
          <w:rPr>
            <w:rStyle w:val="Hipercze"/>
            <w:rFonts w:cs="Arial"/>
            <w:szCs w:val="20"/>
            <w:lang w:val="pl" w:eastAsia="pl-PL"/>
          </w:rPr>
          <w:t>platformazakupowa.pl</w:t>
        </w:r>
      </w:hyperlink>
      <w:r w:rsidR="00BE07E2">
        <w:rPr>
          <w:lang w:val="pl"/>
        </w:rPr>
        <w:t xml:space="preserve"> do konkretnego wykonawcy;</w:t>
      </w:r>
    </w:p>
    <w:p w14:paraId="774EE649" w14:textId="3D5BAD43" w:rsidR="00D05F0F" w:rsidRPr="000A5BCB" w:rsidRDefault="00D05F0F" w:rsidP="00F03BD4">
      <w:pPr>
        <w:pStyle w:val="Nagwek3"/>
        <w:ind w:left="851" w:hanging="284"/>
        <w:rPr>
          <w:lang w:val="pl"/>
        </w:rPr>
      </w:pPr>
      <w:r w:rsidRPr="000A5BCB">
        <w:rPr>
          <w:lang w:val="pl"/>
        </w:rPr>
        <w:t>Wykonawca jako podmiot profes</w:t>
      </w:r>
      <w:r w:rsidR="00BE07E2" w:rsidRPr="000A5BCB">
        <w:rPr>
          <w:lang w:val="pl"/>
        </w:rPr>
        <w:t>jonalny ma obowiązek weryfikacji</w:t>
      </w:r>
      <w:r w:rsidRPr="000A5BCB">
        <w:rPr>
          <w:lang w:val="pl"/>
        </w:rPr>
        <w:t xml:space="preserve"> komunikatów i wiadomości bezp</w:t>
      </w:r>
      <w:r w:rsidR="00BE07E2" w:rsidRPr="000A5BCB">
        <w:rPr>
          <w:lang w:val="pl"/>
        </w:rPr>
        <w:t xml:space="preserve">ośrednio na platformie przesłanych przez Zamawiającego, z uwagi na fakt, iż możliwa jest awaria </w:t>
      </w:r>
      <w:r w:rsidRPr="000A5BCB">
        <w:rPr>
          <w:lang w:val="pl"/>
        </w:rPr>
        <w:t xml:space="preserve"> system</w:t>
      </w:r>
      <w:r w:rsidR="00BE07E2" w:rsidRPr="000A5BCB">
        <w:rPr>
          <w:lang w:val="pl"/>
        </w:rPr>
        <w:t>u lub możliwe jest przekierowanie powiadomienia do folderu SPAM;</w:t>
      </w:r>
    </w:p>
    <w:p w14:paraId="607EAFAB" w14:textId="5261E828"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555CEC">
        <w:rPr>
          <w:b/>
          <w:color w:val="222A35" w:themeColor="text2" w:themeShade="80"/>
          <w:lang w:val="pl"/>
        </w:rPr>
        <w:t xml:space="preserve">mgr </w:t>
      </w:r>
      <w:r w:rsidR="00516E65">
        <w:rPr>
          <w:b/>
          <w:color w:val="222A35" w:themeColor="text2" w:themeShade="80"/>
          <w:lang w:val="pl"/>
        </w:rPr>
        <w:t xml:space="preserve">inż. Artur Baran, </w:t>
      </w:r>
      <w:r w:rsidR="00B50F18">
        <w:rPr>
          <w:b/>
          <w:color w:val="222A35" w:themeColor="text2" w:themeShade="80"/>
          <w:lang w:val="pl"/>
        </w:rPr>
        <w:t xml:space="preserve">mgr Ewa Słowik, mgr </w:t>
      </w:r>
      <w:r w:rsidR="00516E65">
        <w:rPr>
          <w:b/>
          <w:color w:val="222A35" w:themeColor="text2" w:themeShade="80"/>
          <w:lang w:val="pl"/>
        </w:rPr>
        <w:t>Aneta Szturc - Krawczyk</w:t>
      </w:r>
      <w:r w:rsidR="00C540B8">
        <w:rPr>
          <w:color w:val="222A35" w:themeColor="text2" w:themeShade="80"/>
          <w:lang w:val="pl"/>
        </w:rPr>
        <w:t xml:space="preserve">. </w:t>
      </w:r>
      <w:r w:rsidR="00C540B8" w:rsidRPr="000A5BCB">
        <w:rPr>
          <w:lang w:val="pl"/>
        </w:rPr>
        <w:t xml:space="preserve">Adres mailowy: </w:t>
      </w:r>
      <w:hyperlink r:id="rId17"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7B756E">
      <w:pPr>
        <w:pStyle w:val="Nagwek3"/>
        <w:numPr>
          <w:ilvl w:val="0"/>
          <w:numId w:val="11"/>
        </w:numPr>
        <w:ind w:left="851" w:hanging="284"/>
        <w:rPr>
          <w:color w:val="222A35" w:themeColor="text2" w:themeShade="80"/>
          <w:lang w:val="pl"/>
        </w:rPr>
      </w:pPr>
      <w:r w:rsidRPr="00ED6871">
        <w:rPr>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lang w:val="pl"/>
        </w:rPr>
        <w:t xml:space="preserve">; dalej: “Rozporządzenie w sprawie środków komunikacji”), określa niezbędne wymagania sprzętowo - aplikacyjne umożliwiające pracę na </w:t>
      </w:r>
      <w:hyperlink r:id="rId18">
        <w:r w:rsidR="006D6009" w:rsidRPr="00ED6871">
          <w:rPr>
            <w:rStyle w:val="Hipercze"/>
            <w:rFonts w:cs="Arial"/>
            <w:szCs w:val="20"/>
            <w:lang w:val="pl" w:eastAsia="pl-PL"/>
          </w:rPr>
          <w:t>platformazakupowa.pl</w:t>
        </w:r>
      </w:hyperlink>
      <w:r w:rsidR="006D6009" w:rsidRPr="00ED6871">
        <w:rPr>
          <w:color w:val="222A35" w:themeColor="text2" w:themeShade="80"/>
          <w:lang w:val="pl"/>
        </w:rPr>
        <w:t>, tj.:</w:t>
      </w:r>
    </w:p>
    <w:p w14:paraId="3097B843" w14:textId="77777777" w:rsidR="006D6009" w:rsidRPr="00ED5508" w:rsidRDefault="006D6009" w:rsidP="007B756E">
      <w:pPr>
        <w:pStyle w:val="Nagwek4"/>
        <w:numPr>
          <w:ilvl w:val="0"/>
          <w:numId w:val="12"/>
        </w:numPr>
        <w:tabs>
          <w:tab w:val="left" w:pos="1134"/>
        </w:tabs>
        <w:ind w:left="993" w:hanging="142"/>
        <w:rPr>
          <w:rFonts w:eastAsia="Calibri"/>
        </w:rPr>
      </w:pPr>
      <w:r w:rsidRPr="00ED5508">
        <w:rPr>
          <w:rFonts w:eastAsia="Calibri"/>
        </w:rPr>
        <w:t>stały dostęp do sieci Internet o gwarantowanej przepustowości nie mniejszej niż 512 kb/s,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zainstalowany program Adobe Acrobat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(hh:mm:ss) generowany wg. czasu lokalnego serwera synchronizowanego z zegarem Głównego Urzędu Miar.</w:t>
      </w:r>
    </w:p>
    <w:p w14:paraId="53822B64" w14:textId="77777777" w:rsidR="00D05F0F" w:rsidRPr="009159B0" w:rsidRDefault="00D05F0F" w:rsidP="00F03BD4">
      <w:pPr>
        <w:pStyle w:val="Nagwek3"/>
        <w:ind w:left="851" w:hanging="284"/>
      </w:pPr>
      <w:r w:rsidRPr="009159B0">
        <w:t>Wykonawca, przystępując do niniejszego postępowania o udzielenie zamówienia publicznego:</w:t>
      </w:r>
    </w:p>
    <w:p w14:paraId="43C7753E" w14:textId="2E0AF795" w:rsidR="00D05F0F" w:rsidRPr="00D05F0F" w:rsidRDefault="00D05F0F" w:rsidP="007B756E">
      <w:pPr>
        <w:pStyle w:val="Nagwek4"/>
        <w:numPr>
          <w:ilvl w:val="0"/>
          <w:numId w:val="13"/>
        </w:numPr>
        <w:ind w:left="1134" w:hanging="283"/>
      </w:pPr>
      <w:r w:rsidRPr="00D05F0F">
        <w:t xml:space="preserve">akceptuje warunki korzystania z </w:t>
      </w:r>
      <w:hyperlink r:id="rId19">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20"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1"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0677CDB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892291">
        <w:rPr>
          <w:lang w:val="pl"/>
        </w:rPr>
        <w:t xml:space="preserve">w zw. </w:t>
      </w:r>
      <w:r w:rsidR="008B6D11">
        <w:rPr>
          <w:lang w:val="pl"/>
        </w:rPr>
        <w:t>z</w:t>
      </w:r>
      <w:r w:rsidR="00892291">
        <w:rPr>
          <w:lang w:val="pl"/>
        </w:rPr>
        <w:t xml:space="preserve"> art. 266 </w:t>
      </w:r>
      <w:r w:rsidR="00471B27">
        <w:rPr>
          <w:lang w:val="pl"/>
        </w:rPr>
        <w:t>ustawy Pzp</w:t>
      </w:r>
      <w:r w:rsidR="00791B74">
        <w:rPr>
          <w:lang w:val="pl"/>
        </w:rPr>
        <w:t>;</w:t>
      </w:r>
    </w:p>
    <w:p w14:paraId="17EAC1F9" w14:textId="6AD9863D" w:rsidR="00E93D14" w:rsidRDefault="00D05F0F" w:rsidP="00F03BD4">
      <w:pPr>
        <w:pStyle w:val="Nagwek3"/>
        <w:ind w:left="851" w:hanging="284"/>
        <w:rPr>
          <w:lang w:val="pl"/>
        </w:rPr>
      </w:pPr>
      <w:r w:rsidRPr="00471B27">
        <w:rPr>
          <w:lang w:val="pl"/>
        </w:rPr>
        <w:t xml:space="preserve">Zamawiający informuje, że instrukcje korzystania z </w:t>
      </w:r>
      <w:r w:rsidR="00471B27">
        <w:rPr>
          <w:lang w:val="pl"/>
        </w:rPr>
        <w:t>platformy</w:t>
      </w:r>
      <w:r w:rsidRPr="00471B27">
        <w:rPr>
          <w:lang w:val="pl"/>
        </w:rPr>
        <w:t xml:space="preserve"> dotyczące w szczególności logowania, składania wniosków o wyjaśnienie treści SWZ, składania ofert oraz innych czynności podejmowanych w niniejszym postępowaniu przy użyciu</w:t>
      </w:r>
      <w:r w:rsidR="00471B27">
        <w:rPr>
          <w:lang w:val="pl"/>
        </w:rPr>
        <w:t xml:space="preserve"> </w:t>
      </w:r>
      <w:hyperlink r:id="rId22">
        <w:r w:rsidR="00471B27" w:rsidRPr="00471B27">
          <w:rPr>
            <w:rStyle w:val="Hipercze"/>
            <w:rFonts w:cs="Arial"/>
            <w:szCs w:val="20"/>
            <w:lang w:val="pl" w:eastAsia="pl-PL"/>
          </w:rPr>
          <w:t>platformazakupowa.pl</w:t>
        </w:r>
      </w:hyperlink>
      <w:r w:rsidRPr="00471B27">
        <w:rPr>
          <w:lang w:val="pl"/>
        </w:rPr>
        <w:t xml:space="preserve"> znajdują się w</w:t>
      </w:r>
      <w:r w:rsidR="00E93D14">
        <w:rPr>
          <w:lang w:val="pl"/>
        </w:rPr>
        <w:t> </w:t>
      </w:r>
      <w:r w:rsidRPr="00471B27">
        <w:rPr>
          <w:lang w:val="pl"/>
        </w:rPr>
        <w:t>zakładce „Instrukcje dla Wykonawców" na stronie internetowej pod adresem:</w:t>
      </w:r>
    </w:p>
    <w:p w14:paraId="6FDAF774" w14:textId="5385C618" w:rsidR="00E93D14" w:rsidRDefault="001F2CAB" w:rsidP="00F03BD4">
      <w:pPr>
        <w:pStyle w:val="Nagwek3"/>
        <w:numPr>
          <w:ilvl w:val="0"/>
          <w:numId w:val="0"/>
        </w:numPr>
        <w:ind w:left="851"/>
        <w:rPr>
          <w:rFonts w:cs="Arial"/>
          <w:szCs w:val="20"/>
          <w:lang w:val="pl" w:eastAsia="pl-PL"/>
        </w:rPr>
      </w:pPr>
      <w:hyperlink r:id="rId23">
        <w:r w:rsidR="00E93D14" w:rsidRPr="00E93D14">
          <w:rPr>
            <w:rStyle w:val="Hipercze"/>
            <w:rFonts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7B756E">
      <w:pPr>
        <w:pStyle w:val="Nagwek3"/>
        <w:numPr>
          <w:ilvl w:val="0"/>
          <w:numId w:val="14"/>
        </w:numPr>
        <w:ind w:left="851" w:hanging="284"/>
      </w:pPr>
      <w:bookmarkStart w:id="23" w:name="_wp2umuqo1p7z" w:colFirst="0" w:colLast="0"/>
      <w:bookmarkEnd w:id="23"/>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(t.j. Dz.U. z 2017 r. 2247)</w:t>
      </w:r>
      <w:r>
        <w:t>;</w:t>
      </w:r>
    </w:p>
    <w:p w14:paraId="3D510C22" w14:textId="161A87C4" w:rsidR="00D05F0F" w:rsidRPr="00D05F0F" w:rsidRDefault="00D05F0F" w:rsidP="00F03BD4">
      <w:pPr>
        <w:pStyle w:val="Nagwek3"/>
        <w:ind w:left="851" w:hanging="284"/>
        <w:rPr>
          <w:lang w:val="pl"/>
        </w:rPr>
      </w:pPr>
      <w:r w:rsidRPr="00D05F0F">
        <w:rPr>
          <w:lang w:val="pl"/>
        </w:rPr>
        <w:t xml:space="preserve">Zamawiający rekomenduje wykorzystanie formatów: .pdf .doc .xls .jpg (.jpeg)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7B756E">
      <w:pPr>
        <w:pStyle w:val="Nagwek4"/>
        <w:numPr>
          <w:ilvl w:val="1"/>
          <w:numId w:val="6"/>
        </w:numPr>
        <w:spacing w:before="0" w:after="0"/>
        <w:ind w:left="1135" w:hanging="284"/>
      </w:pPr>
      <w:r w:rsidRPr="00D05F0F">
        <w:t xml:space="preserve">.zip </w:t>
      </w:r>
    </w:p>
    <w:p w14:paraId="71C693D5" w14:textId="4806EAA0" w:rsidR="00D05F0F" w:rsidRPr="00D05F0F" w:rsidRDefault="00D05F0F" w:rsidP="007B756E">
      <w:pPr>
        <w:pStyle w:val="Nagwek4"/>
        <w:numPr>
          <w:ilvl w:val="1"/>
          <w:numId w:val="6"/>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xml:space="preserve">: .rar .gif .bmp .numbers .pages.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Zamawiający zwraca uwagę na ograniczenia wielkości plików podpisywanych profilem zaufanym, który wynosi max 10MB, oraz na ograniczenie wielkości plików podpisywanych w aplikacji eDoApp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PadES;</w:t>
      </w:r>
    </w:p>
    <w:p w14:paraId="56AE3C3E" w14:textId="1CCE4EB4" w:rsidR="00D05F0F" w:rsidRPr="004D2D43" w:rsidRDefault="00D05F0F" w:rsidP="00F03BD4">
      <w:pPr>
        <w:pStyle w:val="Nagwek3"/>
        <w:ind w:left="851" w:hanging="284"/>
        <w:rPr>
          <w:lang w:val="pl"/>
        </w:rPr>
      </w:pPr>
      <w:r w:rsidRPr="004D2D43">
        <w:rPr>
          <w:lang w:val="pl"/>
        </w:rPr>
        <w:t>Pliki w innych formatach niż PDF zaleca się opatrzyć zewnętrznym podpisem XAdES.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Pzp.</w:t>
      </w:r>
    </w:p>
    <w:p w14:paraId="7369EC4C" w14:textId="4B960213" w:rsidR="007206AE" w:rsidRDefault="001C43D0" w:rsidP="007A29AE">
      <w:pPr>
        <w:pStyle w:val="Nagwek1"/>
      </w:pPr>
      <w:bookmarkStart w:id="24" w:name="_Toc62396895"/>
      <w:r>
        <w:t>Opis sposobu przygotowania ofert.</w:t>
      </w:r>
      <w:bookmarkEnd w:id="24"/>
    </w:p>
    <w:p w14:paraId="5F379EB3" w14:textId="44C82CE4" w:rsidR="00C540B8" w:rsidRDefault="00C540B8" w:rsidP="007B756E">
      <w:pPr>
        <w:pStyle w:val="Nagwek2"/>
        <w:numPr>
          <w:ilvl w:val="0"/>
          <w:numId w:val="15"/>
        </w:numPr>
        <w:ind w:left="567" w:hanging="283"/>
      </w:pPr>
      <w:r>
        <w:t>Przygotowanie oferty</w:t>
      </w:r>
      <w:r w:rsidR="00241D9C">
        <w:t xml:space="preserve"> i innych dokumentów składanych w postępowaniu</w:t>
      </w:r>
      <w:r>
        <w:t xml:space="preserve">. </w:t>
      </w:r>
      <w:r w:rsidR="00002F1C">
        <w:t>Forma i aspekty techniczne.</w:t>
      </w:r>
    </w:p>
    <w:p w14:paraId="6B282DBA" w14:textId="70EE9A18" w:rsidR="00C540B8" w:rsidRDefault="00C540B8" w:rsidP="007B756E">
      <w:pPr>
        <w:pStyle w:val="Nagwek3"/>
        <w:numPr>
          <w:ilvl w:val="0"/>
          <w:numId w:val="16"/>
        </w:numPr>
        <w:ind w:left="851" w:hanging="284"/>
      </w:pPr>
      <w:r w:rsidRPr="00C540B8">
        <w:t>Wykonawca może złożyć tylko j</w:t>
      </w:r>
      <w:r w:rsidR="00B50F18">
        <w:t xml:space="preserve">edną ofertę w </w:t>
      </w:r>
      <w:r w:rsidR="00925614">
        <w:t>niniejszym postępowaniu.</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F03BD4">
      <w:pPr>
        <w:pStyle w:val="Nagwek3"/>
        <w:ind w:left="851"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555CEC">
      <w:pPr>
        <w:pStyle w:val="Nagwek3"/>
        <w:ind w:left="851" w:hanging="284"/>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117ECF57"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w:t>
      </w:r>
      <w:r w:rsidR="00892291">
        <w:rPr>
          <w:rFonts w:eastAsia="Arial Unicode MS"/>
        </w:rPr>
        <w:t xml:space="preserve">w zw. z art. 266 </w:t>
      </w:r>
      <w:r w:rsidRPr="00915A9C">
        <w:rPr>
          <w:rFonts w:eastAsia="Arial Unicode MS"/>
        </w:rPr>
        <w:t>ustawy Pzp,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00892291">
        <w:rPr>
          <w:rFonts w:eastAsia="Arial Unicode MS"/>
        </w:rPr>
        <w:t xml:space="preserve">w zw. z art. 266 </w:t>
      </w:r>
      <w:r w:rsidRPr="00915A9C">
        <w:rPr>
          <w:rFonts w:eastAsia="Arial Unicode MS"/>
        </w:rPr>
        <w:t>ustawy Pzp (jeżeli jest wymagane), oraz zobowiązanie podmiotu udostępniającego zasoby, o</w:t>
      </w:r>
      <w:r w:rsidR="00125FCF">
        <w:rPr>
          <w:rFonts w:eastAsia="Arial Unicode MS"/>
        </w:rPr>
        <w:t> </w:t>
      </w:r>
      <w:r w:rsidRPr="00915A9C">
        <w:rPr>
          <w:rFonts w:eastAsia="Arial Unicode MS"/>
        </w:rPr>
        <w:t xml:space="preserve">którym mowa w art. 118 ust. 3 </w:t>
      </w:r>
      <w:r w:rsidR="00892291">
        <w:rPr>
          <w:rFonts w:eastAsia="Arial Unicode MS"/>
        </w:rPr>
        <w:t xml:space="preserve">w zw. z art. 266 </w:t>
      </w:r>
      <w:r w:rsidRPr="00915A9C">
        <w:rPr>
          <w:rFonts w:eastAsia="Arial Unicode MS"/>
        </w:rPr>
        <w:t>ustawy Pzp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4">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5" w:history="1">
        <w:r w:rsidR="00BB50C1" w:rsidRPr="00BB50C1">
          <w:rPr>
            <w:rStyle w:val="Hipercze"/>
            <w:rFonts w:eastAsia="Arial Unicode MS"/>
          </w:rPr>
          <w:t>https://platformazakupowa.pl/pn/us</w:t>
        </w:r>
      </w:hyperlink>
    </w:p>
    <w:p w14:paraId="3EFC803A" w14:textId="0EFD51BE" w:rsidR="001509D7" w:rsidRDefault="00241D9C" w:rsidP="00F03BD4">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671AD459"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postępowaniu</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7B756E">
      <w:pPr>
        <w:pStyle w:val="Nagwek4"/>
        <w:numPr>
          <w:ilvl w:val="0"/>
          <w:numId w:val="17"/>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(eIDAS) (UE) nr </w:t>
      </w:r>
      <w:r>
        <w:t>910/2014;</w:t>
      </w:r>
    </w:p>
    <w:p w14:paraId="66198CF6" w14:textId="59994579" w:rsidR="007667C8" w:rsidRDefault="007667C8" w:rsidP="00F03BD4">
      <w:pPr>
        <w:pStyle w:val="Nagwek3"/>
        <w:ind w:left="851" w:hanging="284"/>
      </w:pPr>
      <w:r w:rsidRPr="007667C8">
        <w:t>W przypadku wykorzystania f</w:t>
      </w:r>
      <w:r>
        <w:t>ormatu podpisu XAdES zewnętrzny,</w:t>
      </w:r>
      <w:r w:rsidRPr="007667C8">
        <w:t xml:space="preserve"> Zamawiający wymaga dołączenia odpowiedniej ilości plików tj. podpisywanych pl</w:t>
      </w:r>
      <w:r>
        <w:t>ików z danymi oraz plików XAdES;</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48168630" w14:textId="77777777" w:rsidR="00B064CB" w:rsidRPr="00B064CB" w:rsidRDefault="00B064CB" w:rsidP="00F03BD4">
      <w:pPr>
        <w:pStyle w:val="Nagwek3"/>
        <w:ind w:left="851" w:hanging="284"/>
        <w:rPr>
          <w:b/>
          <w:szCs w:val="20"/>
        </w:rPr>
      </w:pPr>
      <w:r w:rsidRPr="00B064CB">
        <w:rPr>
          <w:b/>
        </w:rPr>
        <w:t xml:space="preserve">Ofertę stanowi: </w:t>
      </w:r>
    </w:p>
    <w:p w14:paraId="11DD9563" w14:textId="555DD946" w:rsidR="00EE444D" w:rsidRDefault="00B064CB" w:rsidP="00A85DD2">
      <w:pPr>
        <w:pStyle w:val="Nagwek3"/>
        <w:numPr>
          <w:ilvl w:val="0"/>
          <w:numId w:val="77"/>
        </w:numPr>
        <w:ind w:left="1134" w:hanging="283"/>
        <w:rPr>
          <w:rFonts w:eastAsia="Arial Unicode MS" w:cs="Arial"/>
          <w:b/>
          <w:szCs w:val="20"/>
          <w:lang w:eastAsia="pl-PL"/>
        </w:rPr>
      </w:pPr>
      <w:r w:rsidRPr="00B064CB">
        <w:rPr>
          <w:b/>
        </w:rPr>
        <w:t>formularz oferty</w:t>
      </w:r>
      <w:r>
        <w:t>, stanowiący</w:t>
      </w:r>
      <w:r w:rsidR="00EE444D" w:rsidRPr="00EE444D">
        <w:t xml:space="preserve"> załącznik nr 1A do niniejszej specyfikacji (Zamawiający dopuszcza odtworzenie tekstu formularza) </w:t>
      </w:r>
      <w:r w:rsidR="00EE444D" w:rsidRPr="008B6D11">
        <w:t xml:space="preserve">z podaniem </w:t>
      </w:r>
      <w:r w:rsidR="00634D85" w:rsidRPr="00634D85">
        <w:rPr>
          <w:rFonts w:eastAsia="Arial Unicode MS" w:cs="Arial"/>
          <w:b/>
          <w:szCs w:val="20"/>
          <w:lang w:eastAsia="pl-PL"/>
        </w:rPr>
        <w:t>ceny ryczałtowej z VAT</w:t>
      </w:r>
      <w:r w:rsidR="00C15DE7" w:rsidRPr="00C15DE7">
        <w:rPr>
          <w:rFonts w:cs="Arial"/>
          <w:b/>
          <w:szCs w:val="20"/>
        </w:rPr>
        <w:t>,</w:t>
      </w:r>
      <w:r w:rsidR="00634D85" w:rsidRPr="00634D85">
        <w:rPr>
          <w:rFonts w:eastAsia="Arial Unicode MS" w:cs="Arial"/>
          <w:b/>
          <w:szCs w:val="20"/>
          <w:lang w:eastAsia="pl-PL"/>
        </w:rPr>
        <w:t xml:space="preserve"> a także terminu realizacji, okresu gwarancji i warunków realizacji za</w:t>
      </w:r>
      <w:r w:rsidR="00925614">
        <w:rPr>
          <w:rFonts w:eastAsia="Arial Unicode MS" w:cs="Arial"/>
          <w:b/>
          <w:szCs w:val="20"/>
          <w:lang w:eastAsia="pl-PL"/>
        </w:rPr>
        <w:t>mówienia.</w:t>
      </w:r>
    </w:p>
    <w:p w14:paraId="0F6C66E4" w14:textId="18AE92A5" w:rsidR="00B064CB" w:rsidRPr="00B064CB" w:rsidRDefault="00B064CB" w:rsidP="00A85DD2">
      <w:pPr>
        <w:pStyle w:val="Nagwek3"/>
        <w:numPr>
          <w:ilvl w:val="0"/>
          <w:numId w:val="77"/>
        </w:numPr>
        <w:ind w:left="1134" w:hanging="283"/>
      </w:pPr>
      <w:r w:rsidRPr="00B064CB">
        <w:rPr>
          <w:b/>
        </w:rPr>
        <w:t>Zbiorcze zestawienie głównych składników kosztów zawierające wszystkie składniki kosztów</w:t>
      </w:r>
      <w:r w:rsidR="008C0D4A">
        <w:t>, zgodnie z załącznikiem nr 1G do S</w:t>
      </w:r>
      <w:r w:rsidRPr="00B064CB">
        <w:t>WZ). Wykonawca winien wkalkulować w ceny jednostkowe danego składnika kosztów wszystkie koszty niezbędne w celu należytego wykonania zam</w:t>
      </w:r>
      <w:r w:rsidR="008C0D4A">
        <w:t>ówienia, w tym wskazane w ust. 3</w:t>
      </w:r>
      <w:r w:rsidRPr="00B064CB">
        <w:t xml:space="preserve"> pkt 1) poniżej (Opis sposobu obliczenia ceny). </w:t>
      </w:r>
      <w:r w:rsidRPr="008C0D4A">
        <w:rPr>
          <w:b/>
        </w:rPr>
        <w:t>W związku z tym, iż zbiorcze zestawienie głównych składników kosztów stanowi treść oferty, należy je złożyć w formie przewidzianej dla oferty, pod rygorem odrzucenia oferty. Przedmiotowy dokument nie podlega uzupełnieniu.</w:t>
      </w:r>
    </w:p>
    <w:p w14:paraId="5EF5C307" w14:textId="740C791F" w:rsidR="00EE444D" w:rsidRPr="00C15DE7" w:rsidRDefault="00925614" w:rsidP="00DC535A">
      <w:pPr>
        <w:pStyle w:val="Nagwek3"/>
        <w:ind w:left="851" w:hanging="284"/>
        <w:rPr>
          <w:rFonts w:eastAsia="Arial Unicode MS"/>
        </w:rPr>
      </w:pPr>
      <w:r>
        <w:rPr>
          <w:rFonts w:eastAsia="Arial Unicode MS"/>
        </w:rPr>
        <w:t>Cena brutto</w:t>
      </w:r>
      <w:r w:rsidR="00C15DE7">
        <w:rPr>
          <w:rFonts w:eastAsia="Arial Unicode MS"/>
        </w:rPr>
        <w:t xml:space="preserve"> i okres gwarancji winny być</w:t>
      </w:r>
      <w:r w:rsidR="008B0002" w:rsidRPr="00C15DE7">
        <w:rPr>
          <w:rFonts w:eastAsia="Arial Unicode MS"/>
        </w:rPr>
        <w:t xml:space="preserve"> podane liczbowo i słownie. W</w:t>
      </w:r>
      <w:r w:rsidR="00EE444D" w:rsidRPr="00C15DE7">
        <w:rPr>
          <w:rFonts w:eastAsia="Arial Unicode MS"/>
        </w:rPr>
        <w:t> przypadku rozbieżności pomi</w:t>
      </w:r>
      <w:r w:rsidR="008B0002" w:rsidRPr="00C15DE7">
        <w:rPr>
          <w:rFonts w:eastAsia="Arial Unicode MS"/>
        </w:rPr>
        <w:t>ędzy zapisem liczbowym a</w:t>
      </w:r>
      <w:r w:rsidR="00EE444D" w:rsidRPr="00C15DE7">
        <w:rPr>
          <w:rFonts w:eastAsia="Arial Unicode MS"/>
        </w:rPr>
        <w:t xml:space="preserve"> słownym, Zamawiający przyjmie zapis podany słownie;</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995F96F" w14:textId="77777777" w:rsidR="00913037" w:rsidRPr="00913037" w:rsidRDefault="00913037" w:rsidP="00913037">
      <w:pPr>
        <w:pStyle w:val="Zwykytekst"/>
        <w:spacing w:line="360" w:lineRule="auto"/>
        <w:ind w:left="567" w:firstLine="0"/>
        <w:rPr>
          <w:rFonts w:ascii="Bahnschrift" w:hAnsi="Bahnschrift" w:cs="Arial"/>
          <w:b/>
          <w:lang w:val="pl-PL"/>
        </w:rPr>
      </w:pPr>
      <w:r w:rsidRPr="00913037">
        <w:rPr>
          <w:rFonts w:ascii="Bahnschrift" w:hAnsi="Bahnschrift"/>
        </w:rPr>
        <w:t xml:space="preserve">Zamawiający </w:t>
      </w:r>
      <w:r w:rsidRPr="00913037">
        <w:rPr>
          <w:rFonts w:ascii="Bahnschrift" w:hAnsi="Bahnschrift"/>
          <w:lang w:val="pl-PL"/>
        </w:rPr>
        <w:t>przewiduje możliwość</w:t>
      </w:r>
      <w:r w:rsidRPr="00913037">
        <w:rPr>
          <w:rFonts w:ascii="Bahnschrift" w:eastAsia="Calibri" w:hAnsi="Bahnschrift" w:cs="Arial"/>
        </w:rPr>
        <w:t xml:space="preserve"> przeprowadzeni</w:t>
      </w:r>
      <w:r w:rsidRPr="00913037">
        <w:rPr>
          <w:rFonts w:ascii="Bahnschrift" w:eastAsia="Calibri" w:hAnsi="Bahnschrift" w:cs="Arial"/>
          <w:lang w:val="pl-PL"/>
        </w:rPr>
        <w:t>a</w:t>
      </w:r>
      <w:r w:rsidRPr="00913037">
        <w:rPr>
          <w:rFonts w:ascii="Bahnschrift" w:eastAsia="Calibri" w:hAnsi="Bahnschrift" w:cs="Arial"/>
        </w:rPr>
        <w:t xml:space="preserve"> </w:t>
      </w:r>
      <w:r w:rsidRPr="00913037">
        <w:rPr>
          <w:rFonts w:ascii="Bahnschrift" w:eastAsia="Calibri" w:hAnsi="Bahnschrift" w:cs="Arial"/>
          <w:lang w:val="pl-PL"/>
        </w:rPr>
        <w:t xml:space="preserve">przez Wykonawcę </w:t>
      </w:r>
      <w:r w:rsidRPr="00913037">
        <w:rPr>
          <w:rFonts w:ascii="Bahnschrift" w:eastAsia="Calibri" w:hAnsi="Bahnschrift" w:cs="Arial"/>
        </w:rPr>
        <w:t>wizji lokalne</w:t>
      </w:r>
      <w:r w:rsidRPr="00913037">
        <w:rPr>
          <w:rFonts w:ascii="Bahnschrift" w:eastAsia="Calibri" w:hAnsi="Bahnschrift" w:cs="Arial"/>
          <w:lang w:val="pl-PL"/>
        </w:rPr>
        <w:t>j</w:t>
      </w:r>
      <w:r w:rsidRPr="00913037">
        <w:rPr>
          <w:rFonts w:ascii="Bahnschrift" w:eastAsia="Calibri" w:hAnsi="Bahnschrift" w:cs="Arial"/>
        </w:rPr>
        <w:t xml:space="preserve"> ter</w:t>
      </w:r>
      <w:r w:rsidRPr="00913037">
        <w:rPr>
          <w:rFonts w:ascii="Bahnschrift" w:eastAsia="Calibri" w:hAnsi="Bahnschrift" w:cs="Arial"/>
          <w:lang w:val="pl-PL"/>
        </w:rPr>
        <w:t>e</w:t>
      </w:r>
      <w:r w:rsidRPr="00913037">
        <w:rPr>
          <w:rFonts w:ascii="Bahnschrift" w:eastAsia="Calibri" w:hAnsi="Bahnschrift" w:cs="Arial"/>
        </w:rPr>
        <w:t>nu</w:t>
      </w:r>
      <w:r w:rsidRPr="00913037">
        <w:rPr>
          <w:rFonts w:ascii="Bahnschrift" w:eastAsia="Calibri" w:hAnsi="Bahnschrift" w:cs="Arial"/>
          <w:lang w:val="pl-PL"/>
        </w:rPr>
        <w:t xml:space="preserve"> budowy</w:t>
      </w:r>
      <w:r w:rsidRPr="00913037">
        <w:rPr>
          <w:rFonts w:ascii="Bahnschrift" w:eastAsia="Calibri" w:hAnsi="Bahnschrift" w:cs="Arial"/>
        </w:rPr>
        <w:t xml:space="preserve">, którego dotyczy zamówienie. </w:t>
      </w:r>
      <w:r w:rsidRPr="00913037">
        <w:rPr>
          <w:rFonts w:ascii="Bahnschrift" w:hAnsi="Bahnschrift" w:cs="Arial"/>
          <w:color w:val="000000"/>
          <w:shd w:val="clear" w:color="auto" w:fill="FFFFFF"/>
          <w:lang w:val="pl-PL"/>
        </w:rPr>
        <w:t xml:space="preserve">Przeprowadzenie wizji lokalnej nie jest wymogiem obligatoryjnym i nie skutkuje odrzuceniem oferty na podstawie art. 226 ust. 1 pkt 18 w zw. z art. 266 ustawy Pzp. </w:t>
      </w:r>
      <w:r w:rsidRPr="00913037">
        <w:rPr>
          <w:rFonts w:ascii="Bahnschrift" w:hAnsi="Bahnschrift" w:cs="Arial"/>
        </w:rPr>
        <w:t>Na wniosek Wykonawcy</w:t>
      </w:r>
      <w:r w:rsidRPr="00913037">
        <w:rPr>
          <w:rFonts w:ascii="Bahnschrift" w:eastAsia="Calibri" w:hAnsi="Bahnschrift" w:cs="Arial"/>
        </w:rPr>
        <w:t>, Zamawiający umożliwi przeprowadzenie wizji lokalnej w dni robocze, w godz.: 08:00-14:00, po wcześniejszym ustaleniu terminu z</w:t>
      </w:r>
      <w:r w:rsidRPr="00913037">
        <w:rPr>
          <w:rFonts w:ascii="Bahnschrift" w:eastAsia="Calibri" w:hAnsi="Bahnschrift" w:cs="Arial"/>
          <w:lang w:val="pl-PL"/>
        </w:rPr>
        <w:t xml:space="preserve"> p. Małgorzatą Szymańską tel. </w:t>
      </w:r>
      <w:r w:rsidRPr="00913037">
        <w:rPr>
          <w:rFonts w:ascii="Bahnschrift" w:hAnsi="Bahnschrift"/>
          <w:color w:val="000000"/>
          <w:shd w:val="clear" w:color="auto" w:fill="FFFFFF"/>
          <w:lang w:val="pl-PL"/>
        </w:rPr>
        <w:t>502658259</w:t>
      </w:r>
      <w:r w:rsidRPr="00913037">
        <w:rPr>
          <w:rFonts w:ascii="Bahnschrift" w:hAnsi="Bahnschrift" w:cs="Arial"/>
          <w:color w:val="000000"/>
          <w:shd w:val="clear" w:color="auto" w:fill="FFFFFF"/>
          <w:lang w:val="pl-PL"/>
        </w:rPr>
        <w:t xml:space="preserve"> </w:t>
      </w:r>
    </w:p>
    <w:p w14:paraId="198EFB5B" w14:textId="77777777" w:rsidR="00913037" w:rsidRPr="00CE7E76" w:rsidRDefault="00913037" w:rsidP="00913037">
      <w:pPr>
        <w:pStyle w:val="Nagwek3"/>
        <w:numPr>
          <w:ilvl w:val="0"/>
          <w:numId w:val="0"/>
        </w:numPr>
        <w:ind w:left="568"/>
      </w:pPr>
      <w:r w:rsidRPr="00913037">
        <w:t>Zamawiający nie wymaga złożenia oferty po odbyciu wizji lokalnej lub po sprawdzeniu dokumentów niezbędnych do realizacji zamówienia, o których mowa w art. 131 ust. 2 w zw. z art. 266 ustawy Pzp.</w:t>
      </w:r>
    </w:p>
    <w:p w14:paraId="4B7E9633" w14:textId="7A13183E" w:rsidR="00CE7E76" w:rsidRPr="00CE7E76" w:rsidRDefault="00CE7E76" w:rsidP="00BD7BF1">
      <w:pPr>
        <w:pStyle w:val="Nagwek3"/>
        <w:numPr>
          <w:ilvl w:val="0"/>
          <w:numId w:val="0"/>
        </w:numPr>
        <w:ind w:left="568"/>
      </w:pPr>
    </w:p>
    <w:p w14:paraId="4DF2C4B9" w14:textId="1939732F" w:rsidR="00A57F79" w:rsidRPr="00A57F79" w:rsidRDefault="00A57F79" w:rsidP="00B76598">
      <w:pPr>
        <w:pStyle w:val="Nagwek2"/>
        <w:ind w:left="567" w:hanging="283"/>
      </w:pPr>
      <w:r w:rsidRPr="00A57F79">
        <w:t>Opi</w:t>
      </w:r>
      <w:r>
        <w:t>s sposobu obliczenia ceny.</w:t>
      </w:r>
    </w:p>
    <w:p w14:paraId="04E66873" w14:textId="4A5AD4C2" w:rsidR="00CA55C9" w:rsidRPr="00CA55C9" w:rsidRDefault="00A57F79" w:rsidP="004002E6">
      <w:pPr>
        <w:pStyle w:val="Nagwek3"/>
        <w:numPr>
          <w:ilvl w:val="0"/>
          <w:numId w:val="72"/>
        </w:numPr>
      </w:pPr>
      <w:r>
        <w:t>C</w:t>
      </w:r>
      <w:r w:rsidRPr="00A57F79">
        <w:t>en</w:t>
      </w:r>
      <w:r w:rsidR="00EF2F88">
        <w:t>a</w:t>
      </w:r>
      <w:r w:rsidRPr="00A57F79">
        <w:t xml:space="preserve"> podan</w:t>
      </w:r>
      <w:r w:rsidR="00EF2F88">
        <w:t>a</w:t>
      </w:r>
      <w:r w:rsidRPr="00A57F79">
        <w:t xml:space="preserve"> w ofercie winn</w:t>
      </w:r>
      <w:r w:rsidR="00EF2F88">
        <w:t>a</w:t>
      </w:r>
      <w:r w:rsidRPr="00A57F79">
        <w:t xml:space="preserve"> zawierać wszelkie koszty poniesione w celu należytego i pełnego </w:t>
      </w:r>
      <w:r w:rsidRPr="00780992">
        <w:t>wykonania zamówienia, zgod</w:t>
      </w:r>
      <w:r w:rsidR="00066CCC" w:rsidRPr="00780992">
        <w:t>nie z wymaganiami opisanymi w dokumentach zamówienia</w:t>
      </w:r>
      <w:r w:rsidR="00CA55C9" w:rsidRPr="00780992">
        <w:t xml:space="preserve"> </w:t>
      </w:r>
      <w:r w:rsidR="00EF2F88" w:rsidRPr="00780992">
        <w:t xml:space="preserve">i załącznikach, jak również w niej nie ujęte, a bez których nie można wykonać zamówienia, w tym w szczególności: </w:t>
      </w:r>
      <w:r w:rsidR="00CA55C9" w:rsidRPr="00780992">
        <w:t>koszty wykonania wszelkich czynności związanych z realizacją robót budowlanych, koszty wynagrodzenia pracowników, koszty zakupu i zabudowy/montażu wyrobów, materiałów urządzeń, armatury, koszty transportu, narzuty, koszty pośrednie i ogólne, zysk, koszty uzyskania ewentualnych niezbędnych decyzji, postanowień, uzgodnień, opinii, koszty wszelkich robót przygotowawczych, zabezpieczających, porządkowych, wykończeniowych i odtworzeniowych, koszty czynności wykonywanych poza terenem realizacji przedmiotu zamówienia, koszty organizacji terenu robót wraz z jego późniejszą likwidacją, koszty wywozu i zagospodarowania lub utylizacji odpadów powstających w wyniku prowadzonych prac, koszty związane z odbiorami wykonanych robót, koszty wykonania wymaganych właściwymi przepisami prób, badań, pomiarów, sprawdzeń, rozruchów oraz koszty uzyskania od organów odpowiednich zaświadczeń i dopuszczeń, koszty szkolenia personelu użytkownika</w:t>
      </w:r>
      <w:r w:rsidR="00780992" w:rsidRPr="00780992">
        <w:t xml:space="preserve"> zgodnie z wymaganiami określonych we wzorze umowy (załącznik nr 3 do SWZ)</w:t>
      </w:r>
      <w:r w:rsidR="00CA55C9" w:rsidRPr="00780992">
        <w:t>,</w:t>
      </w:r>
      <w:r w:rsidR="008624EE">
        <w:t xml:space="preserve"> </w:t>
      </w:r>
      <w:r w:rsidR="00CA55C9" w:rsidRPr="00780992">
        <w:t xml:space="preserve">koszty wykonania instrukcji bezpieczeństwa pożarowego, </w:t>
      </w:r>
      <w:r w:rsidR="004002E6" w:rsidRPr="00780992">
        <w:t xml:space="preserve">koszt zapewnienia bezpośredniego połączenia z właściwą jednostką Państwowej Straży Pożarnej, </w:t>
      </w:r>
      <w:r w:rsidR="00CA55C9" w:rsidRPr="00780992">
        <w:t xml:space="preserve">koszty dokumentacji powykonawczej, koszty usunięcia wad w okresie gwarancji i rękojmi, koszty dojazdów i inne koszty i opłaty, które mogą wystąpić przy realizacji Umowy, w tym ubezpieczenia, wszelkie podatki (także należny podatek VAT). Cena winna obejmować również koszty wszystkich robót i usług towarzyszących i zabezpieczających, które nie zostały wyszczególnione w dokumentacji technicznej, a które są </w:t>
      </w:r>
      <w:r w:rsidR="00CA55C9" w:rsidRPr="00CA55C9">
        <w:t>niezbędne do prawidłowej realizacji przedmiot</w:t>
      </w:r>
      <w:r w:rsidR="008C0523">
        <w:t>u zamówienia i osiągnięcia celu.</w:t>
      </w:r>
    </w:p>
    <w:p w14:paraId="50592B54" w14:textId="07225D52" w:rsidR="00A57F79" w:rsidRDefault="00473F6B" w:rsidP="008C0523">
      <w:pPr>
        <w:pStyle w:val="Nagwek3"/>
        <w:rPr>
          <w:b/>
        </w:rPr>
      </w:pPr>
      <w:r>
        <w:t>S</w:t>
      </w:r>
      <w:r w:rsidR="00A57F79" w:rsidRPr="00E054BA">
        <w:t>zczegółowy sposób przedstawienia ceny zawiera Formula</w:t>
      </w:r>
      <w:r w:rsidR="00066CCC">
        <w:t>rz oferty (załącznik nr 1A do S</w:t>
      </w:r>
      <w:r w:rsidR="00A57F79" w:rsidRPr="00E054BA">
        <w:t>WZ)</w:t>
      </w:r>
      <w:r w:rsidR="008C0523" w:rsidRPr="008C0523">
        <w:t xml:space="preserve"> i zbiorcze zestawienie głównych skł</w:t>
      </w:r>
      <w:r w:rsidR="008C0523">
        <w:t>adników kosztów (załącznik nr 1G do S</w:t>
      </w:r>
      <w:r w:rsidR="008C0523" w:rsidRPr="008C0523">
        <w:t xml:space="preserve">WZ) – </w:t>
      </w:r>
      <w:r w:rsidR="008C0523" w:rsidRPr="008C0523">
        <w:rPr>
          <w:b/>
        </w:rPr>
        <w:t>cena podana w Formularzu ofertowym winna być zgodna ze sporządzonym zbiorczym zestawien</w:t>
      </w:r>
      <w:r w:rsidR="008C0523">
        <w:rPr>
          <w:b/>
        </w:rPr>
        <w:t>iem głównych składników kosztów.</w:t>
      </w:r>
    </w:p>
    <w:p w14:paraId="45314D02" w14:textId="77A6CBEF" w:rsidR="00B12D0F" w:rsidRPr="00B12D0F" w:rsidRDefault="00B12D0F" w:rsidP="00B12D0F">
      <w:pPr>
        <w:pStyle w:val="Nagwek3"/>
        <w:rPr>
          <w:b/>
        </w:rPr>
      </w:pPr>
      <w:r>
        <w:rPr>
          <w:b/>
        </w:rPr>
        <w:t>W cenie</w:t>
      </w:r>
      <w:r w:rsidRPr="00B12D0F">
        <w:rPr>
          <w:b/>
        </w:rPr>
        <w:t xml:space="preserve"> oferty należy uwzględnić, iż w ramach przedmiotu zamówienia realizowane są roboty budowlane w budynku zamieszkania zbiorowego zaliczanego do budownictwa objętego społecznym programem mieszkaniowym</w:t>
      </w:r>
      <w:r>
        <w:rPr>
          <w:b/>
        </w:rPr>
        <w:t>.</w:t>
      </w:r>
    </w:p>
    <w:p w14:paraId="60BC5192" w14:textId="2A3E0868" w:rsidR="002F4BA4" w:rsidRPr="002F4BA4" w:rsidRDefault="002F4BA4" w:rsidP="002F4BA4">
      <w:pPr>
        <w:pStyle w:val="Nagwek3"/>
        <w:ind w:left="851" w:hanging="284"/>
      </w:pPr>
      <w:r w:rsidRPr="008C0523">
        <w:rPr>
          <w:b/>
        </w:rPr>
        <w:t>cena oferty jest ceną ryczałtową</w:t>
      </w:r>
      <w:r w:rsidRPr="002F4BA4">
        <w:t xml:space="preserve"> - Ustawa z dnia 23 kwietnia 1964 r. Kodeks Cywilny (t.j. Dz. U. z </w:t>
      </w:r>
      <w:r>
        <w:t>2020 r. poz. 1740, 2320 z późn. zm.) w</w:t>
      </w:r>
      <w:r w:rsidRPr="002F4BA4">
        <w:t xml:space="preserve"> art. 632 wynagrodzenie ryczałtowe określa w sposób następujący:</w:t>
      </w:r>
    </w:p>
    <w:p w14:paraId="33923C2F" w14:textId="77777777" w:rsidR="002F4BA4" w:rsidRPr="002F4BA4" w:rsidRDefault="002F4BA4" w:rsidP="002F4BA4">
      <w:pPr>
        <w:pStyle w:val="Nagwek3"/>
        <w:numPr>
          <w:ilvl w:val="0"/>
          <w:numId w:val="0"/>
        </w:numPr>
        <w:ind w:left="851"/>
      </w:pPr>
      <w:r w:rsidRPr="002F4BA4">
        <w:t xml:space="preserve">„§ 1. Jeżeli strony umówiły się o wynagrodzenie ryczałtowe, przyjmujący zamówienie nie może żądać podwyższenia wynagrodzenia, chociażby w czasie zawarcia umowy nie można było przewidzieć rozmiaru lub kosztów prac. </w:t>
      </w:r>
    </w:p>
    <w:p w14:paraId="0C1BB15E" w14:textId="77777777" w:rsidR="002F4BA4" w:rsidRPr="002F4BA4" w:rsidRDefault="002F4BA4" w:rsidP="002F4BA4">
      <w:pPr>
        <w:pStyle w:val="Nagwek3"/>
        <w:numPr>
          <w:ilvl w:val="0"/>
          <w:numId w:val="0"/>
        </w:numPr>
        <w:ind w:left="851"/>
      </w:pPr>
      <w:r w:rsidRPr="002F4BA4">
        <w:t>§ 2. Jeżeli jednak wskutek zmiany stosunków, której nie można było przewidzieć, wykonanie dzieła groziłoby przyjmującemu zamówienie rażącą stratą, sąd może podwyższyć ryczałt lub rozwiązać umowę.”</w:t>
      </w:r>
    </w:p>
    <w:p w14:paraId="07E00910" w14:textId="518F07B7" w:rsidR="00A57F79" w:rsidRDefault="00473F6B" w:rsidP="007A29AE">
      <w:pPr>
        <w:pStyle w:val="Nagwek3"/>
        <w:ind w:left="851" w:hanging="284"/>
      </w:pPr>
      <w:r>
        <w:t>C</w:t>
      </w:r>
      <w:r w:rsidR="00A57F79" w:rsidRPr="00E054BA">
        <w:t>en</w:t>
      </w:r>
      <w:r w:rsidR="00B73203">
        <w:t>y</w:t>
      </w:r>
      <w:r w:rsidR="00A57F79" w:rsidRPr="00E054BA">
        <w:t xml:space="preserve"> winn</w:t>
      </w:r>
      <w:r w:rsidR="00B73203">
        <w:t>y</w:t>
      </w:r>
      <w:r w:rsidR="00A57F79" w:rsidRPr="00E054BA">
        <w:t xml:space="preserve"> być wyrażon</w:t>
      </w:r>
      <w:r w:rsidR="00B73203">
        <w:t>e</w:t>
      </w:r>
      <w:r w:rsidR="00A57F79" w:rsidRPr="00E054BA">
        <w:t xml:space="preserve"> w złotych polskich. Rozli</w:t>
      </w:r>
      <w:r w:rsidR="00066CCC">
        <w:t>czenia pomiędzy Zamawiającym a w</w:t>
      </w:r>
      <w:r w:rsidR="00A57F79" w:rsidRPr="00E054BA">
        <w:t>ykonawcą będą prowadzone w złotych polskich;</w:t>
      </w:r>
    </w:p>
    <w:p w14:paraId="0B1FB681" w14:textId="77777777" w:rsidR="002F4BA4" w:rsidRPr="00E054BA" w:rsidRDefault="002F4BA4" w:rsidP="002F4BA4">
      <w:pPr>
        <w:pStyle w:val="Nagwek3"/>
        <w:ind w:left="851" w:hanging="284"/>
      </w:pPr>
      <w:r>
        <w:t>D</w:t>
      </w:r>
      <w:r w:rsidRPr="00E054BA">
        <w:t>o podan</w:t>
      </w:r>
      <w:r>
        <w:t>ych</w:t>
      </w:r>
      <w:r w:rsidRPr="00E054BA">
        <w:t xml:space="preserve"> cen Wykonawca do</w:t>
      </w:r>
      <w:r>
        <w:t>liczy podatek VAT (nie dotyczy w</w:t>
      </w:r>
      <w:r w:rsidRPr="00E054BA">
        <w:t xml:space="preserve">ykonawcy zagranicznego); </w:t>
      </w:r>
    </w:p>
    <w:p w14:paraId="4B2631A1" w14:textId="28DADC57" w:rsidR="002F4BA4" w:rsidRDefault="002F4BA4" w:rsidP="002F4BA4">
      <w:pPr>
        <w:pStyle w:val="Nagwek3"/>
        <w:ind w:left="851" w:hanging="284"/>
      </w:pPr>
      <w:r>
        <w:t>Ocenie będzie podlegała cena oferty z podatkiem VAT (brutto)</w:t>
      </w:r>
      <w:r w:rsidR="00925614">
        <w:t>;</w:t>
      </w:r>
    </w:p>
    <w:p w14:paraId="38C87298" w14:textId="617C7477" w:rsidR="00A57F79" w:rsidRPr="00E054BA" w:rsidRDefault="00473F6B" w:rsidP="007A29AE">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2D4C962A" w:rsidR="00A57F79" w:rsidRPr="00E054BA" w:rsidRDefault="00CA55C9" w:rsidP="008C0523">
      <w:pPr>
        <w:pStyle w:val="Nagwek3"/>
      </w:pPr>
      <w:r>
        <w:t>Cena podana w</w:t>
      </w:r>
      <w:r w:rsidR="00A57F79" w:rsidRPr="00E054BA">
        <w:t xml:space="preserve"> ofercie </w:t>
      </w:r>
      <w:r w:rsidR="008C0523">
        <w:t>i</w:t>
      </w:r>
      <w:r w:rsidR="008C0523" w:rsidRPr="008C0523">
        <w:t xml:space="preserve"> zbiorczym zestawien</w:t>
      </w:r>
      <w:r w:rsidR="008C0523">
        <w:t xml:space="preserve">iu głównych składników kosztów </w:t>
      </w:r>
      <w:r w:rsidR="008C0523" w:rsidRPr="008C0523">
        <w:t>nie ulegną zwiększeniu i nie będą podlegały waloryzacji w okresie trwania umowy, z zastrzeżeniem zmian przewidzianych we wzorze umowy (załącznik nr 3 do SWZ);</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B76598">
      <w:pPr>
        <w:pStyle w:val="Nagwek2"/>
        <w:ind w:left="567" w:hanging="283"/>
      </w:pPr>
      <w:r>
        <w:t>Tajemnica przedsiębiorstwa.</w:t>
      </w:r>
    </w:p>
    <w:p w14:paraId="348E823F" w14:textId="2D7FFA8F" w:rsidR="007667C8" w:rsidRDefault="00CF4850" w:rsidP="007B756E">
      <w:pPr>
        <w:pStyle w:val="Nagwek3"/>
        <w:numPr>
          <w:ilvl w:val="0"/>
          <w:numId w:val="18"/>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rsidR="00B75726">
        <w:t xml:space="preserve">w zw. z art. 266 </w:t>
      </w:r>
      <w:r>
        <w:t>ustawy Pzp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7A29AE">
      <w:pPr>
        <w:pStyle w:val="Nagwek1"/>
      </w:pPr>
      <w:bookmarkStart w:id="25" w:name="_Toc62396896"/>
      <w:r>
        <w:t>Sposób oraz termin składania ofert.</w:t>
      </w:r>
      <w:bookmarkEnd w:id="25"/>
    </w:p>
    <w:p w14:paraId="3FE1B093" w14:textId="7502386F" w:rsidR="0031115A" w:rsidRPr="00ED6871" w:rsidRDefault="0031115A" w:rsidP="007B756E">
      <w:pPr>
        <w:pStyle w:val="Nagwek2"/>
        <w:numPr>
          <w:ilvl w:val="0"/>
          <w:numId w:val="19"/>
        </w:numPr>
        <w:ind w:left="567" w:hanging="283"/>
        <w:rPr>
          <w:rFonts w:eastAsia="Calibri"/>
        </w:rPr>
      </w:pPr>
      <w:r w:rsidRPr="00ED6871">
        <w:rPr>
          <w:rFonts w:eastAsia="Calibri"/>
        </w:rPr>
        <w:t>Termin złożenia oferty.</w:t>
      </w:r>
    </w:p>
    <w:p w14:paraId="713BF31B" w14:textId="571CCFE5"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4A0E92">
        <w:rPr>
          <w:b/>
          <w:color w:val="2F5496" w:themeColor="accent1" w:themeShade="BF"/>
          <w:lang w:eastAsia="x-none"/>
        </w:rPr>
        <w:t>20.08</w:t>
      </w:r>
      <w:r w:rsidR="00C851E4">
        <w:rPr>
          <w:b/>
          <w:color w:val="2F5496" w:themeColor="accent1" w:themeShade="BF"/>
          <w:lang w:eastAsia="x-none"/>
        </w:rPr>
        <w:t>.</w:t>
      </w:r>
      <w:r w:rsidR="00931254" w:rsidRPr="00931254">
        <w:rPr>
          <w:b/>
          <w:color w:val="2F5496" w:themeColor="accent1" w:themeShade="BF"/>
          <w:lang w:eastAsia="x-none"/>
        </w:rPr>
        <w:t>2021r.</w:t>
      </w:r>
      <w:r w:rsidRPr="00931254">
        <w:rPr>
          <w:b/>
          <w:color w:val="2F5496" w:themeColor="accent1" w:themeShade="BF"/>
          <w:lang w:eastAsia="x-none"/>
        </w:rPr>
        <w:t>, do godziny</w:t>
      </w:r>
      <w:r w:rsidR="00931254" w:rsidRPr="00931254">
        <w:rPr>
          <w:b/>
          <w:color w:val="2F5496" w:themeColor="accent1" w:themeShade="BF"/>
          <w:lang w:eastAsia="x-none"/>
        </w:rPr>
        <w:t xml:space="preserve">: </w:t>
      </w:r>
      <w:r w:rsidR="005E5ABF">
        <w:rPr>
          <w:b/>
          <w:color w:val="2F5496" w:themeColor="accent1" w:themeShade="BF"/>
          <w:lang w:eastAsia="x-none"/>
        </w:rPr>
        <w:t>10:00</w:t>
      </w:r>
      <w:r w:rsidR="00931254">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sidR="00B75726">
        <w:rPr>
          <w:lang w:eastAsia="x-none"/>
        </w:rPr>
        <w:t xml:space="preserve">w zw. z art. 266 </w:t>
      </w:r>
      <w:r>
        <w:rPr>
          <w:lang w:eastAsia="x-none"/>
        </w:rPr>
        <w:t>ustawy Pzp.</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7B756E">
      <w:pPr>
        <w:pStyle w:val="Nagwek3"/>
        <w:numPr>
          <w:ilvl w:val="0"/>
          <w:numId w:val="20"/>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6">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pPr>
      <w:r w:rsidRPr="0031115A">
        <w:t xml:space="preserve">Ofertę wraz z wymaganymi dokumentami należy umieścić na </w:t>
      </w:r>
      <w:hyperlink r:id="rId27">
        <w:r w:rsidRPr="0031115A">
          <w:rPr>
            <w:color w:val="1155CC"/>
            <w:u w:val="single"/>
          </w:rPr>
          <w:t>platformazakupowa.pl</w:t>
        </w:r>
      </w:hyperlink>
      <w:r w:rsidRPr="0031115A">
        <w:t xml:space="preserve"> pod adresem</w:t>
      </w:r>
      <w:r w:rsidR="00BB50C1">
        <w:t xml:space="preserve">: </w:t>
      </w:r>
      <w:hyperlink r:id="rId28" w:history="1">
        <w:r w:rsidR="00BB50C1" w:rsidRPr="00BB50C1">
          <w:rPr>
            <w:rStyle w:val="Hipercze"/>
          </w:rPr>
          <w:t>https://platformazakupowa.pl/pn/us</w:t>
        </w:r>
      </w:hyperlink>
      <w:r w:rsidR="00B173C4">
        <w:t xml:space="preserve">   do upływu terminu składania ofert, o któ</w:t>
      </w:r>
      <w:r w:rsidR="00A0368D">
        <w:t>rym mowa w ust. 1;</w:t>
      </w:r>
    </w:p>
    <w:p w14:paraId="6086E4D3" w14:textId="622DCB84" w:rsidR="0031115A" w:rsidRPr="0031115A" w:rsidRDefault="0031115A" w:rsidP="007A29AE">
      <w:pPr>
        <w:pStyle w:val="Nagwek3"/>
        <w:ind w:left="851" w:hanging="284"/>
      </w:pPr>
      <w:r w:rsidRPr="0031115A">
        <w:t>Po wypełnieniu Formula</w:t>
      </w:r>
      <w:r w:rsidR="00584E90">
        <w:t>rza składania oferty</w:t>
      </w:r>
      <w:r w:rsidRPr="0031115A">
        <w:t xml:space="preserve"> i dołączenia  wszystkich wymaganych załączników</w:t>
      </w:r>
      <w:r w:rsidR="00584E90">
        <w:t>,</w:t>
      </w:r>
      <w:r w:rsidRPr="0031115A">
        <w:t xml:space="preserve"> należy kliknąć prz</w:t>
      </w:r>
      <w:r w:rsidR="00584E90">
        <w:t>ycisk „Przejdź do podsumowania”;</w:t>
      </w:r>
    </w:p>
    <w:p w14:paraId="32055423" w14:textId="5938D5B0" w:rsidR="0031115A" w:rsidRDefault="0031115A" w:rsidP="007A29AE">
      <w:pPr>
        <w:pStyle w:val="Nagwek3"/>
        <w:ind w:left="851" w:hanging="284"/>
      </w:pPr>
      <w:r w:rsidRPr="0031115A">
        <w:t>O</w:t>
      </w:r>
      <w:r w:rsidR="00584E90">
        <w:t xml:space="preserve">ferta </w:t>
      </w:r>
      <w:r w:rsidRPr="0031115A">
        <w:t>składana elektronicznie musi zostać podpisana elektronicznym p</w:t>
      </w:r>
      <w:r w:rsidR="00584E90">
        <w:t>odpisem kwalifikowanym</w:t>
      </w:r>
      <w:r w:rsidR="00C12F23">
        <w:t xml:space="preserve">, podpisem zaufanym lub podpisem osobistym. </w:t>
      </w:r>
      <w:r w:rsidRPr="0031115A">
        <w:t xml:space="preserve"> W procesie składania oferty za pośrednictwem </w:t>
      </w:r>
      <w:hyperlink r:id="rId29">
        <w:r w:rsidRPr="0031115A">
          <w:rPr>
            <w:color w:val="1155CC"/>
            <w:u w:val="single"/>
          </w:rPr>
          <w:t>platformazakupowa.pl</w:t>
        </w:r>
      </w:hyperlink>
      <w:r w:rsidRPr="0031115A">
        <w:t xml:space="preserve">, wykonawca powinien złożyć podpis bezpośrednio na dokumentach przesłanych za pośrednictwem </w:t>
      </w:r>
      <w:hyperlink r:id="rId30">
        <w:r w:rsidRPr="0031115A">
          <w:rPr>
            <w:color w:val="1155CC"/>
            <w:u w:val="single"/>
          </w:rPr>
          <w:t>platformazakupowa.pl</w:t>
        </w:r>
      </w:hyperlink>
      <w:r w:rsidR="00584E90">
        <w:t>. Zalecane jest</w:t>
      </w:r>
      <w:r w:rsidRPr="0031115A">
        <w:t xml:space="preserve"> stosowanie podpisu na każdym załączonym pliku oso</w:t>
      </w:r>
      <w:r w:rsidR="00584E90">
        <w:t>bno;</w:t>
      </w:r>
    </w:p>
    <w:p w14:paraId="11798242" w14:textId="708B9444" w:rsidR="0031115A" w:rsidRPr="0031115A" w:rsidRDefault="0031115A" w:rsidP="007A29AE">
      <w:pPr>
        <w:pStyle w:val="Nagwek3"/>
        <w:ind w:left="851" w:hanging="284"/>
      </w:pPr>
      <w:r w:rsidRPr="0031115A">
        <w:t>Za datę złożenia oferty przyjmuje się datę jej przekazania w systemie (platformie) w drugim kroku składania oferty poprzez kliknięcie przycisku “Złóż ofertę” i wyświetlenie się komunikatu, że oferta</w:t>
      </w:r>
      <w:r w:rsidR="00080C23">
        <w:t xml:space="preserve"> została zaszyfrowana i złożona;</w:t>
      </w:r>
    </w:p>
    <w:p w14:paraId="7D86D2A6" w14:textId="5EC3EFA0" w:rsidR="0031115A" w:rsidRPr="0031115A" w:rsidRDefault="0031115A" w:rsidP="007A29AE">
      <w:pPr>
        <w:pStyle w:val="Nagwek3"/>
        <w:ind w:left="851" w:hanging="284"/>
      </w:pPr>
      <w:r w:rsidRPr="0031115A">
        <w:t>Szczegółowa instrukcja dla Wykonawców dotycząca złożenia, zmiany i wycofania oferty</w:t>
      </w:r>
      <w:r w:rsidR="00080C23">
        <w:t xml:space="preserve"> przed upływem terminu składania ofert</w:t>
      </w:r>
      <w:r w:rsidRPr="0031115A">
        <w:t xml:space="preserve"> znajduje się na stronie internetowej pod adresem:  </w:t>
      </w:r>
      <w:hyperlink r:id="rId31">
        <w:r w:rsidRPr="0031115A">
          <w:rPr>
            <w:color w:val="1155CC"/>
            <w:u w:val="single"/>
          </w:rPr>
          <w:t>https://platformazakupowa.pl/strona/45-instrukcje</w:t>
        </w:r>
      </w:hyperlink>
    </w:p>
    <w:p w14:paraId="5794CE5F" w14:textId="1E7A089B" w:rsidR="00F85C46" w:rsidRPr="00E054BA" w:rsidRDefault="00F85C46" w:rsidP="007A29AE">
      <w:pPr>
        <w:pStyle w:val="Nagwek1"/>
      </w:pPr>
      <w:bookmarkStart w:id="26" w:name="_Toc62396897"/>
      <w:r w:rsidRPr="00E054BA">
        <w:t>Termin i tryb otwarcia ofert.</w:t>
      </w:r>
      <w:bookmarkEnd w:id="26"/>
    </w:p>
    <w:p w14:paraId="7D3146F9" w14:textId="4946C3EC" w:rsidR="0003593D" w:rsidRPr="00ED6871" w:rsidRDefault="0003593D" w:rsidP="007B756E">
      <w:pPr>
        <w:pStyle w:val="Nagwek2"/>
        <w:numPr>
          <w:ilvl w:val="0"/>
          <w:numId w:val="21"/>
        </w:numPr>
        <w:ind w:left="567" w:hanging="283"/>
        <w:rPr>
          <w:rFonts w:eastAsia="Calibri"/>
        </w:rPr>
      </w:pPr>
      <w:r w:rsidRPr="00ED6871">
        <w:rPr>
          <w:rFonts w:eastAsia="Calibri"/>
        </w:rPr>
        <w:t>Termin otwarcia ofert.</w:t>
      </w:r>
    </w:p>
    <w:p w14:paraId="667CC314" w14:textId="16FDE871" w:rsidR="0003593D" w:rsidRPr="00430DA1" w:rsidRDefault="0003593D" w:rsidP="007B756E">
      <w:pPr>
        <w:pStyle w:val="Nagwek3"/>
        <w:numPr>
          <w:ilvl w:val="0"/>
          <w:numId w:val="22"/>
        </w:numPr>
        <w:ind w:left="851" w:hanging="284"/>
        <w:rPr>
          <w:b/>
          <w:color w:val="2F5496" w:themeColor="accent1" w:themeShade="BF"/>
        </w:rPr>
      </w:pPr>
      <w:r w:rsidRPr="00ED6871">
        <w:t xml:space="preserve">Otwarcie ofert następuje niezwłocznie po upływie terminu składania ofert, nie później niż następnego dnia po dniu, w którym upłynął termin </w:t>
      </w:r>
      <w:r w:rsidR="009A7AB0" w:rsidRPr="00ED6871">
        <w:t xml:space="preserve">składania ofert. Zamawiający dokona otwarcia </w:t>
      </w:r>
      <w:r w:rsidR="009A7AB0" w:rsidRPr="00430DA1">
        <w:t xml:space="preserve">ofert w dniu </w:t>
      </w:r>
      <w:r w:rsidR="004A0E92">
        <w:rPr>
          <w:b/>
          <w:color w:val="2F5496" w:themeColor="accent1" w:themeShade="BF"/>
        </w:rPr>
        <w:t>20.08</w:t>
      </w:r>
      <w:r w:rsidR="00C851E4">
        <w:rPr>
          <w:b/>
          <w:color w:val="2F5496" w:themeColor="accent1" w:themeShade="BF"/>
        </w:rPr>
        <w:t>.</w:t>
      </w:r>
      <w:r w:rsidR="00931254" w:rsidRPr="00430DA1">
        <w:rPr>
          <w:b/>
          <w:color w:val="2F5496" w:themeColor="accent1" w:themeShade="BF"/>
        </w:rPr>
        <w:t>2021r.</w:t>
      </w:r>
      <w:r w:rsidR="009A7AB0" w:rsidRPr="00430DA1">
        <w:rPr>
          <w:b/>
          <w:color w:val="2F5496" w:themeColor="accent1" w:themeShade="BF"/>
        </w:rPr>
        <w:t xml:space="preserve">, o godz. </w:t>
      </w:r>
      <w:r w:rsidR="005E5ABF" w:rsidRPr="00430DA1">
        <w:rPr>
          <w:b/>
          <w:color w:val="2F5496" w:themeColor="accent1" w:themeShade="BF"/>
        </w:rPr>
        <w:t>10:15</w:t>
      </w:r>
      <w:r w:rsidR="009A7AB0" w:rsidRPr="00430DA1">
        <w:rPr>
          <w:b/>
          <w:color w:val="2F5496" w:themeColor="accent1" w:themeShade="BF"/>
        </w:rPr>
        <w:t>;</w:t>
      </w:r>
    </w:p>
    <w:p w14:paraId="31305ACC" w14:textId="6A4122A8" w:rsidR="009A7AB0" w:rsidRPr="00430DA1" w:rsidRDefault="009A7AB0" w:rsidP="007A29AE">
      <w:pPr>
        <w:pStyle w:val="Nagwek3"/>
        <w:ind w:left="851" w:hanging="284"/>
      </w:pPr>
      <w:r w:rsidRPr="00430DA1">
        <w:t>W przypadku awarii systemu teleinformatycznego, przy użyciu którego Zamawiają</w:t>
      </w:r>
      <w:r w:rsidR="00663D66" w:rsidRPr="00430DA1">
        <w:t>cy dokonuje otwarcia ofert, kiedy</w:t>
      </w:r>
      <w:r w:rsidRPr="00430DA1">
        <w:t xml:space="preserve"> awaria powoduje brak możliwości otwarcia ofert w terminie określonym przez Zamawiającego, otwarcie ofert nastąpi niezwłocznie po usunięciu awarii. Zamawiają</w:t>
      </w:r>
      <w:r w:rsidR="00663D66" w:rsidRPr="00430DA1">
        <w:t xml:space="preserve">cy poinformuje o wystąpieniu takiej sytuacji w </w:t>
      </w:r>
      <w:r w:rsidRPr="00430DA1">
        <w:t>stosowny</w:t>
      </w:r>
      <w:r w:rsidR="00663D66" w:rsidRPr="00430DA1">
        <w:t>m komunikacie opublikowanym</w:t>
      </w:r>
      <w:r w:rsidRPr="00430DA1">
        <w:t xml:space="preserve"> na stronie internetowej prowadzonego postępowania; </w:t>
      </w:r>
    </w:p>
    <w:p w14:paraId="5DE02BDB" w14:textId="0727EC38" w:rsidR="0003593D" w:rsidRPr="00430DA1" w:rsidRDefault="0003593D" w:rsidP="007A29AE">
      <w:pPr>
        <w:pStyle w:val="Nagwek3"/>
        <w:ind w:left="851" w:hanging="284"/>
      </w:pPr>
      <w:r w:rsidRPr="00430DA1">
        <w:t xml:space="preserve">Zamawiający </w:t>
      </w:r>
      <w:r w:rsidR="009A7AB0" w:rsidRPr="00430DA1">
        <w:t xml:space="preserve">będzie informował o wszelkich zmianach terminu otwarcia ofert na stronie internetowej prowadzonego postępowania; </w:t>
      </w:r>
    </w:p>
    <w:p w14:paraId="219DE248" w14:textId="267003FC" w:rsidR="00663D66" w:rsidRPr="00430DA1" w:rsidRDefault="00663D66" w:rsidP="00B76598">
      <w:pPr>
        <w:pStyle w:val="Nagwek2"/>
        <w:ind w:left="567" w:hanging="283"/>
        <w:rPr>
          <w:rFonts w:eastAsia="Calibri"/>
        </w:rPr>
      </w:pPr>
      <w:r w:rsidRPr="00430DA1">
        <w:rPr>
          <w:rFonts w:eastAsia="Calibri"/>
        </w:rPr>
        <w:t>Tryb otwarcia ofert.</w:t>
      </w:r>
    </w:p>
    <w:p w14:paraId="7BFF4CA4" w14:textId="63960BE4" w:rsidR="0003593D" w:rsidRPr="00430DA1" w:rsidRDefault="0003593D" w:rsidP="007B756E">
      <w:pPr>
        <w:pStyle w:val="Nagwek3"/>
        <w:numPr>
          <w:ilvl w:val="0"/>
          <w:numId w:val="23"/>
        </w:numPr>
        <w:ind w:left="851" w:hanging="284"/>
        <w:rPr>
          <w:rStyle w:val="Nagwek3Znak"/>
        </w:rPr>
      </w:pPr>
      <w:r w:rsidRPr="00430DA1">
        <w:rPr>
          <w:rStyle w:val="Nagwek3Znak"/>
        </w:rPr>
        <w:t>Zamawiający, najpóźniej p</w:t>
      </w:r>
      <w:r w:rsidR="006C5845" w:rsidRPr="00430DA1">
        <w:rPr>
          <w:rStyle w:val="Nagwek3Znak"/>
        </w:rPr>
        <w:t>rzed otwarciem ofert, udostępni</w:t>
      </w:r>
      <w:r w:rsidRPr="00430DA1">
        <w:rPr>
          <w:rStyle w:val="Nagwek3Znak"/>
        </w:rPr>
        <w:t xml:space="preserve"> na stronie internetowej prowadzonego postępowania informację o kwocie, jaką zamierza przeznaczyć na sfinansowanie zamówienia.</w:t>
      </w:r>
    </w:p>
    <w:p w14:paraId="0C2C38DA" w14:textId="1AC6539F" w:rsidR="0003593D" w:rsidRPr="00430DA1" w:rsidRDefault="0003593D" w:rsidP="007A29AE">
      <w:pPr>
        <w:pStyle w:val="Nagwek3"/>
        <w:ind w:left="851" w:hanging="284"/>
      </w:pPr>
      <w:r w:rsidRPr="00430DA1">
        <w:t>Zamawiający, niezwłocznie po otwarciu ofert, udostępnia na stronie internetowej prowadzonego postępowania</w:t>
      </w:r>
      <w:r w:rsidR="00BB50C1" w:rsidRPr="00430DA1">
        <w:t xml:space="preserve"> -</w:t>
      </w:r>
      <w:r w:rsidR="006C5845" w:rsidRPr="00430DA1">
        <w:t xml:space="preserve"> </w:t>
      </w:r>
      <w:hyperlink r:id="rId32" w:history="1">
        <w:r w:rsidR="00BB50C1" w:rsidRPr="00430DA1">
          <w:rPr>
            <w:rStyle w:val="Hipercze"/>
          </w:rPr>
          <w:t>https://platformazakupowa.pl/pn/us</w:t>
        </w:r>
      </w:hyperlink>
      <w:r w:rsidR="00BB50C1" w:rsidRPr="00430DA1">
        <w:t xml:space="preserve"> </w:t>
      </w:r>
      <w:r w:rsidR="006C5845" w:rsidRPr="00430DA1">
        <w:t>w sekcji „Komunikaty”,</w:t>
      </w:r>
      <w:r w:rsidRPr="00430DA1">
        <w:t xml:space="preserve"> informacje o:</w:t>
      </w:r>
    </w:p>
    <w:p w14:paraId="178DADAF" w14:textId="0EE7E18A" w:rsidR="0003593D" w:rsidRPr="00430DA1" w:rsidRDefault="0003593D" w:rsidP="007B756E">
      <w:pPr>
        <w:pStyle w:val="Nagwek4"/>
        <w:numPr>
          <w:ilvl w:val="0"/>
          <w:numId w:val="38"/>
        </w:numPr>
        <w:ind w:left="1134" w:hanging="283"/>
        <w:rPr>
          <w:rFonts w:eastAsia="Calibri"/>
        </w:rPr>
      </w:pPr>
      <w:r w:rsidRPr="00430DA1">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Pr="00430DA1" w:rsidRDefault="0003593D" w:rsidP="00A62983">
      <w:pPr>
        <w:pStyle w:val="Nagwek4"/>
        <w:ind w:left="1134" w:hanging="283"/>
        <w:rPr>
          <w:rFonts w:eastAsia="Calibri"/>
        </w:rPr>
      </w:pPr>
      <w:r w:rsidRPr="00430DA1">
        <w:rPr>
          <w:rFonts w:eastAsia="Calibri"/>
        </w:rPr>
        <w:t>cenach lub kosztach zawartych w ofertach.</w:t>
      </w:r>
    </w:p>
    <w:p w14:paraId="0FA0B0D8" w14:textId="730DF398" w:rsidR="0003593D" w:rsidRPr="00430DA1" w:rsidRDefault="00B1250E" w:rsidP="007A29AE">
      <w:pPr>
        <w:pStyle w:val="Nagwek3"/>
        <w:ind w:left="851" w:hanging="284"/>
      </w:pPr>
      <w:r w:rsidRPr="00430DA1">
        <w:t>Zgodnie z przepisami ustawy Pzp,</w:t>
      </w:r>
      <w:r w:rsidR="0003593D" w:rsidRPr="00430DA1">
        <w:t xml:space="preserve"> Zamawiający nie ma obowiązku przeprowadzania jawnej sesji</w:t>
      </w:r>
      <w:r w:rsidRPr="00430DA1">
        <w:t xml:space="preserve"> otwarcia ofert</w:t>
      </w:r>
      <w:r w:rsidR="0003593D" w:rsidRPr="00430DA1">
        <w:t xml:space="preserve"> z udziałem wykonawców lub </w:t>
      </w:r>
      <w:r w:rsidRPr="00430DA1">
        <w:t>jej transmitowania</w:t>
      </w:r>
      <w:r w:rsidR="0003593D" w:rsidRPr="00430DA1">
        <w:t xml:space="preserve"> za pośrednictwem elektronicznych narzędzi do przekazu wideo on-line</w:t>
      </w:r>
      <w:r w:rsidRPr="00430DA1">
        <w:t>,</w:t>
      </w:r>
      <w:r w:rsidR="0003593D" w:rsidRPr="00430DA1">
        <w:t xml:space="preserve"> a ma jedynie takie uprawnienie.</w:t>
      </w:r>
    </w:p>
    <w:p w14:paraId="5C68DBA6" w14:textId="3D427F4C" w:rsidR="0003593D" w:rsidRPr="00430DA1" w:rsidRDefault="00B1250E" w:rsidP="007A29AE">
      <w:pPr>
        <w:pStyle w:val="Nagwek1"/>
      </w:pPr>
      <w:bookmarkStart w:id="27" w:name="_Toc62396898"/>
      <w:r w:rsidRPr="00430DA1">
        <w:t>Termin związania ofertą.</w:t>
      </w:r>
      <w:bookmarkEnd w:id="27"/>
      <w:r w:rsidRPr="00430DA1">
        <w:t xml:space="preserve"> </w:t>
      </w:r>
    </w:p>
    <w:p w14:paraId="2B839405" w14:textId="0FA7F6F1" w:rsidR="00D06776" w:rsidRPr="00430DA1" w:rsidRDefault="00D06776" w:rsidP="007B756E">
      <w:pPr>
        <w:pStyle w:val="Nagwek2"/>
        <w:numPr>
          <w:ilvl w:val="0"/>
          <w:numId w:val="24"/>
        </w:numPr>
        <w:ind w:left="567" w:hanging="283"/>
      </w:pPr>
      <w:r w:rsidRPr="00430DA1">
        <w:t>Określenie terminu związania ofertą.</w:t>
      </w:r>
    </w:p>
    <w:p w14:paraId="39B93014" w14:textId="4632F304" w:rsidR="00D06776" w:rsidRDefault="00D06776" w:rsidP="00ED6871">
      <w:pPr>
        <w:pStyle w:val="Nagwek3"/>
        <w:numPr>
          <w:ilvl w:val="0"/>
          <w:numId w:val="0"/>
        </w:numPr>
        <w:ind w:left="567"/>
      </w:pPr>
      <w:r w:rsidRPr="00430DA1">
        <w:t>Wykonawca będzie związany złożoną przez siebie ofertą od dnia upływu termi</w:t>
      </w:r>
      <w:r w:rsidR="00C12F23" w:rsidRPr="00430DA1">
        <w:t>nu składania ofert przez okres 3</w:t>
      </w:r>
      <w:r w:rsidRPr="00430DA1">
        <w:t>0 dni</w:t>
      </w:r>
      <w:r w:rsidR="00782008" w:rsidRPr="00430DA1">
        <w:t xml:space="preserve"> tj. do dnia</w:t>
      </w:r>
      <w:r w:rsidR="00D23E34" w:rsidRPr="00430DA1">
        <w:t xml:space="preserve"> </w:t>
      </w:r>
      <w:r w:rsidR="004A0E92">
        <w:rPr>
          <w:color w:val="2E74B5" w:themeColor="accent5" w:themeShade="BF"/>
        </w:rPr>
        <w:t>18.09</w:t>
      </w:r>
      <w:r w:rsidR="00C851E4">
        <w:rPr>
          <w:color w:val="2E74B5" w:themeColor="accent5" w:themeShade="BF"/>
        </w:rPr>
        <w:t>.</w:t>
      </w:r>
      <w:r w:rsidR="00F13D18" w:rsidRPr="00430DA1">
        <w:rPr>
          <w:color w:val="2F5496" w:themeColor="accent1" w:themeShade="BF"/>
        </w:rPr>
        <w:t>2021r.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7B756E">
      <w:pPr>
        <w:pStyle w:val="Nagwek3"/>
        <w:numPr>
          <w:ilvl w:val="0"/>
          <w:numId w:val="25"/>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43520182"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20E7F9EE" w14:textId="6414379B" w:rsidR="00DC1B29" w:rsidRPr="00DC1B29" w:rsidRDefault="00DC1B29" w:rsidP="00DC1B29">
      <w:pPr>
        <w:pStyle w:val="Nagwek3"/>
        <w:ind w:left="851" w:hanging="284"/>
      </w:pPr>
      <w:r>
        <w:t xml:space="preserve">Przedłużenie terminu związania ofertą jest dopuszczalne tylko z jednoczesnym przedłużeniem okresu ważności wadium albo, jeżeli nie jest to możliwe z wniesieniem nowego wadium na przedłużony okres związania ofertą. </w:t>
      </w:r>
    </w:p>
    <w:p w14:paraId="4DBDD770" w14:textId="29E146DF" w:rsid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7A29AE">
      <w:pPr>
        <w:pStyle w:val="Nagwek1"/>
      </w:pPr>
      <w:bookmarkStart w:id="28"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8"/>
    </w:p>
    <w:p w14:paraId="60A11A2F" w14:textId="1EF2A4B7" w:rsidR="00F85C46" w:rsidRPr="00E054BA" w:rsidRDefault="00D00A2F" w:rsidP="00DE720A">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3D16189" w14:textId="600B4F32" w:rsidR="00BA3936" w:rsidRDefault="003C094D" w:rsidP="00EA1CE1">
      <w:pPr>
        <w:pStyle w:val="Nagwek3"/>
        <w:numPr>
          <w:ilvl w:val="0"/>
          <w:numId w:val="57"/>
        </w:numPr>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r w:rsidR="00E013C1">
        <w:t>:</w:t>
      </w:r>
    </w:p>
    <w:tbl>
      <w:tblPr>
        <w:tblW w:w="878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0"/>
        <w:gridCol w:w="1276"/>
        <w:gridCol w:w="1275"/>
      </w:tblGrid>
      <w:tr w:rsidR="00BA3936" w14:paraId="69B8182D" w14:textId="77777777" w:rsidTr="00BA3936">
        <w:tc>
          <w:tcPr>
            <w:tcW w:w="567"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29777A5" w14:textId="2852B168" w:rsidR="00BA3936" w:rsidRPr="00BA3936" w:rsidRDefault="00BA3936" w:rsidP="00BA3936">
            <w:pPr>
              <w:tabs>
                <w:tab w:val="left" w:pos="600"/>
              </w:tabs>
              <w:spacing w:before="40" w:after="40"/>
              <w:ind w:hanging="818"/>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Lp.</w:t>
            </w:r>
          </w:p>
        </w:tc>
        <w:tc>
          <w:tcPr>
            <w:tcW w:w="567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67D5DB97" w14:textId="77777777" w:rsidR="00BA3936" w:rsidRPr="00BA3936" w:rsidRDefault="00BA3936" w:rsidP="00BA3936">
            <w:pPr>
              <w:spacing w:before="40" w:after="40"/>
              <w:ind w:left="0" w:hanging="3"/>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Kryterium</w:t>
            </w:r>
          </w:p>
        </w:tc>
        <w:tc>
          <w:tcPr>
            <w:tcW w:w="1276"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12562A37" w14:textId="77777777" w:rsidR="00BA3936" w:rsidRPr="00BA3936" w:rsidRDefault="00BA3936" w:rsidP="00BA3936">
            <w:pPr>
              <w:spacing w:before="40" w:after="40"/>
              <w:ind w:left="0"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Waga</w:t>
            </w:r>
          </w:p>
        </w:tc>
        <w:tc>
          <w:tcPr>
            <w:tcW w:w="127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0E9E4B36" w14:textId="77777777" w:rsidR="00BA3936" w:rsidRPr="00BA3936" w:rsidRDefault="00BA3936" w:rsidP="00BA3936">
            <w:pPr>
              <w:spacing w:before="40" w:after="40"/>
              <w:ind w:left="38"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Liczba punktów</w:t>
            </w:r>
          </w:p>
        </w:tc>
      </w:tr>
      <w:tr w:rsidR="00BA3936" w14:paraId="03900FA3" w14:textId="77777777" w:rsidTr="00BA3936">
        <w:trPr>
          <w:trHeight w:val="516"/>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847414" w14:textId="480B33D3"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a)</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65F52A" w14:textId="77777777" w:rsidR="00BA3936" w:rsidRPr="00BA3936" w:rsidRDefault="00BA3936" w:rsidP="00BA3936">
            <w:pPr>
              <w:spacing w:before="40" w:after="40"/>
              <w:ind w:left="0" w:firstLine="0"/>
              <w:contextualSpacing/>
              <w:rPr>
                <w:rFonts w:cs="Arial"/>
                <w:sz w:val="18"/>
                <w:szCs w:val="18"/>
                <w:lang w:eastAsia="pl-PL"/>
              </w:rPr>
            </w:pPr>
            <w:r w:rsidRPr="00BA3936">
              <w:rPr>
                <w:rFonts w:cs="Arial"/>
                <w:sz w:val="18"/>
                <w:szCs w:val="18"/>
                <w:lang w:eastAsia="pl-PL"/>
              </w:rPr>
              <w:t>Cena (C)</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7B1431"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60%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C25DA9"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60</w:t>
            </w:r>
          </w:p>
        </w:tc>
      </w:tr>
      <w:tr w:rsidR="00BA3936" w14:paraId="5AA993D6" w14:textId="77777777" w:rsidTr="00BA3936">
        <w:trPr>
          <w:trHeight w:val="565"/>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B4A1A1" w14:textId="45372A84"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b)</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A966EB" w14:textId="3BD89590" w:rsidR="00BA3936" w:rsidRPr="00BA3936" w:rsidRDefault="00BA3936" w:rsidP="00BA3936">
            <w:pPr>
              <w:spacing w:before="40" w:after="40"/>
              <w:ind w:left="36" w:firstLine="0"/>
              <w:contextualSpacing/>
              <w:rPr>
                <w:rFonts w:cs="Arial"/>
                <w:sz w:val="18"/>
                <w:szCs w:val="18"/>
                <w:lang w:eastAsia="pl-PL"/>
              </w:rPr>
            </w:pPr>
            <w:r w:rsidRPr="00BA3936">
              <w:rPr>
                <w:rFonts w:cs="Arial"/>
                <w:sz w:val="18"/>
                <w:szCs w:val="18"/>
                <w:lang w:eastAsia="pl-PL"/>
              </w:rPr>
              <w:t>Okres przedłużenia gwarancji na wykonane roboty budowlane (G)</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DE1F84"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40%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6BABC6"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40</w:t>
            </w:r>
          </w:p>
        </w:tc>
      </w:tr>
    </w:tbl>
    <w:p w14:paraId="74F1E91F" w14:textId="374E9F99" w:rsidR="00524F1E" w:rsidRPr="00347275" w:rsidRDefault="00524F1E" w:rsidP="00EA1CE1">
      <w:pPr>
        <w:pStyle w:val="Nagwek3"/>
        <w:keepNext/>
        <w:keepLines/>
        <w:numPr>
          <w:ilvl w:val="0"/>
          <w:numId w:val="57"/>
        </w:numPr>
        <w:spacing w:before="240"/>
        <w:ind w:left="851" w:hanging="284"/>
      </w:pPr>
      <w:r w:rsidRPr="00347275">
        <w:t>Opis stosowanych kryteriów oraz sposób oceny ofert</w:t>
      </w:r>
      <w:r w:rsidR="004002E6">
        <w:t>:</w:t>
      </w:r>
    </w:p>
    <w:p w14:paraId="66D45935" w14:textId="41E4FACD" w:rsidR="00F85C46" w:rsidRPr="00524F1E" w:rsidRDefault="00524F1E" w:rsidP="00EA1CE1">
      <w:pPr>
        <w:pStyle w:val="Nagwek4"/>
        <w:numPr>
          <w:ilvl w:val="0"/>
          <w:numId w:val="56"/>
        </w:numPr>
        <w:spacing w:before="0"/>
        <w:ind w:left="1276"/>
        <w:rPr>
          <w:b/>
        </w:rPr>
      </w:pPr>
      <w:r w:rsidRPr="00524F1E">
        <w:rPr>
          <w:lang w:val="pl-PL"/>
        </w:rPr>
        <w:t>zasady przyznawania</w:t>
      </w:r>
      <w:r w:rsidR="00F85C46" w:rsidRPr="00E054BA">
        <w:t xml:space="preserve"> punktów w kryterium</w:t>
      </w:r>
      <w:r w:rsidR="00F85C46" w:rsidRPr="00524F1E">
        <w:rPr>
          <w:b/>
        </w:rPr>
        <w:t xml:space="preserve"> „</w:t>
      </w:r>
      <w:r w:rsidR="00BA3936">
        <w:rPr>
          <w:b/>
          <w:lang w:val="pl-PL"/>
        </w:rPr>
        <w:t>Cena</w:t>
      </w:r>
      <w:r w:rsidR="00F85C46" w:rsidRPr="00524F1E">
        <w:rPr>
          <w:b/>
        </w:rPr>
        <w:t>” (C):</w:t>
      </w:r>
    </w:p>
    <w:p w14:paraId="6B1555DE" w14:textId="436D9BD4" w:rsidR="004173AE" w:rsidRDefault="004173AE" w:rsidP="007B756E">
      <w:pPr>
        <w:pStyle w:val="Akapitzlist"/>
        <w:numPr>
          <w:ilvl w:val="0"/>
          <w:numId w:val="26"/>
        </w:numPr>
        <w:ind w:left="1560"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Pr="00CE4834">
        <w:rPr>
          <w:rFonts w:cs="Arial"/>
          <w:color w:val="000000" w:themeColor="text1"/>
          <w:szCs w:val="20"/>
          <w:lang w:eastAsia="pl-PL"/>
        </w:rPr>
        <w:t xml:space="preserve">C pkt – suma punktów </w:t>
      </w:r>
      <w:r>
        <w:rPr>
          <w:rFonts w:cs="Arial"/>
          <w:color w:val="000000" w:themeColor="text1"/>
          <w:szCs w:val="20"/>
          <w:lang w:eastAsia="pl-PL"/>
        </w:rPr>
        <w:t>w</w:t>
      </w:r>
      <w:r w:rsidRPr="00CE4834">
        <w:rPr>
          <w:rFonts w:cs="Arial"/>
          <w:color w:val="000000" w:themeColor="text1"/>
          <w:szCs w:val="20"/>
          <w:lang w:eastAsia="pl-PL"/>
        </w:rPr>
        <w:t xml:space="preserve"> kryterium „</w:t>
      </w:r>
      <w:r w:rsidR="00163DD7">
        <w:rPr>
          <w:rFonts w:cs="Arial"/>
          <w:color w:val="000000" w:themeColor="text1"/>
          <w:szCs w:val="20"/>
          <w:lang w:eastAsia="pl-PL"/>
        </w:rPr>
        <w:t>Cena</w:t>
      </w:r>
      <w:r w:rsidRPr="00CE4834">
        <w:rPr>
          <w:rFonts w:cs="Arial"/>
          <w:color w:val="000000" w:themeColor="text1"/>
          <w:szCs w:val="20"/>
          <w:lang w:eastAsia="pl-PL"/>
        </w:rPr>
        <w:t>”</w:t>
      </w:r>
      <w:r w:rsidR="00F14089">
        <w:rPr>
          <w:rFonts w:cs="Arial"/>
          <w:color w:val="000000" w:themeColor="text1"/>
          <w:szCs w:val="20"/>
          <w:lang w:eastAsia="pl-PL"/>
        </w:rPr>
        <w:t>,</w:t>
      </w:r>
    </w:p>
    <w:p w14:paraId="7F818E66" w14:textId="5DA7BB38" w:rsidR="00163DD7" w:rsidRPr="00163DD7" w:rsidRDefault="002C5FAF" w:rsidP="007B756E">
      <w:pPr>
        <w:pStyle w:val="Akapitzlist"/>
        <w:numPr>
          <w:ilvl w:val="0"/>
          <w:numId w:val="26"/>
        </w:numPr>
        <w:ind w:left="1560" w:hanging="284"/>
        <w:rPr>
          <w:rFonts w:cs="Arial"/>
          <w:color w:val="000000" w:themeColor="text1"/>
          <w:szCs w:val="20"/>
          <w:lang w:eastAsia="pl-PL"/>
        </w:rPr>
      </w:pPr>
      <w:r>
        <w:rPr>
          <w:rFonts w:cs="Arial"/>
          <w:color w:val="000000" w:themeColor="text1"/>
          <w:szCs w:val="20"/>
          <w:lang w:eastAsia="pl-PL"/>
        </w:rPr>
        <w:t>c</w:t>
      </w:r>
      <w:r w:rsidR="00163DD7" w:rsidRPr="00163DD7">
        <w:rPr>
          <w:rFonts w:cs="Arial"/>
          <w:color w:val="000000" w:themeColor="text1"/>
          <w:szCs w:val="20"/>
          <w:lang w:eastAsia="pl-PL"/>
        </w:rPr>
        <w:t>ena - oznacza cenę łączną brutto za wykonanie całości przedmiotu zamówienia zgodnie z SWZ oraz umową. Cena wskazana w formularzu oferty oceniana będzie w następujący sposób:</w:t>
      </w:r>
    </w:p>
    <w:p w14:paraId="2840ECBF" w14:textId="77777777" w:rsidR="00163DD7" w:rsidRPr="00163DD7" w:rsidRDefault="00163DD7" w:rsidP="00163DD7">
      <w:pPr>
        <w:pStyle w:val="Akapitzlist"/>
        <w:ind w:left="1571" w:firstLine="0"/>
        <w:rPr>
          <w:rFonts w:ascii="Arial" w:hAnsi="Arial" w:cs="Arial"/>
          <w:sz w:val="18"/>
          <w:szCs w:val="18"/>
          <w:lang w:eastAsia="pl-PL"/>
        </w:rPr>
      </w:pPr>
    </w:p>
    <w:p w14:paraId="28E394B0" w14:textId="6F9A5228" w:rsidR="00060C20" w:rsidRPr="004568E4" w:rsidRDefault="001832B9" w:rsidP="004568E4">
      <w:pPr>
        <w:tabs>
          <w:tab w:val="left" w:pos="5103"/>
        </w:tabs>
        <w:ind w:left="1560" w:right="-1" w:firstLine="0"/>
        <w:contextualSpacing/>
        <w:rPr>
          <w:rFonts w:cs="Arial"/>
          <w:color w:val="000000" w:themeColor="text1"/>
          <w:szCs w:val="20"/>
          <w:lang w:eastAsia="pl-PL"/>
        </w:rPr>
      </w:pPr>
      <m:oMathPara>
        <m:oMathParaPr>
          <m:jc m:val="left"/>
        </m:oMathParaPr>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najniższa cena występująca w ofertach x 100</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 xml:space="preserve">cena badanej oferty </m:t>
              </m:r>
            </m:den>
          </m:f>
          <m:r>
            <w:rPr>
              <w:rFonts w:ascii="Cambria Math" w:hAnsi="Cambria Math" w:cs="Arial"/>
              <w:color w:val="000000" w:themeColor="text1"/>
              <w:szCs w:val="20"/>
              <w:lang w:eastAsia="pl-PL"/>
            </w:rPr>
            <m:t xml:space="preserve">  </m:t>
          </m:r>
        </m:oMath>
      </m:oMathPara>
    </w:p>
    <w:p w14:paraId="3495F8F4" w14:textId="5F6A9E45" w:rsidR="00060C20" w:rsidRPr="00E25C85" w:rsidRDefault="00060C20" w:rsidP="004568E4">
      <w:pPr>
        <w:tabs>
          <w:tab w:val="left" w:pos="1134"/>
          <w:tab w:val="left" w:pos="6096"/>
        </w:tabs>
        <w:spacing w:line="276" w:lineRule="auto"/>
        <w:ind w:left="0" w:firstLine="0"/>
        <w:rPr>
          <w:szCs w:val="18"/>
          <w:lang w:eastAsia="pl-PL"/>
        </w:rPr>
      </w:pPr>
    </w:p>
    <w:p w14:paraId="787C865F" w14:textId="562A5592" w:rsidR="00060C20" w:rsidRPr="00163DD7" w:rsidRDefault="002C5FAF" w:rsidP="007B756E">
      <w:pPr>
        <w:pStyle w:val="Akapitzlist"/>
        <w:numPr>
          <w:ilvl w:val="0"/>
          <w:numId w:val="26"/>
        </w:numPr>
        <w:ind w:left="1560" w:hanging="284"/>
        <w:rPr>
          <w:rFonts w:cs="Arial"/>
          <w:color w:val="000000" w:themeColor="text1"/>
          <w:szCs w:val="20"/>
          <w:lang w:eastAsia="pl-PL"/>
        </w:rPr>
      </w:pPr>
      <w:r>
        <w:rPr>
          <w:rFonts w:cs="Arial"/>
          <w:color w:val="000000" w:themeColor="text1"/>
          <w:szCs w:val="20"/>
          <w:lang w:eastAsia="pl-PL"/>
        </w:rPr>
        <w:t>o</w:t>
      </w:r>
      <w:r w:rsidR="00060C20" w:rsidRPr="00163DD7">
        <w:rPr>
          <w:rFonts w:cs="Arial"/>
          <w:color w:val="000000" w:themeColor="text1"/>
          <w:szCs w:val="20"/>
          <w:lang w:eastAsia="pl-PL"/>
        </w:rPr>
        <w:t xml:space="preserve">trzymana ilość punktów pomnożona zostanie przez wagę kryterium, tj. </w:t>
      </w:r>
      <w:r w:rsidR="00163DD7">
        <w:rPr>
          <w:rFonts w:cs="Arial"/>
          <w:color w:val="000000" w:themeColor="text1"/>
          <w:szCs w:val="20"/>
          <w:lang w:eastAsia="pl-PL"/>
        </w:rPr>
        <w:t>6</w:t>
      </w:r>
      <w:r w:rsidR="00060C20" w:rsidRPr="00163DD7">
        <w:rPr>
          <w:rFonts w:cs="Arial"/>
          <w:color w:val="000000" w:themeColor="text1"/>
          <w:szCs w:val="20"/>
          <w:lang w:eastAsia="pl-PL"/>
        </w:rPr>
        <w:t>0%</w:t>
      </w:r>
      <w:r w:rsidR="004A500A" w:rsidRPr="00163DD7">
        <w:rPr>
          <w:rFonts w:cs="Arial"/>
          <w:color w:val="000000" w:themeColor="text1"/>
          <w:szCs w:val="20"/>
          <w:lang w:eastAsia="pl-PL"/>
        </w:rPr>
        <w:t>;</w:t>
      </w:r>
    </w:p>
    <w:p w14:paraId="07423B89" w14:textId="4EF8AE08" w:rsidR="00E55C2F" w:rsidRDefault="00F85C46" w:rsidP="007B756E">
      <w:pPr>
        <w:pStyle w:val="Akapitzlist"/>
        <w:numPr>
          <w:ilvl w:val="0"/>
          <w:numId w:val="26"/>
        </w:numPr>
        <w:spacing w:after="240"/>
        <w:ind w:left="1560" w:hanging="283"/>
        <w:rPr>
          <w:rFonts w:cs="Arial"/>
          <w:b/>
          <w:color w:val="000000" w:themeColor="text1"/>
          <w:szCs w:val="20"/>
          <w:lang w:eastAsia="pl-PL"/>
        </w:rPr>
        <w:sectPr w:rsidR="00E55C2F" w:rsidSect="00B60C29">
          <w:headerReference w:type="default" r:id="rId33"/>
          <w:footerReference w:type="default" r:id="rId34"/>
          <w:headerReference w:type="first" r:id="rId35"/>
          <w:footerReference w:type="first" r:id="rId36"/>
          <w:type w:val="continuous"/>
          <w:pgSz w:w="11906" w:h="16838" w:code="9"/>
          <w:pgMar w:top="884" w:right="1134" w:bottom="567" w:left="1134" w:header="861" w:footer="0" w:gutter="0"/>
          <w:pgNumType w:start="1"/>
          <w:cols w:space="708"/>
          <w:titlePg/>
          <w:docGrid w:linePitch="360"/>
        </w:sectPr>
      </w:pPr>
      <w:r w:rsidRPr="00CE4834">
        <w:rPr>
          <w:rFonts w:cs="Arial"/>
          <w:color w:val="000000" w:themeColor="text1"/>
          <w:szCs w:val="20"/>
          <w:lang w:eastAsia="pl-PL"/>
        </w:rPr>
        <w:t xml:space="preserve">Zamawiający w ramach kryterium </w:t>
      </w:r>
      <w:r w:rsidR="00356D90">
        <w:rPr>
          <w:rFonts w:cs="Arial"/>
          <w:color w:val="000000" w:themeColor="text1"/>
          <w:szCs w:val="20"/>
          <w:lang w:eastAsia="pl-PL"/>
        </w:rPr>
        <w:t>„</w:t>
      </w:r>
      <w:r w:rsidR="00163DD7">
        <w:rPr>
          <w:rFonts w:cs="Arial"/>
          <w:color w:val="000000" w:themeColor="text1"/>
          <w:szCs w:val="20"/>
          <w:lang w:eastAsia="pl-PL"/>
        </w:rPr>
        <w:t>Cena</w:t>
      </w:r>
      <w:r w:rsidR="00356D90">
        <w:rPr>
          <w:rFonts w:cs="Arial"/>
          <w:color w:val="000000" w:themeColor="text1"/>
          <w:szCs w:val="20"/>
          <w:lang w:eastAsia="pl-PL"/>
        </w:rPr>
        <w:t xml:space="preserve">” </w:t>
      </w:r>
      <w:r w:rsidRPr="00CE4834">
        <w:rPr>
          <w:rFonts w:cs="Arial"/>
          <w:color w:val="000000" w:themeColor="text1"/>
          <w:szCs w:val="20"/>
          <w:lang w:eastAsia="pl-PL"/>
        </w:rPr>
        <w:t xml:space="preserve">przyzna </w:t>
      </w:r>
      <w:r w:rsidR="00356D90">
        <w:rPr>
          <w:rFonts w:cs="Arial"/>
          <w:color w:val="000000" w:themeColor="text1"/>
          <w:szCs w:val="20"/>
          <w:lang w:eastAsia="pl-PL"/>
        </w:rPr>
        <w:t xml:space="preserve">łącznie </w:t>
      </w:r>
      <w:r w:rsidRPr="00CE4834">
        <w:rPr>
          <w:rFonts w:cs="Arial"/>
          <w:color w:val="000000" w:themeColor="text1"/>
          <w:szCs w:val="20"/>
          <w:lang w:eastAsia="pl-PL"/>
        </w:rPr>
        <w:t xml:space="preserve">maksymalnie </w:t>
      </w:r>
      <w:r w:rsidRPr="00CE4834">
        <w:rPr>
          <w:rFonts w:cs="Arial"/>
          <w:b/>
          <w:color w:val="000000" w:themeColor="text1"/>
          <w:szCs w:val="20"/>
          <w:lang w:eastAsia="pl-PL"/>
        </w:rPr>
        <w:t>60 p</w:t>
      </w:r>
      <w:r w:rsidR="0018752C">
        <w:rPr>
          <w:rFonts w:cs="Arial"/>
          <w:b/>
          <w:color w:val="000000" w:themeColor="text1"/>
          <w:szCs w:val="20"/>
          <w:lang w:eastAsia="pl-PL"/>
        </w:rPr>
        <w:t>kt.</w:t>
      </w:r>
    </w:p>
    <w:p w14:paraId="68E377A5" w14:textId="7EEE900C" w:rsidR="000307D3" w:rsidRDefault="000F4244" w:rsidP="00524F1E">
      <w:pPr>
        <w:pStyle w:val="Nagwek4"/>
        <w:ind w:left="1276"/>
      </w:pPr>
      <w:r>
        <w:t>z</w:t>
      </w:r>
      <w:r w:rsidR="00E61A13">
        <w:t xml:space="preserve">asady przyznawania punktów w </w:t>
      </w:r>
      <w:r w:rsidR="00EB4073" w:rsidRPr="00EB4073">
        <w:t xml:space="preserve">kryterium </w:t>
      </w:r>
      <w:r w:rsidR="00E61A13" w:rsidRPr="000307D3">
        <w:rPr>
          <w:b/>
        </w:rPr>
        <w:t>„</w:t>
      </w:r>
      <w:r w:rsidR="00BA3936" w:rsidRPr="00163DD7">
        <w:rPr>
          <w:rFonts w:cs="Arial"/>
          <w:b/>
          <w:lang w:eastAsia="pl-PL"/>
        </w:rPr>
        <w:t>Okres przedłużenia gwarancji na wykonane roboty budowlane (G)</w:t>
      </w:r>
      <w:r w:rsidR="00900F74">
        <w:rPr>
          <w:b/>
          <w:lang w:val="pl-PL"/>
        </w:rPr>
        <w:t>”</w:t>
      </w:r>
      <w:r w:rsidR="000307D3" w:rsidRPr="000307D3">
        <w:rPr>
          <w:b/>
        </w:rPr>
        <w:t>:</w:t>
      </w:r>
      <w:r w:rsidR="00EB4073" w:rsidRPr="00EB4073">
        <w:t xml:space="preserve"> </w:t>
      </w:r>
    </w:p>
    <w:p w14:paraId="2BBE477C" w14:textId="21191B4A" w:rsidR="00555CEC" w:rsidRPr="00163DD7" w:rsidRDefault="00555CEC" w:rsidP="007B756E">
      <w:pPr>
        <w:pStyle w:val="Akapitzlist"/>
        <w:numPr>
          <w:ilvl w:val="0"/>
          <w:numId w:val="26"/>
        </w:numPr>
        <w:ind w:left="1560" w:hanging="284"/>
        <w:rPr>
          <w:lang w:val="x-none" w:eastAsia="x-none"/>
        </w:rPr>
      </w:pPr>
      <w:r w:rsidRPr="00555CEC">
        <w:rPr>
          <w:rFonts w:ascii="Arial" w:hAnsi="Arial" w:cs="Arial"/>
          <w:lang w:val="x-none" w:eastAsia="x-none"/>
        </w:rPr>
        <w:t>∑</w:t>
      </w:r>
      <w:r w:rsidR="00BA3936">
        <w:rPr>
          <w:lang w:eastAsia="x-none"/>
        </w:rPr>
        <w:t>G</w:t>
      </w:r>
      <w:r w:rsidRPr="00555CEC">
        <w:rPr>
          <w:lang w:val="x-none" w:eastAsia="x-none"/>
        </w:rPr>
        <w:t xml:space="preserve">pkt </w:t>
      </w:r>
      <w:r w:rsidRPr="00555CEC">
        <w:rPr>
          <w:rFonts w:cs="Bahnschrift"/>
          <w:lang w:val="x-none" w:eastAsia="x-none"/>
        </w:rPr>
        <w:t>–</w:t>
      </w:r>
      <w:r w:rsidRPr="00555CEC">
        <w:rPr>
          <w:lang w:val="x-none" w:eastAsia="x-none"/>
        </w:rPr>
        <w:t xml:space="preserve"> liczba punkt</w:t>
      </w:r>
      <w:r w:rsidRPr="00555CEC">
        <w:rPr>
          <w:rFonts w:cs="Bahnschrift"/>
          <w:lang w:val="x-none" w:eastAsia="x-none"/>
        </w:rPr>
        <w:t>ó</w:t>
      </w:r>
      <w:r w:rsidRPr="00555CEC">
        <w:rPr>
          <w:lang w:val="x-none" w:eastAsia="x-none"/>
        </w:rPr>
        <w:t xml:space="preserve">w za kryterium </w:t>
      </w:r>
      <w:r w:rsidRPr="00555CEC">
        <w:rPr>
          <w:rFonts w:cs="Bahnschrift"/>
          <w:lang w:val="x-none" w:eastAsia="x-none"/>
        </w:rPr>
        <w:t>„</w:t>
      </w:r>
      <w:r w:rsidR="00163DD7" w:rsidRPr="00BA3936">
        <w:rPr>
          <w:rFonts w:cs="Arial"/>
          <w:szCs w:val="20"/>
          <w:lang w:eastAsia="pl-PL"/>
        </w:rPr>
        <w:t>Okres przedłużenia gwarancji na wykonane roboty budowlane (G)</w:t>
      </w:r>
      <w:r w:rsidR="00163DD7">
        <w:rPr>
          <w:rFonts w:cs="Arial"/>
          <w:szCs w:val="20"/>
          <w:lang w:eastAsia="pl-PL"/>
        </w:rPr>
        <w:t>,</w:t>
      </w:r>
    </w:p>
    <w:p w14:paraId="3E7C413E" w14:textId="5B38B455" w:rsidR="00163DD7" w:rsidRPr="00163DD7" w:rsidRDefault="002C5FAF" w:rsidP="007B756E">
      <w:pPr>
        <w:pStyle w:val="Akapitzlist"/>
        <w:numPr>
          <w:ilvl w:val="0"/>
          <w:numId w:val="26"/>
        </w:numPr>
        <w:ind w:left="1560" w:hanging="284"/>
        <w:rPr>
          <w:lang w:val="x-none" w:eastAsia="x-none"/>
        </w:rPr>
      </w:pPr>
      <w:r>
        <w:rPr>
          <w:rFonts w:cs="Arial"/>
          <w:color w:val="000000" w:themeColor="text1"/>
          <w:szCs w:val="20"/>
          <w:lang w:eastAsia="pl-PL"/>
        </w:rPr>
        <w:t>o</w:t>
      </w:r>
      <w:r w:rsidR="00163DD7">
        <w:rPr>
          <w:rFonts w:cs="Arial"/>
          <w:color w:val="000000" w:themeColor="text1"/>
          <w:szCs w:val="20"/>
          <w:lang w:eastAsia="pl-PL"/>
        </w:rPr>
        <w:t xml:space="preserve">kres przedłużenia gwarancji na wykonane roboty budowlane wskazany w formularzu oferty oceniany będzie </w:t>
      </w:r>
      <w:r w:rsidR="00163DD7" w:rsidRPr="00163DD7">
        <w:rPr>
          <w:rFonts w:cs="Arial"/>
          <w:color w:val="000000" w:themeColor="text1"/>
          <w:szCs w:val="20"/>
          <w:lang w:eastAsia="pl-PL"/>
        </w:rPr>
        <w:t>w następujący sposób:</w:t>
      </w:r>
    </w:p>
    <w:p w14:paraId="069FE0B5" w14:textId="77777777" w:rsidR="00163DD7" w:rsidRDefault="00163DD7" w:rsidP="00163DD7">
      <w:pPr>
        <w:pStyle w:val="Akapitzlist"/>
        <w:ind w:left="1701" w:firstLine="0"/>
        <w:rPr>
          <w:lang w:val="x-none" w:eastAsia="x-none"/>
        </w:rPr>
      </w:pPr>
    </w:p>
    <w:p w14:paraId="362AD3E7" w14:textId="7FC03018" w:rsidR="00B535CD" w:rsidRPr="0029026F" w:rsidRDefault="00163DD7" w:rsidP="004568E4">
      <w:pPr>
        <w:ind w:left="1701"/>
        <w:contextualSpacing/>
        <w:rPr>
          <w:rFonts w:ascii="Times New Roman" w:hAnsi="Times New Roman"/>
          <w:szCs w:val="18"/>
          <w:lang w:eastAsia="pl-PL"/>
        </w:rPr>
      </w:pPr>
      <m:oMathPara>
        <m:oMath>
          <m:r>
            <w:rPr>
              <w:rFonts w:ascii="Cambria Math" w:hAnsi="Cambria Math" w:cs="Arial"/>
              <w:color w:val="000000" w:themeColor="text1"/>
              <w:szCs w:val="20"/>
              <w:lang w:eastAsia="pl-PL"/>
            </w:rPr>
            <m:t>∑G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okres przedłużenia gwarancji oferty badanej x 100</m:t>
              </m:r>
              <m:ctrlPr>
                <w:rPr>
                  <w:rFonts w:ascii="Cambria Math" w:hAnsi="Cambria Math" w:cs="Arial"/>
                  <w:i/>
                  <w:color w:val="000000" w:themeColor="text1"/>
                  <w:szCs w:val="20"/>
                  <w:lang w:eastAsia="pl-PL"/>
                </w:rPr>
              </m:ctrlPr>
            </m:num>
            <m:den>
              <m:eqArr>
                <m:eqArrPr>
                  <m:ctrlPr>
                    <w:rPr>
                      <w:rFonts w:ascii="Cambria Math" w:hAnsi="Cambria Math" w:cs="Arial"/>
                      <w:i/>
                      <w:color w:val="000000" w:themeColor="text1"/>
                      <w:szCs w:val="20"/>
                      <w:lang w:eastAsia="pl-PL"/>
                    </w:rPr>
                  </m:ctrlPr>
                </m:eqArrPr>
                <m:e>
                  <m:r>
                    <w:rPr>
                      <w:rFonts w:ascii="Cambria Math" w:hAnsi="Cambria Math" w:cs="Arial"/>
                      <w:color w:val="000000" w:themeColor="text1"/>
                      <w:szCs w:val="20"/>
                      <w:lang w:eastAsia="pl-PL"/>
                    </w:rPr>
                    <m:t xml:space="preserve">najdłuższy okres przedłużenia gwarancji </m:t>
                  </m:r>
                </m:e>
                <m:e>
                  <m:r>
                    <w:rPr>
                      <w:rFonts w:ascii="Cambria Math" w:hAnsi="Cambria Math" w:cs="Arial"/>
                      <w:color w:val="000000" w:themeColor="text1"/>
                      <w:szCs w:val="20"/>
                      <w:lang w:eastAsia="pl-PL"/>
                    </w:rPr>
                    <m:t xml:space="preserve">spośród ofert </m:t>
                  </m:r>
                </m:e>
              </m:eqArr>
            </m:den>
          </m:f>
          <m:r>
            <w:rPr>
              <w:rFonts w:ascii="Cambria Math" w:hAnsi="Cambria Math" w:cs="Arial"/>
              <w:color w:val="000000" w:themeColor="text1"/>
              <w:szCs w:val="20"/>
              <w:lang w:eastAsia="pl-PL"/>
            </w:rPr>
            <m:t xml:space="preserve">  </m:t>
          </m:r>
        </m:oMath>
      </m:oMathPara>
    </w:p>
    <w:p w14:paraId="47C4D2B3" w14:textId="157BB78D" w:rsidR="002C5FAF" w:rsidRPr="00163DD7" w:rsidRDefault="002C5FAF" w:rsidP="007B756E">
      <w:pPr>
        <w:pStyle w:val="Akapitzlist"/>
        <w:numPr>
          <w:ilvl w:val="0"/>
          <w:numId w:val="26"/>
        </w:numPr>
        <w:spacing w:before="240"/>
        <w:ind w:left="1560" w:hanging="284"/>
        <w:rPr>
          <w:rFonts w:cs="Arial"/>
          <w:color w:val="000000" w:themeColor="text1"/>
          <w:szCs w:val="20"/>
          <w:lang w:eastAsia="pl-PL"/>
        </w:rPr>
      </w:pPr>
      <w:r>
        <w:rPr>
          <w:rFonts w:cs="Arial"/>
          <w:color w:val="000000" w:themeColor="text1"/>
          <w:szCs w:val="20"/>
          <w:lang w:eastAsia="pl-PL"/>
        </w:rPr>
        <w:t>o</w:t>
      </w:r>
      <w:r w:rsidRPr="00163DD7">
        <w:rPr>
          <w:rFonts w:cs="Arial"/>
          <w:color w:val="000000" w:themeColor="text1"/>
          <w:szCs w:val="20"/>
          <w:lang w:eastAsia="pl-PL"/>
        </w:rPr>
        <w:t xml:space="preserve">trzymana ilość punktów pomnożona zostanie przez wagę kryterium, tj. </w:t>
      </w:r>
      <w:r>
        <w:rPr>
          <w:rFonts w:cs="Arial"/>
          <w:color w:val="000000" w:themeColor="text1"/>
          <w:szCs w:val="20"/>
          <w:lang w:eastAsia="pl-PL"/>
        </w:rPr>
        <w:t>4</w:t>
      </w:r>
      <w:r w:rsidRPr="00163DD7">
        <w:rPr>
          <w:rFonts w:cs="Arial"/>
          <w:color w:val="000000" w:themeColor="text1"/>
          <w:szCs w:val="20"/>
          <w:lang w:eastAsia="pl-PL"/>
        </w:rPr>
        <w:t>0%;</w:t>
      </w:r>
    </w:p>
    <w:p w14:paraId="64D3F657" w14:textId="0B020674" w:rsidR="002C5FAF" w:rsidRPr="002C5FAF" w:rsidRDefault="002C5FAF" w:rsidP="007B756E">
      <w:pPr>
        <w:pStyle w:val="Akapitzlist"/>
        <w:numPr>
          <w:ilvl w:val="0"/>
          <w:numId w:val="26"/>
        </w:numPr>
        <w:ind w:left="1560" w:hanging="284"/>
        <w:rPr>
          <w:rFonts w:cs="Arial"/>
          <w:color w:val="000000" w:themeColor="text1"/>
          <w:szCs w:val="20"/>
          <w:lang w:eastAsia="pl-PL"/>
        </w:rPr>
        <w:sectPr w:rsidR="002C5FAF" w:rsidRPr="002C5FAF" w:rsidSect="006E5F24">
          <w:footerReference w:type="default" r:id="rId37"/>
          <w:footerReference w:type="first" r:id="rId38"/>
          <w:type w:val="continuous"/>
          <w:pgSz w:w="11906" w:h="16838" w:code="9"/>
          <w:pgMar w:top="142" w:right="1134" w:bottom="567" w:left="1134" w:header="144" w:footer="0" w:gutter="0"/>
          <w:cols w:space="708"/>
          <w:docGrid w:linePitch="360"/>
        </w:sectPr>
      </w:pPr>
      <w:r w:rsidRPr="00CE4834">
        <w:rPr>
          <w:rFonts w:cs="Arial"/>
          <w:color w:val="000000" w:themeColor="text1"/>
          <w:szCs w:val="20"/>
          <w:lang w:eastAsia="pl-PL"/>
        </w:rPr>
        <w:t xml:space="preserve">Zamawiający w ramach kryterium </w:t>
      </w:r>
      <w:r>
        <w:rPr>
          <w:rFonts w:cs="Arial"/>
          <w:color w:val="000000" w:themeColor="text1"/>
          <w:szCs w:val="20"/>
          <w:lang w:eastAsia="pl-PL"/>
        </w:rPr>
        <w:t xml:space="preserve">„Okres przedłużenia gwarancji na wykonane roboty budowlane” </w:t>
      </w:r>
      <w:r w:rsidRPr="00CE4834">
        <w:rPr>
          <w:rFonts w:cs="Arial"/>
          <w:color w:val="000000" w:themeColor="text1"/>
          <w:szCs w:val="20"/>
          <w:lang w:eastAsia="pl-PL"/>
        </w:rPr>
        <w:t xml:space="preserve">przyzna </w:t>
      </w:r>
      <w:r>
        <w:rPr>
          <w:rFonts w:cs="Arial"/>
          <w:color w:val="000000" w:themeColor="text1"/>
          <w:szCs w:val="20"/>
          <w:lang w:eastAsia="pl-PL"/>
        </w:rPr>
        <w:t xml:space="preserve">łącznie </w:t>
      </w:r>
      <w:r w:rsidRPr="00CE4834">
        <w:rPr>
          <w:rFonts w:cs="Arial"/>
          <w:color w:val="000000" w:themeColor="text1"/>
          <w:szCs w:val="20"/>
          <w:lang w:eastAsia="pl-PL"/>
        </w:rPr>
        <w:t xml:space="preserve">maksymalnie </w:t>
      </w:r>
      <w:r>
        <w:rPr>
          <w:rFonts w:cs="Arial"/>
          <w:color w:val="000000" w:themeColor="text1"/>
          <w:szCs w:val="20"/>
          <w:lang w:eastAsia="pl-PL"/>
        </w:rPr>
        <w:t>4</w:t>
      </w:r>
      <w:r w:rsidRPr="002C5FAF">
        <w:rPr>
          <w:rFonts w:cs="Arial"/>
          <w:color w:val="000000" w:themeColor="text1"/>
          <w:szCs w:val="20"/>
          <w:lang w:eastAsia="pl-PL"/>
        </w:rPr>
        <w:t>0 pkt.</w:t>
      </w:r>
    </w:p>
    <w:p w14:paraId="2F613085" w14:textId="0809E386" w:rsidR="002C5FAF" w:rsidRPr="002C5FAF" w:rsidRDefault="002C5FAF" w:rsidP="007B756E">
      <w:pPr>
        <w:pStyle w:val="Akapitzlist"/>
        <w:numPr>
          <w:ilvl w:val="0"/>
          <w:numId w:val="26"/>
        </w:numPr>
        <w:ind w:left="1560" w:hanging="284"/>
        <w:rPr>
          <w:rFonts w:cs="Arial"/>
          <w:color w:val="000000" w:themeColor="text1"/>
          <w:szCs w:val="20"/>
          <w:lang w:eastAsia="pl-PL"/>
        </w:rPr>
      </w:pPr>
      <w:r w:rsidRPr="002C5FAF">
        <w:rPr>
          <w:rFonts w:cs="Arial"/>
          <w:color w:val="000000" w:themeColor="text1"/>
          <w:szCs w:val="20"/>
          <w:lang w:eastAsia="pl-PL"/>
        </w:rPr>
        <w:t>Wykonawca winien podać okres przedłużenia gwarancji w pełnych miesiącach, w przeciwnym wypadku Zamawiający do celów punktacji zaokrągli podany okres „w dół” do wartości niższej (np. Wykonawca zaoferuje przedłużenie okresu gwarancji o 12,5 m-ca, Zamawiający w celu przyznania punktów zaokrągli ten okres do 12 m-cy i przyzna punkty,</w:t>
      </w:r>
    </w:p>
    <w:p w14:paraId="3E8F1863" w14:textId="320B3B5D" w:rsidR="002C5FAF" w:rsidRPr="002C5FAF" w:rsidRDefault="002C5FAF" w:rsidP="007B756E">
      <w:pPr>
        <w:pStyle w:val="Akapitzlist"/>
        <w:numPr>
          <w:ilvl w:val="0"/>
          <w:numId w:val="26"/>
        </w:numPr>
        <w:ind w:left="1560" w:hanging="284"/>
        <w:rPr>
          <w:rFonts w:cs="Arial"/>
          <w:color w:val="000000" w:themeColor="text1"/>
          <w:szCs w:val="20"/>
          <w:lang w:eastAsia="pl-PL"/>
        </w:rPr>
      </w:pPr>
      <w:r w:rsidRPr="002C5FAF">
        <w:rPr>
          <w:rFonts w:cs="Arial"/>
          <w:color w:val="000000" w:themeColor="text1"/>
          <w:szCs w:val="20"/>
          <w:lang w:eastAsia="pl-PL"/>
        </w:rPr>
        <w:t>okres przedłużenia gwarancji należy podać liczbowo i słownie (w przypadku rozbieżności w zakresie okresu gwarancji podanego liczbowo i słownie, Zamawiający za obowiązujący uzna okres gwarancji podany słownie),</w:t>
      </w:r>
    </w:p>
    <w:p w14:paraId="12A75F0A" w14:textId="2ECFD827" w:rsidR="002C5FAF" w:rsidRPr="002C5FAF" w:rsidRDefault="002C5FAF" w:rsidP="007B756E">
      <w:pPr>
        <w:pStyle w:val="Akapitzlist"/>
        <w:numPr>
          <w:ilvl w:val="0"/>
          <w:numId w:val="26"/>
        </w:numPr>
        <w:ind w:left="1560" w:hanging="284"/>
        <w:rPr>
          <w:rFonts w:cs="Arial"/>
          <w:color w:val="000000" w:themeColor="text1"/>
          <w:szCs w:val="20"/>
          <w:lang w:eastAsia="pl-PL"/>
        </w:rPr>
      </w:pPr>
      <w:r w:rsidRPr="002C5FAF">
        <w:rPr>
          <w:rFonts w:cs="Arial"/>
          <w:color w:val="000000" w:themeColor="text1"/>
          <w:szCs w:val="20"/>
          <w:lang w:eastAsia="pl-PL"/>
        </w:rPr>
        <w:t xml:space="preserve">w przypadku przedłużenia okresu gwarancji  na wykonane roboty budowlane o okres dłuższy niż 24 miesiące, Zamawiający do celów punktacji przyjmie okres przedłużenia gwarancji na wykonane roboty budowlane wynoszący 24 miesiące, natomiast w umowie zostanie uwzględniony okres zaoferowany przez Wykonawcę w Formularzu oferty (załącznik nr 1A do SWZ). </w:t>
      </w:r>
    </w:p>
    <w:p w14:paraId="39F5CAA4" w14:textId="76A429EE" w:rsidR="002C5FAF" w:rsidRPr="002C5FAF" w:rsidRDefault="002C5FAF" w:rsidP="007B756E">
      <w:pPr>
        <w:pStyle w:val="Akapitzlist"/>
        <w:numPr>
          <w:ilvl w:val="0"/>
          <w:numId w:val="26"/>
        </w:numPr>
        <w:ind w:left="1560" w:hanging="284"/>
        <w:rPr>
          <w:rFonts w:cs="Arial"/>
          <w:color w:val="000000" w:themeColor="text1"/>
          <w:szCs w:val="20"/>
          <w:lang w:eastAsia="pl-PL"/>
        </w:rPr>
      </w:pPr>
      <w:r>
        <w:rPr>
          <w:rFonts w:cs="Arial"/>
          <w:color w:val="000000" w:themeColor="text1"/>
          <w:szCs w:val="20"/>
          <w:lang w:eastAsia="pl-PL"/>
        </w:rPr>
        <w:t>j</w:t>
      </w:r>
      <w:r w:rsidRPr="002C5FAF">
        <w:rPr>
          <w:rFonts w:cs="Arial"/>
          <w:color w:val="000000" w:themeColor="text1"/>
          <w:szCs w:val="20"/>
          <w:lang w:eastAsia="pl-PL"/>
        </w:rPr>
        <w:t>eżeli żaden Wykonawca nie zaoferuje przedłużenia okresu gwarancji na wykonane roboty budowlane, Zamawiający do obliczenia punktacji w przedmiotowym kryterium nie zastosuje wzoru wskazanego powyżej i przyzna w tym kryterium 0 pkt.</w:t>
      </w:r>
    </w:p>
    <w:p w14:paraId="256BBE69" w14:textId="7E01E819" w:rsidR="002C5FAF" w:rsidRPr="002C5FAF" w:rsidRDefault="002C5FAF" w:rsidP="007B756E">
      <w:pPr>
        <w:pStyle w:val="Akapitzlist"/>
        <w:numPr>
          <w:ilvl w:val="0"/>
          <w:numId w:val="26"/>
        </w:numPr>
        <w:ind w:left="1560" w:hanging="284"/>
        <w:rPr>
          <w:rFonts w:cs="Arial"/>
          <w:color w:val="000000" w:themeColor="text1"/>
          <w:szCs w:val="20"/>
          <w:lang w:eastAsia="pl-PL"/>
        </w:rPr>
      </w:pPr>
      <w:r w:rsidRPr="002C5FAF">
        <w:rPr>
          <w:rFonts w:cs="Arial"/>
          <w:color w:val="000000" w:themeColor="text1"/>
          <w:szCs w:val="20"/>
          <w:lang w:eastAsia="pl-PL"/>
        </w:rPr>
        <w:t>jeżeli Wykonawca zaoferuje minimalny okres gwarancji</w:t>
      </w:r>
      <w:r w:rsidR="00373C96">
        <w:rPr>
          <w:rFonts w:cs="Arial"/>
          <w:color w:val="000000" w:themeColor="text1"/>
          <w:szCs w:val="20"/>
          <w:lang w:eastAsia="pl-PL"/>
        </w:rPr>
        <w:t>,</w:t>
      </w:r>
      <w:r w:rsidRPr="002C5FAF">
        <w:rPr>
          <w:rFonts w:cs="Arial"/>
          <w:color w:val="000000" w:themeColor="text1"/>
          <w:szCs w:val="20"/>
          <w:lang w:eastAsia="pl-PL"/>
        </w:rPr>
        <w:t xml:space="preserve"> zgodnie z zapisami rozdz. </w:t>
      </w:r>
      <w:r w:rsidRPr="008D17EC">
        <w:rPr>
          <w:rFonts w:cs="Arial"/>
          <w:color w:val="000000" w:themeColor="text1"/>
          <w:szCs w:val="20"/>
          <w:lang w:eastAsia="pl-PL"/>
        </w:rPr>
        <w:t>I</w:t>
      </w:r>
      <w:r w:rsidR="00FB54C5">
        <w:rPr>
          <w:rFonts w:cs="Arial"/>
          <w:color w:val="000000" w:themeColor="text1"/>
          <w:szCs w:val="20"/>
          <w:lang w:eastAsia="pl-PL"/>
        </w:rPr>
        <w:t>I</w:t>
      </w:r>
      <w:r w:rsidRPr="008D17EC">
        <w:rPr>
          <w:rFonts w:cs="Arial"/>
          <w:color w:val="000000" w:themeColor="text1"/>
          <w:szCs w:val="20"/>
          <w:lang w:eastAsia="pl-PL"/>
        </w:rPr>
        <w:t xml:space="preserve"> ust. 8 pkt 1 lit. a) SWZ,</w:t>
      </w:r>
      <w:r w:rsidR="00DA6F68">
        <w:rPr>
          <w:rFonts w:cs="Arial"/>
          <w:color w:val="000000" w:themeColor="text1"/>
          <w:szCs w:val="20"/>
          <w:lang w:eastAsia="pl-PL"/>
        </w:rPr>
        <w:t xml:space="preserve"> tj. 36</w:t>
      </w:r>
      <w:r w:rsidRPr="002C5FAF">
        <w:rPr>
          <w:rFonts w:cs="Arial"/>
          <w:color w:val="000000" w:themeColor="text1"/>
          <w:szCs w:val="20"/>
          <w:lang w:eastAsia="pl-PL"/>
        </w:rPr>
        <w:t xml:space="preserve"> miesięcy  – otrzyma w kryterium „okres przedłużenia gwarancji na wykonane roboty budowlane” liczbę punktów wynoszącą 0. </w:t>
      </w:r>
    </w:p>
    <w:p w14:paraId="31748AE7" w14:textId="0D43C9C6" w:rsidR="002C5FAF" w:rsidRPr="002C5FAF" w:rsidRDefault="002C5FAF" w:rsidP="007B756E">
      <w:pPr>
        <w:pStyle w:val="Akapitzlist"/>
        <w:numPr>
          <w:ilvl w:val="0"/>
          <w:numId w:val="26"/>
        </w:numPr>
        <w:ind w:left="1560" w:hanging="284"/>
        <w:rPr>
          <w:rFonts w:cs="Arial"/>
          <w:color w:val="000000" w:themeColor="text1"/>
          <w:szCs w:val="20"/>
          <w:lang w:eastAsia="pl-PL"/>
        </w:rPr>
      </w:pPr>
      <w:r w:rsidRPr="002C5FAF">
        <w:rPr>
          <w:rFonts w:cs="Arial"/>
          <w:color w:val="000000" w:themeColor="text1"/>
          <w:szCs w:val="20"/>
          <w:lang w:eastAsia="pl-PL"/>
        </w:rPr>
        <w:t>niezłożenie oświadczenia odnośnie przedłużenia okresie gwarancji– Zamawiający przyjmie, iż Wykonawca zaoferował minimalny ok</w:t>
      </w:r>
      <w:r w:rsidR="00DA6F68">
        <w:rPr>
          <w:rFonts w:cs="Arial"/>
          <w:color w:val="000000" w:themeColor="text1"/>
          <w:szCs w:val="20"/>
          <w:lang w:eastAsia="pl-PL"/>
        </w:rPr>
        <w:t>res gwarancji, tj. 36</w:t>
      </w:r>
      <w:r w:rsidRPr="002C5FAF">
        <w:rPr>
          <w:rFonts w:cs="Arial"/>
          <w:color w:val="000000" w:themeColor="text1"/>
          <w:szCs w:val="20"/>
          <w:lang w:eastAsia="pl-PL"/>
        </w:rPr>
        <w:t xml:space="preserve"> miesięcy  – Wykonawca nie otrzyma punktów  w ww. kryterium oceny ofert (Wykonawca otrzyma 0 pkt),</w:t>
      </w:r>
    </w:p>
    <w:p w14:paraId="329AAE53" w14:textId="2F30475A" w:rsidR="00F85C46" w:rsidRPr="00E054BA" w:rsidRDefault="000A37EA" w:rsidP="00347275">
      <w:pPr>
        <w:pStyle w:val="Nagwek3"/>
        <w:ind w:left="851" w:hanging="284"/>
      </w:pPr>
      <w:r>
        <w:t>O</w:t>
      </w:r>
      <w:r w:rsidR="00F85C46" w:rsidRPr="00E054BA">
        <w:t>cena końcowa wyliczona zostanie po zsumowaniu punktów uzyskanych za oce</w:t>
      </w:r>
      <w:r w:rsidR="00E61A13">
        <w:t xml:space="preserve">nę kryterium: </w:t>
      </w:r>
      <w:r w:rsidR="002C5FAF">
        <w:t>cena</w:t>
      </w:r>
      <w:r w:rsidR="00E61A13">
        <w:t xml:space="preserve"> </w:t>
      </w:r>
      <w:r w:rsidR="00F03576">
        <w:t xml:space="preserve">(C) </w:t>
      </w:r>
      <w:r w:rsidR="00E61A13">
        <w:t xml:space="preserve">+ </w:t>
      </w:r>
      <w:r w:rsidR="002C5FAF">
        <w:t>okres przedłużenia gwarancji  na wykonane roboty budowlane</w:t>
      </w:r>
      <w:r w:rsidR="00F03576">
        <w:t xml:space="preserve"> (</w:t>
      </w:r>
      <w:r w:rsidR="002C5FAF">
        <w:t>G</w:t>
      </w:r>
      <w:r w:rsidR="00F03576">
        <w:t>)</w:t>
      </w:r>
      <w:r>
        <w:t>;</w:t>
      </w:r>
    </w:p>
    <w:p w14:paraId="731E762C" w14:textId="26F6F1BF" w:rsidR="00F85C46" w:rsidRPr="00E054BA" w:rsidRDefault="000A37EA" w:rsidP="007A29AE">
      <w:pPr>
        <w:pStyle w:val="Nagwek3"/>
        <w:ind w:left="851" w:hanging="284"/>
      </w:pPr>
      <w:r>
        <w:t>W</w:t>
      </w:r>
      <w:r w:rsidR="00F85C46" w:rsidRPr="00E054BA">
        <w:t>yliczenie punktów zostanie dokonane z dokładnością do dwóch miejsc po przecinku, zgodnie</w:t>
      </w:r>
      <w:r w:rsidR="006E5F24">
        <w:t xml:space="preserve"> </w:t>
      </w:r>
      <w:r w:rsidR="00F85C46" w:rsidRPr="00E054BA">
        <w:t>z</w:t>
      </w:r>
      <w:r w:rsidR="006E5F24">
        <w:t> </w:t>
      </w:r>
      <w:r w:rsidR="00F85C46" w:rsidRPr="00E054BA">
        <w:t>matematycznymi zasadami zaokrąglania. Maksymalna łączna suma punktów we wskazanych wyżej kryteriach  – 100</w:t>
      </w:r>
      <w:r>
        <w:t>;</w:t>
      </w:r>
    </w:p>
    <w:p w14:paraId="72A875E2" w14:textId="2467ED60" w:rsidR="00F85C46" w:rsidRPr="000A37EA" w:rsidRDefault="000A37EA" w:rsidP="007A29AE">
      <w:pPr>
        <w:pStyle w:val="Nagwek3"/>
        <w:ind w:left="851" w:hanging="284"/>
      </w:pPr>
      <w:r w:rsidRPr="000A37EA">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7B756E">
      <w:pPr>
        <w:pStyle w:val="Nagwek2"/>
        <w:numPr>
          <w:ilvl w:val="0"/>
          <w:numId w:val="27"/>
        </w:numPr>
        <w:ind w:left="567" w:hanging="283"/>
      </w:pPr>
      <w:r w:rsidRPr="00E054BA">
        <w:t>Zawiadomienie o wyborze najkorzystniejszej oferty.</w:t>
      </w:r>
    </w:p>
    <w:p w14:paraId="37CCE3CB" w14:textId="03E8EE44" w:rsidR="003636A2" w:rsidRPr="003636A2" w:rsidRDefault="003636A2" w:rsidP="007B756E">
      <w:pPr>
        <w:pStyle w:val="Nagwek3"/>
        <w:numPr>
          <w:ilvl w:val="0"/>
          <w:numId w:val="28"/>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7B756E">
      <w:pPr>
        <w:pStyle w:val="Nagwek4"/>
        <w:numPr>
          <w:ilvl w:val="0"/>
          <w:numId w:val="39"/>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7A29AE">
      <w:pPr>
        <w:pStyle w:val="Nagwek1"/>
      </w:pPr>
      <w:bookmarkStart w:id="29"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29"/>
      <w:r w:rsidRPr="00E054BA">
        <w:t xml:space="preserve"> </w:t>
      </w:r>
    </w:p>
    <w:p w14:paraId="694895E2" w14:textId="3A5A6690" w:rsidR="00ED6871" w:rsidRDefault="00ED6871" w:rsidP="007B756E">
      <w:pPr>
        <w:pStyle w:val="Nagwek2"/>
        <w:numPr>
          <w:ilvl w:val="0"/>
          <w:numId w:val="29"/>
        </w:numPr>
        <w:ind w:left="567" w:hanging="283"/>
      </w:pPr>
      <w:r>
        <w:t>Formalności niezbędne przed zawarciem umowy.</w:t>
      </w:r>
    </w:p>
    <w:p w14:paraId="2365E6A8" w14:textId="7D500594" w:rsidR="00F85C46" w:rsidRPr="00ED6871" w:rsidRDefault="00ED6871" w:rsidP="007B756E">
      <w:pPr>
        <w:pStyle w:val="Nagwek3"/>
        <w:numPr>
          <w:ilvl w:val="0"/>
          <w:numId w:val="30"/>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8D17EC">
        <w:t>,</w:t>
      </w:r>
      <w:r w:rsidR="00052289">
        <w:t xml:space="preserve">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DA6F68">
      <w:pPr>
        <w:pStyle w:val="Nagwek3"/>
        <w:keepNext/>
        <w:numPr>
          <w:ilvl w:val="0"/>
          <w:numId w:val="30"/>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Pzp;</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D3AA8DC" w14:textId="7CCE6996" w:rsidR="00A126C9" w:rsidRPr="00A126C9" w:rsidRDefault="00A126C9" w:rsidP="00EA1CE1">
      <w:pPr>
        <w:pStyle w:val="Nagwek3"/>
        <w:numPr>
          <w:ilvl w:val="0"/>
          <w:numId w:val="58"/>
        </w:numPr>
        <w:ind w:left="851" w:hanging="284"/>
        <w:rPr>
          <w:rFonts w:cs="Arial"/>
        </w:rPr>
      </w:pPr>
      <w:bookmarkStart w:id="30" w:name="_Toc62396901"/>
      <w:r w:rsidRPr="00A126C9">
        <w:rPr>
          <w:rFonts w:cs="Arial"/>
        </w:rPr>
        <w:t xml:space="preserve">Wykonawca, którego oferta zostanie uznana za najkorzystniejszą, zobowiązany będzie do wniesienia przed zawarciem umowy zabezpieczenia należytego wykonania umowy w wysokości </w:t>
      </w:r>
      <w:r w:rsidR="00634D85">
        <w:rPr>
          <w:rFonts w:cs="Arial"/>
          <w:b/>
        </w:rPr>
        <w:t>5</w:t>
      </w:r>
      <w:r w:rsidRPr="00173EFC">
        <w:rPr>
          <w:rFonts w:cs="Arial"/>
          <w:b/>
        </w:rPr>
        <w:t>%</w:t>
      </w:r>
      <w:r w:rsidRPr="00A126C9">
        <w:rPr>
          <w:rFonts w:cs="Arial"/>
        </w:rPr>
        <w:t xml:space="preserve"> </w:t>
      </w:r>
      <w:r w:rsidR="008D17EC">
        <w:rPr>
          <w:rFonts w:cs="Arial"/>
        </w:rPr>
        <w:t xml:space="preserve">ceny </w:t>
      </w:r>
      <w:r w:rsidR="008D17EC">
        <w:t xml:space="preserve">całkowitej podanej w </w:t>
      </w:r>
      <w:r w:rsidR="008D17EC" w:rsidRPr="008D17EC">
        <w:t>oferci</w:t>
      </w:r>
      <w:r w:rsidR="004002E6">
        <w:t>e.</w:t>
      </w:r>
    </w:p>
    <w:p w14:paraId="4E6CEE84" w14:textId="77777777" w:rsidR="00A126C9" w:rsidRPr="00A126C9" w:rsidRDefault="00A126C9" w:rsidP="00A126C9">
      <w:pPr>
        <w:pStyle w:val="Nagwek3"/>
        <w:ind w:left="851" w:hanging="284"/>
        <w:rPr>
          <w:rFonts w:cs="Arial"/>
        </w:rPr>
      </w:pPr>
      <w:r w:rsidRPr="00A126C9">
        <w:rPr>
          <w:rFonts w:cs="Arial"/>
        </w:rPr>
        <w:t>Zabezpieczenie może być wnoszone według wyboru Wykonawcy w jednej lub w kilku następujących formach:</w:t>
      </w:r>
    </w:p>
    <w:p w14:paraId="44071BB0" w14:textId="77777777" w:rsidR="00A126C9" w:rsidRPr="00071EC8" w:rsidRDefault="00A126C9" w:rsidP="00EA1CE1">
      <w:pPr>
        <w:pStyle w:val="Nagwek4"/>
        <w:numPr>
          <w:ilvl w:val="0"/>
          <w:numId w:val="59"/>
        </w:numPr>
        <w:ind w:left="1134" w:hanging="283"/>
      </w:pPr>
      <w:r w:rsidRPr="00071EC8">
        <w:t xml:space="preserve">w pieniądzu na rachunek Zamawiającego: ING Bank Śląski Spółka Akcyjna o/Katowice, nr rachunku: </w:t>
      </w:r>
      <w:r w:rsidRPr="00A126C9">
        <w:rPr>
          <w:b/>
        </w:rPr>
        <w:t>81 1050 1214 1000 0023 6669 9904</w:t>
      </w:r>
      <w:r w:rsidRPr="00071EC8">
        <w:t xml:space="preserve"> lub</w:t>
      </w:r>
    </w:p>
    <w:p w14:paraId="5FBE11B1" w14:textId="77777777" w:rsidR="00A126C9" w:rsidRPr="00071EC8" w:rsidRDefault="00A126C9" w:rsidP="00A126C9">
      <w:pPr>
        <w:pStyle w:val="Nagwek4"/>
        <w:ind w:left="1134" w:hanging="283"/>
      </w:pPr>
      <w:r w:rsidRPr="00071EC8">
        <w:t>w poręczeniach bankowych lub poręczeniach spółdzielczej kasy oszczędnościowo-kredytowej, z tym że zobowiązanie kasy jest zawsze zobowiązaniem pieniężnym lub</w:t>
      </w:r>
    </w:p>
    <w:p w14:paraId="19B99C94" w14:textId="77777777" w:rsidR="00A126C9" w:rsidRPr="00C01696" w:rsidRDefault="00A126C9" w:rsidP="00A126C9">
      <w:pPr>
        <w:pStyle w:val="Nagwek4"/>
        <w:ind w:left="1134" w:hanging="283"/>
      </w:pPr>
      <w:r w:rsidRPr="00C01696">
        <w:t>w gwarancjach bankowych lub</w:t>
      </w:r>
    </w:p>
    <w:p w14:paraId="00B8951D" w14:textId="77777777" w:rsidR="00A126C9" w:rsidRPr="00C01696" w:rsidRDefault="00A126C9" w:rsidP="00A126C9">
      <w:pPr>
        <w:pStyle w:val="Nagwek4"/>
        <w:ind w:left="1134" w:hanging="283"/>
      </w:pPr>
      <w:r w:rsidRPr="00C01696">
        <w:t>w gwarancjach ubezpieczeniowych lub</w:t>
      </w:r>
    </w:p>
    <w:p w14:paraId="443D279E" w14:textId="77777777" w:rsidR="00A126C9" w:rsidRPr="00C01696" w:rsidRDefault="00A126C9" w:rsidP="00A126C9">
      <w:pPr>
        <w:pStyle w:val="Nagwek4"/>
        <w:ind w:left="1134" w:hanging="283"/>
      </w:pPr>
      <w:r w:rsidRPr="00C01696">
        <w:t>poręczeniach udzielanych przez podmioty, o których mowa w art. 6b ust. 5 pkt. 2 ustawy z dnia 9 listopada 2000 r. o utworzeniu Polskiej Agencji Rozwoju Przedsiębiorczości</w:t>
      </w:r>
    </w:p>
    <w:p w14:paraId="7925A712" w14:textId="371908DF" w:rsidR="00A126C9" w:rsidRPr="00270B17" w:rsidRDefault="00A126C9" w:rsidP="00270B17">
      <w:pPr>
        <w:pStyle w:val="Nagwek3"/>
        <w:ind w:left="851" w:hanging="284"/>
        <w:rPr>
          <w:rFonts w:cs="Arial"/>
        </w:rPr>
      </w:pPr>
      <w:r w:rsidRPr="00270B17">
        <w:rPr>
          <w:rFonts w:cs="Arial"/>
        </w:rPr>
        <w:t xml:space="preserve">Zamawiający nie wyraża zgody na wnoszenie zabezpieczenia w innych formach niż wymienione w </w:t>
      </w:r>
      <w:r w:rsidR="00270B17">
        <w:rPr>
          <w:rFonts w:cs="Arial"/>
        </w:rPr>
        <w:t>pkt 2</w:t>
      </w:r>
      <w:r w:rsidRPr="00270B17">
        <w:rPr>
          <w:rFonts w:cs="Arial"/>
        </w:rPr>
        <w:t xml:space="preserve"> powyżej.</w:t>
      </w:r>
    </w:p>
    <w:p w14:paraId="34875E91" w14:textId="285F072F" w:rsidR="00A126C9" w:rsidRPr="00270B17" w:rsidRDefault="00A126C9" w:rsidP="00270B17">
      <w:pPr>
        <w:pStyle w:val="Nagwek3"/>
        <w:ind w:left="851" w:hanging="284"/>
        <w:rPr>
          <w:rFonts w:cs="Arial"/>
        </w:rPr>
      </w:pPr>
      <w:r w:rsidRPr="00270B17">
        <w:rPr>
          <w:rFonts w:cs="Arial"/>
        </w:rPr>
        <w:t xml:space="preserve">W trakcie realizacji umowy Wykonawca może dokonać zmiany formy zabezpieczenia na jedną lub kilka form, o których mowa w </w:t>
      </w:r>
      <w:r w:rsidR="00390B47">
        <w:rPr>
          <w:rFonts w:cs="Arial"/>
        </w:rPr>
        <w:t>pkt 2</w:t>
      </w:r>
      <w:r w:rsidRPr="00270B17">
        <w:rPr>
          <w:rFonts w:cs="Arial"/>
        </w:rPr>
        <w:t>. Zmiana formy zabezpieczenia jest dokonywana z zachowaniem ciągłości zabezpieczenia i bez zmniejszenia jego wysokości.</w:t>
      </w:r>
    </w:p>
    <w:p w14:paraId="4843B26C" w14:textId="001DA125" w:rsidR="00A126C9" w:rsidRPr="00270B17" w:rsidRDefault="00A126C9" w:rsidP="00270B17">
      <w:pPr>
        <w:pStyle w:val="Nagwek3"/>
        <w:ind w:left="851" w:hanging="284"/>
        <w:rPr>
          <w:rFonts w:cs="Arial"/>
        </w:rPr>
      </w:pPr>
      <w:r w:rsidRPr="00270B17">
        <w:rPr>
          <w:rFonts w:cs="Arial"/>
        </w:rPr>
        <w:t xml:space="preserve">Zabezpieczenie służy pokryciu roszczeń z tytułu niewykonania lub nienależytego wykonania umowy. Zamawiający dokona zwrotu zabezpieczenia </w:t>
      </w:r>
      <w:r w:rsidR="00390B47">
        <w:rPr>
          <w:rFonts w:cs="Arial"/>
        </w:rPr>
        <w:t>w terminie</w:t>
      </w:r>
      <w:r w:rsidRPr="00270B17">
        <w:rPr>
          <w:rFonts w:cs="Arial"/>
        </w:rPr>
        <w:t xml:space="preserve"> 30 dni </w:t>
      </w:r>
      <w:bookmarkStart w:id="31" w:name="_Hlk66778426"/>
      <w:r w:rsidRPr="00270B17">
        <w:rPr>
          <w:rFonts w:cs="Arial"/>
        </w:rPr>
        <w:t>od dnia wykonania zamówienia i uznania przez Zamawiającego za należycie wykonane</w:t>
      </w:r>
      <w:bookmarkEnd w:id="31"/>
      <w:r w:rsidRPr="00270B17">
        <w:rPr>
          <w:rFonts w:cs="Arial"/>
        </w:rPr>
        <w:t>.</w:t>
      </w:r>
    </w:p>
    <w:p w14:paraId="6820B997" w14:textId="46DB0A0F" w:rsidR="00A126C9" w:rsidRPr="00270B17" w:rsidRDefault="00390B47" w:rsidP="00270B17">
      <w:pPr>
        <w:pStyle w:val="Nagwek3"/>
        <w:ind w:left="851" w:hanging="284"/>
        <w:rPr>
          <w:rFonts w:cs="Arial"/>
        </w:rPr>
      </w:pPr>
      <w:r>
        <w:rPr>
          <w:rFonts w:cs="Arial"/>
        </w:rPr>
        <w:t xml:space="preserve">Zamawiający pozostawi na zabezpieczenie roszczeń z tytułu rękojmi za wady </w:t>
      </w:r>
      <w:r w:rsidR="005F5111">
        <w:rPr>
          <w:rFonts w:cs="Arial"/>
        </w:rPr>
        <w:t xml:space="preserve">i gwarancji </w:t>
      </w:r>
      <w:r>
        <w:rPr>
          <w:rFonts w:cs="Arial"/>
        </w:rPr>
        <w:t xml:space="preserve">kwotę nieprzekraczającą </w:t>
      </w:r>
      <w:r w:rsidR="00A126C9" w:rsidRPr="00270B17">
        <w:rPr>
          <w:rFonts w:cs="Arial"/>
        </w:rPr>
        <w:t xml:space="preserve">30% </w:t>
      </w:r>
      <w:r>
        <w:rPr>
          <w:rFonts w:cs="Arial"/>
        </w:rPr>
        <w:t>zabezpieczenia, która</w:t>
      </w:r>
      <w:r w:rsidR="00A126C9" w:rsidRPr="00270B17">
        <w:rPr>
          <w:rFonts w:cs="Arial"/>
        </w:rPr>
        <w:t xml:space="preserve"> zostanie zwrócona Wykonawcy nie później niż w 15. dniu po upływie </w:t>
      </w:r>
      <w:r>
        <w:rPr>
          <w:rFonts w:cs="Arial"/>
        </w:rPr>
        <w:t>okresu</w:t>
      </w:r>
      <w:r w:rsidR="00A126C9" w:rsidRPr="00270B17">
        <w:rPr>
          <w:rFonts w:cs="Arial"/>
        </w:rPr>
        <w:t xml:space="preserve"> rękojmi</w:t>
      </w:r>
      <w:r>
        <w:rPr>
          <w:rFonts w:cs="Arial"/>
        </w:rPr>
        <w:t xml:space="preserve"> za wady</w:t>
      </w:r>
      <w:r w:rsidR="005F5111">
        <w:rPr>
          <w:rFonts w:cs="Arial"/>
        </w:rPr>
        <w:t xml:space="preserve"> i  gwarancji</w:t>
      </w:r>
      <w:r w:rsidR="003E17F0">
        <w:rPr>
          <w:rFonts w:cs="Arial"/>
        </w:rPr>
        <w:t>.</w:t>
      </w:r>
    </w:p>
    <w:p w14:paraId="4A7CC653" w14:textId="77777777" w:rsidR="00A126C9" w:rsidRPr="00270B17" w:rsidRDefault="00A126C9" w:rsidP="00270B17">
      <w:pPr>
        <w:pStyle w:val="Nagwek3"/>
        <w:ind w:left="851" w:hanging="284"/>
        <w:rPr>
          <w:rFonts w:cs="Arial"/>
        </w:rPr>
      </w:pPr>
      <w:r w:rsidRPr="00270B17">
        <w:rPr>
          <w:rFonts w:cs="Arial"/>
        </w:rPr>
        <w:t>Jeżeli zabezpieczenie zostanie wniesione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FD12A48" w14:textId="77777777" w:rsidR="00A126C9" w:rsidRPr="00270B17" w:rsidRDefault="00A126C9" w:rsidP="00270B17">
      <w:pPr>
        <w:pStyle w:val="Nagwek3"/>
        <w:ind w:left="851" w:hanging="284"/>
        <w:rPr>
          <w:rFonts w:cs="Arial"/>
        </w:rPr>
      </w:pPr>
      <w:r w:rsidRPr="00270B17">
        <w:rPr>
          <w:rFonts w:cs="Arial"/>
        </w:rPr>
        <w:t>Wymagania dotyczące zabezpieczenia należytego wykonania umowy w formie gwarancji i poręczeń:</w:t>
      </w:r>
    </w:p>
    <w:p w14:paraId="064FD49E" w14:textId="178C4205" w:rsidR="00A126C9" w:rsidRDefault="00A126C9" w:rsidP="00EA1CE1">
      <w:pPr>
        <w:pStyle w:val="Nagwek4"/>
        <w:numPr>
          <w:ilvl w:val="0"/>
          <w:numId w:val="60"/>
        </w:numPr>
        <w:ind w:left="1134" w:hanging="283"/>
        <w:rPr>
          <w:lang w:val="pl-PL"/>
        </w:rPr>
      </w:pPr>
      <w:r w:rsidRPr="00C01696">
        <w:t xml:space="preserve">niebudzące wątpliwości, zobowiązanie gwaranta lub poręczyciela do zapłaty beneficjentowi/ wierzycielowi (Zamawiającemu) należności, w przypadku niewykonania lub nienależytego wykonania przez zleceniodawcę/dłużnika (Wykonawcę) postanowień umowy, zawartej w skutek przeprowadzenia niniejszego postępowania, w szczególności termin obowiązywania gwarancji lub poręczenia winien pokrywać się z terminem obowiązywania umowy oraz obejmować również okres rękojmi za wady </w:t>
      </w:r>
      <w:r w:rsidR="00390B47">
        <w:rPr>
          <w:lang w:val="pl-PL"/>
        </w:rPr>
        <w:t xml:space="preserve">lub gwarancji </w:t>
      </w:r>
      <w:r w:rsidRPr="00C01696">
        <w:t xml:space="preserve">zgodnie z postanowieniami </w:t>
      </w:r>
      <w:r w:rsidR="00390B47">
        <w:rPr>
          <w:lang w:val="pl-PL"/>
        </w:rPr>
        <w:t>pkt 5 i 6</w:t>
      </w:r>
      <w:r w:rsidRPr="00C01696">
        <w:t xml:space="preserve"> niniejszego </w:t>
      </w:r>
      <w:r w:rsidR="00115B37">
        <w:rPr>
          <w:lang w:val="pl-PL"/>
        </w:rPr>
        <w:t>ustępu</w:t>
      </w:r>
      <w:r w:rsidR="00927CD1">
        <w:rPr>
          <w:lang w:val="pl-PL"/>
        </w:rPr>
        <w:t xml:space="preserve"> </w:t>
      </w:r>
      <w:r w:rsidRPr="00C01696">
        <w:t>oraz zgodnie z postanowieniami wzoru umowy – załącznika nr 3 do SWZ</w:t>
      </w:r>
      <w:r w:rsidR="00390B47">
        <w:rPr>
          <w:lang w:val="pl-PL"/>
        </w:rPr>
        <w:t>.</w:t>
      </w:r>
    </w:p>
    <w:p w14:paraId="3F9C5750" w14:textId="14F35A7D" w:rsidR="00A126C9" w:rsidRPr="00C01696" w:rsidRDefault="00A126C9" w:rsidP="00EA1CE1">
      <w:pPr>
        <w:pStyle w:val="Nagwek4"/>
        <w:numPr>
          <w:ilvl w:val="0"/>
          <w:numId w:val="60"/>
        </w:numPr>
        <w:ind w:left="1134" w:hanging="283"/>
      </w:pPr>
      <w:r w:rsidRPr="00C01696">
        <w:t>zobowiązanie gwaranta/poręczyciela winno być: nieodwołalne, bezwarunkowe, płatne na pierwsze żądanie beneficjenta/wierzyciela (Zamawiającego) oraz obejmować roszczenia Zamawiającego wynikające z tytułu niewykonania lu</w:t>
      </w:r>
      <w:r>
        <w:t>b nienależytego wykonania umowy</w:t>
      </w:r>
      <w:r w:rsidR="00927CD1">
        <w:rPr>
          <w:lang w:val="pl-PL"/>
        </w:rPr>
        <w:t>,</w:t>
      </w:r>
    </w:p>
    <w:p w14:paraId="6BCE6E74" w14:textId="6642CA2A" w:rsidR="00A126C9" w:rsidRPr="00C01696" w:rsidRDefault="00A126C9" w:rsidP="00EA1CE1">
      <w:pPr>
        <w:pStyle w:val="Nagwek4"/>
        <w:numPr>
          <w:ilvl w:val="0"/>
          <w:numId w:val="60"/>
        </w:numPr>
        <w:ind w:left="1134" w:hanging="283"/>
      </w:pPr>
      <w:r w:rsidRPr="00C01696">
        <w:t>powyższe warunki muszą wynikać z gwarancji lub poręczenia</w:t>
      </w:r>
      <w:r w:rsidR="00927CD1">
        <w:rPr>
          <w:lang w:val="pl-PL"/>
        </w:rPr>
        <w:t>,</w:t>
      </w:r>
    </w:p>
    <w:p w14:paraId="69704289" w14:textId="453F0718" w:rsidR="00A126C9" w:rsidRDefault="00A126C9" w:rsidP="00EA1CE1">
      <w:pPr>
        <w:pStyle w:val="Nagwek4"/>
        <w:numPr>
          <w:ilvl w:val="0"/>
          <w:numId w:val="60"/>
        </w:numPr>
        <w:ind w:left="1134" w:hanging="283"/>
        <w:rPr>
          <w:lang w:val="pl-PL"/>
        </w:rPr>
      </w:pPr>
      <w:r w:rsidRPr="00C01696">
        <w:t>gwarancja/poręczenie winny spełniać wymogi określone we właściwych przepisach</w:t>
      </w:r>
      <w:r w:rsidR="0027462C">
        <w:rPr>
          <w:lang w:val="pl-PL"/>
        </w:rPr>
        <w:t>.</w:t>
      </w:r>
    </w:p>
    <w:p w14:paraId="1E000D85" w14:textId="357D7C00" w:rsidR="007927BF" w:rsidRDefault="008D17EC" w:rsidP="00FF076A">
      <w:pPr>
        <w:pStyle w:val="Nagwek3"/>
        <w:ind w:left="851" w:hanging="284"/>
      </w:pPr>
      <w:r>
        <w:t>Z</w:t>
      </w:r>
      <w:r w:rsidRPr="007927BF">
        <w:t xml:space="preserve">godnie z art. </w:t>
      </w:r>
      <w:r>
        <w:t>462 ust. 3</w:t>
      </w:r>
      <w:r w:rsidRPr="007927BF">
        <w:t xml:space="preserve"> ustawy Pzp</w:t>
      </w:r>
      <w:r>
        <w:t>, w</w:t>
      </w:r>
      <w:r w:rsidR="007927BF">
        <w:t xml:space="preserve"> przypadku zamówienia na </w:t>
      </w:r>
      <w:r>
        <w:t xml:space="preserve">roboty budowlane oraz </w:t>
      </w:r>
      <w:r w:rsidR="007927BF">
        <w:t xml:space="preserve">usługi, które mają być wykonane w miejscu podlegającym bezpośredniemu nadzorowi </w:t>
      </w:r>
      <w:r>
        <w:t>Z</w:t>
      </w:r>
      <w:r w:rsidR="007927BF">
        <w:t xml:space="preserve">amawiającego, </w:t>
      </w:r>
      <w:r>
        <w:t>Z</w:t>
      </w:r>
      <w:r w:rsidR="007927BF" w:rsidRPr="007927BF">
        <w:t xml:space="preserve">amawiający żąda, aby przed przystąpieniem do wykonania zamówienia </w:t>
      </w:r>
      <w:r w:rsidR="007927BF">
        <w:t>wy</w:t>
      </w:r>
      <w:r w:rsidR="007927BF" w:rsidRPr="007927BF">
        <w:t>konawca</w:t>
      </w:r>
      <w:r w:rsidR="007927BF">
        <w:t xml:space="preserve"> podał nazwy, dane kontaktowe oraz przedstawicieli, podwykonawców zaangażowanych w </w:t>
      </w:r>
      <w:r w:rsidR="002E3748">
        <w:t xml:space="preserve">takie </w:t>
      </w:r>
      <w:r>
        <w:t xml:space="preserve">roboty budowlane lub </w:t>
      </w:r>
      <w:r w:rsidR="007927BF">
        <w:t>usługi</w:t>
      </w:r>
      <w:r w:rsidR="002E3748">
        <w:t>, jeżeli są</w:t>
      </w:r>
      <w:r w:rsidR="007927BF" w:rsidRPr="007927BF">
        <w:t xml:space="preserve"> już znan</w:t>
      </w:r>
      <w:r w:rsidR="002E3748">
        <w:t>i</w:t>
      </w:r>
      <w:r w:rsidR="007927BF" w:rsidRPr="007927BF">
        <w:t>. Wykonawca zawiad</w:t>
      </w:r>
      <w:r w:rsidR="002E3748">
        <w:t>amia z</w:t>
      </w:r>
      <w:r w:rsidR="007927BF" w:rsidRPr="007927BF">
        <w:t xml:space="preserve">amawiającego o wszelkich zmianach </w:t>
      </w:r>
      <w:r w:rsidR="002E3748">
        <w:t>w odniesieniu do informacji, o których mowa w zd. 1</w:t>
      </w:r>
      <w:r w:rsidR="007927BF" w:rsidRPr="007927BF">
        <w:t>,</w:t>
      </w:r>
      <w:r w:rsidR="002E3748">
        <w:t xml:space="preserve"> w trakcie realizacji zamówienia, a także przekazuje wymagane informacje na temat nowych podwykonawców, którym w późniejszym okresie zamierza powierzyć realizację </w:t>
      </w:r>
      <w:r>
        <w:t xml:space="preserve">robót budowlanych lub </w:t>
      </w:r>
      <w:r w:rsidR="002E3748">
        <w:t xml:space="preserve">usług. </w:t>
      </w:r>
    </w:p>
    <w:p w14:paraId="6E436CEC" w14:textId="67681293" w:rsidR="00BD70CD" w:rsidRDefault="00BD70CD" w:rsidP="00BD70CD">
      <w:pPr>
        <w:pStyle w:val="Nagwek3"/>
        <w:ind w:left="851" w:hanging="284"/>
      </w:pPr>
      <w:r>
        <w:t xml:space="preserve">Zamawiający zastrzega, iż najpóźniej </w:t>
      </w:r>
      <w:r w:rsidR="00913037">
        <w:t xml:space="preserve">w dniu zawarcia umowy, </w:t>
      </w:r>
      <w:r w:rsidRPr="00BD70CD">
        <w:rPr>
          <w:b/>
        </w:rPr>
        <w:t>może zażądać</w:t>
      </w:r>
      <w:r>
        <w:t xml:space="preserve"> okazania dokumentów potwierdzających posiadanie przez osoby uczestniczące w wykonywaniu zamówienia wymaganych w niniejszej SWZ uprawnień (kwalifikacji oraz prawa wykonywania zawodu)</w:t>
      </w:r>
      <w:r w:rsidR="00913037">
        <w:t xml:space="preserve"> oraz innych dokumentów wymaganych we wzorze umowy</w:t>
      </w:r>
      <w:r>
        <w:t xml:space="preserve">. Odmowa okazania powyższych dokumentów lub brak wymaganych dokumentów będzie skutkować odstąpieniem od umowy z przyczyn dotyczących Wykonawcy, zgodnie z zapisami wzoru umowy (załącznik nr 3 do SWZ). </w:t>
      </w:r>
    </w:p>
    <w:p w14:paraId="2BB69D89" w14:textId="3C024089" w:rsidR="00BD70CD" w:rsidRDefault="00BD70CD" w:rsidP="00BD70CD">
      <w:pPr>
        <w:pStyle w:val="Nagwek3"/>
        <w:ind w:left="851" w:hanging="284"/>
      </w:pPr>
      <w:r>
        <w:t>Wykonawca jest zobowiązany na każde żądanie Zamawiającego, na każdym etapie realizacji zamówienia, okazać niezwłocznie powyższe dokumenty. Brak okazania dokumentu/ów skutkować będzie niedopuszczeniem osób, których dokument/y dotyczy/-ą do wykonywania czynności/pełnienia funkcji.</w:t>
      </w:r>
    </w:p>
    <w:p w14:paraId="4DB5E5A8" w14:textId="346B3B9B" w:rsidR="00A85DD2" w:rsidRPr="00F35053" w:rsidRDefault="00A85DD2" w:rsidP="00A85DD2">
      <w:pPr>
        <w:pStyle w:val="Nagwek3"/>
        <w:ind w:left="851" w:hanging="284"/>
      </w:pPr>
      <w:r w:rsidRPr="00A85DD2">
        <w:t>Wykonawca zobowiązany jest do sporządzenia i przedstawienia</w:t>
      </w:r>
      <w:r w:rsidR="00913037">
        <w:t>,</w:t>
      </w:r>
      <w:r w:rsidRPr="00A85DD2">
        <w:t xml:space="preserve"> </w:t>
      </w:r>
      <w:r w:rsidR="00913037">
        <w:t>n</w:t>
      </w:r>
      <w:r w:rsidR="00913037" w:rsidRPr="00913037">
        <w:t>ajpóźniej w dniu przekazania terenu budowy, przed jego przekazaniem</w:t>
      </w:r>
      <w:r w:rsidR="00913037">
        <w:t>, a</w:t>
      </w:r>
      <w:r w:rsidRPr="00F35053">
        <w:t xml:space="preserve">kceptacji Zamawiającego - Harmonogramu rzeczowo-finansowego wykonania zamówienia. Szczegóły </w:t>
      </w:r>
      <w:r w:rsidR="00AD0347" w:rsidRPr="00F35053">
        <w:t xml:space="preserve">zawiera </w:t>
      </w:r>
      <w:r w:rsidRPr="00F35053">
        <w:t>załącznik nr 3 do SIWZ (wzór umowy).</w:t>
      </w:r>
    </w:p>
    <w:p w14:paraId="3D72A0A3" w14:textId="1CE39BD6" w:rsidR="00A85DD2" w:rsidRPr="00F35053" w:rsidRDefault="00A85DD2" w:rsidP="00A85DD2">
      <w:pPr>
        <w:pStyle w:val="Nagwek3"/>
        <w:ind w:left="851" w:hanging="284"/>
      </w:pPr>
      <w:r w:rsidRPr="00F35053">
        <w:t>Najpóźniej w dniu zawarcia umowy, Wykonawca zobowiązany będzie do złożenia Zamawiającemu planu bezpieczeństwa i ochronny zdrowia.</w:t>
      </w:r>
    </w:p>
    <w:p w14:paraId="62DE1E7B" w14:textId="7F171523" w:rsidR="00A85DD2" w:rsidRPr="00A85DD2" w:rsidRDefault="00913037" w:rsidP="00A85DD2">
      <w:pPr>
        <w:pStyle w:val="Nagwek3"/>
        <w:ind w:left="851" w:hanging="284"/>
      </w:pPr>
      <w:r w:rsidRPr="00913037">
        <w:t>Wykonawca zobowiązany jest najpóźniej w dniu przekazania terenu budowy, przed jego przekazaniem, do przedłożenia Zamawiającemu szczegółowych kosztorysów ofertowych przygotowanych na podstawie załączonych do SWZ przedmiarów robót</w:t>
      </w:r>
      <w:r>
        <w:t xml:space="preserve">. </w:t>
      </w:r>
      <w:r w:rsidR="00A85DD2" w:rsidRPr="00F35053">
        <w:t xml:space="preserve">Szczegóły </w:t>
      </w:r>
      <w:r w:rsidR="00AD0347" w:rsidRPr="00F35053">
        <w:t xml:space="preserve">zawiera </w:t>
      </w:r>
      <w:r w:rsidR="00A85DD2" w:rsidRPr="00F35053">
        <w:t>załącznik</w:t>
      </w:r>
      <w:r w:rsidR="00A85DD2" w:rsidRPr="00A85DD2">
        <w:t xml:space="preserve"> nr 3 do SIWZ (wzór umowy).</w:t>
      </w:r>
    </w:p>
    <w:p w14:paraId="384B0ABA" w14:textId="0F906B13" w:rsidR="00F85C46" w:rsidRPr="00E054BA" w:rsidRDefault="00F85C46" w:rsidP="007A29AE">
      <w:pPr>
        <w:pStyle w:val="Nagwek1"/>
      </w:pPr>
      <w:r w:rsidRPr="00E054BA">
        <w:t>Pouczenie o środkach o</w:t>
      </w:r>
      <w:r w:rsidR="00FE10A7">
        <w:t>chrony prawnej przysługujących w</w:t>
      </w:r>
      <w:r w:rsidRPr="00E054BA">
        <w:t>ykonawcy</w:t>
      </w:r>
      <w:r w:rsidR="00C32198">
        <w:t>.</w:t>
      </w:r>
      <w:bookmarkEnd w:id="30"/>
    </w:p>
    <w:p w14:paraId="3BC5A71B" w14:textId="6B0D4612" w:rsidR="003E05AE" w:rsidRDefault="003E05AE" w:rsidP="007B756E">
      <w:pPr>
        <w:pStyle w:val="Nagwek2"/>
        <w:numPr>
          <w:ilvl w:val="0"/>
          <w:numId w:val="31"/>
        </w:numPr>
        <w:ind w:left="567" w:hanging="283"/>
      </w:pPr>
      <w:r>
        <w:t>Środki ochrony prawnej.</w:t>
      </w:r>
    </w:p>
    <w:p w14:paraId="14B0310D" w14:textId="7450ABCA" w:rsidR="00F85C46" w:rsidRPr="00E054BA" w:rsidRDefault="00F85C46" w:rsidP="007B756E">
      <w:pPr>
        <w:pStyle w:val="Nagwek3"/>
        <w:numPr>
          <w:ilvl w:val="0"/>
          <w:numId w:val="32"/>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7B756E">
      <w:pPr>
        <w:pStyle w:val="Nagwek3"/>
        <w:numPr>
          <w:ilvl w:val="0"/>
          <w:numId w:val="33"/>
        </w:numPr>
        <w:ind w:left="851" w:hanging="284"/>
      </w:pPr>
      <w:r w:rsidRPr="00EE14B3">
        <w:t xml:space="preserve">Odwołanie przysługuje na: </w:t>
      </w:r>
    </w:p>
    <w:p w14:paraId="255CCF77" w14:textId="6DB32A9F" w:rsidR="00EE14B3" w:rsidRPr="00EE14B3" w:rsidRDefault="00EE14B3" w:rsidP="007B756E">
      <w:pPr>
        <w:pStyle w:val="Nagwek4"/>
        <w:numPr>
          <w:ilvl w:val="0"/>
          <w:numId w:val="40"/>
        </w:numPr>
        <w:ind w:left="1134" w:hanging="283"/>
      </w:pPr>
      <w:r w:rsidRPr="00EE14B3">
        <w:t>niezgodn</w:t>
      </w:r>
      <w:r>
        <w:t>ą z przepisami ustawy Pzp czynność Z</w:t>
      </w:r>
      <w:r w:rsidRPr="00EE14B3">
        <w:t>amawiającego, podjętą w postępowaniu o</w:t>
      </w:r>
      <w:r>
        <w:t> udzielenie zamówienia</w:t>
      </w:r>
      <w:r w:rsidRPr="00EE14B3">
        <w:t xml:space="preserve">, w tym na projektowane postanowienie umowy; </w:t>
      </w:r>
    </w:p>
    <w:p w14:paraId="748FCF42" w14:textId="3AD08684"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r w:rsidRPr="00EE14B3">
        <w:t>amawiaj</w:t>
      </w:r>
      <w:r w:rsidR="00A042AB">
        <w:rPr>
          <w:lang w:val="pl-PL"/>
        </w:rPr>
        <w:t>ą</w:t>
      </w:r>
      <w:r w:rsidRPr="00EE14B3">
        <w:t>cy był obowiązany na podstawie ustawy</w:t>
      </w:r>
      <w:r>
        <w:t xml:space="preserve"> Pzp</w:t>
      </w:r>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7B756E">
      <w:pPr>
        <w:pStyle w:val="Nagwek4"/>
        <w:numPr>
          <w:ilvl w:val="0"/>
          <w:numId w:val="41"/>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7B756E">
      <w:pPr>
        <w:pStyle w:val="Nagwek3"/>
        <w:numPr>
          <w:ilvl w:val="0"/>
          <w:numId w:val="34"/>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77777777" w:rsidR="00F85C46" w:rsidRPr="00E054BA" w:rsidRDefault="00F85C46" w:rsidP="007A29AE">
      <w:pPr>
        <w:pStyle w:val="Nagwek1"/>
      </w:pPr>
      <w:bookmarkStart w:id="32" w:name="_Toc62396902"/>
      <w:r w:rsidRPr="00E054BA">
        <w:t>Informacje dodatkowe.</w:t>
      </w:r>
      <w:bookmarkEnd w:id="32"/>
    </w:p>
    <w:p w14:paraId="5B19376B" w14:textId="59623ABD" w:rsidR="00F85C46" w:rsidRPr="00743CB0" w:rsidRDefault="00FE10A7" w:rsidP="007B756E">
      <w:pPr>
        <w:pStyle w:val="Nagwek2"/>
        <w:numPr>
          <w:ilvl w:val="0"/>
          <w:numId w:val="35"/>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7B756E">
      <w:pPr>
        <w:pStyle w:val="Nagwek3"/>
        <w:numPr>
          <w:ilvl w:val="0"/>
          <w:numId w:val="42"/>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E36327B" w14:textId="77777777" w:rsidR="00DA6F68" w:rsidRDefault="00DA6F68" w:rsidP="00DA6F68">
      <w:pPr>
        <w:pStyle w:val="Nagwek2"/>
        <w:ind w:left="567" w:hanging="283"/>
      </w:pPr>
      <w:r w:rsidRPr="00E054BA">
        <w:t>Ochrona danych osobowych.</w:t>
      </w:r>
    </w:p>
    <w:p w14:paraId="103B86AE" w14:textId="77777777" w:rsidR="00DA6F68" w:rsidRPr="00E054BA" w:rsidRDefault="00DA6F68" w:rsidP="00F35053">
      <w:pPr>
        <w:pStyle w:val="Nagwek3"/>
        <w:numPr>
          <w:ilvl w:val="0"/>
          <w:numId w:val="85"/>
        </w:numPr>
      </w:pPr>
      <w:r w:rsidRPr="00E054BA">
        <w:t>Klauzula informacyjna dotycząca przetwarzania danych osobowych bezpośrednio od osoby fizycznej, której dane dotyczą, w celu związanym z postępowaniem o ud</w:t>
      </w:r>
      <w:r>
        <w:t>zielenie zamówienia publicznego;</w:t>
      </w:r>
    </w:p>
    <w:p w14:paraId="56AA8D90" w14:textId="77777777" w:rsidR="00DA6F68" w:rsidRPr="00D052E5" w:rsidRDefault="00DA6F68" w:rsidP="00DA6F68">
      <w:pPr>
        <w:pStyle w:val="Nagwek3"/>
        <w:numPr>
          <w:ilvl w:val="0"/>
          <w:numId w:val="0"/>
        </w:numPr>
        <w:ind w:left="851"/>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Pr>
          <w:rFonts w:cs="Arial"/>
          <w:szCs w:val="20"/>
          <w:lang w:eastAsia="ar-SA"/>
        </w:rPr>
        <w:t>ne osobowe wg poniższych zasad:</w:t>
      </w:r>
    </w:p>
    <w:p w14:paraId="6805AAAC" w14:textId="77777777" w:rsidR="00DA6F68" w:rsidRPr="00290FFD" w:rsidRDefault="00DA6F68" w:rsidP="00F35053">
      <w:pPr>
        <w:pStyle w:val="Nagwek4"/>
        <w:numPr>
          <w:ilvl w:val="0"/>
          <w:numId w:val="86"/>
        </w:numPr>
        <w:ind w:left="1134" w:hanging="283"/>
      </w:pPr>
      <w:r w:rsidRPr="00290FFD">
        <w:t>Administrator danych osobowych. Administratorem Pani/Pana danych osobowych będzie Uniwersytet Śląski w Katowicach. Kontakt z administratorem danych osobowych możliwy jest w formie:</w:t>
      </w:r>
    </w:p>
    <w:p w14:paraId="3C716EC3" w14:textId="77777777" w:rsidR="00DA6F68" w:rsidRPr="00D052E5" w:rsidRDefault="00DA6F68" w:rsidP="00DA6F68">
      <w:pPr>
        <w:numPr>
          <w:ilvl w:val="0"/>
          <w:numId w:val="73"/>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66B3065B" w14:textId="77777777" w:rsidR="00DA6F68" w:rsidRPr="00D052E5" w:rsidRDefault="00DA6F68" w:rsidP="00DA6F68">
      <w:pPr>
        <w:numPr>
          <w:ilvl w:val="0"/>
          <w:numId w:val="73"/>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9" w:history="1">
        <w:r w:rsidRPr="00D052E5">
          <w:rPr>
            <w:rFonts w:cs="Arial"/>
            <w:b/>
            <w:szCs w:val="20"/>
            <w:u w:val="single"/>
            <w:lang w:eastAsia="ar-SA"/>
          </w:rPr>
          <w:t>administrator.danych@us.edu.pl</w:t>
        </w:r>
      </w:hyperlink>
      <w:r w:rsidRPr="00D052E5">
        <w:rPr>
          <w:rFonts w:cs="Arial"/>
          <w:b/>
          <w:szCs w:val="20"/>
          <w:lang w:eastAsia="ar-SA"/>
        </w:rPr>
        <w:t>;</w:t>
      </w:r>
    </w:p>
    <w:p w14:paraId="7D07B0E3" w14:textId="77777777" w:rsidR="00DA6F68" w:rsidRPr="00D052E5" w:rsidRDefault="00DA6F68" w:rsidP="00DA6F68">
      <w:pPr>
        <w:pStyle w:val="Nagwek4"/>
        <w:numPr>
          <w:ilvl w:val="0"/>
          <w:numId w:val="12"/>
        </w:numPr>
        <w:ind w:left="1134" w:hanging="283"/>
      </w:pPr>
      <w:r w:rsidRPr="00E2645D">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2B1A00E2" w14:textId="77777777" w:rsidR="00DA6F68" w:rsidRPr="00D052E5" w:rsidRDefault="00DA6F68" w:rsidP="00DA6F68">
      <w:pPr>
        <w:numPr>
          <w:ilvl w:val="1"/>
          <w:numId w:val="7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1FA0A0DD" w14:textId="77777777" w:rsidR="00DA6F68" w:rsidRPr="00D052E5" w:rsidRDefault="00DA6F68" w:rsidP="00DA6F68">
      <w:pPr>
        <w:numPr>
          <w:ilvl w:val="1"/>
          <w:numId w:val="7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40" w:history="1">
        <w:r w:rsidRPr="00D052E5">
          <w:rPr>
            <w:rFonts w:cs="Arial"/>
            <w:b/>
            <w:szCs w:val="20"/>
            <w:u w:val="single"/>
            <w:lang w:eastAsia="ar-SA"/>
          </w:rPr>
          <w:t>iod@us.edu.pl</w:t>
        </w:r>
      </w:hyperlink>
      <w:r w:rsidRPr="00D052E5">
        <w:rPr>
          <w:rFonts w:cs="Arial"/>
          <w:b/>
          <w:szCs w:val="20"/>
          <w:lang w:eastAsia="ar-SA"/>
        </w:rPr>
        <w:t>;</w:t>
      </w:r>
    </w:p>
    <w:p w14:paraId="7048120D" w14:textId="4B13289C" w:rsidR="00DA6F68" w:rsidRPr="00DA6F68" w:rsidRDefault="00DA6F68" w:rsidP="00DA6F68">
      <w:pPr>
        <w:pStyle w:val="Nagwek4"/>
        <w:numPr>
          <w:ilvl w:val="0"/>
          <w:numId w:val="12"/>
        </w:numPr>
        <w:ind w:left="1134" w:hanging="283"/>
        <w:rPr>
          <w:b/>
        </w:rPr>
      </w:pPr>
      <w:r w:rsidRPr="00DA6F68">
        <w:rPr>
          <w:b/>
        </w:rPr>
        <w:t>Cel przetwarzania danych. Pani/Pana dane osobowe przetwarzane będą na podstawie art. 6 ust. 1 lit. c RODO w celu związanym z postępowaniem o udzielenie zamów</w:t>
      </w:r>
      <w:r w:rsidR="004A0E92">
        <w:rPr>
          <w:b/>
        </w:rPr>
        <w:t>ienia publicznego nr DZP.381.0</w:t>
      </w:r>
      <w:r w:rsidR="004A0E92">
        <w:rPr>
          <w:b/>
          <w:lang w:val="pl-PL"/>
        </w:rPr>
        <w:t>12</w:t>
      </w:r>
      <w:r w:rsidRPr="00DA6F68">
        <w:rPr>
          <w:b/>
        </w:rPr>
        <w:t>.2021.RBK, o nazwie Dostosowanie budynku Domu Asystenta nr 3 przy ulicy Paderewskiego 32 w Katowicach do obowiązujących przepisów ppoż.”</w:t>
      </w:r>
      <w:r>
        <w:rPr>
          <w:b/>
          <w:lang w:val="pl-PL"/>
        </w:rPr>
        <w:t xml:space="preserve"> </w:t>
      </w:r>
      <w:r w:rsidRPr="00DA6F68">
        <w:rPr>
          <w:b/>
        </w:rPr>
        <w:t>prowadzonym w trybie przetargu nieograniczonego;</w:t>
      </w:r>
    </w:p>
    <w:p w14:paraId="17E97FC6" w14:textId="77777777" w:rsidR="00DA6F68" w:rsidRPr="00BA4B90" w:rsidRDefault="00DA6F68" w:rsidP="00DA6F68">
      <w:pPr>
        <w:pStyle w:val="Nagwek4"/>
        <w:numPr>
          <w:ilvl w:val="0"/>
          <w:numId w:val="0"/>
        </w:numPr>
        <w:ind w:left="1134"/>
      </w:pPr>
      <w:r w:rsidRPr="00BA4B90">
        <w:t>Obowiązek podania przez Panią/Pana danych osobowych bezpośrednio Pani/Pana dotyczących jest wymogiem ustawowym określonym w przepisach ustawy Pzp, związanym z udziałem w</w:t>
      </w:r>
      <w:r>
        <w:t> </w:t>
      </w:r>
      <w:r w:rsidRPr="00BA4B90">
        <w:t>postępowaniu o udzielenie zamówienia publicznego; konsekwencje niepodania określonych danych wynikają z ustawy Pzp. W odniesieniu do Pani/Pana danych osobowych decyzje nie będą podejmowane w sposób zautomatyzowany, stosowanie do art. 22 RODO;</w:t>
      </w:r>
    </w:p>
    <w:p w14:paraId="73D79CED" w14:textId="77777777" w:rsidR="00DA6F68" w:rsidRPr="007F153F" w:rsidRDefault="00DA6F68" w:rsidP="00DA6F68">
      <w:pPr>
        <w:pStyle w:val="Nagwek4"/>
        <w:numPr>
          <w:ilvl w:val="0"/>
          <w:numId w:val="12"/>
        </w:numPr>
        <w:ind w:left="1134" w:hanging="283"/>
      </w:pPr>
      <w:r w:rsidRPr="007F153F">
        <w:rPr>
          <w:b/>
        </w:rPr>
        <w:t>Odbiorcy danych</w:t>
      </w:r>
      <w:r w:rsidRPr="007F153F">
        <w:t>. Odbiorcami Pani/Pana danych osobowych będą osoby lub podmioty, którym udostępniona zostanie dokumentacja postępowania w oparciu o art. 18 oraz art. 74 - 76  ustawy z dnia 11 września 2019 r. – Prawo zamówień publicznych (Dz. U. z</w:t>
      </w:r>
      <w:r>
        <w:t> </w:t>
      </w:r>
      <w:r w:rsidRPr="007F153F">
        <w:t>2019 r. poz. 2019 z późn. zm.), a także w oparciu o przepis art. 6 ustawy z dnia 6 września 2001 r. o dostępie do informacji publicznej (Dz. U. z 2020 r. poz. 2176)</w:t>
      </w:r>
      <w:r>
        <w:t xml:space="preserve">. </w:t>
      </w:r>
      <w:r w:rsidRPr="003144B0">
        <w:t>Udostępni</w:t>
      </w:r>
      <w:r>
        <w:t>anie danych</w:t>
      </w:r>
      <w:r w:rsidRPr="003144B0">
        <w:t xml:space="preserve"> ma zastosowanie do wszystkich danych osobowych, z wyjątkiem danych, o których mowa w art. </w:t>
      </w:r>
      <w:r>
        <w:t>9 ust. 1 rozporządzenia RODO (dane sensytywne), zebranych w toku postę</w:t>
      </w:r>
      <w:r w:rsidRPr="003144B0">
        <w:t>p</w:t>
      </w:r>
      <w:r>
        <w:t>owania o udzielenie zamówienia;</w:t>
      </w:r>
    </w:p>
    <w:p w14:paraId="31AC33AC" w14:textId="77777777" w:rsidR="00DA6F68" w:rsidRPr="0061008C" w:rsidRDefault="00DA6F68" w:rsidP="00DA6F68">
      <w:pPr>
        <w:pStyle w:val="Nagwek4"/>
        <w:numPr>
          <w:ilvl w:val="0"/>
          <w:numId w:val="12"/>
        </w:numPr>
        <w:ind w:left="1134" w:hanging="283"/>
      </w:pPr>
      <w:r w:rsidRPr="0061008C">
        <w:rPr>
          <w:b/>
        </w:rPr>
        <w:t>Okres przechowywania danych osobowych</w:t>
      </w:r>
      <w:r w:rsidRPr="0061008C">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364725D3" w14:textId="77777777" w:rsidR="00DA6F68" w:rsidRPr="0061008C" w:rsidRDefault="00DA6F68" w:rsidP="00DA6F68">
      <w:pPr>
        <w:pStyle w:val="Nagwek4"/>
        <w:numPr>
          <w:ilvl w:val="0"/>
          <w:numId w:val="12"/>
        </w:numPr>
        <w:ind w:left="1134" w:hanging="283"/>
      </w:pPr>
      <w:r w:rsidRPr="0061008C">
        <w:t>Uprawnienia związane z przetwarzaniem danych osobowych.</w:t>
      </w:r>
    </w:p>
    <w:p w14:paraId="6282EF69" w14:textId="77777777" w:rsidR="00DA6F68" w:rsidRPr="0061008C" w:rsidRDefault="00DA6F68" w:rsidP="00DA6F68">
      <w:pPr>
        <w:numPr>
          <w:ilvl w:val="2"/>
          <w:numId w:val="75"/>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54276E3A" w14:textId="77777777" w:rsidR="00DA6F68" w:rsidRPr="007F153F" w:rsidRDefault="00DA6F68" w:rsidP="00DA6F68">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07BC942B" w14:textId="77777777" w:rsidR="00DA6F68" w:rsidRPr="007F153F" w:rsidRDefault="00DA6F68" w:rsidP="00DA6F68">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688CFB14" w14:textId="77777777" w:rsidR="00DA6F68" w:rsidRPr="007F153F" w:rsidRDefault="00DA6F68" w:rsidP="00DA6F68">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zakresie niezgodnym z ustawą Pzp oraz nie może naruszać integralności protokołu z</w:t>
      </w:r>
      <w:r>
        <w:rPr>
          <w:rFonts w:cs="Arial"/>
          <w:szCs w:val="20"/>
          <w:lang w:eastAsia="ar-SA"/>
        </w:rPr>
        <w:t> </w:t>
      </w:r>
      <w:r w:rsidRPr="007F153F">
        <w:rPr>
          <w:rFonts w:cs="Arial"/>
          <w:szCs w:val="20"/>
          <w:lang w:eastAsia="ar-SA"/>
        </w:rPr>
        <w:t>postępowania oraz jego załączników;</w:t>
      </w:r>
    </w:p>
    <w:p w14:paraId="038916B8" w14:textId="77777777" w:rsidR="00DA6F68" w:rsidRDefault="00DA6F68" w:rsidP="00DA6F68">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3D394C43" w14:textId="77777777" w:rsidR="00DA6F68" w:rsidRPr="0061008C" w:rsidRDefault="00DA6F68" w:rsidP="00DA6F68">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spowoduje ograniczenie przetwarzania danych osobowych zawartych w protokole postępowania lub załącznikach do tego protokołu, od dnia zakończenia postępo</w:t>
      </w:r>
      <w:r>
        <w:rPr>
          <w:rFonts w:cs="Arial"/>
          <w:szCs w:val="20"/>
          <w:lang w:eastAsia="ar-SA"/>
        </w:rPr>
        <w:t>wania o udzielenie za-mówienia 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5A2F81C0" w14:textId="77777777" w:rsidR="00DA6F68" w:rsidRPr="0061008C" w:rsidRDefault="00DA6F68" w:rsidP="00DA6F68">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6B9193AA" w14:textId="77777777" w:rsidR="00DA6F68" w:rsidRPr="0061008C" w:rsidRDefault="00DA6F68" w:rsidP="00DA6F68">
      <w:pPr>
        <w:numPr>
          <w:ilvl w:val="2"/>
          <w:numId w:val="75"/>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4ADAD6B2" w14:textId="77777777" w:rsidR="00DA6F68" w:rsidRPr="0061008C" w:rsidRDefault="00DA6F68" w:rsidP="00DA6F68">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486B40E8" w14:textId="77777777" w:rsidR="00DA6F68" w:rsidRPr="0061008C" w:rsidRDefault="00DA6F68" w:rsidP="00DA6F68">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55A5E0BE" w14:textId="77777777" w:rsidR="00DA6F68" w:rsidRPr="0061008C" w:rsidRDefault="00DA6F68" w:rsidP="00DA6F68">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57ABB868" w14:textId="77777777" w:rsidR="00DA6F68" w:rsidRPr="00FE10A7" w:rsidRDefault="00DA6F68" w:rsidP="00DA6F68">
      <w:pPr>
        <w:pStyle w:val="Nagwek3"/>
        <w:numPr>
          <w:ilvl w:val="0"/>
          <w:numId w:val="76"/>
        </w:numPr>
        <w:tabs>
          <w:tab w:val="left" w:pos="142"/>
        </w:tabs>
        <w:spacing w:before="40" w:after="40"/>
        <w:ind w:left="851" w:hanging="284"/>
        <w:rPr>
          <w:rFonts w:cs="Arial"/>
          <w:b/>
          <w:szCs w:val="20"/>
          <w:lang w:eastAsia="ar-SA"/>
        </w:rPr>
      </w:pPr>
      <w:r>
        <w:rPr>
          <w:rFonts w:cs="Arial"/>
          <w:b/>
          <w:szCs w:val="20"/>
          <w:lang w:eastAsia="ar-SA"/>
        </w:rPr>
        <w:t>Obowiązki informacyjne w</w:t>
      </w:r>
      <w:r w:rsidRPr="00FE10A7">
        <w:rPr>
          <w:rFonts w:cs="Arial"/>
          <w:b/>
          <w:szCs w:val="20"/>
          <w:lang w:eastAsia="ar-SA"/>
        </w:rPr>
        <w:t>ykonawcy wynikające z RODO.</w:t>
      </w:r>
    </w:p>
    <w:p w14:paraId="71CE5062" w14:textId="77777777" w:rsidR="00DA6F68" w:rsidRPr="0061008C" w:rsidRDefault="00DA6F68" w:rsidP="00DA6F68">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6C28F7BC" w14:textId="3A0E6D50" w:rsidR="00B12D0F" w:rsidRPr="0061008C" w:rsidRDefault="00DA6F68" w:rsidP="00B12D0F">
      <w:pPr>
        <w:tabs>
          <w:tab w:val="left" w:pos="142"/>
        </w:tabs>
        <w:spacing w:before="40" w:after="40"/>
        <w:ind w:firstLine="0"/>
        <w:contextualSpacing/>
        <w:rPr>
          <w:rFonts w:cs="Arial"/>
          <w:b/>
          <w:szCs w:val="20"/>
          <w:lang w:eastAsia="ar-SA"/>
        </w:rPr>
      </w:pPr>
      <w:r>
        <w:rPr>
          <w:rFonts w:cs="Arial"/>
          <w:szCs w:val="20"/>
          <w:lang w:eastAsia="ar-SA"/>
        </w:rPr>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w:t>
      </w:r>
      <w:r>
        <w:rPr>
          <w:rFonts w:cs="Arial"/>
          <w:szCs w:val="20"/>
          <w:lang w:eastAsia="ar-SA"/>
        </w:rPr>
        <w:t> </w:t>
      </w:r>
      <w:r w:rsidRPr="0061008C">
        <w:rPr>
          <w:rFonts w:cs="Arial"/>
          <w:szCs w:val="20"/>
          <w:lang w:eastAsia="ar-SA"/>
        </w:rPr>
        <w:t>art. 14 ust. 5 RODO.</w:t>
      </w:r>
      <w:r>
        <w:rPr>
          <w:rFonts w:cs="Arial"/>
          <w:szCs w:val="20"/>
          <w:lang w:eastAsia="ar-SA"/>
        </w:rPr>
        <w:t xml:space="preserve"> W celu zapewnienia, że w</w:t>
      </w:r>
      <w:r w:rsidRPr="0061008C">
        <w:rPr>
          <w:rFonts w:cs="Arial"/>
          <w:szCs w:val="20"/>
          <w:lang w:eastAsia="ar-SA"/>
        </w:rPr>
        <w:t>ykonawca wypełnił ww. obowiązki informacyjne oraz ochrony prawnie uzasadnionych interesów osoby trzeciej, której dane zostały przekazane w</w:t>
      </w:r>
      <w:r>
        <w:rPr>
          <w:rFonts w:cs="Arial"/>
          <w:szCs w:val="20"/>
          <w:lang w:eastAsia="ar-SA"/>
        </w:rPr>
        <w:t> </w:t>
      </w:r>
      <w:r w:rsidRPr="0061008C">
        <w:rPr>
          <w:rFonts w:cs="Arial"/>
          <w:szCs w:val="20"/>
          <w:lang w:eastAsia="ar-SA"/>
        </w:rPr>
        <w:t>związku z udziałem Wykonawcy w postępowaniu, Zama</w:t>
      </w:r>
      <w:r>
        <w:rPr>
          <w:rFonts w:cs="Arial"/>
          <w:szCs w:val="20"/>
          <w:lang w:eastAsia="ar-SA"/>
        </w:rPr>
        <w:t>wiający zobowiązuje w</w:t>
      </w:r>
      <w:r w:rsidRPr="0061008C">
        <w:rPr>
          <w:rFonts w:cs="Arial"/>
          <w:szCs w:val="20"/>
          <w:lang w:eastAsia="ar-SA"/>
        </w:rPr>
        <w:t>ykonawcę do złożenia oświadczenia o wypełnieniu przez niego obowiązków informacyjnych przewidzianych w</w:t>
      </w:r>
      <w:r>
        <w:rPr>
          <w:rFonts w:cs="Arial"/>
          <w:szCs w:val="20"/>
          <w:lang w:eastAsia="ar-SA"/>
        </w:rPr>
        <w:t> </w:t>
      </w:r>
      <w:r w:rsidRPr="0061008C">
        <w:rPr>
          <w:rFonts w:cs="Arial"/>
          <w:szCs w:val="20"/>
          <w:lang w:eastAsia="ar-SA"/>
        </w:rPr>
        <w:t xml:space="preserve">art. 13 lub art. 14 RODO. </w:t>
      </w:r>
      <w:r w:rsidRPr="0061008C">
        <w:rPr>
          <w:rFonts w:cs="Arial"/>
          <w:b/>
          <w:szCs w:val="20"/>
          <w:lang w:eastAsia="ar-SA"/>
        </w:rPr>
        <w:t>Wzór stosownego oświadczenia został przewidziany w formularzu oferty st</w:t>
      </w:r>
      <w:r>
        <w:rPr>
          <w:rFonts w:cs="Arial"/>
          <w:b/>
          <w:szCs w:val="20"/>
          <w:lang w:eastAsia="ar-SA"/>
        </w:rPr>
        <w:t>anowiącego załącznik nr 1A do S</w:t>
      </w:r>
      <w:r w:rsidRPr="0061008C">
        <w:rPr>
          <w:rFonts w:cs="Arial"/>
          <w:b/>
          <w:szCs w:val="20"/>
          <w:lang w:eastAsia="ar-SA"/>
        </w:rPr>
        <w:t>WZ.</w:t>
      </w:r>
    </w:p>
    <w:sectPr w:rsidR="00B12D0F" w:rsidRPr="0061008C" w:rsidSect="006E5F24">
      <w:type w:val="continuous"/>
      <w:pgSz w:w="11906" w:h="16838" w:code="9"/>
      <w:pgMar w:top="142" w:right="1134" w:bottom="567" w:left="1134" w:header="567"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20235B8" w15:done="0"/>
  <w15:commentEx w15:paraId="054D0E84" w15:done="0"/>
  <w15:commentEx w15:paraId="1B5E90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0235B8" w16cid:durableId="2460965D"/>
  <w16cid:commentId w16cid:paraId="054D0E84" w16cid:durableId="24609660"/>
  <w16cid:commentId w16cid:paraId="1B5E9018" w16cid:durableId="246096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6AB79" w14:textId="77777777" w:rsidR="00985B35" w:rsidRDefault="00985B35" w:rsidP="005D63CD">
      <w:pPr>
        <w:spacing w:line="240" w:lineRule="auto"/>
      </w:pPr>
      <w:r>
        <w:separator/>
      </w:r>
    </w:p>
  </w:endnote>
  <w:endnote w:type="continuationSeparator" w:id="0">
    <w:p w14:paraId="0319789D" w14:textId="77777777" w:rsidR="00985B35" w:rsidRDefault="00985B35"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288124994"/>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p w14:paraId="54E5B21D" w14:textId="0C71738B" w:rsidR="006E5F24" w:rsidRPr="006E5F24" w:rsidRDefault="006E5F24">
            <w:pPr>
              <w:pStyle w:val="Stopka"/>
              <w:jc w:val="right"/>
              <w:rPr>
                <w:sz w:val="18"/>
                <w:szCs w:val="18"/>
              </w:rPr>
            </w:pPr>
            <w:r w:rsidRPr="006E5F24">
              <w:rPr>
                <w:sz w:val="18"/>
                <w:szCs w:val="18"/>
              </w:rPr>
              <w:t xml:space="preserve">Strona </w:t>
            </w:r>
            <w:r w:rsidRPr="006E5F24">
              <w:rPr>
                <w:b/>
                <w:bCs/>
                <w:sz w:val="18"/>
                <w:szCs w:val="18"/>
              </w:rPr>
              <w:fldChar w:fldCharType="begin"/>
            </w:r>
            <w:r w:rsidRPr="006E5F24">
              <w:rPr>
                <w:b/>
                <w:bCs/>
                <w:sz w:val="18"/>
                <w:szCs w:val="18"/>
              </w:rPr>
              <w:instrText>PAGE</w:instrText>
            </w:r>
            <w:r w:rsidRPr="006E5F24">
              <w:rPr>
                <w:b/>
                <w:bCs/>
                <w:sz w:val="18"/>
                <w:szCs w:val="18"/>
              </w:rPr>
              <w:fldChar w:fldCharType="separate"/>
            </w:r>
            <w:r w:rsidR="001F2CAB">
              <w:rPr>
                <w:b/>
                <w:bCs/>
                <w:noProof/>
                <w:sz w:val="18"/>
                <w:szCs w:val="18"/>
              </w:rPr>
              <w:t>2</w:t>
            </w:r>
            <w:r w:rsidRPr="006E5F24">
              <w:rPr>
                <w:b/>
                <w:bCs/>
                <w:sz w:val="18"/>
                <w:szCs w:val="18"/>
              </w:rPr>
              <w:fldChar w:fldCharType="end"/>
            </w:r>
            <w:r w:rsidRPr="006E5F24">
              <w:rPr>
                <w:sz w:val="18"/>
                <w:szCs w:val="18"/>
              </w:rPr>
              <w:t xml:space="preserve"> z </w:t>
            </w:r>
            <w:r w:rsidRPr="006E5F24">
              <w:rPr>
                <w:b/>
                <w:bCs/>
                <w:sz w:val="18"/>
                <w:szCs w:val="18"/>
              </w:rPr>
              <w:fldChar w:fldCharType="begin"/>
            </w:r>
            <w:r w:rsidRPr="006E5F24">
              <w:rPr>
                <w:b/>
                <w:bCs/>
                <w:sz w:val="18"/>
                <w:szCs w:val="18"/>
              </w:rPr>
              <w:instrText>NUMPAGES</w:instrText>
            </w:r>
            <w:r w:rsidRPr="006E5F24">
              <w:rPr>
                <w:b/>
                <w:bCs/>
                <w:sz w:val="18"/>
                <w:szCs w:val="18"/>
              </w:rPr>
              <w:fldChar w:fldCharType="separate"/>
            </w:r>
            <w:r w:rsidR="001F2CAB">
              <w:rPr>
                <w:b/>
                <w:bCs/>
                <w:noProof/>
                <w:sz w:val="18"/>
                <w:szCs w:val="18"/>
              </w:rPr>
              <w:t>2</w:t>
            </w:r>
            <w:r w:rsidRPr="006E5F24">
              <w:rPr>
                <w:b/>
                <w:bCs/>
                <w:sz w:val="18"/>
                <w:szCs w:val="18"/>
              </w:rPr>
              <w:fldChar w:fldCharType="end"/>
            </w:r>
          </w:p>
        </w:sdtContent>
      </w:sdt>
    </w:sdtContent>
  </w:sdt>
  <w:p w14:paraId="636EA54D" w14:textId="77777777" w:rsidR="00086DA1" w:rsidRDefault="00086DA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218D7" w14:textId="77777777" w:rsidR="00985B35" w:rsidRDefault="00985B35" w:rsidP="00B60C29">
    <w:pPr>
      <w:pStyle w:val="Stopka"/>
      <w:spacing w:line="200" w:lineRule="exact"/>
      <w:rPr>
        <w:rFonts w:ascii="PT Sans" w:hAnsi="PT Sans"/>
        <w:color w:val="002D59"/>
        <w:sz w:val="16"/>
        <w:szCs w:val="16"/>
      </w:rPr>
    </w:pPr>
    <w:r>
      <w:rPr>
        <w:noProof/>
        <w:lang w:eastAsia="pl-PL"/>
      </w:rPr>
      <w:drawing>
        <wp:anchor distT="0" distB="0" distL="114300" distR="114300" simplePos="0" relativeHeight="251668480" behindDoc="1" locked="0" layoutInCell="1" allowOverlap="1" wp14:anchorId="67DB76B4" wp14:editId="6965CE13">
          <wp:simplePos x="0" y="0"/>
          <wp:positionH relativeFrom="page">
            <wp:posOffset>-57150</wp:posOffset>
          </wp:positionH>
          <wp:positionV relativeFrom="page">
            <wp:posOffset>9098915</wp:posOffset>
          </wp:positionV>
          <wp:extent cx="3260090" cy="107315"/>
          <wp:effectExtent l="0" t="0" r="0" b="698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7456" behindDoc="1" locked="0" layoutInCell="1" allowOverlap="1" wp14:anchorId="019FA452" wp14:editId="646F831A">
          <wp:simplePos x="0" y="0"/>
          <wp:positionH relativeFrom="page">
            <wp:posOffset>5266690</wp:posOffset>
          </wp:positionH>
          <wp:positionV relativeFrom="page">
            <wp:posOffset>9202420</wp:posOffset>
          </wp:positionV>
          <wp:extent cx="2292985" cy="149034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UniwersytetŚląski w Katowicach</w:t>
    </w:r>
  </w:p>
  <w:p w14:paraId="10AFA575" w14:textId="77777777" w:rsidR="00985B35" w:rsidRDefault="00985B35" w:rsidP="00B60C29">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3D6B3991" w14:textId="77777777" w:rsidR="00985B35" w:rsidRDefault="00985B35" w:rsidP="00B60C29">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558C5521" w14:textId="77777777" w:rsidR="00985B35" w:rsidRDefault="00985B35" w:rsidP="00B60C29">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tel.: 32 359 13 34, e-mail: dzp@us.edu.pl</w:t>
    </w:r>
  </w:p>
  <w:p w14:paraId="03AAAA95" w14:textId="77777777" w:rsidR="00985B35" w:rsidRDefault="00985B35" w:rsidP="00B60C29">
    <w:pPr>
      <w:pStyle w:val="Stopka"/>
      <w:spacing w:line="200" w:lineRule="exact"/>
      <w:rPr>
        <w:rFonts w:ascii="PT Sans" w:hAnsi="PT Sans"/>
        <w:color w:val="002D59"/>
        <w:sz w:val="16"/>
        <w:szCs w:val="16"/>
        <w:lang w:val="de-DE"/>
      </w:rPr>
    </w:pPr>
  </w:p>
  <w:p w14:paraId="455ED691" w14:textId="77777777" w:rsidR="00985B35" w:rsidRDefault="00985B35" w:rsidP="00B60C29">
    <w:pPr>
      <w:pStyle w:val="Stopka"/>
      <w:spacing w:line="200" w:lineRule="exact"/>
      <w:rPr>
        <w:rFonts w:ascii="PT Sans" w:hAnsi="PT Sans"/>
        <w:color w:val="002D59"/>
        <w:sz w:val="16"/>
        <w:szCs w:val="16"/>
        <w:lang w:val="de-DE"/>
      </w:rPr>
    </w:pPr>
  </w:p>
  <w:p w14:paraId="625A5A9B" w14:textId="77777777" w:rsidR="00985B35" w:rsidRDefault="00985B35" w:rsidP="00B60C29">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3F52D5A8" w14:textId="77777777" w:rsidR="00985B35" w:rsidRDefault="00985B35" w:rsidP="00B60C29">
    <w:pPr>
      <w:pStyle w:val="Stopka"/>
    </w:pPr>
  </w:p>
  <w:p w14:paraId="6AB2AD74" w14:textId="1CDA8A23" w:rsidR="00985B35" w:rsidRPr="00B60C29" w:rsidRDefault="00985B35" w:rsidP="00B60C2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847964"/>
      <w:docPartObj>
        <w:docPartGallery w:val="Page Numbers (Bottom of Page)"/>
        <w:docPartUnique/>
      </w:docPartObj>
    </w:sdtPr>
    <w:sdtEndPr/>
    <w:sdtContent>
      <w:sdt>
        <w:sdtPr>
          <w:id w:val="-1669238322"/>
          <w:docPartObj>
            <w:docPartGallery w:val="Page Numbers (Top of Page)"/>
            <w:docPartUnique/>
          </w:docPartObj>
        </w:sdtPr>
        <w:sdtEndPr/>
        <w:sdtContent>
          <w:p w14:paraId="17DC0249" w14:textId="1F0CF076" w:rsidR="006E5F24" w:rsidRDefault="006E5F24" w:rsidP="006E5F24">
            <w:pPr>
              <w:pStyle w:val="Stopka"/>
              <w:jc w:val="right"/>
            </w:pPr>
            <w:r w:rsidRPr="006E5F24">
              <w:rPr>
                <w:sz w:val="18"/>
                <w:szCs w:val="18"/>
              </w:rPr>
              <w:t xml:space="preserve">Strona </w:t>
            </w:r>
            <w:r w:rsidRPr="006E5F24">
              <w:rPr>
                <w:b/>
                <w:bCs/>
                <w:sz w:val="18"/>
                <w:szCs w:val="18"/>
              </w:rPr>
              <w:fldChar w:fldCharType="begin"/>
            </w:r>
            <w:r w:rsidRPr="006E5F24">
              <w:rPr>
                <w:b/>
                <w:bCs/>
                <w:sz w:val="18"/>
                <w:szCs w:val="18"/>
              </w:rPr>
              <w:instrText>PAGE</w:instrText>
            </w:r>
            <w:r w:rsidRPr="006E5F24">
              <w:rPr>
                <w:b/>
                <w:bCs/>
                <w:sz w:val="18"/>
                <w:szCs w:val="18"/>
              </w:rPr>
              <w:fldChar w:fldCharType="separate"/>
            </w:r>
            <w:r w:rsidR="004A0E92">
              <w:rPr>
                <w:b/>
                <w:bCs/>
                <w:noProof/>
                <w:sz w:val="18"/>
                <w:szCs w:val="18"/>
              </w:rPr>
              <w:t>34</w:t>
            </w:r>
            <w:r w:rsidRPr="006E5F24">
              <w:rPr>
                <w:b/>
                <w:bCs/>
                <w:sz w:val="18"/>
                <w:szCs w:val="18"/>
              </w:rPr>
              <w:fldChar w:fldCharType="end"/>
            </w:r>
            <w:r w:rsidRPr="006E5F24">
              <w:rPr>
                <w:sz w:val="18"/>
                <w:szCs w:val="18"/>
              </w:rPr>
              <w:t xml:space="preserve"> z </w:t>
            </w:r>
            <w:r w:rsidRPr="006E5F24">
              <w:rPr>
                <w:b/>
                <w:bCs/>
                <w:sz w:val="18"/>
                <w:szCs w:val="18"/>
              </w:rPr>
              <w:fldChar w:fldCharType="begin"/>
            </w:r>
            <w:r w:rsidRPr="006E5F24">
              <w:rPr>
                <w:b/>
                <w:bCs/>
                <w:sz w:val="18"/>
                <w:szCs w:val="18"/>
              </w:rPr>
              <w:instrText>NUMPAGES</w:instrText>
            </w:r>
            <w:r w:rsidRPr="006E5F24">
              <w:rPr>
                <w:b/>
                <w:bCs/>
                <w:sz w:val="18"/>
                <w:szCs w:val="18"/>
              </w:rPr>
              <w:fldChar w:fldCharType="separate"/>
            </w:r>
            <w:r w:rsidR="004A0E92">
              <w:rPr>
                <w:b/>
                <w:bCs/>
                <w:noProof/>
                <w:sz w:val="18"/>
                <w:szCs w:val="18"/>
              </w:rPr>
              <w:t>34</w:t>
            </w:r>
            <w:r w:rsidRPr="006E5F24">
              <w:rPr>
                <w:b/>
                <w:bCs/>
                <w:sz w:val="18"/>
                <w:szCs w:val="18"/>
              </w:rPr>
              <w:fldChar w:fldCharType="end"/>
            </w:r>
          </w:p>
        </w:sdtContent>
      </w:sdt>
    </w:sdtContent>
  </w:sdt>
  <w:p w14:paraId="7A6EC511" w14:textId="50AA0710" w:rsidR="00985B35" w:rsidRDefault="00985B35" w:rsidP="00DA6F68">
    <w:pPr>
      <w:pStyle w:val="Stopka"/>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B5603" w14:textId="77777777" w:rsidR="00985B35" w:rsidRPr="00602A59" w:rsidRDefault="00985B35"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0288" behindDoc="0" locked="0" layoutInCell="0" allowOverlap="1" wp14:anchorId="72B8F497" wp14:editId="3C8C3207">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E486F" w14:textId="77777777" w:rsidR="00985B35" w:rsidRPr="00663D66" w:rsidRDefault="00985B35"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Prostokąt 1" o:spid="_x0000_s1026" style="position:absolute;left:0;text-align:left;margin-left:-11.6pt;margin-top:721.5pt;width:64.5pt;height:34.15pt;z-index:251660288;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iv1gwIAAAUF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" o:allowincell="f" stroked="f">
              <v:textbox style="mso-fit-shape-to-text:t" inset="0,,0">
                <w:txbxContent>
                  <w:p w14:paraId="260E486F" w14:textId="77777777" w:rsidR="00985B35" w:rsidRPr="00663D66" w:rsidRDefault="00985B35"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560F9E1C" w14:textId="77777777" w:rsidR="00985B35" w:rsidRPr="00602A59" w:rsidRDefault="00985B35"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30317D07" w14:textId="77777777" w:rsidR="00985B35" w:rsidRPr="00602A59" w:rsidRDefault="00985B35"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9264" behindDoc="0" locked="0" layoutInCell="0" allowOverlap="1" wp14:anchorId="6968030B" wp14:editId="5649A84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5ACBB" w14:textId="77777777" w:rsidR="00985B35" w:rsidRPr="00AF7FE4" w:rsidRDefault="00985B35"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2" o:spid="_x0000_s1027" style="position:absolute;left:0;text-align:left;margin-left:20.9pt;margin-top:694.4pt;width:23.9pt;height:27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mRFhgIAAAUF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" o:allowincell="f" stroked="f">
              <v:textbox inset="0,,0">
                <w:txbxContent>
                  <w:p w14:paraId="7725ACBB" w14:textId="77777777" w:rsidR="00985B35" w:rsidRPr="00AF7FE4" w:rsidRDefault="00985B35"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75963BBF" w14:textId="77777777" w:rsidR="00985B35" w:rsidRPr="00602A59" w:rsidRDefault="00985B35"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1F7F1629" w14:textId="77777777" w:rsidR="00985B35" w:rsidRDefault="00985B35"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DAB3E" w14:textId="77777777" w:rsidR="00985B35" w:rsidRDefault="00985B35" w:rsidP="005D63CD">
      <w:pPr>
        <w:spacing w:line="240" w:lineRule="auto"/>
      </w:pPr>
      <w:r>
        <w:separator/>
      </w:r>
    </w:p>
  </w:footnote>
  <w:footnote w:type="continuationSeparator" w:id="0">
    <w:p w14:paraId="2B46885E" w14:textId="77777777" w:rsidR="00985B35" w:rsidRDefault="00985B35" w:rsidP="005D63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AD10B" w14:textId="350A93B2" w:rsidR="00985B35" w:rsidRDefault="00985B35" w:rsidP="0030482C">
    <w:pPr>
      <w:pStyle w:val="Nagwek"/>
      <w:tabs>
        <w:tab w:val="clear" w:pos="4536"/>
        <w:tab w:val="clear" w:pos="9072"/>
        <w:tab w:val="left" w:pos="1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A41BD" w14:textId="30B28BBF" w:rsidR="00985B35" w:rsidRDefault="00985B35">
    <w:pPr>
      <w:pStyle w:val="Nagwek"/>
    </w:pPr>
    <w:r>
      <w:rPr>
        <w:noProof/>
        <w:lang w:eastAsia="pl-PL"/>
      </w:rPr>
      <w:drawing>
        <wp:inline distT="0" distB="0" distL="0" distR="0" wp14:anchorId="4CA7EABD" wp14:editId="60E53205">
          <wp:extent cx="2238375" cy="342900"/>
          <wp:effectExtent l="0" t="0" r="9525" b="0"/>
          <wp:docPr id="9" name="Obraz 9"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singleLevel"/>
    <w:tmpl w:val="00000015"/>
    <w:name w:val="WW8Num21"/>
    <w:lvl w:ilvl="0">
      <w:start w:val="1"/>
      <w:numFmt w:val="lowerLetter"/>
      <w:lvlText w:val="%1)"/>
      <w:lvlJc w:val="left"/>
      <w:pPr>
        <w:tabs>
          <w:tab w:val="num" w:pos="0"/>
        </w:tabs>
        <w:ind w:left="1080" w:hanging="360"/>
      </w:pPr>
      <w:rPr>
        <w:rFonts w:cs="Calibri"/>
      </w:rPr>
    </w:lvl>
  </w:abstractNum>
  <w:abstractNum w:abstractNumId="1">
    <w:nsid w:val="0000002E"/>
    <w:multiLevelType w:val="multilevel"/>
    <w:tmpl w:val="FF8AEA34"/>
    <w:name w:val="WW8Num46"/>
    <w:lvl w:ilvl="0">
      <w:start w:val="1"/>
      <w:numFmt w:val="lowerLetter"/>
      <w:lvlText w:val="%1)"/>
      <w:lvlJc w:val="left"/>
      <w:pPr>
        <w:tabs>
          <w:tab w:val="num" w:pos="360"/>
        </w:tabs>
        <w:ind w:left="360" w:hanging="360"/>
      </w:pPr>
      <w:rPr>
        <w:rFonts w:ascii="Arial" w:eastAsia="Calibri"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397638"/>
    <w:multiLevelType w:val="hybridMultilevel"/>
    <w:tmpl w:val="12E653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7EA0F40"/>
    <w:multiLevelType w:val="hybridMultilevel"/>
    <w:tmpl w:val="4932957E"/>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88A0E65"/>
    <w:multiLevelType w:val="hybridMultilevel"/>
    <w:tmpl w:val="8A36A5AA"/>
    <w:lvl w:ilvl="0" w:tplc="E8F0D916">
      <w:start w:val="1"/>
      <w:numFmt w:val="decimal"/>
      <w:pStyle w:val="Nagwek3"/>
      <w:lvlText w:val="%1)"/>
      <w:lvlJc w:val="left"/>
      <w:pPr>
        <w:ind w:left="928" w:hanging="360"/>
      </w:pPr>
      <w:rPr>
        <w:rFonts w:ascii="Bahnschrift" w:hAnsi="Bahnschrift"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D0071F6">
      <w:start w:val="1"/>
      <w:numFmt w:val="lowerLetter"/>
      <w:lvlText w:val="%2)"/>
      <w:lvlJc w:val="left"/>
      <w:pPr>
        <w:ind w:left="502" w:hanging="360"/>
      </w:pPr>
      <w:rPr>
        <w:rFonts w:ascii="Bahnschrift" w:hAnsi="Bahnschrift" w:hint="default"/>
        <w:b w:val="0"/>
        <w:sz w:val="18"/>
        <w:szCs w:val="18"/>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FF40B24"/>
    <w:multiLevelType w:val="hybridMultilevel"/>
    <w:tmpl w:val="F280AF9A"/>
    <w:lvl w:ilvl="0" w:tplc="31308CEA">
      <w:start w:val="1"/>
      <w:numFmt w:val="bullet"/>
      <w:lvlText w:val=""/>
      <w:lvlJc w:val="left"/>
      <w:pPr>
        <w:ind w:left="720" w:hanging="360"/>
      </w:pPr>
      <w:rPr>
        <w:rFonts w:ascii="Symbol" w:hAnsi="Symbo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8F15B4D"/>
    <w:multiLevelType w:val="hybridMultilevel"/>
    <w:tmpl w:val="CCC06FA2"/>
    <w:lvl w:ilvl="0" w:tplc="E17CDC60">
      <w:start w:val="1"/>
      <w:numFmt w:val="bullet"/>
      <w:lvlText w:val="-"/>
      <w:lvlJc w:val="left"/>
      <w:pPr>
        <w:ind w:left="1571" w:hanging="360"/>
      </w:pPr>
      <w:rPr>
        <w:rFonts w:ascii="Bahnschrift" w:hAnsi="Bahnschrift"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nsid w:val="2BD54A41"/>
    <w:multiLevelType w:val="hybridMultilevel"/>
    <w:tmpl w:val="7DA0FD9C"/>
    <w:lvl w:ilvl="0" w:tplc="F26CC9B0">
      <w:start w:val="1"/>
      <w:numFmt w:val="decimal"/>
      <w:pStyle w:val="Nagwek2"/>
      <w:lvlText w:val="%1."/>
      <w:lvlJc w:val="left"/>
      <w:pPr>
        <w:ind w:left="6598" w:hanging="360"/>
      </w:pPr>
      <w:rPr>
        <w:rFonts w:hint="default"/>
        <w:b/>
        <w:color w:val="222A35" w:themeColor="text2" w:themeShade="8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EF4E45A">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nsid w:val="2C7E0D74"/>
    <w:multiLevelType w:val="hybridMultilevel"/>
    <w:tmpl w:val="810AEC3E"/>
    <w:lvl w:ilvl="0" w:tplc="04150017">
      <w:start w:val="1"/>
      <w:numFmt w:val="lowerLetter"/>
      <w:lvlText w:val="%1)"/>
      <w:lvlJc w:val="left"/>
      <w:pPr>
        <w:ind w:left="360" w:hanging="360"/>
      </w:pPr>
      <w:rPr>
        <w:b w:val="0"/>
        <w:i w:val="0"/>
        <w:sz w:val="20"/>
        <w:szCs w:val="20"/>
      </w:rPr>
    </w:lvl>
    <w:lvl w:ilvl="1" w:tplc="5F2472A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2D0A16D2"/>
    <w:multiLevelType w:val="singleLevel"/>
    <w:tmpl w:val="0415000F"/>
    <w:lvl w:ilvl="0">
      <w:start w:val="1"/>
      <w:numFmt w:val="decimal"/>
      <w:lvlText w:val="%1."/>
      <w:lvlJc w:val="left"/>
      <w:pPr>
        <w:ind w:left="720" w:hanging="360"/>
      </w:pPr>
    </w:lvl>
  </w:abstractNum>
  <w:abstractNum w:abstractNumId="10">
    <w:nsid w:val="376011C9"/>
    <w:multiLevelType w:val="hybridMultilevel"/>
    <w:tmpl w:val="73921886"/>
    <w:lvl w:ilvl="0" w:tplc="1584ABF6">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5">
    <w:nsid w:val="4E097904"/>
    <w:multiLevelType w:val="hybridMultilevel"/>
    <w:tmpl w:val="CC103B9A"/>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6">
    <w:nsid w:val="579D6890"/>
    <w:multiLevelType w:val="hybridMultilevel"/>
    <w:tmpl w:val="04A0AE1A"/>
    <w:lvl w:ilvl="0" w:tplc="C9904C74">
      <w:start w:val="1"/>
      <w:numFmt w:val="lowerLetter"/>
      <w:pStyle w:val="Nagwek4"/>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4F43B6F"/>
    <w:multiLevelType w:val="hybridMultilevel"/>
    <w:tmpl w:val="9F24CA1C"/>
    <w:lvl w:ilvl="0" w:tplc="31308CEA">
      <w:start w:val="1"/>
      <w:numFmt w:val="bullet"/>
      <w:lvlText w:val=""/>
      <w:lvlJc w:val="left"/>
      <w:pPr>
        <w:ind w:left="720" w:hanging="360"/>
      </w:pPr>
      <w:rPr>
        <w:rFonts w:ascii="Symbol" w:hAnsi="Symbo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82F1A06"/>
    <w:multiLevelType w:val="hybridMultilevel"/>
    <w:tmpl w:val="30BE5552"/>
    <w:lvl w:ilvl="0" w:tplc="0A00DC1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nsid w:val="78F10DB2"/>
    <w:multiLevelType w:val="hybridMultilevel"/>
    <w:tmpl w:val="F3CEB2EA"/>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11"/>
  </w:num>
  <w:num w:numId="2">
    <w:abstractNumId w:val="9"/>
  </w:num>
  <w:num w:numId="3">
    <w:abstractNumId w:val="10"/>
  </w:num>
  <w:num w:numId="4">
    <w:abstractNumId w:val="7"/>
  </w:num>
  <w:num w:numId="5">
    <w:abstractNumId w:val="7"/>
    <w:lvlOverride w:ilvl="0">
      <w:startOverride w:val="1"/>
    </w:lvlOverride>
  </w:num>
  <w:num w:numId="6">
    <w:abstractNumId w:val="4"/>
  </w:num>
  <w:num w:numId="7">
    <w:abstractNumId w:val="7"/>
    <w:lvlOverride w:ilvl="0">
      <w:startOverride w:val="1"/>
    </w:lvlOverride>
  </w:num>
  <w:num w:numId="8">
    <w:abstractNumId w:val="4"/>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4"/>
    <w:lvlOverride w:ilvl="0">
      <w:startOverride w:val="1"/>
    </w:lvlOverride>
  </w:num>
  <w:num w:numId="12">
    <w:abstractNumId w:val="16"/>
    <w:lvlOverride w:ilvl="0">
      <w:startOverride w:val="1"/>
    </w:lvlOverride>
  </w:num>
  <w:num w:numId="13">
    <w:abstractNumId w:val="16"/>
    <w:lvlOverride w:ilvl="0">
      <w:startOverride w:val="1"/>
    </w:lvlOverride>
  </w:num>
  <w:num w:numId="14">
    <w:abstractNumId w:val="4"/>
    <w:lvlOverride w:ilvl="0">
      <w:startOverride w:val="1"/>
    </w:lvlOverride>
  </w:num>
  <w:num w:numId="15">
    <w:abstractNumId w:val="7"/>
    <w:lvlOverride w:ilvl="0">
      <w:startOverride w:val="1"/>
    </w:lvlOverride>
  </w:num>
  <w:num w:numId="16">
    <w:abstractNumId w:val="4"/>
    <w:lvlOverride w:ilvl="0">
      <w:startOverride w:val="1"/>
    </w:lvlOverride>
  </w:num>
  <w:num w:numId="17">
    <w:abstractNumId w:val="16"/>
    <w:lvlOverride w:ilvl="0">
      <w:startOverride w:val="1"/>
    </w:lvlOverride>
  </w:num>
  <w:num w:numId="18">
    <w:abstractNumId w:val="4"/>
    <w:lvlOverride w:ilvl="0">
      <w:startOverride w:val="1"/>
    </w:lvlOverride>
  </w:num>
  <w:num w:numId="19">
    <w:abstractNumId w:val="7"/>
    <w:lvlOverride w:ilvl="0">
      <w:startOverride w:val="1"/>
    </w:lvlOverride>
  </w:num>
  <w:num w:numId="20">
    <w:abstractNumId w:val="4"/>
    <w:lvlOverride w:ilvl="0">
      <w:startOverride w:val="1"/>
    </w:lvlOverride>
  </w:num>
  <w:num w:numId="21">
    <w:abstractNumId w:val="7"/>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7"/>
    <w:lvlOverride w:ilvl="0">
      <w:startOverride w:val="1"/>
    </w:lvlOverride>
  </w:num>
  <w:num w:numId="25">
    <w:abstractNumId w:val="4"/>
    <w:lvlOverride w:ilvl="0">
      <w:startOverride w:val="1"/>
    </w:lvlOverride>
  </w:num>
  <w:num w:numId="26">
    <w:abstractNumId w:val="6"/>
  </w:num>
  <w:num w:numId="27">
    <w:abstractNumId w:val="7"/>
    <w:lvlOverride w:ilvl="0">
      <w:startOverride w:val="2"/>
    </w:lvlOverride>
  </w:num>
  <w:num w:numId="28">
    <w:abstractNumId w:val="4"/>
    <w:lvlOverride w:ilvl="0">
      <w:startOverride w:val="1"/>
    </w:lvlOverride>
  </w:num>
  <w:num w:numId="29">
    <w:abstractNumId w:val="7"/>
    <w:lvlOverride w:ilvl="0">
      <w:startOverride w:val="1"/>
    </w:lvlOverride>
  </w:num>
  <w:num w:numId="30">
    <w:abstractNumId w:val="4"/>
    <w:lvlOverride w:ilvl="0">
      <w:startOverride w:val="1"/>
    </w:lvlOverride>
  </w:num>
  <w:num w:numId="31">
    <w:abstractNumId w:val="7"/>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7"/>
    <w:lvlOverride w:ilvl="0">
      <w:startOverride w:val="1"/>
    </w:lvlOverride>
  </w:num>
  <w:num w:numId="36">
    <w:abstractNumId w:val="12"/>
  </w:num>
  <w:num w:numId="37">
    <w:abstractNumId w:val="4"/>
    <w:lvlOverride w:ilvl="0">
      <w:startOverride w:val="1"/>
    </w:lvlOverride>
  </w:num>
  <w:num w:numId="38">
    <w:abstractNumId w:val="16"/>
    <w:lvlOverride w:ilvl="0">
      <w:startOverride w:val="1"/>
    </w:lvlOverride>
  </w:num>
  <w:num w:numId="39">
    <w:abstractNumId w:val="16"/>
    <w:lvlOverride w:ilvl="0">
      <w:startOverride w:val="1"/>
    </w:lvlOverride>
  </w:num>
  <w:num w:numId="40">
    <w:abstractNumId w:val="16"/>
    <w:lvlOverride w:ilvl="0">
      <w:startOverride w:val="1"/>
    </w:lvlOverride>
  </w:num>
  <w:num w:numId="41">
    <w:abstractNumId w:val="16"/>
    <w:lvlOverride w:ilvl="0">
      <w:startOverride w:val="1"/>
    </w:lvlOverride>
  </w:num>
  <w:num w:numId="42">
    <w:abstractNumId w:val="4"/>
    <w:lvlOverride w:ilvl="0">
      <w:startOverride w:val="1"/>
    </w:lvlOverride>
  </w:num>
  <w:num w:numId="43">
    <w:abstractNumId w:val="4"/>
    <w:lvlOverride w:ilvl="0">
      <w:startOverride w:val="1"/>
    </w:lvlOverride>
  </w:num>
  <w:num w:numId="44">
    <w:abstractNumId w:val="4"/>
    <w:lvlOverride w:ilvl="0">
      <w:startOverride w:val="1"/>
    </w:lvlOverride>
  </w:num>
  <w:num w:numId="45">
    <w:abstractNumId w:val="7"/>
    <w:lvlOverride w:ilvl="0">
      <w:startOverride w:val="1"/>
    </w:lvlOverride>
  </w:num>
  <w:num w:numId="46">
    <w:abstractNumId w:val="4"/>
    <w:lvlOverride w:ilvl="0">
      <w:startOverride w:val="1"/>
    </w:lvlOverride>
  </w:num>
  <w:num w:numId="47">
    <w:abstractNumId w:val="4"/>
    <w:lvlOverride w:ilvl="0">
      <w:startOverride w:val="1"/>
    </w:lvlOverride>
  </w:num>
  <w:num w:numId="48">
    <w:abstractNumId w:val="4"/>
    <w:lvlOverride w:ilvl="0">
      <w:startOverride w:val="1"/>
    </w:lvlOverride>
  </w:num>
  <w:num w:numId="49">
    <w:abstractNumId w:val="4"/>
    <w:lvlOverride w:ilvl="0">
      <w:startOverride w:val="1"/>
    </w:lvlOverride>
  </w:num>
  <w:num w:numId="50">
    <w:abstractNumId w:val="4"/>
  </w:num>
  <w:num w:numId="51">
    <w:abstractNumId w:val="4"/>
    <w:lvlOverride w:ilvl="0">
      <w:startOverride w:val="1"/>
    </w:lvlOverride>
  </w:num>
  <w:num w:numId="52">
    <w:abstractNumId w:val="16"/>
    <w:lvlOverride w:ilvl="0">
      <w:startOverride w:val="1"/>
    </w:lvlOverride>
  </w:num>
  <w:num w:numId="53">
    <w:abstractNumId w:val="4"/>
    <w:lvlOverride w:ilvl="0">
      <w:startOverride w:val="1"/>
    </w:lvlOverride>
  </w:num>
  <w:num w:numId="5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num>
  <w:num w:numId="56">
    <w:abstractNumId w:val="16"/>
    <w:lvlOverride w:ilvl="0">
      <w:startOverride w:val="1"/>
    </w:lvlOverride>
  </w:num>
  <w:num w:numId="57">
    <w:abstractNumId w:val="4"/>
    <w:lvlOverride w:ilvl="0">
      <w:startOverride w:val="1"/>
    </w:lvlOverride>
  </w:num>
  <w:num w:numId="58">
    <w:abstractNumId w:val="4"/>
    <w:lvlOverride w:ilvl="0">
      <w:startOverride w:val="1"/>
    </w:lvlOverride>
  </w:num>
  <w:num w:numId="59">
    <w:abstractNumId w:val="16"/>
    <w:lvlOverride w:ilvl="0">
      <w:startOverride w:val="1"/>
    </w:lvlOverride>
  </w:num>
  <w:num w:numId="60">
    <w:abstractNumId w:val="16"/>
    <w:lvlOverride w:ilvl="0">
      <w:startOverride w:val="1"/>
    </w:lvlOverride>
  </w:num>
  <w:num w:numId="61">
    <w:abstractNumId w:val="4"/>
    <w:lvlOverride w:ilvl="0">
      <w:startOverride w:val="1"/>
    </w:lvlOverride>
  </w:num>
  <w:num w:numId="62">
    <w:abstractNumId w:val="16"/>
    <w:lvlOverride w:ilvl="0">
      <w:startOverride w:val="1"/>
    </w:lvlOverride>
  </w:num>
  <w:num w:numId="63">
    <w:abstractNumId w:val="16"/>
    <w:lvlOverride w:ilvl="0">
      <w:startOverride w:val="1"/>
    </w:lvlOverride>
  </w:num>
  <w:num w:numId="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num>
  <w:num w:numId="66">
    <w:abstractNumId w:val="5"/>
  </w:num>
  <w:num w:numId="67">
    <w:abstractNumId w:val="17"/>
  </w:num>
  <w:num w:numId="68">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5"/>
  </w:num>
  <w:num w:numId="72">
    <w:abstractNumId w:val="4"/>
    <w:lvlOverride w:ilvl="0">
      <w:startOverride w:val="1"/>
    </w:lvlOverride>
  </w:num>
  <w:num w:numId="73">
    <w:abstractNumId w:val="14"/>
  </w:num>
  <w:num w:numId="74">
    <w:abstractNumId w:val="13"/>
  </w:num>
  <w:num w:numId="75">
    <w:abstractNumId w:val="19"/>
  </w:num>
  <w:num w:numId="76">
    <w:abstractNumId w:val="18"/>
  </w:num>
  <w:num w:numId="77">
    <w:abstractNumId w:val="20"/>
  </w:num>
  <w:num w:numId="78">
    <w:abstractNumId w:val="4"/>
    <w:lvlOverride w:ilvl="0">
      <w:startOverride w:val="1"/>
    </w:lvlOverride>
  </w:num>
  <w:num w:numId="79">
    <w:abstractNumId w:val="16"/>
  </w:num>
  <w:num w:numId="80">
    <w:abstractNumId w:val="16"/>
  </w:num>
  <w:num w:numId="81">
    <w:abstractNumId w:val="16"/>
  </w:num>
  <w:num w:numId="82">
    <w:abstractNumId w:val="4"/>
    <w:lvlOverride w:ilvl="0">
      <w:startOverride w:val="1"/>
    </w:lvlOverride>
  </w:num>
  <w:num w:numId="83">
    <w:abstractNumId w:val="8"/>
  </w:num>
  <w:num w:numId="84">
    <w:abstractNumId w:val="2"/>
  </w:num>
  <w:num w:numId="85">
    <w:abstractNumId w:val="4"/>
    <w:lvlOverride w:ilvl="0">
      <w:startOverride w:val="1"/>
    </w:lvlOverride>
  </w:num>
  <w:num w:numId="86">
    <w:abstractNumId w:val="16"/>
    <w:lvlOverride w:ilvl="0">
      <w:startOverride w:val="1"/>
    </w:lvlOverride>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tur Baran">
    <w15:presenceInfo w15:providerId="AD" w15:userId="S-1-5-21-3319563989-342770529-2408238313-75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106B9"/>
    <w:rsid w:val="0001285D"/>
    <w:rsid w:val="00014630"/>
    <w:rsid w:val="0001794F"/>
    <w:rsid w:val="00017990"/>
    <w:rsid w:val="00021C6F"/>
    <w:rsid w:val="00023CE7"/>
    <w:rsid w:val="000307D3"/>
    <w:rsid w:val="00034894"/>
    <w:rsid w:val="0003593D"/>
    <w:rsid w:val="000479C6"/>
    <w:rsid w:val="00050A7E"/>
    <w:rsid w:val="000518A0"/>
    <w:rsid w:val="00052289"/>
    <w:rsid w:val="00060C20"/>
    <w:rsid w:val="00062715"/>
    <w:rsid w:val="000649CD"/>
    <w:rsid w:val="00065E6E"/>
    <w:rsid w:val="0006600F"/>
    <w:rsid w:val="00066CCC"/>
    <w:rsid w:val="00070C25"/>
    <w:rsid w:val="000729DF"/>
    <w:rsid w:val="00073192"/>
    <w:rsid w:val="0007435A"/>
    <w:rsid w:val="00074A9A"/>
    <w:rsid w:val="0007569D"/>
    <w:rsid w:val="00080C23"/>
    <w:rsid w:val="00081B5A"/>
    <w:rsid w:val="00083060"/>
    <w:rsid w:val="000836B7"/>
    <w:rsid w:val="00086DA1"/>
    <w:rsid w:val="00093C04"/>
    <w:rsid w:val="000A08EE"/>
    <w:rsid w:val="000A2883"/>
    <w:rsid w:val="000A37EA"/>
    <w:rsid w:val="000A3D64"/>
    <w:rsid w:val="000A5BCB"/>
    <w:rsid w:val="000B0AAE"/>
    <w:rsid w:val="000C1320"/>
    <w:rsid w:val="000C5ABC"/>
    <w:rsid w:val="000C6B2B"/>
    <w:rsid w:val="000C74C9"/>
    <w:rsid w:val="000D1F37"/>
    <w:rsid w:val="000D2481"/>
    <w:rsid w:val="000D4D2C"/>
    <w:rsid w:val="000E587B"/>
    <w:rsid w:val="000E799D"/>
    <w:rsid w:val="000F4244"/>
    <w:rsid w:val="000F7499"/>
    <w:rsid w:val="00100F0A"/>
    <w:rsid w:val="00103256"/>
    <w:rsid w:val="00110217"/>
    <w:rsid w:val="00111FD4"/>
    <w:rsid w:val="00112C98"/>
    <w:rsid w:val="00113823"/>
    <w:rsid w:val="00115B37"/>
    <w:rsid w:val="00120996"/>
    <w:rsid w:val="00121FEE"/>
    <w:rsid w:val="0012598C"/>
    <w:rsid w:val="00125FCF"/>
    <w:rsid w:val="00134454"/>
    <w:rsid w:val="001463E7"/>
    <w:rsid w:val="00147280"/>
    <w:rsid w:val="001509D7"/>
    <w:rsid w:val="00155256"/>
    <w:rsid w:val="001555CF"/>
    <w:rsid w:val="00163DD7"/>
    <w:rsid w:val="00170642"/>
    <w:rsid w:val="00171834"/>
    <w:rsid w:val="00173EFC"/>
    <w:rsid w:val="0017629A"/>
    <w:rsid w:val="001814C5"/>
    <w:rsid w:val="001832B9"/>
    <w:rsid w:val="001863EA"/>
    <w:rsid w:val="0018752C"/>
    <w:rsid w:val="00187D19"/>
    <w:rsid w:val="001902EC"/>
    <w:rsid w:val="00191685"/>
    <w:rsid w:val="0019379C"/>
    <w:rsid w:val="00197885"/>
    <w:rsid w:val="00197CBB"/>
    <w:rsid w:val="001A0C84"/>
    <w:rsid w:val="001A32D7"/>
    <w:rsid w:val="001B1AC0"/>
    <w:rsid w:val="001B6A6B"/>
    <w:rsid w:val="001B7C45"/>
    <w:rsid w:val="001C12CC"/>
    <w:rsid w:val="001C1EFD"/>
    <w:rsid w:val="001C3F05"/>
    <w:rsid w:val="001C43D0"/>
    <w:rsid w:val="001D05CD"/>
    <w:rsid w:val="001D1245"/>
    <w:rsid w:val="001F0345"/>
    <w:rsid w:val="001F2CAB"/>
    <w:rsid w:val="001F64AC"/>
    <w:rsid w:val="00200A27"/>
    <w:rsid w:val="0020148B"/>
    <w:rsid w:val="00216348"/>
    <w:rsid w:val="00221638"/>
    <w:rsid w:val="00223275"/>
    <w:rsid w:val="00226310"/>
    <w:rsid w:val="002275CE"/>
    <w:rsid w:val="00230DE9"/>
    <w:rsid w:val="002318AB"/>
    <w:rsid w:val="00241D9C"/>
    <w:rsid w:val="00244022"/>
    <w:rsid w:val="00262074"/>
    <w:rsid w:val="00270B17"/>
    <w:rsid w:val="00272E3F"/>
    <w:rsid w:val="0027462C"/>
    <w:rsid w:val="002767DF"/>
    <w:rsid w:val="002819A3"/>
    <w:rsid w:val="00292CAA"/>
    <w:rsid w:val="00295552"/>
    <w:rsid w:val="00297EB3"/>
    <w:rsid w:val="002A2CDE"/>
    <w:rsid w:val="002A3574"/>
    <w:rsid w:val="002A50F6"/>
    <w:rsid w:val="002B20B0"/>
    <w:rsid w:val="002B3B39"/>
    <w:rsid w:val="002B5872"/>
    <w:rsid w:val="002B6782"/>
    <w:rsid w:val="002C5FAF"/>
    <w:rsid w:val="002D2452"/>
    <w:rsid w:val="002D273D"/>
    <w:rsid w:val="002D2F12"/>
    <w:rsid w:val="002D64F0"/>
    <w:rsid w:val="002E213E"/>
    <w:rsid w:val="002E3748"/>
    <w:rsid w:val="002E4CF0"/>
    <w:rsid w:val="002E65D3"/>
    <w:rsid w:val="002E735C"/>
    <w:rsid w:val="002F2535"/>
    <w:rsid w:val="002F4BA4"/>
    <w:rsid w:val="002F5524"/>
    <w:rsid w:val="002F56CF"/>
    <w:rsid w:val="00301EA8"/>
    <w:rsid w:val="00302192"/>
    <w:rsid w:val="0030482C"/>
    <w:rsid w:val="00305D5C"/>
    <w:rsid w:val="00306C3B"/>
    <w:rsid w:val="00310887"/>
    <w:rsid w:val="0031115A"/>
    <w:rsid w:val="003144B0"/>
    <w:rsid w:val="00317F1D"/>
    <w:rsid w:val="00321B53"/>
    <w:rsid w:val="003322E2"/>
    <w:rsid w:val="003327C2"/>
    <w:rsid w:val="00341066"/>
    <w:rsid w:val="0034267D"/>
    <w:rsid w:val="003439DD"/>
    <w:rsid w:val="00347275"/>
    <w:rsid w:val="00354EEE"/>
    <w:rsid w:val="00356D90"/>
    <w:rsid w:val="003577AE"/>
    <w:rsid w:val="00357D01"/>
    <w:rsid w:val="0036205B"/>
    <w:rsid w:val="003636A2"/>
    <w:rsid w:val="00373709"/>
    <w:rsid w:val="00373C96"/>
    <w:rsid w:val="00381AD1"/>
    <w:rsid w:val="00381D6F"/>
    <w:rsid w:val="00382315"/>
    <w:rsid w:val="00384086"/>
    <w:rsid w:val="00384DA3"/>
    <w:rsid w:val="00385E23"/>
    <w:rsid w:val="00385F18"/>
    <w:rsid w:val="00390B47"/>
    <w:rsid w:val="003925AC"/>
    <w:rsid w:val="00394C93"/>
    <w:rsid w:val="003A5883"/>
    <w:rsid w:val="003A7259"/>
    <w:rsid w:val="003B18C9"/>
    <w:rsid w:val="003B3416"/>
    <w:rsid w:val="003B5475"/>
    <w:rsid w:val="003C094D"/>
    <w:rsid w:val="003C3AC5"/>
    <w:rsid w:val="003C461B"/>
    <w:rsid w:val="003C6D2D"/>
    <w:rsid w:val="003C6FE1"/>
    <w:rsid w:val="003D494D"/>
    <w:rsid w:val="003E05AE"/>
    <w:rsid w:val="003E17F0"/>
    <w:rsid w:val="003E1DB0"/>
    <w:rsid w:val="003E3BDD"/>
    <w:rsid w:val="003F2DDC"/>
    <w:rsid w:val="004002E6"/>
    <w:rsid w:val="00400B29"/>
    <w:rsid w:val="00404C44"/>
    <w:rsid w:val="0040799D"/>
    <w:rsid w:val="00410DFD"/>
    <w:rsid w:val="00411291"/>
    <w:rsid w:val="0041243B"/>
    <w:rsid w:val="00415CBE"/>
    <w:rsid w:val="004162BC"/>
    <w:rsid w:val="00416D5A"/>
    <w:rsid w:val="004173AE"/>
    <w:rsid w:val="00430D9E"/>
    <w:rsid w:val="00430DA1"/>
    <w:rsid w:val="0043134E"/>
    <w:rsid w:val="004321BE"/>
    <w:rsid w:val="00436F8D"/>
    <w:rsid w:val="004422CE"/>
    <w:rsid w:val="004516FA"/>
    <w:rsid w:val="004522A1"/>
    <w:rsid w:val="00455B33"/>
    <w:rsid w:val="004568E4"/>
    <w:rsid w:val="00457D79"/>
    <w:rsid w:val="00467882"/>
    <w:rsid w:val="00471B27"/>
    <w:rsid w:val="00473A01"/>
    <w:rsid w:val="00473D30"/>
    <w:rsid w:val="00473F6B"/>
    <w:rsid w:val="00475AAC"/>
    <w:rsid w:val="00477FA3"/>
    <w:rsid w:val="004837D8"/>
    <w:rsid w:val="00490CBC"/>
    <w:rsid w:val="00494272"/>
    <w:rsid w:val="0049570C"/>
    <w:rsid w:val="004960E1"/>
    <w:rsid w:val="004975ED"/>
    <w:rsid w:val="004A0E92"/>
    <w:rsid w:val="004A2BDB"/>
    <w:rsid w:val="004A49C1"/>
    <w:rsid w:val="004A500A"/>
    <w:rsid w:val="004A6AF3"/>
    <w:rsid w:val="004A6DA7"/>
    <w:rsid w:val="004B4CE9"/>
    <w:rsid w:val="004C0E1D"/>
    <w:rsid w:val="004C1B2D"/>
    <w:rsid w:val="004C570B"/>
    <w:rsid w:val="004D0AA9"/>
    <w:rsid w:val="004D22E3"/>
    <w:rsid w:val="004D2D43"/>
    <w:rsid w:val="004D35D2"/>
    <w:rsid w:val="004E0BD8"/>
    <w:rsid w:val="004E5989"/>
    <w:rsid w:val="004E7010"/>
    <w:rsid w:val="004F088D"/>
    <w:rsid w:val="004F19BB"/>
    <w:rsid w:val="00500812"/>
    <w:rsid w:val="005037EC"/>
    <w:rsid w:val="0051242D"/>
    <w:rsid w:val="00513E95"/>
    <w:rsid w:val="005149DB"/>
    <w:rsid w:val="00515101"/>
    <w:rsid w:val="00516AD9"/>
    <w:rsid w:val="00516E65"/>
    <w:rsid w:val="00524F1E"/>
    <w:rsid w:val="005253FB"/>
    <w:rsid w:val="00530CAA"/>
    <w:rsid w:val="00537491"/>
    <w:rsid w:val="005469D5"/>
    <w:rsid w:val="00547318"/>
    <w:rsid w:val="0055317F"/>
    <w:rsid w:val="00553D74"/>
    <w:rsid w:val="00555CEC"/>
    <w:rsid w:val="00557CB8"/>
    <w:rsid w:val="005625C2"/>
    <w:rsid w:val="0057429A"/>
    <w:rsid w:val="00576D49"/>
    <w:rsid w:val="00581C14"/>
    <w:rsid w:val="00581EDD"/>
    <w:rsid w:val="00584E90"/>
    <w:rsid w:val="00584F9D"/>
    <w:rsid w:val="00586657"/>
    <w:rsid w:val="00593C25"/>
    <w:rsid w:val="0059561F"/>
    <w:rsid w:val="005968E9"/>
    <w:rsid w:val="005A178D"/>
    <w:rsid w:val="005A19CF"/>
    <w:rsid w:val="005A269D"/>
    <w:rsid w:val="005A329F"/>
    <w:rsid w:val="005B2B6C"/>
    <w:rsid w:val="005B34FE"/>
    <w:rsid w:val="005B5871"/>
    <w:rsid w:val="005B5BA7"/>
    <w:rsid w:val="005C2F01"/>
    <w:rsid w:val="005C6175"/>
    <w:rsid w:val="005C7095"/>
    <w:rsid w:val="005D2335"/>
    <w:rsid w:val="005D2930"/>
    <w:rsid w:val="005D4855"/>
    <w:rsid w:val="005D63CD"/>
    <w:rsid w:val="005D7EA1"/>
    <w:rsid w:val="005E5ABF"/>
    <w:rsid w:val="005E7B56"/>
    <w:rsid w:val="005F0C33"/>
    <w:rsid w:val="005F2A5F"/>
    <w:rsid w:val="005F5111"/>
    <w:rsid w:val="005F7A33"/>
    <w:rsid w:val="00602A59"/>
    <w:rsid w:val="0061008C"/>
    <w:rsid w:val="00610A45"/>
    <w:rsid w:val="00614792"/>
    <w:rsid w:val="0061721E"/>
    <w:rsid w:val="0062082C"/>
    <w:rsid w:val="00634D85"/>
    <w:rsid w:val="00635695"/>
    <w:rsid w:val="006364F5"/>
    <w:rsid w:val="006378CF"/>
    <w:rsid w:val="00642C54"/>
    <w:rsid w:val="00644471"/>
    <w:rsid w:val="00647A96"/>
    <w:rsid w:val="00652A0A"/>
    <w:rsid w:val="0066172A"/>
    <w:rsid w:val="006628A5"/>
    <w:rsid w:val="00663D66"/>
    <w:rsid w:val="006675AE"/>
    <w:rsid w:val="00671CDC"/>
    <w:rsid w:val="006727FE"/>
    <w:rsid w:val="00673346"/>
    <w:rsid w:val="00673F0B"/>
    <w:rsid w:val="00675511"/>
    <w:rsid w:val="00675CB5"/>
    <w:rsid w:val="00687243"/>
    <w:rsid w:val="006901C8"/>
    <w:rsid w:val="00691728"/>
    <w:rsid w:val="00696973"/>
    <w:rsid w:val="006A1250"/>
    <w:rsid w:val="006A1D09"/>
    <w:rsid w:val="006A218C"/>
    <w:rsid w:val="006A5F11"/>
    <w:rsid w:val="006A784F"/>
    <w:rsid w:val="006B0509"/>
    <w:rsid w:val="006B0FEB"/>
    <w:rsid w:val="006B126E"/>
    <w:rsid w:val="006B318B"/>
    <w:rsid w:val="006B42FA"/>
    <w:rsid w:val="006B65A9"/>
    <w:rsid w:val="006C251D"/>
    <w:rsid w:val="006C5845"/>
    <w:rsid w:val="006D05FB"/>
    <w:rsid w:val="006D3219"/>
    <w:rsid w:val="006D471D"/>
    <w:rsid w:val="006D4E1B"/>
    <w:rsid w:val="006D6009"/>
    <w:rsid w:val="006D7D05"/>
    <w:rsid w:val="006E2700"/>
    <w:rsid w:val="006E33C4"/>
    <w:rsid w:val="006E5F24"/>
    <w:rsid w:val="006F17B9"/>
    <w:rsid w:val="006F2450"/>
    <w:rsid w:val="00706075"/>
    <w:rsid w:val="0070662F"/>
    <w:rsid w:val="0071379B"/>
    <w:rsid w:val="00715211"/>
    <w:rsid w:val="00715F9D"/>
    <w:rsid w:val="007206AE"/>
    <w:rsid w:val="007213C6"/>
    <w:rsid w:val="00722392"/>
    <w:rsid w:val="00723973"/>
    <w:rsid w:val="00730333"/>
    <w:rsid w:val="00733EB6"/>
    <w:rsid w:val="007347EC"/>
    <w:rsid w:val="00743CB0"/>
    <w:rsid w:val="00747C84"/>
    <w:rsid w:val="00753946"/>
    <w:rsid w:val="00762303"/>
    <w:rsid w:val="00765CD8"/>
    <w:rsid w:val="007667C8"/>
    <w:rsid w:val="007736C6"/>
    <w:rsid w:val="00774987"/>
    <w:rsid w:val="0077700C"/>
    <w:rsid w:val="00780992"/>
    <w:rsid w:val="00781509"/>
    <w:rsid w:val="00781B28"/>
    <w:rsid w:val="00782008"/>
    <w:rsid w:val="00791B74"/>
    <w:rsid w:val="00791BE2"/>
    <w:rsid w:val="0079207F"/>
    <w:rsid w:val="007927BF"/>
    <w:rsid w:val="00794699"/>
    <w:rsid w:val="00794879"/>
    <w:rsid w:val="00795AC8"/>
    <w:rsid w:val="007A06EE"/>
    <w:rsid w:val="007A29AE"/>
    <w:rsid w:val="007B1224"/>
    <w:rsid w:val="007B551E"/>
    <w:rsid w:val="007B66D6"/>
    <w:rsid w:val="007B756E"/>
    <w:rsid w:val="007C0AE8"/>
    <w:rsid w:val="007C52C3"/>
    <w:rsid w:val="007C7952"/>
    <w:rsid w:val="007D67F0"/>
    <w:rsid w:val="007E073A"/>
    <w:rsid w:val="007E1600"/>
    <w:rsid w:val="007E1EB6"/>
    <w:rsid w:val="007E5CFD"/>
    <w:rsid w:val="007F153F"/>
    <w:rsid w:val="007F1CC6"/>
    <w:rsid w:val="007F4040"/>
    <w:rsid w:val="007F70C8"/>
    <w:rsid w:val="007F728E"/>
    <w:rsid w:val="00801A5D"/>
    <w:rsid w:val="00804F04"/>
    <w:rsid w:val="0080582A"/>
    <w:rsid w:val="00807600"/>
    <w:rsid w:val="00812754"/>
    <w:rsid w:val="008130C7"/>
    <w:rsid w:val="00815FE8"/>
    <w:rsid w:val="0082259F"/>
    <w:rsid w:val="0082540F"/>
    <w:rsid w:val="008267E1"/>
    <w:rsid w:val="00826D1F"/>
    <w:rsid w:val="008278FB"/>
    <w:rsid w:val="008325FA"/>
    <w:rsid w:val="00837517"/>
    <w:rsid w:val="00842750"/>
    <w:rsid w:val="00845B0F"/>
    <w:rsid w:val="00847AD9"/>
    <w:rsid w:val="008569CF"/>
    <w:rsid w:val="008614DC"/>
    <w:rsid w:val="008624EE"/>
    <w:rsid w:val="0087429E"/>
    <w:rsid w:val="00876189"/>
    <w:rsid w:val="0087647C"/>
    <w:rsid w:val="00877825"/>
    <w:rsid w:val="00880A7C"/>
    <w:rsid w:val="00884050"/>
    <w:rsid w:val="00884A25"/>
    <w:rsid w:val="00886073"/>
    <w:rsid w:val="00891B36"/>
    <w:rsid w:val="00891C1C"/>
    <w:rsid w:val="00891D10"/>
    <w:rsid w:val="00892291"/>
    <w:rsid w:val="008945A8"/>
    <w:rsid w:val="0089464B"/>
    <w:rsid w:val="00896AA9"/>
    <w:rsid w:val="008974DB"/>
    <w:rsid w:val="008A431F"/>
    <w:rsid w:val="008A5E9D"/>
    <w:rsid w:val="008A72DD"/>
    <w:rsid w:val="008B0002"/>
    <w:rsid w:val="008B1E70"/>
    <w:rsid w:val="008B694B"/>
    <w:rsid w:val="008B6D11"/>
    <w:rsid w:val="008C0523"/>
    <w:rsid w:val="008C0D4A"/>
    <w:rsid w:val="008C0FA1"/>
    <w:rsid w:val="008C3EC4"/>
    <w:rsid w:val="008D17EC"/>
    <w:rsid w:val="008D5E0B"/>
    <w:rsid w:val="008D6FBC"/>
    <w:rsid w:val="008E09DB"/>
    <w:rsid w:val="008E2D98"/>
    <w:rsid w:val="008E7BEC"/>
    <w:rsid w:val="008F1477"/>
    <w:rsid w:val="008F2B8E"/>
    <w:rsid w:val="00900F74"/>
    <w:rsid w:val="00907E2D"/>
    <w:rsid w:val="009114F0"/>
    <w:rsid w:val="00912E09"/>
    <w:rsid w:val="00913037"/>
    <w:rsid w:val="009159B0"/>
    <w:rsid w:val="00915A9C"/>
    <w:rsid w:val="0091618D"/>
    <w:rsid w:val="009161D6"/>
    <w:rsid w:val="00916694"/>
    <w:rsid w:val="00916E8C"/>
    <w:rsid w:val="009176BD"/>
    <w:rsid w:val="00923402"/>
    <w:rsid w:val="00924BA2"/>
    <w:rsid w:val="00925614"/>
    <w:rsid w:val="00927CD1"/>
    <w:rsid w:val="00931254"/>
    <w:rsid w:val="0093436C"/>
    <w:rsid w:val="00942A81"/>
    <w:rsid w:val="00953442"/>
    <w:rsid w:val="00956290"/>
    <w:rsid w:val="00957171"/>
    <w:rsid w:val="00957C9F"/>
    <w:rsid w:val="00961D5D"/>
    <w:rsid w:val="009704D2"/>
    <w:rsid w:val="00974E48"/>
    <w:rsid w:val="00984029"/>
    <w:rsid w:val="0098442D"/>
    <w:rsid w:val="00985869"/>
    <w:rsid w:val="00985B35"/>
    <w:rsid w:val="00986F45"/>
    <w:rsid w:val="00990E43"/>
    <w:rsid w:val="0099161D"/>
    <w:rsid w:val="00996376"/>
    <w:rsid w:val="009A0F99"/>
    <w:rsid w:val="009A0FEC"/>
    <w:rsid w:val="009A1C4B"/>
    <w:rsid w:val="009A3127"/>
    <w:rsid w:val="009A7AB0"/>
    <w:rsid w:val="009B326B"/>
    <w:rsid w:val="009B5DBA"/>
    <w:rsid w:val="009B5F50"/>
    <w:rsid w:val="009B64C5"/>
    <w:rsid w:val="009C324F"/>
    <w:rsid w:val="009C40E6"/>
    <w:rsid w:val="009D0F35"/>
    <w:rsid w:val="009D33A0"/>
    <w:rsid w:val="009D37EE"/>
    <w:rsid w:val="009D7BC2"/>
    <w:rsid w:val="009E18B8"/>
    <w:rsid w:val="009E4BCB"/>
    <w:rsid w:val="009E68C1"/>
    <w:rsid w:val="009E722C"/>
    <w:rsid w:val="009E77DE"/>
    <w:rsid w:val="009F21F0"/>
    <w:rsid w:val="009F5C6B"/>
    <w:rsid w:val="009F6A1C"/>
    <w:rsid w:val="009F7A64"/>
    <w:rsid w:val="00A02559"/>
    <w:rsid w:val="00A0368D"/>
    <w:rsid w:val="00A042AB"/>
    <w:rsid w:val="00A10D21"/>
    <w:rsid w:val="00A126C9"/>
    <w:rsid w:val="00A14CD2"/>
    <w:rsid w:val="00A2561E"/>
    <w:rsid w:val="00A3271D"/>
    <w:rsid w:val="00A4746F"/>
    <w:rsid w:val="00A516B3"/>
    <w:rsid w:val="00A57F79"/>
    <w:rsid w:val="00A60D90"/>
    <w:rsid w:val="00A62353"/>
    <w:rsid w:val="00A62983"/>
    <w:rsid w:val="00A62DD6"/>
    <w:rsid w:val="00A64C78"/>
    <w:rsid w:val="00A71A2B"/>
    <w:rsid w:val="00A83206"/>
    <w:rsid w:val="00A83A87"/>
    <w:rsid w:val="00A85DD2"/>
    <w:rsid w:val="00A867B7"/>
    <w:rsid w:val="00A953DB"/>
    <w:rsid w:val="00AA1622"/>
    <w:rsid w:val="00AA1DA6"/>
    <w:rsid w:val="00AB1E1C"/>
    <w:rsid w:val="00AD0347"/>
    <w:rsid w:val="00AD09A7"/>
    <w:rsid w:val="00AD1DEF"/>
    <w:rsid w:val="00AD7B52"/>
    <w:rsid w:val="00AE0D46"/>
    <w:rsid w:val="00AE0FC0"/>
    <w:rsid w:val="00AF09ED"/>
    <w:rsid w:val="00AF4FE9"/>
    <w:rsid w:val="00AF6D6B"/>
    <w:rsid w:val="00AF6E83"/>
    <w:rsid w:val="00AF756E"/>
    <w:rsid w:val="00AF7FE4"/>
    <w:rsid w:val="00B01AF8"/>
    <w:rsid w:val="00B064CB"/>
    <w:rsid w:val="00B10BE7"/>
    <w:rsid w:val="00B1250E"/>
    <w:rsid w:val="00B12D0F"/>
    <w:rsid w:val="00B13F0C"/>
    <w:rsid w:val="00B15A1F"/>
    <w:rsid w:val="00B16EC9"/>
    <w:rsid w:val="00B173C4"/>
    <w:rsid w:val="00B21686"/>
    <w:rsid w:val="00B241D6"/>
    <w:rsid w:val="00B24630"/>
    <w:rsid w:val="00B262D1"/>
    <w:rsid w:val="00B3055B"/>
    <w:rsid w:val="00B319E2"/>
    <w:rsid w:val="00B3356E"/>
    <w:rsid w:val="00B376D2"/>
    <w:rsid w:val="00B50F18"/>
    <w:rsid w:val="00B535CD"/>
    <w:rsid w:val="00B60C29"/>
    <w:rsid w:val="00B61F3A"/>
    <w:rsid w:val="00B66BD4"/>
    <w:rsid w:val="00B73203"/>
    <w:rsid w:val="00B73B67"/>
    <w:rsid w:val="00B75726"/>
    <w:rsid w:val="00B7608D"/>
    <w:rsid w:val="00B76598"/>
    <w:rsid w:val="00B901A6"/>
    <w:rsid w:val="00B945EF"/>
    <w:rsid w:val="00BA3936"/>
    <w:rsid w:val="00BA4B90"/>
    <w:rsid w:val="00BA4C2B"/>
    <w:rsid w:val="00BA4FE0"/>
    <w:rsid w:val="00BA6A5C"/>
    <w:rsid w:val="00BA7E0B"/>
    <w:rsid w:val="00BB33A4"/>
    <w:rsid w:val="00BB50C1"/>
    <w:rsid w:val="00BB7F09"/>
    <w:rsid w:val="00BC1330"/>
    <w:rsid w:val="00BC5DA3"/>
    <w:rsid w:val="00BD1DFF"/>
    <w:rsid w:val="00BD2BF8"/>
    <w:rsid w:val="00BD693C"/>
    <w:rsid w:val="00BD70CD"/>
    <w:rsid w:val="00BD7BF1"/>
    <w:rsid w:val="00BE0463"/>
    <w:rsid w:val="00BE07E2"/>
    <w:rsid w:val="00BE7EB1"/>
    <w:rsid w:val="00BF120E"/>
    <w:rsid w:val="00BF27D5"/>
    <w:rsid w:val="00BF4BB9"/>
    <w:rsid w:val="00BF716F"/>
    <w:rsid w:val="00BF753A"/>
    <w:rsid w:val="00BF7F17"/>
    <w:rsid w:val="00C035AE"/>
    <w:rsid w:val="00C06BAC"/>
    <w:rsid w:val="00C12F23"/>
    <w:rsid w:val="00C13694"/>
    <w:rsid w:val="00C14A8D"/>
    <w:rsid w:val="00C15DE7"/>
    <w:rsid w:val="00C16502"/>
    <w:rsid w:val="00C243F8"/>
    <w:rsid w:val="00C25340"/>
    <w:rsid w:val="00C26A00"/>
    <w:rsid w:val="00C32198"/>
    <w:rsid w:val="00C325E2"/>
    <w:rsid w:val="00C40A1D"/>
    <w:rsid w:val="00C461DA"/>
    <w:rsid w:val="00C52437"/>
    <w:rsid w:val="00C540B8"/>
    <w:rsid w:val="00C54DF3"/>
    <w:rsid w:val="00C6398C"/>
    <w:rsid w:val="00C7019D"/>
    <w:rsid w:val="00C72ACD"/>
    <w:rsid w:val="00C76434"/>
    <w:rsid w:val="00C80205"/>
    <w:rsid w:val="00C80397"/>
    <w:rsid w:val="00C812CA"/>
    <w:rsid w:val="00C851E4"/>
    <w:rsid w:val="00C8603B"/>
    <w:rsid w:val="00C915D8"/>
    <w:rsid w:val="00C91CE9"/>
    <w:rsid w:val="00CA27F5"/>
    <w:rsid w:val="00CA3460"/>
    <w:rsid w:val="00CA55C9"/>
    <w:rsid w:val="00CB79BD"/>
    <w:rsid w:val="00CC1292"/>
    <w:rsid w:val="00CD1C73"/>
    <w:rsid w:val="00CD6350"/>
    <w:rsid w:val="00CE4834"/>
    <w:rsid w:val="00CE7797"/>
    <w:rsid w:val="00CE7E76"/>
    <w:rsid w:val="00CF28B9"/>
    <w:rsid w:val="00CF4850"/>
    <w:rsid w:val="00CF6A08"/>
    <w:rsid w:val="00CF6DA0"/>
    <w:rsid w:val="00D005E7"/>
    <w:rsid w:val="00D0074D"/>
    <w:rsid w:val="00D00A2F"/>
    <w:rsid w:val="00D00D00"/>
    <w:rsid w:val="00D052E5"/>
    <w:rsid w:val="00D05F0F"/>
    <w:rsid w:val="00D06776"/>
    <w:rsid w:val="00D2011E"/>
    <w:rsid w:val="00D222C8"/>
    <w:rsid w:val="00D23109"/>
    <w:rsid w:val="00D23E34"/>
    <w:rsid w:val="00D310A4"/>
    <w:rsid w:val="00D31A33"/>
    <w:rsid w:val="00D36098"/>
    <w:rsid w:val="00D40616"/>
    <w:rsid w:val="00D43C0E"/>
    <w:rsid w:val="00D54C1C"/>
    <w:rsid w:val="00D56678"/>
    <w:rsid w:val="00D61394"/>
    <w:rsid w:val="00D65CB7"/>
    <w:rsid w:val="00D749C0"/>
    <w:rsid w:val="00D808DD"/>
    <w:rsid w:val="00D83EC3"/>
    <w:rsid w:val="00D963CD"/>
    <w:rsid w:val="00DA216F"/>
    <w:rsid w:val="00DA6F68"/>
    <w:rsid w:val="00DA74F9"/>
    <w:rsid w:val="00DA76AC"/>
    <w:rsid w:val="00DB0128"/>
    <w:rsid w:val="00DB10D2"/>
    <w:rsid w:val="00DB261B"/>
    <w:rsid w:val="00DB655D"/>
    <w:rsid w:val="00DC1B29"/>
    <w:rsid w:val="00DC535A"/>
    <w:rsid w:val="00DC5B55"/>
    <w:rsid w:val="00DE1639"/>
    <w:rsid w:val="00DE1830"/>
    <w:rsid w:val="00DE1F73"/>
    <w:rsid w:val="00DE720A"/>
    <w:rsid w:val="00DF0A86"/>
    <w:rsid w:val="00E013C1"/>
    <w:rsid w:val="00E04134"/>
    <w:rsid w:val="00E05079"/>
    <w:rsid w:val="00E054BA"/>
    <w:rsid w:val="00E127F7"/>
    <w:rsid w:val="00E1454C"/>
    <w:rsid w:val="00E150EC"/>
    <w:rsid w:val="00E1641F"/>
    <w:rsid w:val="00E23177"/>
    <w:rsid w:val="00E23287"/>
    <w:rsid w:val="00E25C1E"/>
    <w:rsid w:val="00E25C85"/>
    <w:rsid w:val="00E4419F"/>
    <w:rsid w:val="00E46932"/>
    <w:rsid w:val="00E50E74"/>
    <w:rsid w:val="00E54D2A"/>
    <w:rsid w:val="00E55C2F"/>
    <w:rsid w:val="00E57DC0"/>
    <w:rsid w:val="00E60D50"/>
    <w:rsid w:val="00E61A13"/>
    <w:rsid w:val="00E65319"/>
    <w:rsid w:val="00E654E3"/>
    <w:rsid w:val="00E7441E"/>
    <w:rsid w:val="00E81D74"/>
    <w:rsid w:val="00E82378"/>
    <w:rsid w:val="00E84E90"/>
    <w:rsid w:val="00E91836"/>
    <w:rsid w:val="00E93D14"/>
    <w:rsid w:val="00E9628A"/>
    <w:rsid w:val="00EA1CE1"/>
    <w:rsid w:val="00EA2B6F"/>
    <w:rsid w:val="00EA3288"/>
    <w:rsid w:val="00EA5094"/>
    <w:rsid w:val="00EA60BC"/>
    <w:rsid w:val="00EB0C4A"/>
    <w:rsid w:val="00EB4073"/>
    <w:rsid w:val="00EC1B77"/>
    <w:rsid w:val="00EC1F56"/>
    <w:rsid w:val="00EC4C82"/>
    <w:rsid w:val="00EC4F6B"/>
    <w:rsid w:val="00ED5508"/>
    <w:rsid w:val="00ED57DE"/>
    <w:rsid w:val="00ED6871"/>
    <w:rsid w:val="00EE14B3"/>
    <w:rsid w:val="00EE380D"/>
    <w:rsid w:val="00EE444D"/>
    <w:rsid w:val="00EE6932"/>
    <w:rsid w:val="00EF2F88"/>
    <w:rsid w:val="00EF658F"/>
    <w:rsid w:val="00F02E2C"/>
    <w:rsid w:val="00F0343C"/>
    <w:rsid w:val="00F03576"/>
    <w:rsid w:val="00F03BD4"/>
    <w:rsid w:val="00F1351F"/>
    <w:rsid w:val="00F13D18"/>
    <w:rsid w:val="00F14089"/>
    <w:rsid w:val="00F16680"/>
    <w:rsid w:val="00F17680"/>
    <w:rsid w:val="00F203AC"/>
    <w:rsid w:val="00F23144"/>
    <w:rsid w:val="00F35053"/>
    <w:rsid w:val="00F402EB"/>
    <w:rsid w:val="00F41424"/>
    <w:rsid w:val="00F43774"/>
    <w:rsid w:val="00F54060"/>
    <w:rsid w:val="00F54EC4"/>
    <w:rsid w:val="00F60D46"/>
    <w:rsid w:val="00F65A36"/>
    <w:rsid w:val="00F6695D"/>
    <w:rsid w:val="00F80FB7"/>
    <w:rsid w:val="00F81CA1"/>
    <w:rsid w:val="00F8247C"/>
    <w:rsid w:val="00F84EF3"/>
    <w:rsid w:val="00F85C46"/>
    <w:rsid w:val="00F87E66"/>
    <w:rsid w:val="00F9178C"/>
    <w:rsid w:val="00F94BE4"/>
    <w:rsid w:val="00F96B4C"/>
    <w:rsid w:val="00F9784B"/>
    <w:rsid w:val="00FA054F"/>
    <w:rsid w:val="00FB0199"/>
    <w:rsid w:val="00FB1D1B"/>
    <w:rsid w:val="00FB28FD"/>
    <w:rsid w:val="00FB3F58"/>
    <w:rsid w:val="00FB54C5"/>
    <w:rsid w:val="00FC3A95"/>
    <w:rsid w:val="00FC5D05"/>
    <w:rsid w:val="00FC5E50"/>
    <w:rsid w:val="00FD198C"/>
    <w:rsid w:val="00FD1AE1"/>
    <w:rsid w:val="00FE045F"/>
    <w:rsid w:val="00FE10A7"/>
    <w:rsid w:val="00FE2B3F"/>
    <w:rsid w:val="00FE3758"/>
    <w:rsid w:val="00FF053C"/>
    <w:rsid w:val="00FF076A"/>
    <w:rsid w:val="00FF07EC"/>
    <w:rsid w:val="00FF0950"/>
    <w:rsid w:val="00FF2209"/>
    <w:rsid w:val="00FF4183"/>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6AD9"/>
    <w:rPr>
      <w:rFonts w:ascii="Bahnschrift" w:hAnsi="Bahnschrift"/>
      <w:sz w:val="20"/>
    </w:rPr>
  </w:style>
  <w:style w:type="paragraph" w:styleId="Nagwek1">
    <w:name w:val="heading 1"/>
    <w:basedOn w:val="Normalny"/>
    <w:next w:val="Normalny"/>
    <w:link w:val="Nagwek1Znak"/>
    <w:autoRedefine/>
    <w:uiPriority w:val="9"/>
    <w:qFormat/>
    <w:rsid w:val="007A29AE"/>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2D2452"/>
    <w:pPr>
      <w:numPr>
        <w:numId w:val="50"/>
      </w:numPr>
      <w:contextualSpacing/>
      <w:outlineLvl w:val="2"/>
    </w:pPr>
    <w:rPr>
      <w:rFonts w:ascii="Bahnschrift"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55"/>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7A29A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2D2452"/>
    <w:rPr>
      <w:rFonts w:ascii="Bahnschrift" w:eastAsia="Calibri"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Calibri"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body">
    <w:name w:val="Text body"/>
    <w:basedOn w:val="Normalny"/>
    <w:rsid w:val="00B535CD"/>
    <w:pPr>
      <w:suppressAutoHyphens/>
      <w:autoSpaceDN w:val="0"/>
      <w:spacing w:line="240" w:lineRule="auto"/>
      <w:ind w:left="0" w:firstLine="0"/>
    </w:pPr>
    <w:rPr>
      <w:rFonts w:ascii="Times New Roman" w:eastAsia="Times New Roman" w:hAnsi="Times New Roman" w:cs="Times New Roman"/>
      <w:kern w:val="3"/>
      <w:sz w:val="22"/>
      <w:szCs w:val="20"/>
      <w:lang w:eastAsia="zh-CN"/>
    </w:rPr>
  </w:style>
  <w:style w:type="character" w:styleId="Numerwiersza">
    <w:name w:val="line number"/>
    <w:basedOn w:val="Domylnaczcionkaakapitu"/>
    <w:uiPriority w:val="99"/>
    <w:semiHidden/>
    <w:unhideWhenUsed/>
    <w:rsid w:val="00C91C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6AD9"/>
    <w:rPr>
      <w:rFonts w:ascii="Bahnschrift" w:hAnsi="Bahnschrift"/>
      <w:sz w:val="20"/>
    </w:rPr>
  </w:style>
  <w:style w:type="paragraph" w:styleId="Nagwek1">
    <w:name w:val="heading 1"/>
    <w:basedOn w:val="Normalny"/>
    <w:next w:val="Normalny"/>
    <w:link w:val="Nagwek1Znak"/>
    <w:autoRedefine/>
    <w:uiPriority w:val="9"/>
    <w:qFormat/>
    <w:rsid w:val="007A29AE"/>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2D2452"/>
    <w:pPr>
      <w:numPr>
        <w:numId w:val="50"/>
      </w:numPr>
      <w:contextualSpacing/>
      <w:outlineLvl w:val="2"/>
    </w:pPr>
    <w:rPr>
      <w:rFonts w:ascii="Bahnschrift"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55"/>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7A29A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2D2452"/>
    <w:rPr>
      <w:rFonts w:ascii="Bahnschrift" w:eastAsia="Calibri"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Calibri"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body">
    <w:name w:val="Text body"/>
    <w:basedOn w:val="Normalny"/>
    <w:rsid w:val="00B535CD"/>
    <w:pPr>
      <w:suppressAutoHyphens/>
      <w:autoSpaceDN w:val="0"/>
      <w:spacing w:line="240" w:lineRule="auto"/>
      <w:ind w:left="0" w:firstLine="0"/>
    </w:pPr>
    <w:rPr>
      <w:rFonts w:ascii="Times New Roman" w:eastAsia="Times New Roman" w:hAnsi="Times New Roman" w:cs="Times New Roman"/>
      <w:kern w:val="3"/>
      <w:sz w:val="22"/>
      <w:szCs w:val="20"/>
      <w:lang w:eastAsia="zh-CN"/>
    </w:rPr>
  </w:style>
  <w:style w:type="character" w:styleId="Numerwiersza">
    <w:name w:val="line number"/>
    <w:basedOn w:val="Domylnaczcionkaakapitu"/>
    <w:uiPriority w:val="99"/>
    <w:semiHidden/>
    <w:unhideWhenUsed/>
    <w:rsid w:val="00C91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691907">
      <w:bodyDiv w:val="1"/>
      <w:marLeft w:val="0"/>
      <w:marRight w:val="0"/>
      <w:marTop w:val="0"/>
      <w:marBottom w:val="0"/>
      <w:divBdr>
        <w:top w:val="none" w:sz="0" w:space="0" w:color="auto"/>
        <w:left w:val="none" w:sz="0" w:space="0" w:color="auto"/>
        <w:bottom w:val="none" w:sz="0" w:space="0" w:color="auto"/>
        <w:right w:val="none" w:sz="0" w:space="0" w:color="auto"/>
      </w:divBdr>
    </w:div>
    <w:div w:id="373621853">
      <w:bodyDiv w:val="1"/>
      <w:marLeft w:val="0"/>
      <w:marRight w:val="0"/>
      <w:marTop w:val="0"/>
      <w:marBottom w:val="0"/>
      <w:divBdr>
        <w:top w:val="none" w:sz="0" w:space="0" w:color="auto"/>
        <w:left w:val="none" w:sz="0" w:space="0" w:color="auto"/>
        <w:bottom w:val="none" w:sz="0" w:space="0" w:color="auto"/>
        <w:right w:val="none" w:sz="0" w:space="0" w:color="auto"/>
      </w:divBdr>
    </w:div>
    <w:div w:id="476653519">
      <w:bodyDiv w:val="1"/>
      <w:marLeft w:val="0"/>
      <w:marRight w:val="0"/>
      <w:marTop w:val="0"/>
      <w:marBottom w:val="0"/>
      <w:divBdr>
        <w:top w:val="none" w:sz="0" w:space="0" w:color="auto"/>
        <w:left w:val="none" w:sz="0" w:space="0" w:color="auto"/>
        <w:bottom w:val="none" w:sz="0" w:space="0" w:color="auto"/>
        <w:right w:val="none" w:sz="0" w:space="0" w:color="auto"/>
      </w:divBdr>
    </w:div>
    <w:div w:id="681199837">
      <w:bodyDiv w:val="1"/>
      <w:marLeft w:val="0"/>
      <w:marRight w:val="0"/>
      <w:marTop w:val="0"/>
      <w:marBottom w:val="0"/>
      <w:divBdr>
        <w:top w:val="none" w:sz="0" w:space="0" w:color="auto"/>
        <w:left w:val="none" w:sz="0" w:space="0" w:color="auto"/>
        <w:bottom w:val="none" w:sz="0" w:space="0" w:color="auto"/>
        <w:right w:val="none" w:sz="0" w:space="0" w:color="auto"/>
      </w:divBdr>
    </w:div>
    <w:div w:id="770122792">
      <w:bodyDiv w:val="1"/>
      <w:marLeft w:val="0"/>
      <w:marRight w:val="0"/>
      <w:marTop w:val="0"/>
      <w:marBottom w:val="0"/>
      <w:divBdr>
        <w:top w:val="none" w:sz="0" w:space="0" w:color="auto"/>
        <w:left w:val="none" w:sz="0" w:space="0" w:color="auto"/>
        <w:bottom w:val="none" w:sz="0" w:space="0" w:color="auto"/>
        <w:right w:val="none" w:sz="0" w:space="0" w:color="auto"/>
      </w:divBdr>
    </w:div>
    <w:div w:id="844978955">
      <w:bodyDiv w:val="1"/>
      <w:marLeft w:val="0"/>
      <w:marRight w:val="0"/>
      <w:marTop w:val="0"/>
      <w:marBottom w:val="0"/>
      <w:divBdr>
        <w:top w:val="none" w:sz="0" w:space="0" w:color="auto"/>
        <w:left w:val="none" w:sz="0" w:space="0" w:color="auto"/>
        <w:bottom w:val="none" w:sz="0" w:space="0" w:color="auto"/>
        <w:right w:val="none" w:sz="0" w:space="0" w:color="auto"/>
      </w:divBdr>
    </w:div>
    <w:div w:id="1007633257">
      <w:bodyDiv w:val="1"/>
      <w:marLeft w:val="0"/>
      <w:marRight w:val="0"/>
      <w:marTop w:val="0"/>
      <w:marBottom w:val="0"/>
      <w:divBdr>
        <w:top w:val="none" w:sz="0" w:space="0" w:color="auto"/>
        <w:left w:val="none" w:sz="0" w:space="0" w:color="auto"/>
        <w:bottom w:val="none" w:sz="0" w:space="0" w:color="auto"/>
        <w:right w:val="none" w:sz="0" w:space="0" w:color="auto"/>
      </w:divBdr>
    </w:div>
    <w:div w:id="1021128139">
      <w:bodyDiv w:val="1"/>
      <w:marLeft w:val="0"/>
      <w:marRight w:val="0"/>
      <w:marTop w:val="0"/>
      <w:marBottom w:val="0"/>
      <w:divBdr>
        <w:top w:val="none" w:sz="0" w:space="0" w:color="auto"/>
        <w:left w:val="none" w:sz="0" w:space="0" w:color="auto"/>
        <w:bottom w:val="none" w:sz="0" w:space="0" w:color="auto"/>
        <w:right w:val="none" w:sz="0" w:space="0" w:color="auto"/>
      </w:divBdr>
    </w:div>
    <w:div w:id="1109274080">
      <w:bodyDiv w:val="1"/>
      <w:marLeft w:val="0"/>
      <w:marRight w:val="0"/>
      <w:marTop w:val="0"/>
      <w:marBottom w:val="0"/>
      <w:divBdr>
        <w:top w:val="none" w:sz="0" w:space="0" w:color="auto"/>
        <w:left w:val="none" w:sz="0" w:space="0" w:color="auto"/>
        <w:bottom w:val="none" w:sz="0" w:space="0" w:color="auto"/>
        <w:right w:val="none" w:sz="0" w:space="0" w:color="auto"/>
      </w:divBdr>
    </w:div>
    <w:div w:id="1135222568">
      <w:bodyDiv w:val="1"/>
      <w:marLeft w:val="0"/>
      <w:marRight w:val="0"/>
      <w:marTop w:val="0"/>
      <w:marBottom w:val="0"/>
      <w:divBdr>
        <w:top w:val="none" w:sz="0" w:space="0" w:color="auto"/>
        <w:left w:val="none" w:sz="0" w:space="0" w:color="auto"/>
        <w:bottom w:val="none" w:sz="0" w:space="0" w:color="auto"/>
        <w:right w:val="none" w:sz="0" w:space="0" w:color="auto"/>
      </w:divBdr>
    </w:div>
    <w:div w:id="1141191646">
      <w:bodyDiv w:val="1"/>
      <w:marLeft w:val="0"/>
      <w:marRight w:val="0"/>
      <w:marTop w:val="0"/>
      <w:marBottom w:val="0"/>
      <w:divBdr>
        <w:top w:val="none" w:sz="0" w:space="0" w:color="auto"/>
        <w:left w:val="none" w:sz="0" w:space="0" w:color="auto"/>
        <w:bottom w:val="none" w:sz="0" w:space="0" w:color="auto"/>
        <w:right w:val="none" w:sz="0" w:space="0" w:color="auto"/>
      </w:divBdr>
    </w:div>
    <w:div w:id="1186482090">
      <w:bodyDiv w:val="1"/>
      <w:marLeft w:val="0"/>
      <w:marRight w:val="0"/>
      <w:marTop w:val="0"/>
      <w:marBottom w:val="0"/>
      <w:divBdr>
        <w:top w:val="none" w:sz="0" w:space="0" w:color="auto"/>
        <w:left w:val="none" w:sz="0" w:space="0" w:color="auto"/>
        <w:bottom w:val="none" w:sz="0" w:space="0" w:color="auto"/>
        <w:right w:val="none" w:sz="0" w:space="0" w:color="auto"/>
      </w:divBdr>
    </w:div>
    <w:div w:id="1270620182">
      <w:bodyDiv w:val="1"/>
      <w:marLeft w:val="0"/>
      <w:marRight w:val="0"/>
      <w:marTop w:val="0"/>
      <w:marBottom w:val="0"/>
      <w:divBdr>
        <w:top w:val="none" w:sz="0" w:space="0" w:color="auto"/>
        <w:left w:val="none" w:sz="0" w:space="0" w:color="auto"/>
        <w:bottom w:val="none" w:sz="0" w:space="0" w:color="auto"/>
        <w:right w:val="none" w:sz="0" w:space="0" w:color="auto"/>
      </w:divBdr>
    </w:div>
    <w:div w:id="1539509484">
      <w:bodyDiv w:val="1"/>
      <w:marLeft w:val="0"/>
      <w:marRight w:val="0"/>
      <w:marTop w:val="0"/>
      <w:marBottom w:val="0"/>
      <w:divBdr>
        <w:top w:val="none" w:sz="0" w:space="0" w:color="auto"/>
        <w:left w:val="none" w:sz="0" w:space="0" w:color="auto"/>
        <w:bottom w:val="none" w:sz="0" w:space="0" w:color="auto"/>
        <w:right w:val="none" w:sz="0" w:space="0" w:color="auto"/>
      </w:divBdr>
    </w:div>
    <w:div w:id="1596283700">
      <w:bodyDiv w:val="1"/>
      <w:marLeft w:val="0"/>
      <w:marRight w:val="0"/>
      <w:marTop w:val="0"/>
      <w:marBottom w:val="0"/>
      <w:divBdr>
        <w:top w:val="none" w:sz="0" w:space="0" w:color="auto"/>
        <w:left w:val="none" w:sz="0" w:space="0" w:color="auto"/>
        <w:bottom w:val="none" w:sz="0" w:space="0" w:color="auto"/>
        <w:right w:val="none" w:sz="0" w:space="0" w:color="auto"/>
      </w:divBdr>
    </w:div>
    <w:div w:id="1597011698">
      <w:bodyDiv w:val="1"/>
      <w:marLeft w:val="0"/>
      <w:marRight w:val="0"/>
      <w:marTop w:val="0"/>
      <w:marBottom w:val="0"/>
      <w:divBdr>
        <w:top w:val="none" w:sz="0" w:space="0" w:color="auto"/>
        <w:left w:val="none" w:sz="0" w:space="0" w:color="auto"/>
        <w:bottom w:val="none" w:sz="0" w:space="0" w:color="auto"/>
        <w:right w:val="none" w:sz="0" w:space="0" w:color="auto"/>
      </w:divBdr>
    </w:div>
    <w:div w:id="1608653114">
      <w:bodyDiv w:val="1"/>
      <w:marLeft w:val="0"/>
      <w:marRight w:val="0"/>
      <w:marTop w:val="0"/>
      <w:marBottom w:val="0"/>
      <w:divBdr>
        <w:top w:val="none" w:sz="0" w:space="0" w:color="auto"/>
        <w:left w:val="none" w:sz="0" w:space="0" w:color="auto"/>
        <w:bottom w:val="none" w:sz="0" w:space="0" w:color="auto"/>
        <w:right w:val="none" w:sz="0" w:space="0" w:color="auto"/>
      </w:divBdr>
    </w:div>
    <w:div w:id="1725251817">
      <w:bodyDiv w:val="1"/>
      <w:marLeft w:val="0"/>
      <w:marRight w:val="0"/>
      <w:marTop w:val="0"/>
      <w:marBottom w:val="0"/>
      <w:divBdr>
        <w:top w:val="none" w:sz="0" w:space="0" w:color="auto"/>
        <w:left w:val="none" w:sz="0" w:space="0" w:color="auto"/>
        <w:bottom w:val="none" w:sz="0" w:space="0" w:color="auto"/>
        <w:right w:val="none" w:sz="0" w:space="0" w:color="auto"/>
      </w:divBdr>
    </w:div>
    <w:div w:id="1901936100">
      <w:bodyDiv w:val="1"/>
      <w:marLeft w:val="0"/>
      <w:marRight w:val="0"/>
      <w:marTop w:val="0"/>
      <w:marBottom w:val="0"/>
      <w:divBdr>
        <w:top w:val="none" w:sz="0" w:space="0" w:color="auto"/>
        <w:left w:val="none" w:sz="0" w:space="0" w:color="auto"/>
        <w:bottom w:val="none" w:sz="0" w:space="0" w:color="auto"/>
        <w:right w:val="none" w:sz="0" w:space="0" w:color="auto"/>
      </w:divBdr>
    </w:div>
    <w:div w:id="1969435077">
      <w:bodyDiv w:val="1"/>
      <w:marLeft w:val="0"/>
      <w:marRight w:val="0"/>
      <w:marTop w:val="0"/>
      <w:marBottom w:val="0"/>
      <w:divBdr>
        <w:top w:val="none" w:sz="0" w:space="0" w:color="auto"/>
        <w:left w:val="none" w:sz="0" w:space="0" w:color="auto"/>
        <w:bottom w:val="none" w:sz="0" w:space="0" w:color="auto"/>
        <w:right w:val="none" w:sz="0" w:space="0" w:color="auto"/>
      </w:divBdr>
    </w:div>
    <w:div w:id="199001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mailto:administrator.danych@us.edu.pl" TargetMode="External"/><Relationship Id="rId3" Type="http://schemas.openxmlformats.org/officeDocument/2006/relationships/styles" Target="styles.xml"/><Relationship Id="rId21" Type="http://schemas.openxmlformats.org/officeDocument/2006/relationships/hyperlink" Target="https://drive.google.com/file/d/1Kd1DttbBeiNWt4q4slS4t76lZVKPbkyD/view" TargetMode="External"/><Relationship Id="rId34" Type="http://schemas.openxmlformats.org/officeDocument/2006/relationships/footer" Target="footer1.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mailto:dzp@us.edu.pl" TargetMode="External"/><Relationship Id="rId25" Type="http://schemas.openxmlformats.org/officeDocument/2006/relationships/hyperlink" Target="https://platformazakupowa.pl/pn/us" TargetMode="External"/><Relationship Id="rId33" Type="http://schemas.openxmlformats.org/officeDocument/2006/relationships/header" Target="header1.xml"/><Relationship Id="rId38" Type="http://schemas.openxmlformats.org/officeDocument/2006/relationships/footer" Target="footer4.xm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s"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pn/us" TargetMode="External"/><Relationship Id="rId37" Type="http://schemas.openxmlformats.org/officeDocument/2006/relationships/footer" Target="footer3.xml"/><Relationship Id="rId40" Type="http://schemas.openxmlformats.org/officeDocument/2006/relationships/hyperlink" Target="mailto:iod@us.edu.pl" TargetMode="External"/><Relationship Id="rId45"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us" TargetMode="External"/><Relationship Id="rId36" Type="http://schemas.openxmlformats.org/officeDocument/2006/relationships/footer" Target="footer2.xml"/><Relationship Id="rId10" Type="http://schemas.openxmlformats.org/officeDocument/2006/relationships/hyperlink" Target="http://www.dzp.us.edu.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4"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mailto: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976F1-4A9F-406A-97BF-D56EA1F23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13285</Words>
  <Characters>79710</Characters>
  <Application>Microsoft Office Word</Application>
  <DocSecurity>0</DocSecurity>
  <Lines>664</Lines>
  <Paragraphs>185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92810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4</cp:revision>
  <cp:lastPrinted>2021-06-28T10:15:00Z</cp:lastPrinted>
  <dcterms:created xsi:type="dcterms:W3CDTF">2021-06-30T11:34:00Z</dcterms:created>
  <dcterms:modified xsi:type="dcterms:W3CDTF">2021-08-04T07:45:00Z</dcterms:modified>
</cp:coreProperties>
</file>