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1384D7" w14:textId="42663150" w:rsidR="003D76F0" w:rsidRPr="002B6422" w:rsidRDefault="002B6422" w:rsidP="002B6422">
      <w:pPr>
        <w:widowControl w:val="0"/>
        <w:tabs>
          <w:tab w:val="center" w:pos="4536"/>
          <w:tab w:val="right" w:pos="14601"/>
        </w:tabs>
        <w:autoSpaceDE w:val="0"/>
        <w:autoSpaceDN w:val="0"/>
        <w:adjustRightInd w:val="0"/>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xml:space="preserve">OPIS PRZEDMIOTU ZAMÓWIENIA - </w:t>
      </w:r>
      <w:r w:rsidR="003D76F0" w:rsidRPr="002B6422">
        <w:rPr>
          <w:rFonts w:eastAsia="Times New Roman" w:cstheme="minorHAnsi"/>
          <w:b/>
          <w:bCs/>
          <w:sz w:val="24"/>
          <w:szCs w:val="24"/>
          <w:lang w:eastAsia="pl-PL"/>
        </w:rPr>
        <w:t>SPECYFIKACJA TECHNICZNA</w:t>
      </w:r>
    </w:p>
    <w:p w14:paraId="22DBFF81" w14:textId="77777777" w:rsidR="003D76F0" w:rsidRPr="002B6422" w:rsidRDefault="003D76F0" w:rsidP="002B6422">
      <w:pPr>
        <w:widowControl w:val="0"/>
        <w:tabs>
          <w:tab w:val="center" w:pos="4536"/>
          <w:tab w:val="right" w:pos="14601"/>
        </w:tabs>
        <w:autoSpaceDE w:val="0"/>
        <w:autoSpaceDN w:val="0"/>
        <w:adjustRightInd w:val="0"/>
        <w:spacing w:after="0" w:line="240" w:lineRule="auto"/>
        <w:jc w:val="center"/>
        <w:rPr>
          <w:rFonts w:eastAsia="Times New Roman" w:cstheme="minorHAnsi"/>
          <w:b/>
          <w:bCs/>
          <w:sz w:val="24"/>
          <w:szCs w:val="24"/>
          <w:lang w:eastAsia="pl-PL"/>
        </w:rPr>
      </w:pPr>
    </w:p>
    <w:p w14:paraId="6CE5B1B5" w14:textId="585BD94B" w:rsidR="003D76F0" w:rsidRPr="002B6422" w:rsidRDefault="001C23BA" w:rsidP="002B6422">
      <w:pPr>
        <w:widowControl w:val="0"/>
        <w:tabs>
          <w:tab w:val="center" w:pos="4536"/>
          <w:tab w:val="right" w:pos="14601"/>
        </w:tabs>
        <w:autoSpaceDE w:val="0"/>
        <w:autoSpaceDN w:val="0"/>
        <w:adjustRightInd w:val="0"/>
        <w:spacing w:after="0" w:line="240" w:lineRule="auto"/>
        <w:jc w:val="center"/>
        <w:rPr>
          <w:rFonts w:ascii="Arial" w:eastAsia="Times New Roman" w:hAnsi="Arial" w:cs="Arial"/>
          <w:b/>
          <w:bCs/>
          <w:sz w:val="20"/>
          <w:szCs w:val="20"/>
          <w:lang w:eastAsia="pl-PL"/>
        </w:rPr>
      </w:pPr>
      <w:r w:rsidRPr="001C23BA">
        <w:rPr>
          <w:rFonts w:eastAsia="Times New Roman" w:cstheme="minorHAnsi"/>
          <w:b/>
          <w:bCs/>
          <w:lang w:eastAsia="pl-PL"/>
        </w:rPr>
        <w:t>Minimalne wymagania techniczno-użytkowe dla ciężkiego samochodu ratowniczo-gaśniczego 8000m³</w:t>
      </w:r>
      <w:r>
        <w:rPr>
          <w:rFonts w:eastAsia="Times New Roman" w:cstheme="minorHAnsi"/>
          <w:b/>
          <w:bCs/>
          <w:lang w:eastAsia="pl-PL"/>
        </w:rPr>
        <w:t xml:space="preserve"> </w:t>
      </w:r>
      <w:r w:rsidR="003D76F0" w:rsidRPr="002B6422">
        <w:rPr>
          <w:rFonts w:eastAsia="Times New Roman" w:cstheme="minorHAnsi"/>
          <w:b/>
          <w:bCs/>
          <w:lang w:eastAsia="pl-PL"/>
        </w:rPr>
        <w:t>– 1 sztuka</w:t>
      </w:r>
    </w:p>
    <w:p w14:paraId="42DF4F49" w14:textId="77777777" w:rsidR="003D76F0" w:rsidRPr="002B6422" w:rsidRDefault="003D76F0" w:rsidP="002B6422">
      <w:pPr>
        <w:widowControl w:val="0"/>
        <w:tabs>
          <w:tab w:val="center" w:pos="4536"/>
          <w:tab w:val="right" w:pos="14601"/>
        </w:tabs>
        <w:autoSpaceDE w:val="0"/>
        <w:autoSpaceDN w:val="0"/>
        <w:adjustRightInd w:val="0"/>
        <w:spacing w:after="0" w:line="240" w:lineRule="auto"/>
        <w:jc w:val="center"/>
        <w:rPr>
          <w:rFonts w:eastAsia="Times New Roman" w:cstheme="minorHAnsi"/>
          <w:b/>
          <w:bCs/>
          <w:sz w:val="20"/>
          <w:szCs w:val="20"/>
          <w:lang w:eastAsia="pl-PL"/>
        </w:rPr>
      </w:pPr>
    </w:p>
    <w:p w14:paraId="0BF177F8" w14:textId="77777777" w:rsidR="003D76F0" w:rsidRPr="002B6422" w:rsidRDefault="003D76F0" w:rsidP="002B6422">
      <w:pPr>
        <w:widowControl w:val="0"/>
        <w:tabs>
          <w:tab w:val="center" w:pos="4536"/>
          <w:tab w:val="right" w:pos="14601"/>
        </w:tabs>
        <w:autoSpaceDE w:val="0"/>
        <w:autoSpaceDN w:val="0"/>
        <w:adjustRightInd w:val="0"/>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Prawą stronę tabeli (kol. 3) należy wypełnić stosując słowa „spełnia” lub „nie spełnia”, zaś w przypadku wyższych wartości niż minimalne - wykazane w tabeli - należy wpisać oferowane wartości techniczno-użytkowe. W przypadku, gdy Wykonawca zaproponuje produkt równoważny – informacje dotyczące proponowanych rozwiązań równoważnych musi podać w kol. 3 oraz wykazać, że spełniają one wymagania Zamawiającego.</w:t>
      </w:r>
    </w:p>
    <w:p w14:paraId="49940D68" w14:textId="77777777" w:rsidR="003D76F0" w:rsidRPr="002B6422" w:rsidRDefault="003D76F0" w:rsidP="002B6422">
      <w:pPr>
        <w:widowControl w:val="0"/>
        <w:tabs>
          <w:tab w:val="center" w:pos="4536"/>
          <w:tab w:val="right" w:pos="14601"/>
        </w:tabs>
        <w:autoSpaceDE w:val="0"/>
        <w:autoSpaceDN w:val="0"/>
        <w:adjustRightInd w:val="0"/>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W przypadku, gdy Wykonawca w którejkolwiek z pozycji wpisze słowa „nie spełnia” lub zaoferuje niższe wartości oferta zostanie odrzucona, gdyż jej treść jest niezgodna z warunkami zamówienia.</w:t>
      </w:r>
    </w:p>
    <w:p w14:paraId="14724097" w14:textId="77777777" w:rsidR="001C23BA" w:rsidRDefault="001C23BA" w:rsidP="002B6422">
      <w:pPr>
        <w:spacing w:after="0" w:line="240" w:lineRule="auto"/>
        <w:rPr>
          <w:rFonts w:eastAsia="Times New Roman" w:cstheme="minorHAnsi"/>
          <w:sz w:val="20"/>
          <w:szCs w:val="20"/>
          <w:lang w:eastAsia="pl-PL"/>
        </w:rPr>
      </w:pPr>
    </w:p>
    <w:tbl>
      <w:tblPr>
        <w:tblStyle w:val="Tabela-Siatka"/>
        <w:tblW w:w="0" w:type="auto"/>
        <w:tblLook w:val="04A0" w:firstRow="1" w:lastRow="0" w:firstColumn="1" w:lastColumn="0" w:noHBand="0" w:noVBand="1"/>
      </w:tblPr>
      <w:tblGrid>
        <w:gridCol w:w="616"/>
        <w:gridCol w:w="10757"/>
        <w:gridCol w:w="1547"/>
        <w:gridCol w:w="1072"/>
      </w:tblGrid>
      <w:tr w:rsidR="001C23BA" w:rsidRPr="008B37E4" w14:paraId="1957BA4D" w14:textId="77777777" w:rsidTr="004E1344">
        <w:tc>
          <w:tcPr>
            <w:tcW w:w="616" w:type="dxa"/>
            <w:vAlign w:val="center"/>
          </w:tcPr>
          <w:p w14:paraId="71B98A73" w14:textId="77777777" w:rsidR="001C23BA" w:rsidRPr="008B37E4" w:rsidRDefault="001C23BA" w:rsidP="004E1344">
            <w:pPr>
              <w:pStyle w:val="western"/>
              <w:spacing w:before="0" w:beforeAutospacing="0"/>
              <w:jc w:val="center"/>
              <w:rPr>
                <w:rFonts w:asciiTheme="minorHAnsi" w:hAnsiTheme="minorHAnsi" w:cstheme="minorHAnsi"/>
                <w:b/>
                <w:color w:val="auto"/>
                <w:sz w:val="20"/>
                <w:szCs w:val="20"/>
              </w:rPr>
            </w:pPr>
            <w:bookmarkStart w:id="0" w:name="_Hlk167865015"/>
            <w:r w:rsidRPr="008B37E4">
              <w:rPr>
                <w:rFonts w:asciiTheme="minorHAnsi" w:hAnsiTheme="minorHAnsi" w:cstheme="minorHAnsi"/>
                <w:b/>
                <w:color w:val="auto"/>
                <w:sz w:val="20"/>
                <w:szCs w:val="20"/>
              </w:rPr>
              <w:t>Lp.</w:t>
            </w:r>
          </w:p>
        </w:tc>
        <w:tc>
          <w:tcPr>
            <w:tcW w:w="10759" w:type="dxa"/>
            <w:vAlign w:val="center"/>
          </w:tcPr>
          <w:p w14:paraId="76015702" w14:textId="77777777" w:rsidR="001C23BA" w:rsidRPr="008B37E4" w:rsidRDefault="001C23BA" w:rsidP="004E1344">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b/>
                <w:color w:val="auto"/>
                <w:sz w:val="20"/>
                <w:szCs w:val="20"/>
              </w:rPr>
              <w:t>Wymagane parametry techniczno-użytkowe</w:t>
            </w:r>
          </w:p>
        </w:tc>
        <w:tc>
          <w:tcPr>
            <w:tcW w:w="2621" w:type="dxa"/>
            <w:gridSpan w:val="2"/>
            <w:vAlign w:val="center"/>
          </w:tcPr>
          <w:p w14:paraId="2C73E409" w14:textId="77777777" w:rsidR="001C23BA" w:rsidRPr="00A1190A" w:rsidRDefault="001C23BA" w:rsidP="004E1344">
            <w:pPr>
              <w:tabs>
                <w:tab w:val="left" w:pos="48"/>
                <w:tab w:val="left" w:pos="921"/>
                <w:tab w:val="left" w:pos="6513"/>
                <w:tab w:val="left" w:pos="10395"/>
                <w:tab w:val="left" w:pos="14730"/>
              </w:tabs>
              <w:snapToGrid w:val="0"/>
              <w:jc w:val="center"/>
              <w:rPr>
                <w:rFonts w:cstheme="minorHAnsi"/>
                <w:b/>
                <w:sz w:val="20"/>
                <w:szCs w:val="20"/>
              </w:rPr>
            </w:pPr>
            <w:r w:rsidRPr="00A1190A">
              <w:rPr>
                <w:rFonts w:cstheme="minorHAnsi"/>
                <w:b/>
                <w:sz w:val="20"/>
                <w:szCs w:val="20"/>
              </w:rPr>
              <w:t>Wypełnia Wykonawca</w:t>
            </w:r>
          </w:p>
          <w:p w14:paraId="74FFEDEE" w14:textId="77777777" w:rsidR="001C23BA" w:rsidRPr="008B37E4" w:rsidRDefault="001C23BA" w:rsidP="004E1344">
            <w:pPr>
              <w:pStyle w:val="western"/>
              <w:spacing w:before="0" w:beforeAutospacing="0"/>
              <w:jc w:val="center"/>
              <w:rPr>
                <w:rFonts w:asciiTheme="minorHAnsi" w:hAnsiTheme="minorHAnsi" w:cstheme="minorHAnsi"/>
                <w:b/>
                <w:color w:val="auto"/>
                <w:sz w:val="20"/>
                <w:szCs w:val="20"/>
              </w:rPr>
            </w:pPr>
            <w:r w:rsidRPr="00A1190A">
              <w:rPr>
                <w:rFonts w:asciiTheme="minorHAnsi" w:hAnsiTheme="minorHAnsi" w:cstheme="minorHAnsi"/>
                <w:b/>
                <w:sz w:val="20"/>
                <w:szCs w:val="20"/>
              </w:rPr>
              <w:t>podając proponowane rozwiązania i/lub parametry techniczne i/lub potwierdzając spełnienie wymagań kolumny nr 2</w:t>
            </w:r>
          </w:p>
        </w:tc>
      </w:tr>
      <w:bookmarkEnd w:id="0"/>
      <w:tr w:rsidR="001C23BA" w:rsidRPr="008B37E4" w14:paraId="2503E9D8" w14:textId="77777777" w:rsidTr="004E1344">
        <w:tc>
          <w:tcPr>
            <w:tcW w:w="616" w:type="dxa"/>
          </w:tcPr>
          <w:p w14:paraId="5592D2BF" w14:textId="77777777" w:rsidR="001C23BA" w:rsidRPr="008B37E4" w:rsidRDefault="001C23BA" w:rsidP="004E1344">
            <w:pPr>
              <w:pStyle w:val="western"/>
              <w:spacing w:before="0" w:beforeAutospacing="0"/>
              <w:jc w:val="center"/>
              <w:rPr>
                <w:rFonts w:asciiTheme="minorHAnsi" w:hAnsiTheme="minorHAnsi" w:cstheme="minorHAnsi"/>
                <w:bCs/>
                <w:i/>
                <w:iCs/>
                <w:color w:val="auto"/>
                <w:sz w:val="20"/>
                <w:szCs w:val="20"/>
              </w:rPr>
            </w:pPr>
            <w:r>
              <w:rPr>
                <w:rFonts w:asciiTheme="minorHAnsi" w:hAnsiTheme="minorHAnsi" w:cstheme="minorHAnsi"/>
                <w:bCs/>
                <w:i/>
                <w:iCs/>
                <w:color w:val="auto"/>
                <w:sz w:val="20"/>
                <w:szCs w:val="20"/>
              </w:rPr>
              <w:t>-</w:t>
            </w:r>
            <w:r w:rsidRPr="008B37E4">
              <w:rPr>
                <w:rFonts w:asciiTheme="minorHAnsi" w:hAnsiTheme="minorHAnsi" w:cstheme="minorHAnsi"/>
                <w:bCs/>
                <w:i/>
                <w:iCs/>
                <w:color w:val="auto"/>
                <w:sz w:val="20"/>
                <w:szCs w:val="20"/>
              </w:rPr>
              <w:t>1</w:t>
            </w:r>
            <w:r>
              <w:rPr>
                <w:rFonts w:asciiTheme="minorHAnsi" w:hAnsiTheme="minorHAnsi" w:cstheme="minorHAnsi"/>
                <w:bCs/>
                <w:i/>
                <w:iCs/>
                <w:color w:val="auto"/>
                <w:sz w:val="20"/>
                <w:szCs w:val="20"/>
              </w:rPr>
              <w:t>-</w:t>
            </w:r>
          </w:p>
        </w:tc>
        <w:tc>
          <w:tcPr>
            <w:tcW w:w="10759" w:type="dxa"/>
          </w:tcPr>
          <w:p w14:paraId="7CABBAC1" w14:textId="77777777" w:rsidR="001C23BA" w:rsidRPr="008B37E4" w:rsidRDefault="001C23BA" w:rsidP="004E1344">
            <w:pPr>
              <w:pStyle w:val="western"/>
              <w:spacing w:before="0" w:beforeAutospacing="0"/>
              <w:jc w:val="center"/>
              <w:rPr>
                <w:rFonts w:asciiTheme="minorHAnsi" w:hAnsiTheme="minorHAnsi" w:cstheme="minorHAnsi"/>
                <w:bCs/>
                <w:i/>
                <w:iCs/>
                <w:color w:val="auto"/>
                <w:sz w:val="20"/>
                <w:szCs w:val="20"/>
              </w:rPr>
            </w:pPr>
            <w:r>
              <w:rPr>
                <w:rFonts w:asciiTheme="minorHAnsi" w:hAnsiTheme="minorHAnsi" w:cstheme="minorHAnsi"/>
                <w:bCs/>
                <w:i/>
                <w:iCs/>
                <w:color w:val="auto"/>
                <w:sz w:val="20"/>
                <w:szCs w:val="20"/>
              </w:rPr>
              <w:t>-</w:t>
            </w:r>
            <w:r w:rsidRPr="008B37E4">
              <w:rPr>
                <w:rFonts w:asciiTheme="minorHAnsi" w:hAnsiTheme="minorHAnsi" w:cstheme="minorHAnsi"/>
                <w:bCs/>
                <w:i/>
                <w:iCs/>
                <w:color w:val="auto"/>
                <w:sz w:val="20"/>
                <w:szCs w:val="20"/>
              </w:rPr>
              <w:t>2</w:t>
            </w:r>
            <w:r>
              <w:rPr>
                <w:rFonts w:asciiTheme="minorHAnsi" w:hAnsiTheme="minorHAnsi" w:cstheme="minorHAnsi"/>
                <w:bCs/>
                <w:i/>
                <w:iCs/>
                <w:color w:val="auto"/>
                <w:sz w:val="20"/>
                <w:szCs w:val="20"/>
              </w:rPr>
              <w:t>-</w:t>
            </w:r>
          </w:p>
        </w:tc>
        <w:tc>
          <w:tcPr>
            <w:tcW w:w="2621" w:type="dxa"/>
            <w:gridSpan w:val="2"/>
          </w:tcPr>
          <w:p w14:paraId="6328885B" w14:textId="77777777" w:rsidR="001C23BA" w:rsidRPr="008B37E4" w:rsidRDefault="001C23BA" w:rsidP="004E1344">
            <w:pPr>
              <w:pStyle w:val="western"/>
              <w:spacing w:before="0" w:beforeAutospacing="0"/>
              <w:jc w:val="center"/>
              <w:rPr>
                <w:rFonts w:asciiTheme="minorHAnsi" w:hAnsiTheme="minorHAnsi" w:cstheme="minorHAnsi"/>
                <w:bCs/>
                <w:i/>
                <w:iCs/>
                <w:color w:val="auto"/>
                <w:sz w:val="20"/>
                <w:szCs w:val="20"/>
              </w:rPr>
            </w:pPr>
            <w:r>
              <w:rPr>
                <w:rFonts w:asciiTheme="minorHAnsi" w:hAnsiTheme="minorHAnsi" w:cstheme="minorHAnsi"/>
                <w:bCs/>
                <w:i/>
                <w:iCs/>
                <w:color w:val="auto"/>
                <w:sz w:val="20"/>
                <w:szCs w:val="20"/>
              </w:rPr>
              <w:t>-</w:t>
            </w:r>
            <w:r w:rsidRPr="008B37E4">
              <w:rPr>
                <w:rFonts w:asciiTheme="minorHAnsi" w:hAnsiTheme="minorHAnsi" w:cstheme="minorHAnsi"/>
                <w:bCs/>
                <w:i/>
                <w:iCs/>
                <w:color w:val="auto"/>
                <w:sz w:val="20"/>
                <w:szCs w:val="20"/>
              </w:rPr>
              <w:t>3</w:t>
            </w:r>
            <w:r>
              <w:rPr>
                <w:rFonts w:asciiTheme="minorHAnsi" w:hAnsiTheme="minorHAnsi" w:cstheme="minorHAnsi"/>
                <w:bCs/>
                <w:i/>
                <w:iCs/>
                <w:color w:val="auto"/>
                <w:sz w:val="20"/>
                <w:szCs w:val="20"/>
              </w:rPr>
              <w:t>-</w:t>
            </w:r>
          </w:p>
        </w:tc>
      </w:tr>
      <w:tr w:rsidR="001C23BA" w:rsidRPr="008B37E4" w14:paraId="3ED23EFA" w14:textId="77777777" w:rsidTr="004E1344">
        <w:tc>
          <w:tcPr>
            <w:tcW w:w="616" w:type="dxa"/>
            <w:shd w:val="clear" w:color="auto" w:fill="D9D9D9" w:themeFill="background1" w:themeFillShade="D9"/>
          </w:tcPr>
          <w:p w14:paraId="222ED4B1" w14:textId="77777777" w:rsidR="001C23BA" w:rsidRPr="008B37E4" w:rsidRDefault="001C23BA" w:rsidP="004E134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1.</w:t>
            </w:r>
          </w:p>
        </w:tc>
        <w:tc>
          <w:tcPr>
            <w:tcW w:w="10759" w:type="dxa"/>
            <w:shd w:val="clear" w:color="auto" w:fill="D9D9D9" w:themeFill="background1" w:themeFillShade="D9"/>
          </w:tcPr>
          <w:p w14:paraId="79A2603E" w14:textId="77777777" w:rsidR="001C23BA" w:rsidRPr="008B37E4" w:rsidRDefault="001C23BA" w:rsidP="004E1344">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b/>
                <w:color w:val="auto"/>
                <w:sz w:val="20"/>
                <w:szCs w:val="20"/>
              </w:rPr>
              <w:t>Warunki ogólne</w:t>
            </w:r>
          </w:p>
        </w:tc>
        <w:tc>
          <w:tcPr>
            <w:tcW w:w="2621" w:type="dxa"/>
            <w:gridSpan w:val="2"/>
            <w:shd w:val="clear" w:color="auto" w:fill="D9D9D9" w:themeFill="background1" w:themeFillShade="D9"/>
          </w:tcPr>
          <w:p w14:paraId="65531179" w14:textId="77777777" w:rsidR="001C23BA" w:rsidRPr="008B37E4"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8B37E4" w14:paraId="18C6E62C" w14:textId="77777777" w:rsidTr="004E1344">
        <w:tc>
          <w:tcPr>
            <w:tcW w:w="616" w:type="dxa"/>
          </w:tcPr>
          <w:p w14:paraId="22C6C581" w14:textId="77777777" w:rsidR="001C23BA" w:rsidRPr="008B37E4" w:rsidRDefault="001C23BA" w:rsidP="004E134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1.1</w:t>
            </w:r>
          </w:p>
          <w:p w14:paraId="3E93A0AF" w14:textId="77777777" w:rsidR="001C23BA" w:rsidRPr="008B37E4" w:rsidRDefault="001C23BA" w:rsidP="004E1344">
            <w:pPr>
              <w:pStyle w:val="western"/>
              <w:spacing w:before="0" w:beforeAutospacing="0"/>
              <w:jc w:val="center"/>
              <w:rPr>
                <w:rFonts w:asciiTheme="minorHAnsi" w:hAnsiTheme="minorHAnsi" w:cstheme="minorHAnsi"/>
                <w:bCs/>
                <w:color w:val="auto"/>
                <w:sz w:val="20"/>
                <w:szCs w:val="20"/>
              </w:rPr>
            </w:pPr>
          </w:p>
        </w:tc>
        <w:tc>
          <w:tcPr>
            <w:tcW w:w="10759" w:type="dxa"/>
          </w:tcPr>
          <w:p w14:paraId="4088239B" w14:textId="77777777" w:rsidR="001C23BA" w:rsidRPr="008B37E4" w:rsidRDefault="001C23BA" w:rsidP="004E134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Pojazd musi spełniać wymagania polskich przepisów o ruchu drogowym, z uwzględnieniem wymagań dotyczących pojazdów uprzywilejowanych, zgodnie z ustawą z dnia 20 czerwca 1997 r. „Prawo o ruchu drogowym” (</w:t>
            </w:r>
            <w:proofErr w:type="spellStart"/>
            <w:r w:rsidRPr="008B37E4">
              <w:rPr>
                <w:rFonts w:asciiTheme="minorHAnsi" w:hAnsiTheme="minorHAnsi" w:cstheme="minorHAnsi"/>
                <w:sz w:val="20"/>
                <w:szCs w:val="20"/>
              </w:rPr>
              <w:t>t.j</w:t>
            </w:r>
            <w:proofErr w:type="spellEnd"/>
            <w:r w:rsidRPr="008B37E4">
              <w:rPr>
                <w:rFonts w:asciiTheme="minorHAnsi" w:hAnsiTheme="minorHAnsi" w:cstheme="minorHAnsi"/>
                <w:sz w:val="20"/>
                <w:szCs w:val="20"/>
              </w:rPr>
              <w:t xml:space="preserve">. Dz. U. z 2023 r., poz.1047 z </w:t>
            </w:r>
            <w:proofErr w:type="spellStart"/>
            <w:r w:rsidRPr="008B37E4">
              <w:rPr>
                <w:rFonts w:asciiTheme="minorHAnsi" w:hAnsiTheme="minorHAnsi" w:cstheme="minorHAnsi"/>
                <w:sz w:val="20"/>
                <w:szCs w:val="20"/>
              </w:rPr>
              <w:t>późn</w:t>
            </w:r>
            <w:proofErr w:type="spellEnd"/>
            <w:r w:rsidRPr="008B37E4">
              <w:rPr>
                <w:rFonts w:asciiTheme="minorHAnsi" w:hAnsiTheme="minorHAnsi" w:cstheme="minorHAnsi"/>
                <w:sz w:val="20"/>
                <w:szCs w:val="20"/>
              </w:rPr>
              <w:t xml:space="preserve">. zm.) wraz z przepisami wykonawczymi do ustawy oraz wymagania zawarte w Rozporządzeniu Ministra Infrastruktury z dnia 31 grudnia 2002 r. w sprawie warunków technicznych pojazdów oraz zakresu ich niezbędnego wyposażenia (Dz. U. z </w:t>
            </w:r>
            <w:r>
              <w:rPr>
                <w:rFonts w:asciiTheme="minorHAnsi" w:hAnsiTheme="minorHAnsi" w:cstheme="minorHAnsi"/>
                <w:sz w:val="20"/>
                <w:szCs w:val="20"/>
              </w:rPr>
              <w:t>2024</w:t>
            </w:r>
            <w:r w:rsidRPr="008B37E4">
              <w:rPr>
                <w:rFonts w:asciiTheme="minorHAnsi" w:hAnsiTheme="minorHAnsi" w:cstheme="minorHAnsi"/>
                <w:sz w:val="20"/>
                <w:szCs w:val="20"/>
              </w:rPr>
              <w:t xml:space="preserve"> r. poz. </w:t>
            </w:r>
            <w:r>
              <w:rPr>
                <w:rFonts w:asciiTheme="minorHAnsi" w:hAnsiTheme="minorHAnsi" w:cstheme="minorHAnsi"/>
                <w:sz w:val="20"/>
                <w:szCs w:val="20"/>
              </w:rPr>
              <w:t>502</w:t>
            </w:r>
            <w:r w:rsidRPr="008B37E4">
              <w:rPr>
                <w:rFonts w:asciiTheme="minorHAnsi" w:hAnsiTheme="minorHAnsi" w:cstheme="minorHAnsi"/>
                <w:sz w:val="20"/>
                <w:szCs w:val="20"/>
              </w:rPr>
              <w:t xml:space="preserve"> ze zm.) </w:t>
            </w:r>
          </w:p>
        </w:tc>
        <w:tc>
          <w:tcPr>
            <w:tcW w:w="2621" w:type="dxa"/>
            <w:gridSpan w:val="2"/>
          </w:tcPr>
          <w:p w14:paraId="41CAB678" w14:textId="77777777" w:rsidR="001C23BA" w:rsidRPr="008B37E4"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8B37E4" w14:paraId="5EDDCD01" w14:textId="77777777" w:rsidTr="004E1344">
        <w:tc>
          <w:tcPr>
            <w:tcW w:w="616" w:type="dxa"/>
          </w:tcPr>
          <w:p w14:paraId="2178F1E4" w14:textId="77777777" w:rsidR="001C23BA" w:rsidRPr="008B37E4" w:rsidRDefault="001C23BA" w:rsidP="004E134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1.2</w:t>
            </w:r>
          </w:p>
        </w:tc>
        <w:tc>
          <w:tcPr>
            <w:tcW w:w="10759" w:type="dxa"/>
          </w:tcPr>
          <w:p w14:paraId="37E46B61" w14:textId="77777777" w:rsidR="001C23BA" w:rsidRPr="008B37E4" w:rsidRDefault="001C23BA" w:rsidP="004E1344">
            <w:pPr>
              <w:pStyle w:val="western"/>
              <w:spacing w:before="0" w:beforeAutospacing="0"/>
              <w:rPr>
                <w:rFonts w:asciiTheme="minorHAnsi" w:hAnsiTheme="minorHAnsi" w:cstheme="minorHAnsi"/>
                <w:sz w:val="20"/>
                <w:szCs w:val="20"/>
              </w:rPr>
            </w:pPr>
            <w:r w:rsidRPr="008B37E4">
              <w:rPr>
                <w:rFonts w:asciiTheme="minorHAnsi" w:hAnsiTheme="minorHAnsi" w:cstheme="minorHAnsi"/>
                <w:sz w:val="20"/>
                <w:szCs w:val="20"/>
              </w:rPr>
              <w:t>Pojazd musi spełniać wymagania Rozporządzeniu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tc>
        <w:tc>
          <w:tcPr>
            <w:tcW w:w="2621" w:type="dxa"/>
            <w:gridSpan w:val="2"/>
          </w:tcPr>
          <w:p w14:paraId="50F840E1" w14:textId="77777777" w:rsidR="001C23BA" w:rsidRPr="008B37E4"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8B37E4" w14:paraId="5CD9B9BA" w14:textId="77777777" w:rsidTr="004E1344">
        <w:tc>
          <w:tcPr>
            <w:tcW w:w="616" w:type="dxa"/>
          </w:tcPr>
          <w:p w14:paraId="7E0E9453" w14:textId="77777777" w:rsidR="001C23BA" w:rsidRPr="008B37E4" w:rsidRDefault="001C23BA" w:rsidP="004E134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1.3</w:t>
            </w:r>
          </w:p>
          <w:p w14:paraId="105D22C0" w14:textId="77777777" w:rsidR="001C23BA" w:rsidRPr="008B37E4" w:rsidRDefault="001C23BA" w:rsidP="004E1344">
            <w:pPr>
              <w:pStyle w:val="western"/>
              <w:spacing w:before="0" w:beforeAutospacing="0"/>
              <w:jc w:val="center"/>
              <w:rPr>
                <w:rFonts w:asciiTheme="minorHAnsi" w:hAnsiTheme="minorHAnsi" w:cstheme="minorHAnsi"/>
                <w:bCs/>
                <w:color w:val="auto"/>
                <w:sz w:val="20"/>
                <w:szCs w:val="20"/>
              </w:rPr>
            </w:pPr>
          </w:p>
        </w:tc>
        <w:tc>
          <w:tcPr>
            <w:tcW w:w="10759" w:type="dxa"/>
          </w:tcPr>
          <w:p w14:paraId="600AD71F" w14:textId="77777777" w:rsidR="001C23BA" w:rsidRPr="008B37E4" w:rsidRDefault="001C23BA" w:rsidP="004E134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 xml:space="preserve">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8B37E4">
              <w:rPr>
                <w:rFonts w:asciiTheme="minorHAnsi" w:hAnsiTheme="minorHAnsi" w:cstheme="minorHAnsi"/>
                <w:sz w:val="20"/>
                <w:szCs w:val="20"/>
              </w:rPr>
              <w:t>późn</w:t>
            </w:r>
            <w:proofErr w:type="spellEnd"/>
            <w:r w:rsidRPr="008B37E4">
              <w:rPr>
                <w:rFonts w:asciiTheme="minorHAnsi" w:hAnsiTheme="minorHAnsi" w:cstheme="minorHAnsi"/>
                <w:sz w:val="20"/>
                <w:szCs w:val="20"/>
              </w:rPr>
              <w:t xml:space="preserve">. zm.). Aktualne świadectwo dopuszczenia </w:t>
            </w:r>
            <w:r>
              <w:rPr>
                <w:rFonts w:asciiTheme="minorHAnsi" w:hAnsiTheme="minorHAnsi" w:cstheme="minorHAnsi"/>
                <w:sz w:val="20"/>
                <w:szCs w:val="20"/>
              </w:rPr>
              <w:t xml:space="preserve">CNBOP-PIB </w:t>
            </w:r>
            <w:r w:rsidRPr="008B37E4">
              <w:rPr>
                <w:rFonts w:asciiTheme="minorHAnsi" w:hAnsiTheme="minorHAnsi" w:cstheme="minorHAnsi"/>
                <w:sz w:val="20"/>
                <w:szCs w:val="20"/>
              </w:rPr>
              <w:t xml:space="preserve">wraz ze </w:t>
            </w:r>
            <w:r w:rsidRPr="008B37E4">
              <w:rPr>
                <w:rFonts w:asciiTheme="minorHAnsi" w:hAnsiTheme="minorHAnsi" w:cstheme="minorHAnsi"/>
                <w:color w:val="auto"/>
                <w:sz w:val="20"/>
                <w:szCs w:val="20"/>
              </w:rPr>
              <w:t xml:space="preserve">sprawozdaniem z badań dostarczone najpóźniej w dniu odbioru techniczno-jakościowego </w:t>
            </w:r>
            <w:r w:rsidRPr="008B37E4">
              <w:rPr>
                <w:rFonts w:asciiTheme="minorHAnsi" w:hAnsiTheme="minorHAnsi" w:cstheme="minorHAnsi"/>
                <w:sz w:val="20"/>
                <w:szCs w:val="20"/>
              </w:rPr>
              <w:t xml:space="preserve">przedmiotu zamówienia. Świadectwo dopuszczenia na pojazd obejmować musi wyposażenie ratownicze zgodne z wymaganiami załącznika nr </w:t>
            </w:r>
            <w:r>
              <w:rPr>
                <w:rFonts w:asciiTheme="minorHAnsi" w:hAnsiTheme="minorHAnsi" w:cstheme="minorHAnsi"/>
                <w:sz w:val="20"/>
                <w:szCs w:val="20"/>
              </w:rPr>
              <w:t>3</w:t>
            </w:r>
            <w:r w:rsidRPr="008B37E4">
              <w:rPr>
                <w:rFonts w:asciiTheme="minorHAnsi" w:hAnsiTheme="minorHAnsi" w:cstheme="minorHAnsi"/>
                <w:sz w:val="20"/>
                <w:szCs w:val="20"/>
              </w:rPr>
              <w:t xml:space="preserve"> do „Wytycznych standaryzacji wyposażenia pojazdów pożarniczych i innych środków transportu Państwowej Straży Pożarnej” z dnia 14.04.2011 r.</w:t>
            </w:r>
          </w:p>
        </w:tc>
        <w:tc>
          <w:tcPr>
            <w:tcW w:w="2621" w:type="dxa"/>
            <w:gridSpan w:val="2"/>
          </w:tcPr>
          <w:p w14:paraId="1AEBA305" w14:textId="77777777" w:rsidR="001C23BA" w:rsidRPr="008B37E4"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8B37E4" w14:paraId="4DD9D0F1" w14:textId="77777777" w:rsidTr="004E1344">
        <w:tc>
          <w:tcPr>
            <w:tcW w:w="616" w:type="dxa"/>
          </w:tcPr>
          <w:p w14:paraId="27B6F647" w14:textId="77777777" w:rsidR="001C23BA" w:rsidRPr="008B37E4" w:rsidRDefault="001C23BA" w:rsidP="004E134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1.</w:t>
            </w:r>
            <w:r>
              <w:rPr>
                <w:rFonts w:asciiTheme="minorHAnsi" w:hAnsiTheme="minorHAnsi" w:cstheme="minorHAnsi"/>
                <w:bCs/>
                <w:color w:val="auto"/>
                <w:sz w:val="20"/>
                <w:szCs w:val="20"/>
              </w:rPr>
              <w:t>4</w:t>
            </w:r>
          </w:p>
        </w:tc>
        <w:tc>
          <w:tcPr>
            <w:tcW w:w="10759" w:type="dxa"/>
          </w:tcPr>
          <w:p w14:paraId="3112D63D" w14:textId="77777777" w:rsidR="001C23BA" w:rsidRPr="008B37E4" w:rsidRDefault="001C23BA" w:rsidP="004E1344">
            <w:pPr>
              <w:pStyle w:val="western"/>
              <w:spacing w:before="0" w:beforeAutospacing="0"/>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Podwozie pojazdu, zabudowa oraz wyposażenie fabrycznie nowe. Rok produkcji nie później niż 2023.</w:t>
            </w:r>
          </w:p>
        </w:tc>
        <w:tc>
          <w:tcPr>
            <w:tcW w:w="2621" w:type="dxa"/>
            <w:gridSpan w:val="2"/>
          </w:tcPr>
          <w:p w14:paraId="3AB1B0D6" w14:textId="77777777" w:rsidR="001C23BA" w:rsidRPr="008B37E4"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8B37E4" w14:paraId="58DA8D3B" w14:textId="77777777" w:rsidTr="004E1344">
        <w:tc>
          <w:tcPr>
            <w:tcW w:w="616" w:type="dxa"/>
          </w:tcPr>
          <w:p w14:paraId="3831872A" w14:textId="77777777" w:rsidR="001C23BA" w:rsidRPr="008B37E4" w:rsidRDefault="001C23BA" w:rsidP="004E134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1.</w:t>
            </w:r>
            <w:r>
              <w:rPr>
                <w:rFonts w:asciiTheme="minorHAnsi" w:hAnsiTheme="minorHAnsi" w:cstheme="minorHAnsi"/>
                <w:bCs/>
                <w:color w:val="auto"/>
                <w:sz w:val="20"/>
                <w:szCs w:val="20"/>
              </w:rPr>
              <w:t>5</w:t>
            </w:r>
          </w:p>
        </w:tc>
        <w:tc>
          <w:tcPr>
            <w:tcW w:w="10759" w:type="dxa"/>
          </w:tcPr>
          <w:p w14:paraId="5F1B3963" w14:textId="77777777" w:rsidR="001C23BA" w:rsidRDefault="001C23BA" w:rsidP="004E1344">
            <w:pPr>
              <w:pStyle w:val="western"/>
              <w:spacing w:before="0" w:beforeAutospacing="0"/>
              <w:rPr>
                <w:rFonts w:asciiTheme="minorHAnsi" w:hAnsiTheme="minorHAnsi" w:cstheme="minorHAnsi"/>
                <w:bCs/>
                <w:color w:val="auto"/>
                <w:sz w:val="20"/>
                <w:szCs w:val="20"/>
              </w:rPr>
            </w:pPr>
            <w:r w:rsidRPr="00593C98">
              <w:rPr>
                <w:rFonts w:asciiTheme="minorHAnsi" w:hAnsiTheme="minorHAnsi" w:cstheme="minorHAnsi"/>
                <w:bCs/>
                <w:color w:val="auto"/>
                <w:sz w:val="20"/>
                <w:szCs w:val="20"/>
              </w:rPr>
              <w:t>Pojazd musi spełniać wymagania Polskiej Normy PN-EN 1846-1, PN-EN 1846-2 oraz PN-EN 1846-3 „lub równoważny</w:t>
            </w:r>
            <w:r>
              <w:rPr>
                <w:rFonts w:asciiTheme="minorHAnsi" w:hAnsiTheme="minorHAnsi" w:cstheme="minorHAnsi"/>
                <w:bCs/>
                <w:color w:val="auto"/>
                <w:sz w:val="20"/>
                <w:szCs w:val="20"/>
              </w:rPr>
              <w:t>ch</w:t>
            </w:r>
            <w:r w:rsidRPr="00593C98">
              <w:rPr>
                <w:rFonts w:asciiTheme="minorHAnsi" w:hAnsiTheme="minorHAnsi" w:cstheme="minorHAnsi"/>
                <w:bCs/>
                <w:color w:val="auto"/>
                <w:sz w:val="20"/>
                <w:szCs w:val="20"/>
              </w:rPr>
              <w:t>”.</w:t>
            </w:r>
          </w:p>
          <w:p w14:paraId="327570B8" w14:textId="77777777" w:rsidR="001C23BA" w:rsidRPr="008B37E4" w:rsidRDefault="001C23BA" w:rsidP="004E1344">
            <w:pPr>
              <w:pStyle w:val="western"/>
              <w:spacing w:before="0" w:beforeAutospacing="0"/>
              <w:rPr>
                <w:rFonts w:asciiTheme="minorHAnsi" w:hAnsiTheme="minorHAnsi" w:cstheme="minorHAnsi"/>
                <w:bCs/>
                <w:color w:val="auto"/>
                <w:sz w:val="20"/>
                <w:szCs w:val="20"/>
              </w:rPr>
            </w:pPr>
            <w:r w:rsidRPr="002D0DD7">
              <w:rPr>
                <w:rFonts w:asciiTheme="minorHAnsi" w:hAnsiTheme="minorHAnsi" w:cstheme="minorHAnsi"/>
                <w:bCs/>
                <w:noProof/>
                <w:color w:val="auto"/>
                <w:sz w:val="20"/>
                <w:szCs w:val="20"/>
              </w:rPr>
              <w:drawing>
                <wp:inline distT="0" distB="0" distL="0" distR="0" wp14:anchorId="1AD28F09" wp14:editId="1AC60A63">
                  <wp:extent cx="5764530" cy="309880"/>
                  <wp:effectExtent l="0" t="0" r="0" b="0"/>
                  <wp:docPr id="212342675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4530" cy="309880"/>
                          </a:xfrm>
                          <a:prstGeom prst="rect">
                            <a:avLst/>
                          </a:prstGeom>
                          <a:noFill/>
                          <a:ln>
                            <a:noFill/>
                          </a:ln>
                        </pic:spPr>
                      </pic:pic>
                    </a:graphicData>
                  </a:graphic>
                </wp:inline>
              </w:drawing>
            </w:r>
          </w:p>
        </w:tc>
        <w:tc>
          <w:tcPr>
            <w:tcW w:w="2621" w:type="dxa"/>
            <w:gridSpan w:val="2"/>
          </w:tcPr>
          <w:p w14:paraId="5E720FF2" w14:textId="77777777" w:rsidR="001C23BA" w:rsidRPr="008B37E4" w:rsidRDefault="001C23BA" w:rsidP="004E1344">
            <w:pPr>
              <w:pStyle w:val="western"/>
              <w:spacing w:before="0" w:beforeAutospacing="0"/>
              <w:jc w:val="center"/>
              <w:rPr>
                <w:rFonts w:asciiTheme="minorHAnsi" w:hAnsiTheme="minorHAnsi" w:cstheme="minorHAnsi"/>
                <w:iCs/>
                <w:sz w:val="20"/>
                <w:szCs w:val="20"/>
              </w:rPr>
            </w:pPr>
          </w:p>
        </w:tc>
      </w:tr>
      <w:tr w:rsidR="001C23BA" w:rsidRPr="008B37E4" w14:paraId="741A98FE" w14:textId="77777777" w:rsidTr="004E1344">
        <w:tc>
          <w:tcPr>
            <w:tcW w:w="616" w:type="dxa"/>
          </w:tcPr>
          <w:p w14:paraId="5368F3DD" w14:textId="77777777" w:rsidR="001C23BA" w:rsidRPr="008B37E4" w:rsidRDefault="001C23BA" w:rsidP="004E134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1.</w:t>
            </w:r>
            <w:r>
              <w:rPr>
                <w:rFonts w:asciiTheme="minorHAnsi" w:hAnsiTheme="minorHAnsi" w:cstheme="minorHAnsi"/>
                <w:bCs/>
                <w:color w:val="auto"/>
                <w:sz w:val="20"/>
                <w:szCs w:val="20"/>
              </w:rPr>
              <w:t>6</w:t>
            </w:r>
          </w:p>
        </w:tc>
        <w:tc>
          <w:tcPr>
            <w:tcW w:w="10759" w:type="dxa"/>
          </w:tcPr>
          <w:p w14:paraId="7C60408B" w14:textId="77777777" w:rsidR="001C23BA" w:rsidRPr="008B37E4" w:rsidRDefault="001C23BA" w:rsidP="004E134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 Urz. KG PSP z 2020 r. poz. 3 oraz Dz. Urz. KG PSP z 2021 r. poz. 4 oraz Dz. Urz. KG PSP z 2022 r. poz. 27 i 30.). Dane dotyczące oznaczenia zostaną przekazane w trakcie realizacji zamówienia.</w:t>
            </w:r>
          </w:p>
        </w:tc>
        <w:tc>
          <w:tcPr>
            <w:tcW w:w="2621" w:type="dxa"/>
            <w:gridSpan w:val="2"/>
          </w:tcPr>
          <w:p w14:paraId="13991DD8" w14:textId="77777777" w:rsidR="001C23BA" w:rsidRPr="008B37E4"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8B37E4" w14:paraId="794E4CAC" w14:textId="77777777" w:rsidTr="004E1344">
        <w:tc>
          <w:tcPr>
            <w:tcW w:w="616" w:type="dxa"/>
          </w:tcPr>
          <w:p w14:paraId="3B6C4AF3" w14:textId="77777777" w:rsidR="001C23BA" w:rsidRPr="008B37E4" w:rsidRDefault="001C23BA" w:rsidP="004E134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1.</w:t>
            </w:r>
            <w:r>
              <w:rPr>
                <w:rFonts w:asciiTheme="minorHAnsi" w:hAnsiTheme="minorHAnsi" w:cstheme="minorHAnsi"/>
                <w:bCs/>
                <w:color w:val="auto"/>
                <w:sz w:val="20"/>
                <w:szCs w:val="20"/>
              </w:rPr>
              <w:t>7</w:t>
            </w:r>
          </w:p>
        </w:tc>
        <w:tc>
          <w:tcPr>
            <w:tcW w:w="10759" w:type="dxa"/>
          </w:tcPr>
          <w:p w14:paraId="44841DB9" w14:textId="77777777" w:rsidR="001C23BA" w:rsidRPr="00246CA2" w:rsidRDefault="001C23BA" w:rsidP="004E1344">
            <w:pPr>
              <w:pStyle w:val="western"/>
              <w:spacing w:before="0" w:beforeAutospacing="0"/>
              <w:rPr>
                <w:rFonts w:asciiTheme="minorHAnsi" w:hAnsiTheme="minorHAnsi" w:cstheme="minorHAnsi"/>
                <w:sz w:val="20"/>
                <w:szCs w:val="20"/>
              </w:rPr>
            </w:pPr>
            <w:r w:rsidRPr="008F273F">
              <w:rPr>
                <w:rFonts w:asciiTheme="minorHAnsi" w:hAnsiTheme="minorHAnsi" w:cstheme="minorHAnsi"/>
                <w:sz w:val="20"/>
                <w:szCs w:val="20"/>
              </w:rPr>
              <w:t>Na pojeździe należy zamieścić tabliczkę pamiątkową formatu A</w:t>
            </w:r>
            <w:r>
              <w:rPr>
                <w:rFonts w:asciiTheme="minorHAnsi" w:hAnsiTheme="minorHAnsi" w:cstheme="minorHAnsi"/>
                <w:sz w:val="20"/>
                <w:szCs w:val="20"/>
              </w:rPr>
              <w:t>4</w:t>
            </w:r>
            <w:r w:rsidRPr="008F273F">
              <w:rPr>
                <w:rFonts w:asciiTheme="minorHAnsi" w:hAnsiTheme="minorHAnsi" w:cstheme="minorHAnsi"/>
                <w:sz w:val="20"/>
                <w:szCs w:val="20"/>
              </w:rPr>
              <w:t>. Tabliczkę należy zamieścić na karoserii pojazdu</w:t>
            </w:r>
            <w:r>
              <w:rPr>
                <w:rFonts w:asciiTheme="minorHAnsi" w:hAnsiTheme="minorHAnsi" w:cstheme="minorHAnsi"/>
                <w:sz w:val="20"/>
                <w:szCs w:val="20"/>
              </w:rPr>
              <w:t>,</w:t>
            </w:r>
            <w:r w:rsidRPr="008F273F">
              <w:rPr>
                <w:rFonts w:asciiTheme="minorHAnsi" w:hAnsiTheme="minorHAnsi" w:cstheme="minorHAnsi"/>
                <w:sz w:val="20"/>
                <w:szCs w:val="20"/>
              </w:rPr>
              <w:t xml:space="preserve"> nie można jej zamieszczać na szybach, żaluzjach itp. Dokładne jej umiejscowienie oraz wzór zostanie wskazane przez Zamawiającego po podpisaniu umowy. Tabliczkę należy wykonać na folii samoprzylepnej, odpornej na niekorzystne działanie warunków atmosferycznych.</w:t>
            </w:r>
          </w:p>
        </w:tc>
        <w:tc>
          <w:tcPr>
            <w:tcW w:w="2621" w:type="dxa"/>
            <w:gridSpan w:val="2"/>
          </w:tcPr>
          <w:p w14:paraId="1B752D0F" w14:textId="77777777" w:rsidR="001C23BA" w:rsidRPr="008B37E4"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8B37E4" w14:paraId="18351007" w14:textId="77777777" w:rsidTr="004E1344">
        <w:tc>
          <w:tcPr>
            <w:tcW w:w="616" w:type="dxa"/>
          </w:tcPr>
          <w:p w14:paraId="4BE0537A" w14:textId="77777777" w:rsidR="001C23BA" w:rsidRPr="008B37E4" w:rsidRDefault="001C23BA" w:rsidP="004E134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1.</w:t>
            </w:r>
            <w:r>
              <w:rPr>
                <w:rFonts w:asciiTheme="minorHAnsi" w:hAnsiTheme="minorHAnsi" w:cstheme="minorHAnsi"/>
                <w:bCs/>
                <w:color w:val="auto"/>
                <w:sz w:val="20"/>
                <w:szCs w:val="20"/>
              </w:rPr>
              <w:t>8</w:t>
            </w:r>
          </w:p>
        </w:tc>
        <w:tc>
          <w:tcPr>
            <w:tcW w:w="10759" w:type="dxa"/>
          </w:tcPr>
          <w:p w14:paraId="77EF45DC" w14:textId="77777777" w:rsidR="001C23BA" w:rsidRPr="008B37E4" w:rsidRDefault="001C23BA" w:rsidP="004E134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 xml:space="preserve">Pojazd musi posiadać oznakowanie odblaskowe konturowe (OOK) pełne zgodnie z zapisami Rozporządzenia Ministra Infrastruktury z dnia 31 grudnia 2002 r. w sprawie warunków technicznych pojazdów oraz zakresu ich niezbędnego wyposażenia (Dz. U. z 2016 r., poz. 2022, z </w:t>
            </w:r>
            <w:proofErr w:type="spellStart"/>
            <w:r w:rsidRPr="008B37E4">
              <w:rPr>
                <w:rFonts w:asciiTheme="minorHAnsi" w:hAnsiTheme="minorHAnsi" w:cstheme="minorHAnsi"/>
                <w:sz w:val="20"/>
                <w:szCs w:val="20"/>
              </w:rPr>
              <w:t>późn</w:t>
            </w:r>
            <w:proofErr w:type="spellEnd"/>
            <w:r w:rsidRPr="008B37E4">
              <w:rPr>
                <w:rFonts w:asciiTheme="minorHAnsi" w:hAnsiTheme="minorHAnsi" w:cstheme="minorHAnsi"/>
                <w:sz w:val="20"/>
                <w:szCs w:val="20"/>
              </w:rPr>
              <w:t xml:space="preserve">. zm.) oraz wytycznymi regulaminu nr 48 EKG ONZ. Oznakowanie wykonane z taśmy klasy C (tzn. z materiału odblaskowego do oznakowania konturów i pasów) o szerokości min. 50 mm w kolorze czerwonym (boczne żółtym) </w:t>
            </w:r>
            <w:r>
              <w:rPr>
                <w:rFonts w:asciiTheme="minorHAnsi" w:hAnsiTheme="minorHAnsi" w:cstheme="minorHAnsi"/>
                <w:sz w:val="20"/>
                <w:szCs w:val="20"/>
              </w:rPr>
              <w:t>opatrzonej</w:t>
            </w:r>
            <w:r w:rsidRPr="008B37E4">
              <w:rPr>
                <w:rFonts w:asciiTheme="minorHAnsi" w:hAnsiTheme="minorHAnsi" w:cstheme="minorHAnsi"/>
                <w:sz w:val="20"/>
                <w:szCs w:val="20"/>
              </w:rPr>
              <w:t xml:space="preserve"> znakiem homologacji międzynarodowej. Oznakowanie powinno znajdować się możliwie najbliżej poziomych i pionowych krawędzi pojazdu.</w:t>
            </w:r>
          </w:p>
        </w:tc>
        <w:tc>
          <w:tcPr>
            <w:tcW w:w="2621" w:type="dxa"/>
            <w:gridSpan w:val="2"/>
          </w:tcPr>
          <w:p w14:paraId="31580142" w14:textId="77777777" w:rsidR="001C23BA" w:rsidRPr="008B37E4"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8B37E4" w14:paraId="61A02531" w14:textId="77777777" w:rsidTr="004E1344">
        <w:tc>
          <w:tcPr>
            <w:tcW w:w="616" w:type="dxa"/>
          </w:tcPr>
          <w:p w14:paraId="46B4A838" w14:textId="77777777" w:rsidR="001C23BA" w:rsidRPr="008B37E4" w:rsidRDefault="001C23BA" w:rsidP="004E134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1.</w:t>
            </w:r>
            <w:r>
              <w:rPr>
                <w:rFonts w:asciiTheme="minorHAnsi" w:hAnsiTheme="minorHAnsi" w:cstheme="minorHAnsi"/>
                <w:bCs/>
                <w:color w:val="auto"/>
                <w:sz w:val="20"/>
                <w:szCs w:val="20"/>
              </w:rPr>
              <w:t>9</w:t>
            </w:r>
          </w:p>
        </w:tc>
        <w:tc>
          <w:tcPr>
            <w:tcW w:w="10759" w:type="dxa"/>
          </w:tcPr>
          <w:p w14:paraId="1BA657B8" w14:textId="77777777" w:rsidR="001C23BA" w:rsidRPr="008B37E4" w:rsidRDefault="001C23BA" w:rsidP="004E1344">
            <w:pPr>
              <w:pStyle w:val="western"/>
              <w:spacing w:before="0" w:beforeAutospacing="0"/>
              <w:rPr>
                <w:rFonts w:asciiTheme="minorHAnsi" w:hAnsiTheme="minorHAnsi" w:cstheme="minorHAnsi"/>
                <w:b/>
                <w:color w:val="auto"/>
                <w:sz w:val="20"/>
                <w:szCs w:val="20"/>
              </w:rPr>
            </w:pPr>
            <w:r w:rsidRPr="0042020C">
              <w:rPr>
                <w:rFonts w:asciiTheme="minorHAnsi" w:hAnsiTheme="minorHAnsi" w:cstheme="minorHAnsi"/>
                <w:sz w:val="20"/>
                <w:szCs w:val="20"/>
              </w:rPr>
              <w:t>Podwozie pojazdu musi posiadać świadectwo homologacji typu lub świadectwo zgodności WE, potwierdzające deklarowane wartości rejestracyjne przez producenta pojazdu, które należy dostarczyć w dniu odbioru techniczno-jakościowego. W przypadku przekroczenia dopuszczalnych parametrów obowiązuje świadectwo homologacji na cały pojazd wraz z zabudową.</w:t>
            </w:r>
          </w:p>
        </w:tc>
        <w:tc>
          <w:tcPr>
            <w:tcW w:w="2621" w:type="dxa"/>
            <w:gridSpan w:val="2"/>
          </w:tcPr>
          <w:p w14:paraId="577FEC7C" w14:textId="77777777" w:rsidR="001C23BA" w:rsidRPr="008B37E4"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8B37E4" w14:paraId="6378B6FA" w14:textId="77777777" w:rsidTr="004E1344">
        <w:tc>
          <w:tcPr>
            <w:tcW w:w="616" w:type="dxa"/>
          </w:tcPr>
          <w:p w14:paraId="57BFA1F7" w14:textId="77777777" w:rsidR="001C23BA" w:rsidRPr="008B37E4" w:rsidRDefault="001C23BA" w:rsidP="004E134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1.1</w:t>
            </w:r>
            <w:r>
              <w:rPr>
                <w:rFonts w:asciiTheme="minorHAnsi" w:hAnsiTheme="minorHAnsi" w:cstheme="minorHAnsi"/>
                <w:bCs/>
                <w:color w:val="auto"/>
                <w:sz w:val="20"/>
                <w:szCs w:val="20"/>
              </w:rPr>
              <w:t>0</w:t>
            </w:r>
          </w:p>
        </w:tc>
        <w:tc>
          <w:tcPr>
            <w:tcW w:w="10759" w:type="dxa"/>
          </w:tcPr>
          <w:p w14:paraId="6DB56069" w14:textId="77777777" w:rsidR="001C23BA" w:rsidRPr="008B37E4" w:rsidRDefault="001C23BA" w:rsidP="004E1344">
            <w:pPr>
              <w:pStyle w:val="western"/>
              <w:spacing w:before="0" w:beforeAutospacing="0"/>
              <w:rPr>
                <w:rFonts w:asciiTheme="minorHAnsi" w:hAnsiTheme="minorHAnsi" w:cstheme="minorHAnsi"/>
                <w:sz w:val="20"/>
                <w:szCs w:val="20"/>
              </w:rPr>
            </w:pPr>
            <w:r w:rsidRPr="008B37E4">
              <w:rPr>
                <w:rFonts w:asciiTheme="minorHAnsi" w:hAnsiTheme="minorHAnsi" w:cstheme="minorHAnsi"/>
                <w:sz w:val="20"/>
                <w:szCs w:val="20"/>
              </w:rPr>
              <w:t xml:space="preserve">Zmiany adaptacyjne pojazdu, dotyczące montażu wyposażenia, nie mogą powodować utraty ani ograniczać uprawnień wynikających z fabrycznej gwarancji mechanicznej. </w:t>
            </w:r>
          </w:p>
        </w:tc>
        <w:tc>
          <w:tcPr>
            <w:tcW w:w="2621" w:type="dxa"/>
            <w:gridSpan w:val="2"/>
          </w:tcPr>
          <w:p w14:paraId="62409A9F" w14:textId="77777777" w:rsidR="001C23BA" w:rsidRPr="008B37E4"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8B37E4" w14:paraId="0893EE7B" w14:textId="77777777" w:rsidTr="004E1344">
        <w:tc>
          <w:tcPr>
            <w:tcW w:w="616" w:type="dxa"/>
          </w:tcPr>
          <w:p w14:paraId="29108045" w14:textId="77777777" w:rsidR="001C23BA" w:rsidRPr="008B37E4" w:rsidRDefault="001C23BA" w:rsidP="004E134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1.1</w:t>
            </w:r>
            <w:r>
              <w:rPr>
                <w:rFonts w:asciiTheme="minorHAnsi" w:hAnsiTheme="minorHAnsi" w:cstheme="minorHAnsi"/>
                <w:bCs/>
                <w:color w:val="auto"/>
                <w:sz w:val="20"/>
                <w:szCs w:val="20"/>
              </w:rPr>
              <w:t>1</w:t>
            </w:r>
          </w:p>
        </w:tc>
        <w:tc>
          <w:tcPr>
            <w:tcW w:w="10759" w:type="dxa"/>
          </w:tcPr>
          <w:p w14:paraId="79159CAC" w14:textId="77777777" w:rsidR="001C23BA" w:rsidRPr="008B37E4" w:rsidRDefault="001C23BA" w:rsidP="004E1344">
            <w:pPr>
              <w:pStyle w:val="western"/>
              <w:spacing w:before="0" w:beforeAutospacing="0"/>
              <w:rPr>
                <w:rFonts w:asciiTheme="minorHAnsi" w:hAnsiTheme="minorHAnsi" w:cstheme="minorHAnsi"/>
                <w:sz w:val="20"/>
                <w:szCs w:val="20"/>
              </w:rPr>
            </w:pPr>
            <w:r w:rsidRPr="008B37E4">
              <w:rPr>
                <w:rFonts w:asciiTheme="minorHAnsi" w:hAnsiTheme="minorHAnsi" w:cstheme="minorHAnsi"/>
                <w:sz w:val="20"/>
                <w:szCs w:val="20"/>
              </w:rPr>
              <w:t>Identyfikacja pojazdu i wyposażenia:</w:t>
            </w:r>
          </w:p>
          <w:p w14:paraId="4D2868DF" w14:textId="77777777" w:rsidR="001C23BA" w:rsidRPr="008B37E4" w:rsidRDefault="001C23BA" w:rsidP="004E1344">
            <w:pPr>
              <w:pStyle w:val="western"/>
              <w:spacing w:before="0" w:beforeAutospacing="0"/>
              <w:rPr>
                <w:rFonts w:asciiTheme="minorHAnsi" w:hAnsiTheme="minorHAnsi" w:cstheme="minorHAnsi"/>
                <w:sz w:val="20"/>
                <w:szCs w:val="20"/>
              </w:rPr>
            </w:pPr>
            <w:r w:rsidRPr="008B37E4">
              <w:rPr>
                <w:rFonts w:asciiTheme="minorHAnsi" w:hAnsiTheme="minorHAnsi" w:cstheme="minorHAnsi"/>
                <w:sz w:val="20"/>
                <w:szCs w:val="20"/>
              </w:rPr>
              <w:t>- Podwozie pojazdu powinno być wyposażone w numer identyfikacyjny oraz tabliczkę znamionową, zgodnie z wymaganiami odrębnych przepisów krajowych.</w:t>
            </w:r>
          </w:p>
          <w:p w14:paraId="224C0C8E" w14:textId="77777777" w:rsidR="001C23BA" w:rsidRPr="008B37E4" w:rsidRDefault="001C23BA" w:rsidP="004E1344">
            <w:pPr>
              <w:pStyle w:val="western"/>
              <w:spacing w:before="0" w:beforeAutospacing="0"/>
              <w:rPr>
                <w:rFonts w:asciiTheme="minorHAnsi" w:hAnsiTheme="minorHAnsi" w:cstheme="minorHAnsi"/>
                <w:sz w:val="20"/>
                <w:szCs w:val="20"/>
              </w:rPr>
            </w:pPr>
            <w:r w:rsidRPr="008B37E4">
              <w:rPr>
                <w:rFonts w:asciiTheme="minorHAnsi" w:hAnsiTheme="minorHAnsi" w:cstheme="minorHAnsi"/>
                <w:sz w:val="20"/>
                <w:szCs w:val="20"/>
              </w:rPr>
              <w:t>- Zabudowa pożarnicza oraz urządzenia dodatkowe na stałe związane z pojazdem i inne, w istotny sposób decydujące o bezpieczeństwie, powinny być również oznakowane w sposób pozwalający na ich jednoznaczną identyfikację (podanie przynajmniej następujących danych: pełnej nazwy producenta, typu, numeru seryjnego, roku produkcji).</w:t>
            </w:r>
          </w:p>
        </w:tc>
        <w:tc>
          <w:tcPr>
            <w:tcW w:w="2621" w:type="dxa"/>
            <w:gridSpan w:val="2"/>
          </w:tcPr>
          <w:p w14:paraId="5A8A5962" w14:textId="77777777" w:rsidR="001C23BA" w:rsidRPr="008B37E4"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8B37E4" w14:paraId="48A068EB" w14:textId="77777777" w:rsidTr="004E1344">
        <w:tc>
          <w:tcPr>
            <w:tcW w:w="616" w:type="dxa"/>
          </w:tcPr>
          <w:p w14:paraId="2E308B0C" w14:textId="77777777" w:rsidR="001C23BA" w:rsidRPr="008B37E4" w:rsidRDefault="001C23BA" w:rsidP="004E134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1.1</w:t>
            </w:r>
            <w:r>
              <w:rPr>
                <w:rFonts w:asciiTheme="minorHAnsi" w:hAnsiTheme="minorHAnsi" w:cstheme="minorHAnsi"/>
                <w:bCs/>
                <w:color w:val="auto"/>
                <w:sz w:val="20"/>
                <w:szCs w:val="20"/>
              </w:rPr>
              <w:t>2</w:t>
            </w:r>
          </w:p>
        </w:tc>
        <w:tc>
          <w:tcPr>
            <w:tcW w:w="10759" w:type="dxa"/>
          </w:tcPr>
          <w:p w14:paraId="17532534" w14:textId="77777777" w:rsidR="001C23BA" w:rsidRPr="008B37E4" w:rsidRDefault="001C23BA" w:rsidP="004E134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Pojazd fabrycznie przystosowany do ruchu prawostronnego (kierownica po lewej stronie).</w:t>
            </w:r>
          </w:p>
        </w:tc>
        <w:tc>
          <w:tcPr>
            <w:tcW w:w="2621" w:type="dxa"/>
            <w:gridSpan w:val="2"/>
          </w:tcPr>
          <w:p w14:paraId="6BC6E732" w14:textId="77777777" w:rsidR="001C23BA" w:rsidRPr="008B37E4"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8B37E4" w14:paraId="7BF66A6D" w14:textId="77777777" w:rsidTr="004E1344">
        <w:tc>
          <w:tcPr>
            <w:tcW w:w="616" w:type="dxa"/>
            <w:shd w:val="clear" w:color="auto" w:fill="D9D9D9" w:themeFill="background1" w:themeFillShade="D9"/>
          </w:tcPr>
          <w:p w14:paraId="4CE5CDAC" w14:textId="77777777" w:rsidR="001C23BA" w:rsidRPr="008B37E4" w:rsidRDefault="001C23BA" w:rsidP="004E134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color w:val="auto"/>
                <w:sz w:val="20"/>
                <w:szCs w:val="20"/>
              </w:rPr>
              <w:t>2.</w:t>
            </w:r>
          </w:p>
        </w:tc>
        <w:tc>
          <w:tcPr>
            <w:tcW w:w="10759" w:type="dxa"/>
            <w:shd w:val="clear" w:color="auto" w:fill="D9D9D9" w:themeFill="background1" w:themeFillShade="D9"/>
          </w:tcPr>
          <w:p w14:paraId="27101235" w14:textId="77777777" w:rsidR="001C23BA" w:rsidRPr="008B37E4" w:rsidRDefault="001C23BA" w:rsidP="004E1344">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b/>
                <w:color w:val="auto"/>
                <w:sz w:val="20"/>
                <w:szCs w:val="20"/>
              </w:rPr>
              <w:t>Podwozie z kabiną</w:t>
            </w:r>
          </w:p>
        </w:tc>
        <w:tc>
          <w:tcPr>
            <w:tcW w:w="2621" w:type="dxa"/>
            <w:gridSpan w:val="2"/>
            <w:shd w:val="clear" w:color="auto" w:fill="D9D9D9" w:themeFill="background1" w:themeFillShade="D9"/>
          </w:tcPr>
          <w:p w14:paraId="2E97431D" w14:textId="77777777" w:rsidR="001C23BA" w:rsidRPr="008B37E4"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8B37E4" w14:paraId="59AA5BF2" w14:textId="77777777" w:rsidTr="004E1344">
        <w:tc>
          <w:tcPr>
            <w:tcW w:w="616" w:type="dxa"/>
          </w:tcPr>
          <w:p w14:paraId="375DCEF6" w14:textId="77777777" w:rsidR="001C23BA" w:rsidRPr="008B37E4" w:rsidRDefault="001C23BA" w:rsidP="004E1344">
            <w:pPr>
              <w:pStyle w:val="western"/>
              <w:spacing w:before="0" w:beforeAutospacing="0"/>
              <w:rPr>
                <w:rFonts w:asciiTheme="minorHAnsi" w:hAnsiTheme="minorHAnsi" w:cstheme="minorHAnsi"/>
                <w:bCs/>
                <w:color w:val="auto"/>
                <w:sz w:val="20"/>
                <w:szCs w:val="20"/>
              </w:rPr>
            </w:pPr>
            <w:r w:rsidRPr="008B37E4">
              <w:rPr>
                <w:rFonts w:asciiTheme="minorHAnsi" w:hAnsiTheme="minorHAnsi" w:cstheme="minorHAnsi"/>
                <w:bCs/>
                <w:sz w:val="20"/>
                <w:szCs w:val="20"/>
              </w:rPr>
              <w:t>2.1</w:t>
            </w:r>
          </w:p>
        </w:tc>
        <w:tc>
          <w:tcPr>
            <w:tcW w:w="10759" w:type="dxa"/>
          </w:tcPr>
          <w:p w14:paraId="24D9747B" w14:textId="77777777" w:rsidR="001C23BA" w:rsidRPr="008B37E4" w:rsidRDefault="001C23BA" w:rsidP="004E1344">
            <w:pPr>
              <w:pStyle w:val="Tekstpodstawowy"/>
              <w:ind w:left="33" w:right="52" w:hanging="33"/>
              <w:jc w:val="both"/>
              <w:rPr>
                <w:rFonts w:asciiTheme="minorHAnsi" w:hAnsiTheme="minorHAnsi" w:cstheme="minorHAnsi"/>
                <w:iCs/>
                <w:sz w:val="20"/>
              </w:rPr>
            </w:pPr>
            <w:r w:rsidRPr="008B37E4">
              <w:rPr>
                <w:rFonts w:asciiTheme="minorHAnsi" w:hAnsiTheme="minorHAnsi" w:cstheme="minorHAnsi"/>
                <w:color w:val="auto"/>
                <w:sz w:val="20"/>
              </w:rPr>
              <w:t xml:space="preserve">Podwozie samochodu wyposażone w silnik o zapłonie samoczynnym spełniającym normy czystości spalin pozwalające na rejestracje pojazdu </w:t>
            </w:r>
            <w:r w:rsidRPr="008B37E4">
              <w:rPr>
                <w:rFonts w:asciiTheme="minorHAnsi" w:hAnsiTheme="minorHAnsi" w:cstheme="minorHAnsi"/>
                <w:iCs/>
                <w:color w:val="auto"/>
                <w:sz w:val="20"/>
              </w:rPr>
              <w:t>w dniu odbioru. W przypadku stosowania</w:t>
            </w:r>
            <w:r w:rsidRPr="008B37E4">
              <w:rPr>
                <w:rFonts w:asciiTheme="minorHAnsi" w:hAnsiTheme="minorHAnsi" w:cstheme="minorHAnsi"/>
                <w:color w:val="auto"/>
                <w:sz w:val="20"/>
              </w:rPr>
              <w:t xml:space="preserve"> dodatkowego środka w celu redukcji emisji spalin (np. </w:t>
            </w:r>
            <w:proofErr w:type="spellStart"/>
            <w:r w:rsidRPr="008B37E4">
              <w:rPr>
                <w:rFonts w:asciiTheme="minorHAnsi" w:hAnsiTheme="minorHAnsi" w:cstheme="minorHAnsi"/>
                <w:color w:val="auto"/>
                <w:sz w:val="20"/>
              </w:rPr>
              <w:t>AdBlue</w:t>
            </w:r>
            <w:proofErr w:type="spellEnd"/>
            <w:r w:rsidRPr="008B37E4">
              <w:rPr>
                <w:rFonts w:asciiTheme="minorHAnsi" w:hAnsiTheme="minorHAnsi" w:cstheme="minorHAnsi"/>
                <w:color w:val="auto"/>
                <w:sz w:val="20"/>
              </w:rPr>
              <w:t xml:space="preserve">), nie może </w:t>
            </w:r>
            <w:r w:rsidRPr="008B37E4">
              <w:rPr>
                <w:rFonts w:asciiTheme="minorHAnsi" w:hAnsiTheme="minorHAnsi" w:cstheme="minorHAnsi"/>
                <w:sz w:val="20"/>
              </w:rPr>
              <w:t>nastąpić redukcja momentu obrotowego silnika w przypadku braku tego środka.</w:t>
            </w:r>
          </w:p>
          <w:p w14:paraId="4556669A" w14:textId="77777777" w:rsidR="001C23BA" w:rsidRPr="008B37E4" w:rsidRDefault="001C23BA" w:rsidP="004E134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iCs/>
                <w:sz w:val="20"/>
                <w:szCs w:val="20"/>
              </w:rPr>
              <w:t>Moc znamionowa silnika – min. </w:t>
            </w:r>
            <w:r>
              <w:rPr>
                <w:rFonts w:asciiTheme="minorHAnsi" w:hAnsiTheme="minorHAnsi" w:cstheme="minorHAnsi"/>
                <w:iCs/>
                <w:sz w:val="20"/>
                <w:szCs w:val="20"/>
              </w:rPr>
              <w:t>280</w:t>
            </w:r>
            <w:r w:rsidRPr="008B37E4">
              <w:rPr>
                <w:rFonts w:asciiTheme="minorHAnsi" w:hAnsiTheme="minorHAnsi" w:cstheme="minorHAnsi"/>
                <w:iCs/>
                <w:sz w:val="20"/>
                <w:szCs w:val="20"/>
              </w:rPr>
              <w:t xml:space="preserve"> </w:t>
            </w:r>
            <w:proofErr w:type="spellStart"/>
            <w:r w:rsidRPr="008B37E4">
              <w:rPr>
                <w:rFonts w:asciiTheme="minorHAnsi" w:hAnsiTheme="minorHAnsi" w:cstheme="minorHAnsi"/>
                <w:iCs/>
                <w:sz w:val="20"/>
                <w:szCs w:val="20"/>
              </w:rPr>
              <w:t>kW.</w:t>
            </w:r>
            <w:proofErr w:type="spellEnd"/>
          </w:p>
        </w:tc>
        <w:tc>
          <w:tcPr>
            <w:tcW w:w="2621" w:type="dxa"/>
            <w:gridSpan w:val="2"/>
          </w:tcPr>
          <w:p w14:paraId="1EAB0C92" w14:textId="77777777" w:rsidR="001C23BA" w:rsidRPr="00CB5555" w:rsidRDefault="001C23BA" w:rsidP="004E1344">
            <w:pPr>
              <w:pStyle w:val="western"/>
              <w:spacing w:before="0" w:beforeAutospacing="0"/>
              <w:jc w:val="center"/>
              <w:rPr>
                <w:rFonts w:asciiTheme="minorHAnsi" w:hAnsiTheme="minorHAnsi" w:cstheme="minorHAnsi"/>
                <w:bCs/>
                <w:color w:val="auto"/>
                <w:sz w:val="16"/>
                <w:szCs w:val="16"/>
              </w:rPr>
            </w:pPr>
            <w:r w:rsidRPr="00CB5555">
              <w:rPr>
                <w:rFonts w:asciiTheme="minorHAnsi" w:hAnsiTheme="minorHAnsi" w:cstheme="minorHAnsi"/>
                <w:bCs/>
                <w:color w:val="auto"/>
                <w:sz w:val="16"/>
                <w:szCs w:val="16"/>
              </w:rPr>
              <w:t>Należy podać producenta, typ i model podwozia i silnika oraz moc znamionową silnika (w kW).</w:t>
            </w:r>
          </w:p>
          <w:p w14:paraId="797B7BB9" w14:textId="77777777" w:rsidR="008F6AF5" w:rsidRDefault="008F6AF5" w:rsidP="004E1344">
            <w:pPr>
              <w:jc w:val="center"/>
              <w:rPr>
                <w:rFonts w:ascii="Calibri" w:hAnsi="Calibri" w:cs="Calibri"/>
                <w:b/>
                <w:kern w:val="24"/>
                <w:sz w:val="16"/>
                <w:szCs w:val="16"/>
              </w:rPr>
            </w:pPr>
          </w:p>
          <w:p w14:paraId="230E02B9" w14:textId="770798BD" w:rsidR="001C23BA" w:rsidRPr="00CB5555" w:rsidRDefault="001C23BA" w:rsidP="004E1344">
            <w:pPr>
              <w:jc w:val="center"/>
              <w:rPr>
                <w:rFonts w:ascii="Calibri" w:hAnsi="Calibri" w:cs="Calibri"/>
                <w:b/>
                <w:kern w:val="24"/>
                <w:sz w:val="16"/>
                <w:szCs w:val="16"/>
              </w:rPr>
            </w:pPr>
            <w:r w:rsidRPr="00CB5555">
              <w:rPr>
                <w:rFonts w:ascii="Calibri" w:hAnsi="Calibri" w:cs="Calibri"/>
                <w:b/>
                <w:kern w:val="24"/>
                <w:sz w:val="16"/>
                <w:szCs w:val="16"/>
              </w:rPr>
              <w:t>Dodatkowa punktacja za zwiększoną moc.</w:t>
            </w:r>
          </w:p>
          <w:p w14:paraId="6B8B4A32" w14:textId="65909741" w:rsidR="001C23BA" w:rsidRPr="008B37E4" w:rsidRDefault="001C23BA" w:rsidP="004E1344">
            <w:pPr>
              <w:pStyle w:val="western"/>
              <w:spacing w:before="0" w:beforeAutospacing="0"/>
              <w:jc w:val="center"/>
              <w:rPr>
                <w:rFonts w:asciiTheme="minorHAnsi" w:hAnsiTheme="minorHAnsi" w:cstheme="minorHAnsi"/>
                <w:bCs/>
                <w:color w:val="auto"/>
                <w:sz w:val="20"/>
                <w:szCs w:val="20"/>
              </w:rPr>
            </w:pPr>
            <w:r w:rsidRPr="00CB5555">
              <w:rPr>
                <w:rFonts w:ascii="Calibri" w:hAnsi="Calibri" w:cs="Calibri"/>
                <w:b/>
                <w:color w:val="auto"/>
                <w:kern w:val="24"/>
                <w:sz w:val="16"/>
                <w:szCs w:val="16"/>
              </w:rPr>
              <w:t>Za każde dodatkowe 10 kW oferta otrzymuje 2 pkt, jednak nie więcej niż 10 pkt.</w:t>
            </w:r>
          </w:p>
        </w:tc>
      </w:tr>
      <w:tr w:rsidR="001C23BA" w:rsidRPr="008B37E4" w14:paraId="64E6EA69" w14:textId="77777777" w:rsidTr="004E1344">
        <w:tc>
          <w:tcPr>
            <w:tcW w:w="616" w:type="dxa"/>
          </w:tcPr>
          <w:p w14:paraId="77962F73" w14:textId="77777777" w:rsidR="001C23BA" w:rsidRPr="008B37E4" w:rsidRDefault="001C23BA" w:rsidP="004E134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2.2</w:t>
            </w:r>
          </w:p>
        </w:tc>
        <w:tc>
          <w:tcPr>
            <w:tcW w:w="10759" w:type="dxa"/>
          </w:tcPr>
          <w:p w14:paraId="57A73521" w14:textId="77777777" w:rsidR="001C23BA" w:rsidRPr="008B37E4" w:rsidRDefault="001C23BA" w:rsidP="004E134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Podwozie pojazdu powinno posiadać wzmocnione zawieszenie ze względu na zakładane stałe eksploatacyjne obciążenie pojazdu, dostosowane do masy rzeczywistej pojazdu.</w:t>
            </w:r>
          </w:p>
        </w:tc>
        <w:tc>
          <w:tcPr>
            <w:tcW w:w="2621" w:type="dxa"/>
            <w:gridSpan w:val="2"/>
          </w:tcPr>
          <w:p w14:paraId="44AE119F" w14:textId="77777777" w:rsidR="001C23BA" w:rsidRPr="008B37E4"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8B37E4" w14:paraId="368D7904" w14:textId="77777777" w:rsidTr="004E1344">
        <w:tc>
          <w:tcPr>
            <w:tcW w:w="616" w:type="dxa"/>
          </w:tcPr>
          <w:p w14:paraId="09BB9C55" w14:textId="77777777" w:rsidR="001C23BA" w:rsidRPr="008B37E4" w:rsidRDefault="001C23BA" w:rsidP="004E134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2.3</w:t>
            </w:r>
          </w:p>
        </w:tc>
        <w:tc>
          <w:tcPr>
            <w:tcW w:w="10759" w:type="dxa"/>
          </w:tcPr>
          <w:p w14:paraId="7D6928B7" w14:textId="77777777" w:rsidR="001C23BA" w:rsidRPr="0042020C" w:rsidRDefault="001C23BA" w:rsidP="004E1344">
            <w:pPr>
              <w:pStyle w:val="Bezodstpw"/>
              <w:ind w:right="52"/>
              <w:jc w:val="both"/>
              <w:rPr>
                <w:rFonts w:asciiTheme="minorHAnsi" w:hAnsiTheme="minorHAnsi" w:cstheme="minorHAnsi"/>
                <w:color w:val="FF0000"/>
                <w:sz w:val="20"/>
              </w:rPr>
            </w:pPr>
            <w:r w:rsidRPr="0042020C">
              <w:rPr>
                <w:rFonts w:asciiTheme="minorHAnsi" w:hAnsiTheme="minorHAnsi" w:cstheme="minorHAnsi"/>
                <w:sz w:val="20"/>
              </w:rPr>
              <w:t>Wymiary pojazdu w pozycji transportowej:</w:t>
            </w:r>
          </w:p>
          <w:p w14:paraId="464BEB64" w14:textId="77777777" w:rsidR="001C23BA" w:rsidRPr="0042020C" w:rsidRDefault="001C23BA" w:rsidP="004E1344">
            <w:pPr>
              <w:pStyle w:val="Bezodstpw"/>
              <w:ind w:right="52"/>
              <w:jc w:val="both"/>
              <w:rPr>
                <w:rFonts w:asciiTheme="minorHAnsi" w:hAnsiTheme="minorHAnsi" w:cstheme="minorHAnsi"/>
                <w:sz w:val="20"/>
              </w:rPr>
            </w:pPr>
            <w:r w:rsidRPr="0042020C">
              <w:rPr>
                <w:rFonts w:asciiTheme="minorHAnsi" w:hAnsiTheme="minorHAnsi" w:cstheme="minorHAnsi"/>
                <w:sz w:val="20"/>
              </w:rPr>
              <w:t>- wysokość nie większa niż 3400 mm</w:t>
            </w:r>
            <w:r w:rsidRPr="0042020C">
              <w:rPr>
                <w:rFonts w:asciiTheme="minorHAnsi" w:hAnsiTheme="minorHAnsi" w:cstheme="minorHAnsi"/>
                <w:sz w:val="20"/>
                <w:szCs w:val="24"/>
              </w:rPr>
              <w:t xml:space="preserve"> mierzona od podłoża do najwyższego punktu na pojeździe </w:t>
            </w:r>
            <w:r w:rsidRPr="0042020C">
              <w:rPr>
                <w:rFonts w:asciiTheme="minorHAnsi" w:hAnsiTheme="minorHAnsi" w:cstheme="minorHAnsi"/>
                <w:sz w:val="20"/>
              </w:rPr>
              <w:t>(do wysokości całkowitej nie wlicza się anten),</w:t>
            </w:r>
          </w:p>
          <w:p w14:paraId="69923F5B" w14:textId="77777777" w:rsidR="001C23BA" w:rsidRPr="0042020C" w:rsidRDefault="001C23BA" w:rsidP="004E1344">
            <w:pPr>
              <w:pStyle w:val="Bezodstpw"/>
              <w:ind w:right="52"/>
              <w:jc w:val="both"/>
              <w:rPr>
                <w:rFonts w:asciiTheme="minorHAnsi" w:hAnsiTheme="minorHAnsi" w:cstheme="minorHAnsi"/>
                <w:sz w:val="20"/>
              </w:rPr>
            </w:pPr>
            <w:r w:rsidRPr="0042020C">
              <w:rPr>
                <w:rFonts w:asciiTheme="minorHAnsi" w:hAnsiTheme="minorHAnsi" w:cstheme="minorHAnsi"/>
                <w:sz w:val="20"/>
              </w:rPr>
              <w:t>- długość nie większa niż 11000 mm,</w:t>
            </w:r>
          </w:p>
          <w:p w14:paraId="2A9572B5" w14:textId="77777777" w:rsidR="001C23BA" w:rsidRPr="008B37E4" w:rsidRDefault="001C23BA" w:rsidP="004E1344">
            <w:pPr>
              <w:pStyle w:val="western"/>
              <w:spacing w:before="0" w:beforeAutospacing="0"/>
              <w:rPr>
                <w:rFonts w:asciiTheme="minorHAnsi" w:hAnsiTheme="minorHAnsi" w:cstheme="minorHAnsi"/>
                <w:b/>
                <w:color w:val="auto"/>
                <w:sz w:val="20"/>
                <w:szCs w:val="20"/>
              </w:rPr>
            </w:pPr>
            <w:r w:rsidRPr="0042020C">
              <w:rPr>
                <w:rFonts w:asciiTheme="minorHAnsi" w:hAnsiTheme="minorHAnsi" w:cstheme="minorHAnsi"/>
                <w:sz w:val="20"/>
                <w:szCs w:val="20"/>
              </w:rPr>
              <w:t>- szerokość nie większa niż 2550 mm.</w:t>
            </w:r>
          </w:p>
        </w:tc>
        <w:tc>
          <w:tcPr>
            <w:tcW w:w="2621" w:type="dxa"/>
            <w:gridSpan w:val="2"/>
          </w:tcPr>
          <w:p w14:paraId="425E4BC4" w14:textId="77777777" w:rsidR="001C23BA" w:rsidRPr="002D0DD7" w:rsidRDefault="001C23BA" w:rsidP="004E1344">
            <w:pPr>
              <w:pStyle w:val="western"/>
              <w:spacing w:before="0" w:beforeAutospacing="0"/>
              <w:jc w:val="center"/>
              <w:rPr>
                <w:rFonts w:asciiTheme="minorHAnsi" w:hAnsiTheme="minorHAnsi" w:cstheme="minorHAnsi"/>
                <w:bCs/>
                <w:color w:val="auto"/>
                <w:sz w:val="16"/>
                <w:szCs w:val="16"/>
              </w:rPr>
            </w:pPr>
            <w:r w:rsidRPr="002D0DD7">
              <w:rPr>
                <w:rFonts w:asciiTheme="minorHAnsi" w:hAnsiTheme="minorHAnsi" w:cstheme="minorHAnsi"/>
                <w:bCs/>
                <w:color w:val="auto"/>
                <w:sz w:val="16"/>
                <w:szCs w:val="16"/>
              </w:rPr>
              <w:t>Należy podać wymiary pojazdu w pozycji transportowej,</w:t>
            </w:r>
          </w:p>
        </w:tc>
      </w:tr>
      <w:tr w:rsidR="001C23BA" w:rsidRPr="008B37E4" w14:paraId="7A306C4A" w14:textId="77777777" w:rsidTr="004E1344">
        <w:tc>
          <w:tcPr>
            <w:tcW w:w="616" w:type="dxa"/>
          </w:tcPr>
          <w:p w14:paraId="6C686DFC" w14:textId="77777777" w:rsidR="001C23BA" w:rsidRPr="008B37E4" w:rsidRDefault="001C23BA" w:rsidP="004E134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2.4</w:t>
            </w:r>
          </w:p>
        </w:tc>
        <w:tc>
          <w:tcPr>
            <w:tcW w:w="10759" w:type="dxa"/>
          </w:tcPr>
          <w:p w14:paraId="7D504D16" w14:textId="11466C29" w:rsidR="001C23BA" w:rsidRPr="00990183" w:rsidRDefault="001C23BA" w:rsidP="004E1344">
            <w:pPr>
              <w:pStyle w:val="western"/>
              <w:spacing w:before="0" w:beforeAutospacing="0"/>
              <w:rPr>
                <w:rFonts w:asciiTheme="minorHAnsi" w:hAnsiTheme="minorHAnsi" w:cstheme="minorHAnsi"/>
                <w:sz w:val="20"/>
                <w:szCs w:val="20"/>
              </w:rPr>
            </w:pPr>
            <w:r w:rsidRPr="006568C1">
              <w:rPr>
                <w:rFonts w:asciiTheme="minorHAnsi" w:hAnsiTheme="minorHAnsi" w:cstheme="minorHAnsi"/>
                <w:sz w:val="20"/>
                <w:szCs w:val="20"/>
              </w:rPr>
              <w:t>Maksymalna masa rzeczywista (MMR) samochodu gotowego do jazdy, rozkład tej masy na osie oraz masa przypadająca na każdą z osi nie przekracza maksymalnych wartości określonych przez producenta pojazdu lub podwozia bazowego</w:t>
            </w:r>
            <w:r>
              <w:rPr>
                <w:rFonts w:asciiTheme="minorHAnsi" w:hAnsiTheme="minorHAnsi" w:cstheme="minorHAnsi"/>
                <w:sz w:val="20"/>
                <w:szCs w:val="20"/>
              </w:rPr>
              <w:t>.</w:t>
            </w:r>
          </w:p>
        </w:tc>
        <w:tc>
          <w:tcPr>
            <w:tcW w:w="2621" w:type="dxa"/>
            <w:gridSpan w:val="2"/>
          </w:tcPr>
          <w:p w14:paraId="0CAA3E9B" w14:textId="77777777" w:rsidR="001C23BA" w:rsidRPr="008B37E4"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8B37E4" w14:paraId="422CB020" w14:textId="77777777" w:rsidTr="004E1344">
        <w:tc>
          <w:tcPr>
            <w:tcW w:w="616" w:type="dxa"/>
          </w:tcPr>
          <w:p w14:paraId="2EB744A0" w14:textId="77777777" w:rsidR="001C23BA" w:rsidRPr="008B37E4" w:rsidRDefault="001C23BA" w:rsidP="004E134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2.5</w:t>
            </w:r>
          </w:p>
        </w:tc>
        <w:tc>
          <w:tcPr>
            <w:tcW w:w="10759" w:type="dxa"/>
          </w:tcPr>
          <w:p w14:paraId="47D07DC6" w14:textId="55B00F6D" w:rsidR="001C23BA" w:rsidRPr="008B37E4" w:rsidRDefault="001C23BA" w:rsidP="004E1344">
            <w:pPr>
              <w:pStyle w:val="western"/>
              <w:spacing w:before="0" w:beforeAutospacing="0"/>
              <w:rPr>
                <w:rFonts w:asciiTheme="minorHAnsi" w:hAnsiTheme="minorHAnsi" w:cstheme="minorHAnsi"/>
                <w:b/>
                <w:color w:val="auto"/>
                <w:sz w:val="20"/>
                <w:szCs w:val="20"/>
              </w:rPr>
            </w:pPr>
            <w:r w:rsidRPr="00CB5555">
              <w:rPr>
                <w:rFonts w:asciiTheme="minorHAnsi" w:hAnsiTheme="minorHAnsi" w:cstheme="minorHAnsi"/>
                <w:sz w:val="20"/>
                <w:szCs w:val="20"/>
              </w:rPr>
              <w:t xml:space="preserve">Pojazd wyposażony w manualną lub </w:t>
            </w:r>
            <w:r w:rsidRPr="00CB5555">
              <w:rPr>
                <w:rFonts w:asciiTheme="minorHAnsi" w:hAnsiTheme="minorHAnsi" w:cstheme="minorHAnsi"/>
                <w:bCs/>
                <w:sz w:val="20"/>
                <w:szCs w:val="20"/>
              </w:rPr>
              <w:t>automatyczną (</w:t>
            </w:r>
            <w:r w:rsidRPr="00CB5555">
              <w:rPr>
                <w:rFonts w:asciiTheme="minorHAnsi" w:hAnsiTheme="minorHAnsi" w:cstheme="minorHAnsi"/>
                <w:sz w:val="20"/>
                <w:szCs w:val="20"/>
              </w:rPr>
              <w:t xml:space="preserve">z przekładnią hydrokinetyczną) </w:t>
            </w:r>
            <w:r w:rsidRPr="00CB5555">
              <w:rPr>
                <w:rFonts w:asciiTheme="minorHAnsi" w:hAnsiTheme="minorHAnsi" w:cstheme="minorHAnsi"/>
                <w:bCs/>
                <w:sz w:val="20"/>
                <w:szCs w:val="20"/>
              </w:rPr>
              <w:t>lub zautomatyzowaną</w:t>
            </w:r>
            <w:r w:rsidRPr="00CB5555">
              <w:rPr>
                <w:rFonts w:asciiTheme="minorHAnsi" w:hAnsiTheme="minorHAnsi" w:cstheme="minorHAnsi"/>
                <w:sz w:val="20"/>
                <w:szCs w:val="20"/>
              </w:rPr>
              <w:t xml:space="preserve"> skrzynię biegów, bez pedału sprzęgła.</w:t>
            </w:r>
          </w:p>
        </w:tc>
        <w:tc>
          <w:tcPr>
            <w:tcW w:w="2621" w:type="dxa"/>
            <w:gridSpan w:val="2"/>
          </w:tcPr>
          <w:p w14:paraId="783E5B57" w14:textId="77777777" w:rsidR="008F6AF5" w:rsidRPr="008F6AF5" w:rsidRDefault="008F6AF5" w:rsidP="008F6AF5">
            <w:pPr>
              <w:pStyle w:val="western"/>
              <w:spacing w:before="0" w:beforeAutospacing="0"/>
              <w:jc w:val="center"/>
              <w:rPr>
                <w:rFonts w:asciiTheme="minorHAnsi" w:hAnsiTheme="minorHAnsi" w:cstheme="minorHAnsi"/>
                <w:bCs/>
                <w:color w:val="auto"/>
                <w:sz w:val="20"/>
                <w:szCs w:val="20"/>
              </w:rPr>
            </w:pPr>
            <w:r w:rsidRPr="008F6AF5">
              <w:rPr>
                <w:rFonts w:asciiTheme="minorHAnsi" w:hAnsiTheme="minorHAnsi" w:cstheme="minorHAnsi"/>
                <w:bCs/>
                <w:color w:val="auto"/>
                <w:sz w:val="16"/>
                <w:szCs w:val="16"/>
              </w:rPr>
              <w:t>Wpisać rodzaj proponowanej skrzyni biegów</w:t>
            </w:r>
          </w:p>
          <w:p w14:paraId="26C85E35" w14:textId="77777777" w:rsidR="008F6AF5" w:rsidRDefault="008F6AF5" w:rsidP="004E1344">
            <w:pPr>
              <w:pStyle w:val="western"/>
              <w:spacing w:before="0" w:beforeAutospacing="0"/>
              <w:jc w:val="center"/>
              <w:rPr>
                <w:rFonts w:asciiTheme="minorHAnsi" w:hAnsiTheme="minorHAnsi" w:cstheme="minorHAnsi"/>
                <w:b/>
                <w:color w:val="auto"/>
                <w:sz w:val="16"/>
                <w:szCs w:val="16"/>
              </w:rPr>
            </w:pPr>
          </w:p>
          <w:p w14:paraId="5BD167AD" w14:textId="0B430FF8" w:rsidR="001C23BA" w:rsidRDefault="001C23BA" w:rsidP="004E1344">
            <w:pPr>
              <w:pStyle w:val="western"/>
              <w:spacing w:before="0" w:beforeAutospacing="0"/>
              <w:jc w:val="center"/>
              <w:rPr>
                <w:rFonts w:asciiTheme="minorHAnsi" w:hAnsiTheme="minorHAnsi" w:cstheme="minorHAnsi"/>
                <w:b/>
                <w:color w:val="auto"/>
                <w:sz w:val="16"/>
                <w:szCs w:val="16"/>
              </w:rPr>
            </w:pPr>
            <w:r>
              <w:rPr>
                <w:rFonts w:asciiTheme="minorHAnsi" w:hAnsiTheme="minorHAnsi" w:cstheme="minorHAnsi"/>
                <w:b/>
                <w:color w:val="auto"/>
                <w:sz w:val="16"/>
                <w:szCs w:val="16"/>
              </w:rPr>
              <w:t>Parametr punktowany</w:t>
            </w:r>
            <w:r w:rsidRPr="00CB5555">
              <w:rPr>
                <w:rFonts w:asciiTheme="minorHAnsi" w:hAnsiTheme="minorHAnsi" w:cstheme="minorHAnsi"/>
                <w:b/>
                <w:color w:val="auto"/>
                <w:sz w:val="16"/>
                <w:szCs w:val="16"/>
              </w:rPr>
              <w:t xml:space="preserve"> </w:t>
            </w:r>
          </w:p>
          <w:p w14:paraId="2F9FE36E" w14:textId="77777777" w:rsidR="008F6AF5" w:rsidRDefault="008F6AF5" w:rsidP="004E1344">
            <w:pPr>
              <w:pStyle w:val="western"/>
              <w:spacing w:before="0" w:beforeAutospacing="0"/>
              <w:jc w:val="center"/>
              <w:rPr>
                <w:rFonts w:asciiTheme="minorHAnsi" w:hAnsiTheme="minorHAnsi" w:cstheme="minorHAnsi"/>
                <w:b/>
                <w:color w:val="auto"/>
                <w:sz w:val="16"/>
                <w:szCs w:val="16"/>
              </w:rPr>
            </w:pPr>
          </w:p>
          <w:p w14:paraId="0B833FDA" w14:textId="0994E19C" w:rsidR="001C23BA" w:rsidRDefault="008F6AF5" w:rsidP="004E1344">
            <w:pPr>
              <w:pStyle w:val="western"/>
              <w:spacing w:before="0" w:beforeAutospacing="0"/>
              <w:jc w:val="center"/>
              <w:rPr>
                <w:rFonts w:asciiTheme="minorHAnsi" w:hAnsiTheme="minorHAnsi" w:cstheme="minorHAnsi"/>
                <w:b/>
                <w:color w:val="auto"/>
                <w:sz w:val="16"/>
                <w:szCs w:val="16"/>
              </w:rPr>
            </w:pPr>
            <w:r>
              <w:rPr>
                <w:rFonts w:asciiTheme="minorHAnsi" w:hAnsiTheme="minorHAnsi" w:cstheme="minorHAnsi"/>
                <w:b/>
                <w:color w:val="auto"/>
                <w:sz w:val="16"/>
                <w:szCs w:val="16"/>
              </w:rPr>
              <w:t>m</w:t>
            </w:r>
            <w:r w:rsidR="001C23BA" w:rsidRPr="00CB5555">
              <w:rPr>
                <w:rFonts w:asciiTheme="minorHAnsi" w:hAnsiTheme="minorHAnsi" w:cstheme="minorHAnsi"/>
                <w:b/>
                <w:color w:val="auto"/>
                <w:sz w:val="16"/>
                <w:szCs w:val="16"/>
              </w:rPr>
              <w:t>anual</w:t>
            </w:r>
            <w:r w:rsidR="001C23BA">
              <w:rPr>
                <w:rFonts w:asciiTheme="minorHAnsi" w:hAnsiTheme="minorHAnsi" w:cstheme="minorHAnsi"/>
                <w:b/>
                <w:color w:val="auto"/>
                <w:sz w:val="16"/>
                <w:szCs w:val="16"/>
              </w:rPr>
              <w:t>n</w:t>
            </w:r>
            <w:r w:rsidR="001C23BA" w:rsidRPr="00CB5555">
              <w:rPr>
                <w:rFonts w:asciiTheme="minorHAnsi" w:hAnsiTheme="minorHAnsi" w:cstheme="minorHAnsi"/>
                <w:b/>
                <w:color w:val="auto"/>
                <w:sz w:val="16"/>
                <w:szCs w:val="16"/>
              </w:rPr>
              <w:t>a</w:t>
            </w:r>
            <w:r>
              <w:rPr>
                <w:rFonts w:asciiTheme="minorHAnsi" w:hAnsiTheme="minorHAnsi" w:cstheme="minorHAnsi"/>
                <w:b/>
                <w:color w:val="auto"/>
                <w:sz w:val="16"/>
                <w:szCs w:val="16"/>
              </w:rPr>
              <w:t xml:space="preserve"> </w:t>
            </w:r>
            <w:r w:rsidR="001C23BA" w:rsidRPr="00CB5555">
              <w:rPr>
                <w:rFonts w:asciiTheme="minorHAnsi" w:hAnsiTheme="minorHAnsi" w:cstheme="minorHAnsi"/>
                <w:b/>
                <w:color w:val="auto"/>
                <w:sz w:val="16"/>
                <w:szCs w:val="16"/>
              </w:rPr>
              <w:t>– 0 p</w:t>
            </w:r>
            <w:r>
              <w:rPr>
                <w:rFonts w:asciiTheme="minorHAnsi" w:hAnsiTheme="minorHAnsi" w:cstheme="minorHAnsi"/>
                <w:b/>
                <w:color w:val="auto"/>
                <w:sz w:val="16"/>
                <w:szCs w:val="16"/>
              </w:rPr>
              <w:t>kt</w:t>
            </w:r>
          </w:p>
          <w:p w14:paraId="31F5EA5D" w14:textId="6FD2EB2C" w:rsidR="001C23BA" w:rsidRPr="008F6AF5" w:rsidRDefault="001C23BA" w:rsidP="008F6AF5">
            <w:pPr>
              <w:pStyle w:val="western"/>
              <w:spacing w:before="0" w:beforeAutospacing="0"/>
              <w:jc w:val="center"/>
              <w:rPr>
                <w:rFonts w:asciiTheme="minorHAnsi" w:hAnsiTheme="minorHAnsi" w:cstheme="minorHAnsi"/>
                <w:b/>
                <w:color w:val="auto"/>
                <w:sz w:val="16"/>
                <w:szCs w:val="16"/>
              </w:rPr>
            </w:pPr>
            <w:r w:rsidRPr="00CB5555">
              <w:rPr>
                <w:rFonts w:asciiTheme="minorHAnsi" w:hAnsiTheme="minorHAnsi" w:cstheme="minorHAnsi"/>
                <w:b/>
                <w:color w:val="auto"/>
                <w:sz w:val="16"/>
                <w:szCs w:val="16"/>
              </w:rPr>
              <w:t>automatyczna lub zautomatyzowana– 10 pkt</w:t>
            </w:r>
          </w:p>
        </w:tc>
      </w:tr>
      <w:tr w:rsidR="001C23BA" w:rsidRPr="008B37E4" w14:paraId="703F2BE6" w14:textId="77777777" w:rsidTr="004E1344">
        <w:tc>
          <w:tcPr>
            <w:tcW w:w="616" w:type="dxa"/>
          </w:tcPr>
          <w:p w14:paraId="476D9A42" w14:textId="77777777" w:rsidR="001C23BA" w:rsidRPr="008B37E4" w:rsidRDefault="001C23BA" w:rsidP="004E134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2.6</w:t>
            </w:r>
          </w:p>
        </w:tc>
        <w:tc>
          <w:tcPr>
            <w:tcW w:w="10759" w:type="dxa"/>
          </w:tcPr>
          <w:p w14:paraId="52C3BFA0" w14:textId="1C2FBF09" w:rsidR="001C23BA" w:rsidRPr="008B37E4" w:rsidRDefault="001C23BA" w:rsidP="004E134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Maksymalna prędkość ograniczona do 100km/h</w:t>
            </w:r>
            <w:r w:rsidR="008F6AF5">
              <w:rPr>
                <w:rFonts w:asciiTheme="minorHAnsi" w:hAnsiTheme="minorHAnsi" w:cstheme="minorHAnsi"/>
                <w:sz w:val="20"/>
                <w:szCs w:val="20"/>
              </w:rPr>
              <w:t>.</w:t>
            </w:r>
          </w:p>
        </w:tc>
        <w:tc>
          <w:tcPr>
            <w:tcW w:w="2621" w:type="dxa"/>
            <w:gridSpan w:val="2"/>
          </w:tcPr>
          <w:p w14:paraId="3A9B3B4F" w14:textId="77777777" w:rsidR="001C23BA" w:rsidRPr="008B37E4"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8B37E4" w14:paraId="2273F9CC" w14:textId="77777777" w:rsidTr="004E1344">
        <w:tc>
          <w:tcPr>
            <w:tcW w:w="616" w:type="dxa"/>
          </w:tcPr>
          <w:p w14:paraId="42840D77" w14:textId="77777777" w:rsidR="001C23BA" w:rsidRPr="008B37E4" w:rsidRDefault="001C23BA" w:rsidP="004E134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2.7</w:t>
            </w:r>
          </w:p>
        </w:tc>
        <w:tc>
          <w:tcPr>
            <w:tcW w:w="10759" w:type="dxa"/>
          </w:tcPr>
          <w:p w14:paraId="5F057242" w14:textId="77777777" w:rsidR="001C23BA" w:rsidRPr="003B7C6E" w:rsidRDefault="001C23BA" w:rsidP="004E1344">
            <w:pPr>
              <w:pStyle w:val="western"/>
              <w:rPr>
                <w:rFonts w:asciiTheme="minorHAnsi" w:hAnsiTheme="minorHAnsi" w:cstheme="minorHAnsi"/>
                <w:sz w:val="20"/>
                <w:szCs w:val="20"/>
              </w:rPr>
            </w:pPr>
            <w:r w:rsidRPr="003B7C6E">
              <w:rPr>
                <w:rFonts w:asciiTheme="minorHAnsi" w:hAnsiTheme="minorHAnsi" w:cstheme="minorHAnsi"/>
                <w:sz w:val="20"/>
                <w:szCs w:val="20"/>
              </w:rPr>
              <w:t xml:space="preserve">Samochód wyposażony w podwozie z układem napędowym </w:t>
            </w:r>
            <w:r w:rsidRPr="00152675">
              <w:rPr>
                <w:rFonts w:asciiTheme="minorHAnsi" w:hAnsiTheme="minorHAnsi" w:cstheme="minorHAnsi"/>
                <w:sz w:val="20"/>
                <w:szCs w:val="20"/>
              </w:rPr>
              <w:t>6 x 6</w:t>
            </w:r>
            <w:r>
              <w:rPr>
                <w:rFonts w:asciiTheme="minorHAnsi" w:hAnsiTheme="minorHAnsi" w:cstheme="minorHAnsi"/>
                <w:sz w:val="20"/>
                <w:szCs w:val="20"/>
              </w:rPr>
              <w:t xml:space="preserve"> uterenowionym, m</w:t>
            </w:r>
            <w:r w:rsidRPr="00152675">
              <w:rPr>
                <w:rFonts w:asciiTheme="minorHAnsi" w:hAnsiTheme="minorHAnsi" w:cstheme="minorHAnsi"/>
                <w:sz w:val="20"/>
                <w:szCs w:val="20"/>
              </w:rPr>
              <w:t xml:space="preserve">ożliwość blokady mechanizmu różnicowego min. </w:t>
            </w:r>
            <w:r>
              <w:rPr>
                <w:rFonts w:asciiTheme="minorHAnsi" w:hAnsiTheme="minorHAnsi" w:cstheme="minorHAnsi"/>
                <w:sz w:val="20"/>
                <w:szCs w:val="20"/>
              </w:rPr>
              <w:t xml:space="preserve">osi </w:t>
            </w:r>
            <w:r w:rsidRPr="00152675">
              <w:rPr>
                <w:rFonts w:asciiTheme="minorHAnsi" w:hAnsiTheme="minorHAnsi" w:cstheme="minorHAnsi"/>
                <w:sz w:val="20"/>
                <w:szCs w:val="20"/>
              </w:rPr>
              <w:t>tylnej oraz mechanizmu różnicowego międzyosiowego</w:t>
            </w:r>
            <w:r>
              <w:rPr>
                <w:rFonts w:asciiTheme="minorHAnsi" w:hAnsiTheme="minorHAnsi" w:cstheme="minorHAnsi"/>
                <w:sz w:val="20"/>
                <w:szCs w:val="20"/>
              </w:rPr>
              <w:t xml:space="preserve">. </w:t>
            </w:r>
            <w:r w:rsidRPr="003B7C6E">
              <w:rPr>
                <w:rFonts w:asciiTheme="minorHAnsi" w:hAnsiTheme="minorHAnsi" w:cstheme="minorHAnsi"/>
                <w:sz w:val="20"/>
                <w:szCs w:val="20"/>
              </w:rPr>
              <w:t>Blokowanie i rozłączanie wszystkich wymienionych mechanizmów musi odbywać się z kabiny kierowcy oraz winno być sygnalizowane w miejscu widocznym dla kierowcy.</w:t>
            </w:r>
          </w:p>
          <w:p w14:paraId="6EFD3A9F" w14:textId="77777777" w:rsidR="001C23BA" w:rsidRPr="00152675" w:rsidRDefault="001C23BA" w:rsidP="004E1344">
            <w:pPr>
              <w:pStyle w:val="western"/>
              <w:spacing w:before="0" w:beforeAutospacing="0"/>
              <w:rPr>
                <w:rFonts w:asciiTheme="minorHAnsi" w:hAnsiTheme="minorHAnsi" w:cstheme="minorHAnsi"/>
                <w:sz w:val="20"/>
                <w:szCs w:val="20"/>
              </w:rPr>
            </w:pPr>
            <w:r w:rsidRPr="003B7C6E">
              <w:rPr>
                <w:rFonts w:asciiTheme="minorHAnsi" w:hAnsiTheme="minorHAnsi" w:cstheme="minorHAnsi"/>
                <w:sz w:val="20"/>
                <w:szCs w:val="20"/>
              </w:rPr>
              <w:t xml:space="preserve">Podwozie wyposażone w stabilizatory przechyłów bocznych osi przedniej i tylnej. </w:t>
            </w:r>
            <w:r>
              <w:rPr>
                <w:rFonts w:asciiTheme="minorHAnsi" w:hAnsiTheme="minorHAnsi" w:cstheme="minorHAnsi"/>
                <w:sz w:val="20"/>
                <w:szCs w:val="20"/>
              </w:rPr>
              <w:t>P</w:t>
            </w:r>
            <w:r w:rsidRPr="00152675">
              <w:rPr>
                <w:rFonts w:asciiTheme="minorHAnsi" w:hAnsiTheme="minorHAnsi" w:cstheme="minorHAnsi"/>
                <w:sz w:val="20"/>
                <w:szCs w:val="20"/>
              </w:rPr>
              <w:t>ojedyncze koła na osi przedniej, podwójne na osiach tylnych. Zawieszenie mechaniczne</w:t>
            </w:r>
            <w:r>
              <w:rPr>
                <w:rFonts w:asciiTheme="minorHAnsi" w:hAnsiTheme="minorHAnsi" w:cstheme="minorHAnsi"/>
                <w:sz w:val="20"/>
                <w:szCs w:val="20"/>
              </w:rPr>
              <w:t xml:space="preserve"> lub pneumatyczne, </w:t>
            </w:r>
            <w:r w:rsidRPr="00152675">
              <w:rPr>
                <w:rFonts w:asciiTheme="minorHAnsi" w:hAnsiTheme="minorHAnsi" w:cstheme="minorHAnsi"/>
                <w:sz w:val="20"/>
                <w:szCs w:val="20"/>
              </w:rPr>
              <w:t>wzmocnione, wytrzymujące stałe obciążenie masą całkowitą maksymalną bez uszkodzeń w zakładanych warunkach eksploatacji.</w:t>
            </w:r>
          </w:p>
          <w:p w14:paraId="03BECE24" w14:textId="77777777" w:rsidR="001C23BA" w:rsidRDefault="001C23BA" w:rsidP="004E1344">
            <w:pPr>
              <w:pStyle w:val="western"/>
              <w:spacing w:before="0" w:beforeAutospacing="0"/>
              <w:rPr>
                <w:rFonts w:asciiTheme="minorHAnsi" w:hAnsiTheme="minorHAnsi" w:cstheme="minorHAnsi"/>
                <w:sz w:val="20"/>
                <w:szCs w:val="20"/>
              </w:rPr>
            </w:pPr>
            <w:r w:rsidRPr="00152675">
              <w:rPr>
                <w:rFonts w:asciiTheme="minorHAnsi" w:hAnsiTheme="minorHAnsi" w:cstheme="minorHAnsi"/>
                <w:sz w:val="20"/>
                <w:szCs w:val="20"/>
              </w:rPr>
              <w:t>Osie tylne z kołami bliźniaczymi.</w:t>
            </w:r>
          </w:p>
          <w:p w14:paraId="49F6EF9A" w14:textId="77777777" w:rsidR="001C23BA" w:rsidRPr="00CF298A" w:rsidRDefault="001C23BA" w:rsidP="004E1344">
            <w:pPr>
              <w:pStyle w:val="western"/>
              <w:spacing w:before="0" w:beforeAutospacing="0"/>
              <w:rPr>
                <w:rFonts w:asciiTheme="minorHAnsi" w:hAnsiTheme="minorHAnsi" w:cstheme="minorHAnsi"/>
                <w:bCs/>
                <w:color w:val="auto"/>
                <w:sz w:val="20"/>
                <w:szCs w:val="20"/>
              </w:rPr>
            </w:pPr>
            <w:r w:rsidRPr="00CF298A">
              <w:rPr>
                <w:rFonts w:asciiTheme="minorHAnsi" w:hAnsiTheme="minorHAnsi" w:cstheme="minorHAnsi"/>
                <w:bCs/>
                <w:sz w:val="20"/>
                <w:szCs w:val="20"/>
              </w:rPr>
              <w:t>Układ kierowniczy pojazdu ze wspomaganiem.</w:t>
            </w:r>
          </w:p>
        </w:tc>
        <w:tc>
          <w:tcPr>
            <w:tcW w:w="2621" w:type="dxa"/>
            <w:gridSpan w:val="2"/>
          </w:tcPr>
          <w:p w14:paraId="2152CD73" w14:textId="7E07D721" w:rsidR="001C23BA" w:rsidRPr="008F6AF5" w:rsidRDefault="001C23BA" w:rsidP="004E1344">
            <w:pPr>
              <w:pStyle w:val="western"/>
              <w:spacing w:before="0" w:beforeAutospacing="0"/>
              <w:jc w:val="center"/>
              <w:rPr>
                <w:rFonts w:asciiTheme="minorHAnsi" w:hAnsiTheme="minorHAnsi" w:cstheme="minorHAnsi"/>
                <w:bCs/>
                <w:color w:val="auto"/>
                <w:sz w:val="16"/>
                <w:szCs w:val="16"/>
              </w:rPr>
            </w:pPr>
            <w:r w:rsidRPr="008F6AF5">
              <w:rPr>
                <w:rFonts w:asciiTheme="minorHAnsi" w:hAnsiTheme="minorHAnsi" w:cstheme="minorHAnsi"/>
                <w:bCs/>
                <w:color w:val="auto"/>
                <w:sz w:val="16"/>
                <w:szCs w:val="16"/>
              </w:rPr>
              <w:t>Podać rodzaj napędów, możliwość blokad, rodzaj zawieszenia</w:t>
            </w:r>
          </w:p>
          <w:p w14:paraId="00A07AD7" w14:textId="77777777" w:rsidR="001C23BA" w:rsidRDefault="001C23BA" w:rsidP="004E1344">
            <w:pPr>
              <w:pStyle w:val="western"/>
              <w:spacing w:before="0" w:beforeAutospacing="0"/>
              <w:jc w:val="center"/>
              <w:rPr>
                <w:rFonts w:asciiTheme="minorHAnsi" w:hAnsiTheme="minorHAnsi" w:cstheme="minorHAnsi"/>
                <w:b/>
                <w:color w:val="auto"/>
                <w:sz w:val="20"/>
                <w:szCs w:val="20"/>
              </w:rPr>
            </w:pPr>
          </w:p>
          <w:p w14:paraId="27953737" w14:textId="77777777" w:rsidR="001C23BA" w:rsidRPr="008B37E4"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8B37E4" w14:paraId="5888A6C1" w14:textId="77777777" w:rsidTr="004E1344">
        <w:tc>
          <w:tcPr>
            <w:tcW w:w="616" w:type="dxa"/>
          </w:tcPr>
          <w:p w14:paraId="5642CAA8" w14:textId="77777777" w:rsidR="001C23BA" w:rsidRPr="008B37E4" w:rsidRDefault="001C23BA" w:rsidP="004E134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2.8</w:t>
            </w:r>
          </w:p>
        </w:tc>
        <w:tc>
          <w:tcPr>
            <w:tcW w:w="10759" w:type="dxa"/>
          </w:tcPr>
          <w:p w14:paraId="5B65726C" w14:textId="77777777" w:rsidR="001C23BA" w:rsidRDefault="001C23BA" w:rsidP="004E1344">
            <w:pPr>
              <w:pStyle w:val="western"/>
              <w:spacing w:before="0" w:beforeAutospacing="0"/>
              <w:rPr>
                <w:rFonts w:asciiTheme="minorHAnsi" w:hAnsiTheme="minorHAnsi" w:cstheme="minorHAnsi"/>
                <w:bCs/>
                <w:sz w:val="20"/>
                <w:szCs w:val="20"/>
              </w:rPr>
            </w:pPr>
            <w:r w:rsidRPr="00A27BAF">
              <w:rPr>
                <w:rFonts w:asciiTheme="minorHAnsi" w:hAnsiTheme="minorHAnsi" w:cstheme="minorHAnsi"/>
                <w:bCs/>
                <w:sz w:val="20"/>
                <w:szCs w:val="20"/>
              </w:rPr>
              <w:t>Pneumatyczny układ uruchamiający hamulce</w:t>
            </w:r>
            <w:r>
              <w:rPr>
                <w:rFonts w:asciiTheme="minorHAnsi" w:hAnsiTheme="minorHAnsi" w:cstheme="minorHAnsi"/>
                <w:bCs/>
                <w:sz w:val="20"/>
                <w:szCs w:val="20"/>
              </w:rPr>
              <w:t>.</w:t>
            </w:r>
          </w:p>
          <w:p w14:paraId="5DE3843B" w14:textId="77777777" w:rsidR="001C23BA" w:rsidRPr="008B37E4" w:rsidRDefault="001C23BA" w:rsidP="004E134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bCs/>
                <w:sz w:val="20"/>
                <w:szCs w:val="20"/>
              </w:rPr>
              <w:t>Pojazd wyposażony w układ zapobiegający blokowaniu kół podczas hamowania (ABS).</w:t>
            </w:r>
          </w:p>
        </w:tc>
        <w:tc>
          <w:tcPr>
            <w:tcW w:w="2621" w:type="dxa"/>
            <w:gridSpan w:val="2"/>
          </w:tcPr>
          <w:p w14:paraId="7C54B3F5" w14:textId="77777777" w:rsidR="001C23BA" w:rsidRPr="008B37E4"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8B37E4" w14:paraId="08EBF03A" w14:textId="77777777" w:rsidTr="004E1344">
        <w:tc>
          <w:tcPr>
            <w:tcW w:w="616" w:type="dxa"/>
          </w:tcPr>
          <w:p w14:paraId="0D72118F" w14:textId="77777777" w:rsidR="001C23BA" w:rsidRPr="008B37E4" w:rsidRDefault="001C23BA" w:rsidP="004E134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2.9</w:t>
            </w:r>
          </w:p>
        </w:tc>
        <w:tc>
          <w:tcPr>
            <w:tcW w:w="10759" w:type="dxa"/>
          </w:tcPr>
          <w:p w14:paraId="6C184D73" w14:textId="77777777" w:rsidR="001C23BA" w:rsidRPr="00C12AB5" w:rsidRDefault="001C23BA" w:rsidP="004E1344">
            <w:pPr>
              <w:pStyle w:val="western"/>
              <w:spacing w:before="0" w:beforeAutospacing="0"/>
              <w:rPr>
                <w:rFonts w:asciiTheme="minorHAnsi" w:hAnsiTheme="minorHAnsi" w:cstheme="minorHAnsi"/>
                <w:sz w:val="20"/>
                <w:szCs w:val="20"/>
              </w:rPr>
            </w:pPr>
            <w:r w:rsidRPr="00C12AB5">
              <w:rPr>
                <w:rFonts w:asciiTheme="minorHAnsi" w:hAnsiTheme="minorHAnsi" w:cstheme="minorHAnsi"/>
                <w:sz w:val="20"/>
                <w:szCs w:val="20"/>
              </w:rPr>
              <w:t xml:space="preserve">Pojazd wyposażony w dwa zaczepy typu „szekla” z przodu i dwa zaczepy typu „szekla” z tyłu. Każdy zaczep musi wytrzymać obciążenie minimum 100 </w:t>
            </w:r>
            <w:proofErr w:type="spellStart"/>
            <w:r w:rsidRPr="00C12AB5">
              <w:rPr>
                <w:rFonts w:asciiTheme="minorHAnsi" w:hAnsiTheme="minorHAnsi" w:cstheme="minorHAnsi"/>
                <w:sz w:val="20"/>
                <w:szCs w:val="20"/>
              </w:rPr>
              <w:t>kN</w:t>
            </w:r>
            <w:proofErr w:type="spellEnd"/>
            <w:r w:rsidRPr="00C12AB5">
              <w:rPr>
                <w:rFonts w:asciiTheme="minorHAnsi" w:hAnsiTheme="minorHAnsi" w:cstheme="minorHAnsi"/>
                <w:sz w:val="20"/>
                <w:szCs w:val="20"/>
              </w:rPr>
              <w:t xml:space="preserve">. </w:t>
            </w:r>
          </w:p>
          <w:p w14:paraId="7B601EF3" w14:textId="40DDE8C1" w:rsidR="001C23BA" w:rsidRPr="00C12AB5" w:rsidRDefault="001C23BA" w:rsidP="004E1344">
            <w:pPr>
              <w:pStyle w:val="western"/>
              <w:spacing w:before="0" w:beforeAutospacing="0"/>
              <w:rPr>
                <w:rFonts w:asciiTheme="minorHAnsi" w:hAnsiTheme="minorHAnsi" w:cstheme="minorHAnsi"/>
                <w:sz w:val="20"/>
                <w:szCs w:val="20"/>
              </w:rPr>
            </w:pPr>
            <w:r w:rsidRPr="00C12AB5">
              <w:rPr>
                <w:rFonts w:asciiTheme="minorHAnsi" w:hAnsiTheme="minorHAnsi" w:cstheme="minorHAnsi"/>
                <w:sz w:val="20"/>
                <w:szCs w:val="20"/>
              </w:rPr>
              <w:t xml:space="preserve">Hak holowniczy </w:t>
            </w:r>
            <w:proofErr w:type="spellStart"/>
            <w:r w:rsidRPr="00C12AB5">
              <w:rPr>
                <w:rFonts w:asciiTheme="minorHAnsi" w:hAnsiTheme="minorHAnsi" w:cstheme="minorHAnsi"/>
                <w:sz w:val="20"/>
                <w:szCs w:val="20"/>
              </w:rPr>
              <w:t>paszczowy</w:t>
            </w:r>
            <w:proofErr w:type="spellEnd"/>
            <w:r w:rsidRPr="00C12AB5">
              <w:rPr>
                <w:rFonts w:asciiTheme="minorHAnsi" w:hAnsiTheme="minorHAnsi" w:cstheme="minorHAnsi"/>
                <w:sz w:val="20"/>
                <w:szCs w:val="20"/>
              </w:rPr>
              <w:t xml:space="preserve"> typ 40 wg</w:t>
            </w:r>
            <w:r>
              <w:rPr>
                <w:rFonts w:asciiTheme="minorHAnsi" w:hAnsiTheme="minorHAnsi" w:cstheme="minorHAnsi"/>
                <w:sz w:val="20"/>
                <w:szCs w:val="20"/>
              </w:rPr>
              <w:t xml:space="preserve"> normy </w:t>
            </w:r>
            <w:r w:rsidRPr="00C12AB5">
              <w:rPr>
                <w:rFonts w:asciiTheme="minorHAnsi" w:hAnsiTheme="minorHAnsi" w:cstheme="minorHAnsi"/>
                <w:sz w:val="20"/>
                <w:szCs w:val="20"/>
              </w:rPr>
              <w:t xml:space="preserve">PN 92/S 48023 lub równoważnej z tyłu pojazdu służący do holowania przyczep, ze złączami pneumatycznymi i elektrycznymi dostosowanymi do przyczep z ABS umożliwiający holowanie przyczepy (z lampą sygnalizacyjną) o masie całkowitej dopuszczalnej dla oferowanego pojazdu. </w:t>
            </w:r>
          </w:p>
          <w:p w14:paraId="319038F4" w14:textId="77777777" w:rsidR="001C23BA" w:rsidRPr="00C12AB5" w:rsidRDefault="001C23BA" w:rsidP="004E1344">
            <w:pPr>
              <w:pStyle w:val="western"/>
              <w:spacing w:before="0" w:beforeAutospacing="0"/>
              <w:rPr>
                <w:rFonts w:asciiTheme="minorHAnsi" w:hAnsiTheme="minorHAnsi" w:cstheme="minorHAnsi"/>
                <w:color w:val="auto"/>
                <w:sz w:val="20"/>
                <w:szCs w:val="20"/>
              </w:rPr>
            </w:pPr>
            <w:r w:rsidRPr="00C12AB5">
              <w:rPr>
                <w:rFonts w:asciiTheme="minorHAnsi" w:hAnsiTheme="minorHAnsi" w:cstheme="minorHAnsi"/>
                <w:color w:val="auto"/>
                <w:sz w:val="20"/>
                <w:szCs w:val="20"/>
              </w:rPr>
              <w:t>Pojazd wyposażony w zaczep holowniczy z przodu.</w:t>
            </w:r>
          </w:p>
          <w:p w14:paraId="04E5B90B" w14:textId="77777777" w:rsidR="001C23BA" w:rsidRPr="00C12AB5" w:rsidRDefault="001C23BA" w:rsidP="004E1344">
            <w:pPr>
              <w:pStyle w:val="western"/>
              <w:spacing w:before="0" w:beforeAutospacing="0"/>
              <w:rPr>
                <w:rFonts w:asciiTheme="minorHAnsi" w:hAnsiTheme="minorHAnsi" w:cstheme="minorHAnsi"/>
                <w:color w:val="auto"/>
                <w:sz w:val="20"/>
                <w:szCs w:val="20"/>
              </w:rPr>
            </w:pPr>
            <w:r w:rsidRPr="00C12AB5">
              <w:rPr>
                <w:rFonts w:asciiTheme="minorHAnsi" w:hAnsiTheme="minorHAnsi" w:cstheme="minorHAnsi"/>
                <w:color w:val="auto"/>
                <w:sz w:val="20"/>
                <w:szCs w:val="20"/>
              </w:rPr>
              <w:t>Z tyłu pojazdu zamontowane gniazda elektryczne wyjściowe na 12V - 1szt., 24V - 1szt.</w:t>
            </w:r>
          </w:p>
        </w:tc>
        <w:tc>
          <w:tcPr>
            <w:tcW w:w="2621" w:type="dxa"/>
            <w:gridSpan w:val="2"/>
          </w:tcPr>
          <w:p w14:paraId="7BF88AA6" w14:textId="77777777" w:rsidR="001C23BA" w:rsidRPr="008B37E4"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8B37E4" w14:paraId="5143B2FF" w14:textId="77777777" w:rsidTr="004E1344">
        <w:tc>
          <w:tcPr>
            <w:tcW w:w="616" w:type="dxa"/>
          </w:tcPr>
          <w:p w14:paraId="5E6BA687" w14:textId="77777777" w:rsidR="001C23BA" w:rsidRPr="008B37E4" w:rsidRDefault="001C23BA" w:rsidP="004E134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2.10</w:t>
            </w:r>
          </w:p>
        </w:tc>
        <w:tc>
          <w:tcPr>
            <w:tcW w:w="10759" w:type="dxa"/>
          </w:tcPr>
          <w:p w14:paraId="62E0717E" w14:textId="77777777" w:rsidR="001C23BA" w:rsidRPr="008B37E4" w:rsidRDefault="001C23BA" w:rsidP="004E134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Pojazd wyposażony w reflektory przeciwmgielne i światła do jazdy dziennej.</w:t>
            </w:r>
          </w:p>
        </w:tc>
        <w:tc>
          <w:tcPr>
            <w:tcW w:w="2621" w:type="dxa"/>
            <w:gridSpan w:val="2"/>
          </w:tcPr>
          <w:p w14:paraId="576ED08E" w14:textId="77777777" w:rsidR="001C23BA" w:rsidRPr="008B37E4"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8B37E4" w14:paraId="04CCBFF4" w14:textId="77777777" w:rsidTr="004E1344">
        <w:tc>
          <w:tcPr>
            <w:tcW w:w="616" w:type="dxa"/>
          </w:tcPr>
          <w:p w14:paraId="2D36D18E" w14:textId="77777777" w:rsidR="001C23BA" w:rsidRPr="008B37E4" w:rsidRDefault="001C23BA" w:rsidP="004E134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2.11</w:t>
            </w:r>
          </w:p>
        </w:tc>
        <w:tc>
          <w:tcPr>
            <w:tcW w:w="10759" w:type="dxa"/>
          </w:tcPr>
          <w:p w14:paraId="2B120429" w14:textId="77777777" w:rsidR="001C23BA" w:rsidRPr="008F6AF5" w:rsidRDefault="001C23BA" w:rsidP="004E1344">
            <w:pPr>
              <w:ind w:right="52"/>
              <w:jc w:val="both"/>
              <w:rPr>
                <w:rFonts w:ascii="Calibri" w:hAnsi="Calibri" w:cs="Calibri"/>
                <w:sz w:val="20"/>
                <w:szCs w:val="20"/>
              </w:rPr>
            </w:pPr>
            <w:r w:rsidRPr="008F6AF5">
              <w:rPr>
                <w:rFonts w:ascii="Calibri" w:hAnsi="Calibri" w:cs="Calibri"/>
                <w:sz w:val="20"/>
                <w:szCs w:val="20"/>
              </w:rPr>
              <w:t>Ogumienie uniwersalne z bieżnikiem dostosowanym do różnych warunków atmosferycznych, rok produkcji nie starszy niż 24 miesiące od dnia odbioru faktycznego pojazdu. Ogumienie o nośności dostosowanej do nacisku koła (przy pełnym obciążeniu pojazdu) oraz dostosowane do maksymalnej prędkości pojazdu z pełnym wyposażeniem. Zalecane wartość ciśnienia powietrza w ogumieniu należy trwale oznaczyć nad kołami.</w:t>
            </w:r>
          </w:p>
          <w:p w14:paraId="6D366EFC" w14:textId="6995B138" w:rsidR="001C23BA" w:rsidRPr="008F6AF5" w:rsidRDefault="001C23BA" w:rsidP="004E1344">
            <w:pPr>
              <w:pStyle w:val="western"/>
              <w:spacing w:before="0" w:beforeAutospacing="0"/>
              <w:rPr>
                <w:rFonts w:ascii="Calibri" w:hAnsi="Calibri" w:cs="Calibri"/>
                <w:b/>
                <w:color w:val="auto"/>
                <w:sz w:val="20"/>
                <w:szCs w:val="20"/>
              </w:rPr>
            </w:pPr>
            <w:r w:rsidRPr="008F6AF5">
              <w:rPr>
                <w:rFonts w:ascii="Calibri" w:hAnsi="Calibri" w:cs="Calibri"/>
                <w:sz w:val="20"/>
                <w:szCs w:val="20"/>
              </w:rPr>
              <w:t>Pełnowymiarowe koło zapasowe – dostarczone wraz z pojazdem bez stałego mocowania i miejsca do stałego przewożenia w pojeździe. Nie starsze niż 24 miesiące od dnia odbioru faktycznego pojazdu</w:t>
            </w:r>
          </w:p>
        </w:tc>
        <w:tc>
          <w:tcPr>
            <w:tcW w:w="2621" w:type="dxa"/>
            <w:gridSpan w:val="2"/>
          </w:tcPr>
          <w:p w14:paraId="5C4CAE6F" w14:textId="77777777" w:rsidR="001C23BA" w:rsidRPr="008B37E4"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8B37E4" w14:paraId="74FB74E1" w14:textId="77777777" w:rsidTr="004E1344">
        <w:tc>
          <w:tcPr>
            <w:tcW w:w="616" w:type="dxa"/>
          </w:tcPr>
          <w:p w14:paraId="3DECAF22" w14:textId="77777777" w:rsidR="001C23BA" w:rsidRPr="008B37E4" w:rsidRDefault="001C23BA" w:rsidP="004E134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2.12</w:t>
            </w:r>
          </w:p>
        </w:tc>
        <w:tc>
          <w:tcPr>
            <w:tcW w:w="10759" w:type="dxa"/>
          </w:tcPr>
          <w:p w14:paraId="3C078DBC" w14:textId="77777777" w:rsidR="001C23BA" w:rsidRPr="008B37E4" w:rsidRDefault="001C23BA" w:rsidP="004E1344">
            <w:pPr>
              <w:pStyle w:val="western"/>
              <w:spacing w:before="0" w:beforeAutospacing="0"/>
              <w:rPr>
                <w:rFonts w:asciiTheme="minorHAnsi" w:hAnsiTheme="minorHAnsi" w:cstheme="minorHAnsi"/>
                <w:b/>
                <w:color w:val="auto"/>
                <w:sz w:val="20"/>
                <w:szCs w:val="20"/>
              </w:rPr>
            </w:pPr>
            <w:r w:rsidRPr="008B37E4">
              <w:rPr>
                <w:rFonts w:asciiTheme="minorHAnsi" w:hAnsiTheme="minorHAnsi" w:cstheme="minorHAnsi"/>
                <w:sz w:val="20"/>
                <w:szCs w:val="20"/>
              </w:rPr>
              <w:t xml:space="preserve">Wylot </w:t>
            </w:r>
            <w:r w:rsidRPr="008F6AF5">
              <w:rPr>
                <w:rFonts w:asciiTheme="minorHAnsi" w:hAnsiTheme="minorHAnsi" w:cstheme="minorHAnsi"/>
                <w:sz w:val="20"/>
                <w:szCs w:val="20"/>
              </w:rPr>
              <w:t>spalin nie może być skierowany na stanowiska obsługi poszczególnych urządzeń pojazdu oraz pionowo do góry. Na życzenie użytkownika należy zamontować uchwyt dostosowany do wyciągu spalin. Uchwyt kompatybilny z wyciągiem spalin zamontowanym u Użytkownika.</w:t>
            </w:r>
          </w:p>
        </w:tc>
        <w:tc>
          <w:tcPr>
            <w:tcW w:w="2621" w:type="dxa"/>
            <w:gridSpan w:val="2"/>
          </w:tcPr>
          <w:p w14:paraId="08D52BBC" w14:textId="77777777" w:rsidR="001C23BA" w:rsidRPr="008B37E4"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8B37E4" w14:paraId="0F091F5E" w14:textId="77777777" w:rsidTr="004E1344">
        <w:tc>
          <w:tcPr>
            <w:tcW w:w="616" w:type="dxa"/>
          </w:tcPr>
          <w:p w14:paraId="6DBFD4AC" w14:textId="77777777" w:rsidR="001C23BA" w:rsidRPr="008B37E4" w:rsidRDefault="001C23BA" w:rsidP="004E134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2.13</w:t>
            </w:r>
          </w:p>
        </w:tc>
        <w:tc>
          <w:tcPr>
            <w:tcW w:w="10759" w:type="dxa"/>
          </w:tcPr>
          <w:p w14:paraId="734EAAEA" w14:textId="77777777" w:rsidR="001C23BA" w:rsidRPr="00CD589B" w:rsidRDefault="001C23BA" w:rsidP="004E1344">
            <w:pPr>
              <w:pStyle w:val="western"/>
              <w:spacing w:before="0" w:beforeAutospacing="0"/>
              <w:rPr>
                <w:rFonts w:asciiTheme="minorHAnsi" w:hAnsiTheme="minorHAnsi" w:cstheme="minorHAnsi"/>
                <w:sz w:val="20"/>
                <w:szCs w:val="20"/>
              </w:rPr>
            </w:pPr>
            <w:r w:rsidRPr="008B37E4">
              <w:rPr>
                <w:rFonts w:asciiTheme="minorHAnsi" w:hAnsiTheme="minorHAnsi" w:cstheme="minorHAnsi"/>
                <w:sz w:val="20"/>
                <w:szCs w:val="20"/>
              </w:rPr>
              <w:t>Pojazd powinien być wyposażony w integralny układ prostowniczy do ładowania akumulatorów z zewnętrznego źródła 230 V, przystosowany do pracy z zamontowanymi akumulatorami o max. prądzie ładowania dostosowanym do pojemności akumulatorów (stopień wykonania min. IP 44, oznakowanie CE) oraz zintegrowane złącze (gniazdo z wtyczką) prądu elektrycznego o napięciu ~ 230 V oraz sprężonego powietrza do uzupełniania układu pneumatycznego samochodu z sieci stacjonarnej, automatycznie odłączające się w momencie uruchamiania pojazdu, umieszczone po lewej stronie pojazdu (w kabinie kierowcy świetlna i dźwiękowa sygnalizacja podłączenia do zewnętrznego źródła). Wtyczka z przewodem elektrycznym i pneumatycznym o długości min. 6 m. Umiejscowienie gniazda do uzgodnienia z użytkownikiem końcowym. Dodatkowo dostarczona wtyczka UNI-SCHUKO 2P+Z 16A/250V.</w:t>
            </w:r>
          </w:p>
        </w:tc>
        <w:tc>
          <w:tcPr>
            <w:tcW w:w="2621" w:type="dxa"/>
            <w:gridSpan w:val="2"/>
          </w:tcPr>
          <w:p w14:paraId="2BFFCA85" w14:textId="77777777" w:rsidR="001C23BA" w:rsidRPr="008B37E4"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8B37E4" w14:paraId="754F8C16" w14:textId="77777777" w:rsidTr="004E1344">
        <w:tc>
          <w:tcPr>
            <w:tcW w:w="616" w:type="dxa"/>
          </w:tcPr>
          <w:p w14:paraId="6C0524D3" w14:textId="77777777" w:rsidR="001C23BA" w:rsidRPr="008B37E4" w:rsidRDefault="001C23BA" w:rsidP="004E1344">
            <w:pPr>
              <w:pStyle w:val="western"/>
              <w:spacing w:before="0" w:beforeAutospacing="0"/>
              <w:jc w:val="center"/>
              <w:rPr>
                <w:rFonts w:asciiTheme="minorHAnsi" w:hAnsiTheme="minorHAnsi" w:cstheme="minorHAnsi"/>
                <w:bCs/>
                <w:sz w:val="20"/>
                <w:szCs w:val="20"/>
              </w:rPr>
            </w:pPr>
            <w:r w:rsidRPr="008B37E4">
              <w:rPr>
                <w:rFonts w:asciiTheme="minorHAnsi" w:hAnsiTheme="minorHAnsi" w:cstheme="minorHAnsi"/>
                <w:bCs/>
                <w:sz w:val="20"/>
                <w:szCs w:val="20"/>
              </w:rPr>
              <w:t>2.1</w:t>
            </w:r>
            <w:r>
              <w:rPr>
                <w:rFonts w:asciiTheme="minorHAnsi" w:hAnsiTheme="minorHAnsi" w:cstheme="minorHAnsi"/>
                <w:bCs/>
                <w:sz w:val="20"/>
                <w:szCs w:val="20"/>
              </w:rPr>
              <w:t>4</w:t>
            </w:r>
          </w:p>
        </w:tc>
        <w:tc>
          <w:tcPr>
            <w:tcW w:w="10759" w:type="dxa"/>
          </w:tcPr>
          <w:p w14:paraId="1C629E07" w14:textId="77777777" w:rsidR="001C23BA" w:rsidRPr="008B37E4" w:rsidRDefault="001C23BA" w:rsidP="004E1344">
            <w:pPr>
              <w:pStyle w:val="western"/>
              <w:spacing w:before="0" w:beforeAutospacing="0"/>
              <w:rPr>
                <w:rFonts w:asciiTheme="minorHAnsi" w:hAnsiTheme="minorHAnsi" w:cstheme="minorHAnsi"/>
                <w:sz w:val="20"/>
                <w:szCs w:val="20"/>
              </w:rPr>
            </w:pPr>
            <w:r w:rsidRPr="008B37E4">
              <w:rPr>
                <w:rFonts w:asciiTheme="minorHAnsi" w:hAnsiTheme="minorHAnsi" w:cstheme="minorHAnsi"/>
                <w:sz w:val="20"/>
                <w:szCs w:val="20"/>
              </w:rPr>
              <w:t xml:space="preserve">Pojemność zbiornika paliwa zapewniająca przejazd min. 300 km lub 4 godzinną pracę </w:t>
            </w:r>
            <w:r>
              <w:rPr>
                <w:rFonts w:asciiTheme="minorHAnsi" w:hAnsiTheme="minorHAnsi" w:cstheme="minorHAnsi"/>
                <w:sz w:val="20"/>
                <w:szCs w:val="20"/>
              </w:rPr>
              <w:t>autopompy</w:t>
            </w:r>
            <w:r w:rsidRPr="008B37E4">
              <w:rPr>
                <w:rFonts w:asciiTheme="minorHAnsi" w:hAnsiTheme="minorHAnsi" w:cstheme="minorHAnsi"/>
                <w:sz w:val="20"/>
                <w:szCs w:val="20"/>
              </w:rPr>
              <w:t>. Silnik pojazdu powinien być przystosowany do ciągłej pracy, bez uzupełniania cieczy chłodzącej, oleju oraz przekraczania dopuszczalnych parametrów pracy określonych przez producenta w czasie minimum 4 godzin podczas postoju.</w:t>
            </w:r>
          </w:p>
        </w:tc>
        <w:tc>
          <w:tcPr>
            <w:tcW w:w="2621" w:type="dxa"/>
            <w:gridSpan w:val="2"/>
          </w:tcPr>
          <w:p w14:paraId="0E553143" w14:textId="77777777" w:rsidR="001C23BA" w:rsidRPr="008F6AF5" w:rsidRDefault="001C23BA" w:rsidP="004E1344">
            <w:pPr>
              <w:pStyle w:val="western"/>
              <w:spacing w:before="0" w:beforeAutospacing="0"/>
              <w:jc w:val="center"/>
              <w:rPr>
                <w:rFonts w:ascii="Calibri" w:hAnsi="Calibri" w:cs="Calibri"/>
                <w:bCs/>
                <w:color w:val="auto"/>
                <w:sz w:val="20"/>
                <w:szCs w:val="20"/>
              </w:rPr>
            </w:pPr>
            <w:r w:rsidRPr="008F6AF5">
              <w:rPr>
                <w:rFonts w:ascii="Calibri" w:hAnsi="Calibri" w:cs="Calibri"/>
                <w:bCs/>
                <w:color w:val="auto"/>
                <w:sz w:val="20"/>
                <w:szCs w:val="20"/>
              </w:rPr>
              <w:t>Należy podać pojemność zbiornika paliwa</w:t>
            </w:r>
          </w:p>
        </w:tc>
      </w:tr>
      <w:tr w:rsidR="001C23BA" w:rsidRPr="008F6AF5" w14:paraId="0C494D22" w14:textId="77777777" w:rsidTr="004E1344">
        <w:tc>
          <w:tcPr>
            <w:tcW w:w="616" w:type="dxa"/>
          </w:tcPr>
          <w:p w14:paraId="07BE2367" w14:textId="77777777" w:rsidR="001C23BA" w:rsidRPr="008F6AF5" w:rsidRDefault="001C23BA" w:rsidP="004E1344">
            <w:pPr>
              <w:pStyle w:val="western"/>
              <w:spacing w:before="0" w:beforeAutospacing="0"/>
              <w:jc w:val="center"/>
              <w:rPr>
                <w:rFonts w:asciiTheme="minorHAnsi" w:hAnsiTheme="minorHAnsi" w:cstheme="minorHAnsi"/>
                <w:bCs/>
                <w:color w:val="auto"/>
                <w:sz w:val="20"/>
                <w:szCs w:val="20"/>
              </w:rPr>
            </w:pPr>
            <w:r w:rsidRPr="008F6AF5">
              <w:rPr>
                <w:rFonts w:asciiTheme="minorHAnsi" w:hAnsiTheme="minorHAnsi" w:cstheme="minorHAnsi"/>
                <w:bCs/>
                <w:sz w:val="20"/>
                <w:szCs w:val="20"/>
              </w:rPr>
              <w:t>2.15</w:t>
            </w:r>
          </w:p>
        </w:tc>
        <w:tc>
          <w:tcPr>
            <w:tcW w:w="10759" w:type="dxa"/>
          </w:tcPr>
          <w:p w14:paraId="2460E031" w14:textId="77777777" w:rsidR="001C23BA" w:rsidRPr="008F6AF5" w:rsidRDefault="001C23BA" w:rsidP="004E1344">
            <w:pPr>
              <w:ind w:right="52"/>
              <w:jc w:val="both"/>
              <w:rPr>
                <w:rFonts w:cstheme="minorHAnsi"/>
                <w:sz w:val="20"/>
                <w:szCs w:val="20"/>
              </w:rPr>
            </w:pPr>
            <w:r w:rsidRPr="008F6AF5">
              <w:rPr>
                <w:rFonts w:cstheme="minorHAnsi"/>
                <w:sz w:val="20"/>
                <w:szCs w:val="20"/>
              </w:rPr>
              <w:t>Kabina czterodrzwiowa, jednomodułowa,</w:t>
            </w:r>
            <w:r w:rsidRPr="008F6AF5">
              <w:rPr>
                <w:sz w:val="20"/>
                <w:szCs w:val="20"/>
              </w:rPr>
              <w:t xml:space="preserve"> </w:t>
            </w:r>
            <w:r w:rsidRPr="008F6AF5">
              <w:rPr>
                <w:rFonts w:cstheme="minorHAnsi"/>
                <w:sz w:val="20"/>
                <w:szCs w:val="20"/>
              </w:rPr>
              <w:t>pochodząca od tego samego producenta, 6-osobowa z układem miejsc 1+1+4 (siedzenia przodem do kierunku jazdy), zapewniająca dostęp do silnika. Kabina wyposażona w:</w:t>
            </w:r>
          </w:p>
          <w:p w14:paraId="33856D00" w14:textId="77777777" w:rsidR="001C23BA" w:rsidRPr="008F6AF5" w:rsidRDefault="001C23BA" w:rsidP="001C23BA">
            <w:pPr>
              <w:numPr>
                <w:ilvl w:val="0"/>
                <w:numId w:val="2"/>
              </w:numPr>
              <w:ind w:right="52"/>
              <w:jc w:val="both"/>
              <w:rPr>
                <w:rFonts w:cstheme="minorHAnsi"/>
                <w:sz w:val="20"/>
                <w:szCs w:val="20"/>
              </w:rPr>
            </w:pPr>
            <w:r w:rsidRPr="008F6AF5">
              <w:rPr>
                <w:rFonts w:cstheme="minorHAnsi"/>
                <w:color w:val="000000" w:themeColor="text1"/>
                <w:sz w:val="20"/>
                <w:szCs w:val="20"/>
              </w:rPr>
              <w:t>centralny zamek,</w:t>
            </w:r>
          </w:p>
          <w:p w14:paraId="20B3717E" w14:textId="77777777" w:rsidR="001C23BA" w:rsidRPr="008F6AF5" w:rsidRDefault="001C23BA" w:rsidP="001C23BA">
            <w:pPr>
              <w:numPr>
                <w:ilvl w:val="0"/>
                <w:numId w:val="2"/>
              </w:numPr>
              <w:ind w:right="52"/>
              <w:jc w:val="both"/>
              <w:rPr>
                <w:rFonts w:cstheme="minorHAnsi"/>
                <w:sz w:val="20"/>
                <w:szCs w:val="20"/>
              </w:rPr>
            </w:pPr>
            <w:r w:rsidRPr="008F6AF5">
              <w:rPr>
                <w:rFonts w:cstheme="minorHAnsi"/>
                <w:sz w:val="20"/>
                <w:szCs w:val="20"/>
              </w:rPr>
              <w:t>fabryczny układ klimatyzacji,</w:t>
            </w:r>
          </w:p>
          <w:p w14:paraId="1F15B61C" w14:textId="77777777" w:rsidR="001C23BA" w:rsidRPr="008F6AF5" w:rsidRDefault="001C23BA" w:rsidP="001C23BA">
            <w:pPr>
              <w:numPr>
                <w:ilvl w:val="0"/>
                <w:numId w:val="2"/>
              </w:numPr>
              <w:ind w:right="52"/>
              <w:jc w:val="both"/>
              <w:rPr>
                <w:rFonts w:cstheme="minorHAnsi"/>
                <w:sz w:val="20"/>
                <w:szCs w:val="20"/>
              </w:rPr>
            </w:pPr>
            <w:r w:rsidRPr="008F6AF5">
              <w:rPr>
                <w:rFonts w:cstheme="minorHAnsi"/>
                <w:sz w:val="20"/>
                <w:szCs w:val="20"/>
              </w:rPr>
              <w:t>przeciwpyłowy filtr powietrza do kabiny</w:t>
            </w:r>
          </w:p>
          <w:p w14:paraId="1EF800A7" w14:textId="77777777" w:rsidR="001C23BA" w:rsidRPr="008F6AF5" w:rsidRDefault="001C23BA" w:rsidP="001C23BA">
            <w:pPr>
              <w:numPr>
                <w:ilvl w:val="0"/>
                <w:numId w:val="2"/>
              </w:numPr>
              <w:ind w:right="52"/>
              <w:jc w:val="both"/>
              <w:rPr>
                <w:rFonts w:cstheme="minorHAnsi"/>
                <w:sz w:val="20"/>
                <w:szCs w:val="20"/>
              </w:rPr>
            </w:pPr>
            <w:r w:rsidRPr="008F6AF5">
              <w:rPr>
                <w:rFonts w:cstheme="minorHAnsi"/>
                <w:sz w:val="20"/>
                <w:szCs w:val="20"/>
              </w:rPr>
              <w:t>indywidualne oświetlenie nad siedzeniem dowódcy,</w:t>
            </w:r>
          </w:p>
          <w:p w14:paraId="2B3DCE27" w14:textId="77777777" w:rsidR="001C23BA" w:rsidRPr="008F6AF5" w:rsidRDefault="001C23BA" w:rsidP="001C23BA">
            <w:pPr>
              <w:numPr>
                <w:ilvl w:val="0"/>
                <w:numId w:val="2"/>
              </w:numPr>
              <w:ind w:right="52"/>
              <w:jc w:val="both"/>
              <w:rPr>
                <w:rFonts w:cstheme="minorHAnsi"/>
                <w:sz w:val="20"/>
                <w:szCs w:val="20"/>
              </w:rPr>
            </w:pPr>
            <w:r w:rsidRPr="008F6AF5">
              <w:rPr>
                <w:rFonts w:cstheme="minorHAnsi"/>
                <w:sz w:val="20"/>
                <w:szCs w:val="20"/>
              </w:rPr>
              <w:t>fabryczny radioodtwarzacz MP3 z rozprowadzoną instalacją antenową i głośnikową ( minimum 2 głośniki umieszczone w kabinie)</w:t>
            </w:r>
          </w:p>
          <w:p w14:paraId="7D1A6C94" w14:textId="77777777" w:rsidR="001C23BA" w:rsidRPr="008F6AF5" w:rsidRDefault="001C23BA" w:rsidP="001C23BA">
            <w:pPr>
              <w:pStyle w:val="Akapitzlist"/>
              <w:numPr>
                <w:ilvl w:val="0"/>
                <w:numId w:val="2"/>
              </w:numPr>
              <w:spacing w:line="276" w:lineRule="auto"/>
              <w:ind w:left="714" w:hanging="357"/>
              <w:contextualSpacing w:val="0"/>
              <w:rPr>
                <w:rFonts w:eastAsia="Times New Roman" w:cstheme="minorHAnsi"/>
                <w:sz w:val="20"/>
                <w:szCs w:val="20"/>
                <w:lang w:eastAsia="pl-PL"/>
              </w:rPr>
            </w:pPr>
            <w:r w:rsidRPr="008F6AF5">
              <w:rPr>
                <w:rFonts w:eastAsia="Times New Roman" w:cstheme="minorHAnsi"/>
                <w:sz w:val="20"/>
                <w:szCs w:val="20"/>
                <w:lang w:eastAsia="pl-PL"/>
              </w:rPr>
              <w:t>reflektor ręczny (szperacz) do oświetlania numerów budynków zainstalowany w kabinie o mocy min. 55 W, zasilany z instalacji elektrycznej samochodu,</w:t>
            </w:r>
          </w:p>
          <w:p w14:paraId="79C475BA" w14:textId="77777777" w:rsidR="001C23BA" w:rsidRPr="008F6AF5" w:rsidRDefault="001C23BA" w:rsidP="001C23BA">
            <w:pPr>
              <w:numPr>
                <w:ilvl w:val="0"/>
                <w:numId w:val="2"/>
              </w:numPr>
              <w:ind w:left="714" w:right="52" w:hanging="357"/>
              <w:jc w:val="both"/>
              <w:rPr>
                <w:rFonts w:cstheme="minorHAnsi"/>
                <w:sz w:val="20"/>
                <w:szCs w:val="20"/>
              </w:rPr>
            </w:pPr>
            <w:r w:rsidRPr="008F6AF5">
              <w:rPr>
                <w:rFonts w:cstheme="minorHAnsi"/>
                <w:sz w:val="20"/>
                <w:szCs w:val="20"/>
              </w:rPr>
              <w:t>niezależny układ ogrzewania i wentylacji umożliwiający ogrzewanie kabiny przy wyłączonym silniku,</w:t>
            </w:r>
          </w:p>
          <w:p w14:paraId="00E56C77" w14:textId="77777777" w:rsidR="001C23BA" w:rsidRPr="008F6AF5" w:rsidRDefault="001C23BA" w:rsidP="001C23BA">
            <w:pPr>
              <w:numPr>
                <w:ilvl w:val="0"/>
                <w:numId w:val="2"/>
              </w:numPr>
              <w:ind w:left="714" w:right="52" w:hanging="357"/>
              <w:jc w:val="both"/>
              <w:rPr>
                <w:rFonts w:cstheme="minorHAnsi"/>
                <w:sz w:val="20"/>
                <w:szCs w:val="20"/>
              </w:rPr>
            </w:pPr>
            <w:r w:rsidRPr="008F6AF5">
              <w:rPr>
                <w:rFonts w:cstheme="minorHAnsi"/>
                <w:sz w:val="20"/>
                <w:szCs w:val="20"/>
              </w:rPr>
              <w:t>fotel kierowcy z zawieszeniem pneumatycznym i regulacją obciążenia, wysokości, odległości i pochylenia oparcia,</w:t>
            </w:r>
          </w:p>
          <w:p w14:paraId="7C7EC980" w14:textId="77777777" w:rsidR="001C23BA" w:rsidRPr="008F6AF5" w:rsidRDefault="001C23BA" w:rsidP="001C23BA">
            <w:pPr>
              <w:numPr>
                <w:ilvl w:val="0"/>
                <w:numId w:val="2"/>
              </w:numPr>
              <w:ind w:left="714" w:right="52" w:hanging="357"/>
              <w:jc w:val="both"/>
              <w:rPr>
                <w:rFonts w:cstheme="minorHAnsi"/>
                <w:sz w:val="20"/>
                <w:szCs w:val="20"/>
              </w:rPr>
            </w:pPr>
            <w:r w:rsidRPr="008F6AF5">
              <w:rPr>
                <w:rFonts w:cstheme="minorHAnsi"/>
                <w:sz w:val="20"/>
                <w:szCs w:val="20"/>
              </w:rPr>
              <w:t>fotele wyposażone w bezwładnościowe pasy bezpieczeństwa i zagłówki. Długość pasów umożliwiająca zapięcie ich w umundurowaniu specjalnym (dopuszcza się zastosowanie adapterów).</w:t>
            </w:r>
          </w:p>
          <w:p w14:paraId="27051D27" w14:textId="235CD9B9" w:rsidR="001C23BA" w:rsidRPr="008F6AF5" w:rsidRDefault="001C23BA" w:rsidP="001C23BA">
            <w:pPr>
              <w:numPr>
                <w:ilvl w:val="0"/>
                <w:numId w:val="2"/>
              </w:numPr>
              <w:ind w:left="714" w:right="52" w:hanging="357"/>
              <w:jc w:val="both"/>
              <w:rPr>
                <w:rFonts w:cstheme="minorHAnsi"/>
                <w:sz w:val="20"/>
                <w:szCs w:val="20"/>
              </w:rPr>
            </w:pPr>
            <w:r w:rsidRPr="008F6AF5">
              <w:rPr>
                <w:rFonts w:cstheme="minorHAnsi"/>
                <w:color w:val="000000" w:themeColor="text1"/>
                <w:sz w:val="20"/>
                <w:szCs w:val="20"/>
              </w:rPr>
              <w:t>należy zapewnić miejsce na przechowywanie dokumentacji operacyjnej, minimum format A4, z łatwym dostępem z miejsca siedzenia dowódcy</w:t>
            </w:r>
          </w:p>
          <w:p w14:paraId="0A3C2488" w14:textId="3C1946B4" w:rsidR="001C23BA" w:rsidRPr="008F6AF5" w:rsidRDefault="001C23BA" w:rsidP="001C23BA">
            <w:pPr>
              <w:numPr>
                <w:ilvl w:val="0"/>
                <w:numId w:val="2"/>
              </w:numPr>
              <w:ind w:right="52"/>
              <w:jc w:val="both"/>
              <w:rPr>
                <w:rFonts w:cstheme="minorHAnsi"/>
                <w:sz w:val="20"/>
                <w:szCs w:val="20"/>
              </w:rPr>
            </w:pPr>
            <w:r w:rsidRPr="008F6AF5">
              <w:rPr>
                <w:rFonts w:cstheme="minorHAnsi"/>
                <w:sz w:val="20"/>
                <w:szCs w:val="20"/>
              </w:rPr>
              <w:t>szafka kabinowa dla załogi ,zamontowana pomiędzy przedziałem przednim i tylnym w kabinie zespolonej, wyposażona we wnękę z podziałem części. Szafka musi pomieścić min 4 hełmy strażackie/kamerę termowizyjną itp.</w:t>
            </w:r>
          </w:p>
          <w:p w14:paraId="40523432" w14:textId="77777777" w:rsidR="001C23BA" w:rsidRPr="008F6AF5" w:rsidRDefault="001C23BA" w:rsidP="001C23BA">
            <w:pPr>
              <w:numPr>
                <w:ilvl w:val="0"/>
                <w:numId w:val="2"/>
              </w:numPr>
              <w:ind w:right="52"/>
              <w:jc w:val="both"/>
              <w:rPr>
                <w:rFonts w:cstheme="minorHAnsi"/>
                <w:sz w:val="20"/>
                <w:szCs w:val="20"/>
              </w:rPr>
            </w:pPr>
            <w:r w:rsidRPr="008F6AF5">
              <w:rPr>
                <w:rFonts w:cstheme="minorHAnsi"/>
                <w:sz w:val="20"/>
                <w:szCs w:val="20"/>
              </w:rPr>
              <w:t>siedzenia pokryte materiałem łatwo zmywalnym, odpornym na rozdarcie i ścieranie</w:t>
            </w:r>
            <w:r w:rsidRPr="008F6AF5">
              <w:rPr>
                <w:rFonts w:cstheme="minorHAnsi"/>
                <w:strike/>
                <w:sz w:val="20"/>
                <w:szCs w:val="20"/>
              </w:rPr>
              <w:t>,</w:t>
            </w:r>
          </w:p>
          <w:p w14:paraId="2CA9443F" w14:textId="77777777" w:rsidR="001C23BA" w:rsidRPr="008F6AF5" w:rsidRDefault="001C23BA" w:rsidP="001C23BA">
            <w:pPr>
              <w:numPr>
                <w:ilvl w:val="0"/>
                <w:numId w:val="2"/>
              </w:numPr>
              <w:ind w:right="52"/>
              <w:jc w:val="both"/>
              <w:rPr>
                <w:rFonts w:cstheme="minorHAnsi"/>
                <w:sz w:val="20"/>
                <w:szCs w:val="20"/>
              </w:rPr>
            </w:pPr>
            <w:r w:rsidRPr="008F6AF5">
              <w:rPr>
                <w:rFonts w:cstheme="minorHAnsi"/>
                <w:sz w:val="20"/>
                <w:szCs w:val="20"/>
              </w:rPr>
              <w:t>podgrzewane i elektrycznie sterowane lusterka boczne,</w:t>
            </w:r>
          </w:p>
          <w:p w14:paraId="74ABF5CE" w14:textId="77777777" w:rsidR="001C23BA" w:rsidRPr="008F6AF5" w:rsidRDefault="001C23BA" w:rsidP="001C23BA">
            <w:pPr>
              <w:numPr>
                <w:ilvl w:val="0"/>
                <w:numId w:val="2"/>
              </w:numPr>
              <w:ind w:right="52"/>
              <w:jc w:val="both"/>
              <w:rPr>
                <w:rFonts w:cstheme="minorHAnsi"/>
                <w:sz w:val="20"/>
                <w:szCs w:val="20"/>
              </w:rPr>
            </w:pPr>
            <w:r w:rsidRPr="008F6AF5">
              <w:rPr>
                <w:rFonts w:cstheme="minorHAnsi"/>
                <w:color w:val="000000" w:themeColor="text1"/>
                <w:sz w:val="20"/>
                <w:szCs w:val="20"/>
              </w:rPr>
              <w:t xml:space="preserve">lusterko </w:t>
            </w:r>
            <w:proofErr w:type="spellStart"/>
            <w:r w:rsidRPr="008F6AF5">
              <w:rPr>
                <w:rFonts w:cstheme="minorHAnsi"/>
                <w:color w:val="000000" w:themeColor="text1"/>
                <w:sz w:val="20"/>
                <w:szCs w:val="20"/>
              </w:rPr>
              <w:t>rampowe</w:t>
            </w:r>
            <w:proofErr w:type="spellEnd"/>
            <w:r w:rsidRPr="008F6AF5">
              <w:rPr>
                <w:rFonts w:cstheme="minorHAnsi"/>
                <w:color w:val="000000" w:themeColor="text1"/>
                <w:sz w:val="20"/>
                <w:szCs w:val="20"/>
              </w:rPr>
              <w:t xml:space="preserve"> krawężnikowe, umieszczone z prawej strony kabiny,</w:t>
            </w:r>
          </w:p>
          <w:p w14:paraId="0401E6A3" w14:textId="77777777" w:rsidR="001C23BA" w:rsidRPr="008F6AF5" w:rsidRDefault="001C23BA" w:rsidP="001C23BA">
            <w:pPr>
              <w:numPr>
                <w:ilvl w:val="0"/>
                <w:numId w:val="2"/>
              </w:numPr>
              <w:ind w:right="52"/>
              <w:jc w:val="both"/>
              <w:rPr>
                <w:rFonts w:cstheme="minorHAnsi"/>
                <w:sz w:val="20"/>
                <w:szCs w:val="20"/>
              </w:rPr>
            </w:pPr>
            <w:r w:rsidRPr="008F6AF5">
              <w:rPr>
                <w:rFonts w:cstheme="minorHAnsi"/>
                <w:color w:val="000000" w:themeColor="text1"/>
                <w:sz w:val="20"/>
                <w:szCs w:val="20"/>
              </w:rPr>
              <w:t xml:space="preserve">lusterko </w:t>
            </w:r>
            <w:proofErr w:type="spellStart"/>
            <w:r w:rsidRPr="008F6AF5">
              <w:rPr>
                <w:rFonts w:cstheme="minorHAnsi"/>
                <w:color w:val="000000" w:themeColor="text1"/>
                <w:sz w:val="20"/>
                <w:szCs w:val="20"/>
              </w:rPr>
              <w:t>rampowe</w:t>
            </w:r>
            <w:proofErr w:type="spellEnd"/>
            <w:r w:rsidRPr="008F6AF5">
              <w:rPr>
                <w:rFonts w:cstheme="minorHAnsi"/>
                <w:color w:val="000000" w:themeColor="text1"/>
                <w:sz w:val="20"/>
                <w:szCs w:val="20"/>
              </w:rPr>
              <w:t xml:space="preserve"> przednie dojazdowe,</w:t>
            </w:r>
          </w:p>
          <w:p w14:paraId="57F9A5FF" w14:textId="77777777" w:rsidR="001C23BA" w:rsidRPr="008F6AF5" w:rsidRDefault="001C23BA" w:rsidP="001C23BA">
            <w:pPr>
              <w:numPr>
                <w:ilvl w:val="0"/>
                <w:numId w:val="2"/>
              </w:numPr>
              <w:ind w:right="52"/>
              <w:jc w:val="both"/>
              <w:rPr>
                <w:rFonts w:cstheme="minorHAnsi"/>
                <w:sz w:val="20"/>
                <w:szCs w:val="20"/>
              </w:rPr>
            </w:pPr>
            <w:r w:rsidRPr="008F6AF5">
              <w:rPr>
                <w:rFonts w:cstheme="minorHAnsi"/>
                <w:sz w:val="20"/>
                <w:szCs w:val="20"/>
              </w:rPr>
              <w:t>elektrycznie sterowane szyby w drzwiach przednich,</w:t>
            </w:r>
          </w:p>
          <w:p w14:paraId="1F621CFA" w14:textId="77777777" w:rsidR="001C23BA" w:rsidRPr="008F6AF5" w:rsidRDefault="001C23BA" w:rsidP="001C23BA">
            <w:pPr>
              <w:numPr>
                <w:ilvl w:val="0"/>
                <w:numId w:val="2"/>
              </w:numPr>
              <w:ind w:right="52"/>
              <w:jc w:val="both"/>
              <w:rPr>
                <w:rFonts w:cstheme="minorHAnsi"/>
                <w:sz w:val="20"/>
                <w:szCs w:val="20"/>
              </w:rPr>
            </w:pPr>
            <w:r w:rsidRPr="008F6AF5">
              <w:rPr>
                <w:rFonts w:cstheme="minorHAnsi"/>
                <w:sz w:val="20"/>
                <w:szCs w:val="20"/>
              </w:rPr>
              <w:t>zewnętrzna osłona przeciwsłoneczna z przodu na dachu kabiny</w:t>
            </w:r>
          </w:p>
          <w:p w14:paraId="11FE6788" w14:textId="77777777" w:rsidR="001C23BA" w:rsidRPr="008F6AF5" w:rsidRDefault="001C23BA" w:rsidP="001C23BA">
            <w:pPr>
              <w:numPr>
                <w:ilvl w:val="0"/>
                <w:numId w:val="2"/>
              </w:numPr>
              <w:ind w:right="52"/>
              <w:jc w:val="both"/>
              <w:rPr>
                <w:rFonts w:cstheme="minorHAnsi"/>
                <w:sz w:val="20"/>
                <w:szCs w:val="20"/>
              </w:rPr>
            </w:pPr>
            <w:r w:rsidRPr="008F6AF5">
              <w:rPr>
                <w:rFonts w:cstheme="minorHAnsi"/>
                <w:sz w:val="20"/>
                <w:szCs w:val="20"/>
              </w:rPr>
              <w:t>podwójne gniazdo USB do ładowania 5V min. 2x1,5A,</w:t>
            </w:r>
          </w:p>
          <w:p w14:paraId="67D69589" w14:textId="77777777" w:rsidR="001C23BA" w:rsidRPr="008F6AF5" w:rsidRDefault="001C23BA" w:rsidP="001C23BA">
            <w:pPr>
              <w:numPr>
                <w:ilvl w:val="0"/>
                <w:numId w:val="2"/>
              </w:numPr>
              <w:ind w:right="52"/>
              <w:jc w:val="both"/>
              <w:rPr>
                <w:rFonts w:cstheme="minorHAnsi"/>
                <w:sz w:val="20"/>
                <w:szCs w:val="20"/>
              </w:rPr>
            </w:pPr>
            <w:r w:rsidRPr="008F6AF5">
              <w:rPr>
                <w:rFonts w:cstheme="minorHAnsi"/>
                <w:sz w:val="20"/>
                <w:szCs w:val="20"/>
              </w:rPr>
              <w:t>gniazdo zapalniczki 12V/10A.</w:t>
            </w:r>
          </w:p>
          <w:p w14:paraId="2E338D66" w14:textId="30BA3F95" w:rsidR="001C23BA" w:rsidRPr="008F6AF5" w:rsidRDefault="001C23BA" w:rsidP="004E1344">
            <w:pPr>
              <w:ind w:right="52"/>
              <w:jc w:val="both"/>
              <w:rPr>
                <w:rFonts w:cstheme="minorHAnsi"/>
                <w:sz w:val="20"/>
                <w:szCs w:val="20"/>
              </w:rPr>
            </w:pPr>
            <w:r w:rsidRPr="008F6AF5">
              <w:rPr>
                <w:rFonts w:cstheme="minorHAnsi"/>
                <w:sz w:val="20"/>
                <w:szCs w:val="20"/>
              </w:rPr>
              <w:t>Cztery miejsca siedzące dla załogi w tylnym przedziale kabiny, wyposażone w cztery uchwyty uniwersalne do aparatów powietrznych, pasujące do butli kompozytowych i stalowych (uchwyty z możliwością zakładania aparatów w pozycji siedzącej).</w:t>
            </w:r>
            <w:r w:rsidRPr="008F6AF5">
              <w:rPr>
                <w:rFonts w:ascii="Arial" w:hAnsi="Arial" w:cs="Arial"/>
                <w:color w:val="000000"/>
                <w:sz w:val="20"/>
                <w:szCs w:val="20"/>
              </w:rPr>
              <w:t xml:space="preserve"> </w:t>
            </w:r>
            <w:r w:rsidRPr="008F6AF5">
              <w:rPr>
                <w:rFonts w:cstheme="minorHAnsi"/>
                <w:sz w:val="20"/>
                <w:szCs w:val="20"/>
              </w:rPr>
              <w:t xml:space="preserve">Pozostałe dwa uchwyty do aparatów dla dowódcy i kierowcy zamocowane w zabudowie pojazdu. Mocowanie aparatów przewożonych w części zabudowy musi być na stelażu umożliwiającym samodzielne zakładanie aparatów bez zdejmowania ich ze stelaża. </w:t>
            </w:r>
            <w:r w:rsidRPr="008F6AF5">
              <w:rPr>
                <w:rFonts w:cstheme="minorHAnsi"/>
                <w:bCs/>
                <w:sz w:val="20"/>
                <w:szCs w:val="20"/>
              </w:rPr>
              <w:t>Zamawiający dopuszcza zmiany w tym zakresie (za zgodą Zamawiającego oraz na podstawie zatwierdzonej przez Zamawiającego koncepcji wykonania przez Wykonawcę).</w:t>
            </w:r>
          </w:p>
          <w:p w14:paraId="0AC459B9" w14:textId="77777777" w:rsidR="001C23BA" w:rsidRPr="008F6AF5" w:rsidRDefault="001C23BA" w:rsidP="004E1344">
            <w:pPr>
              <w:ind w:right="52"/>
              <w:jc w:val="both"/>
              <w:rPr>
                <w:rFonts w:cstheme="minorHAnsi"/>
                <w:sz w:val="20"/>
                <w:szCs w:val="20"/>
              </w:rPr>
            </w:pPr>
            <w:r w:rsidRPr="008F6AF5">
              <w:rPr>
                <w:rFonts w:cstheme="minorHAnsi"/>
                <w:sz w:val="20"/>
                <w:szCs w:val="20"/>
              </w:rPr>
              <w:t>Kabina wyposażona w uchwyt poprzeczny do trzymania przez załogę. Uchwyt zamontować w przedziale załogi. Uchwyt powinien być obłożony materiałem absorbującym uderzenia.</w:t>
            </w:r>
          </w:p>
          <w:p w14:paraId="29B2D59E" w14:textId="7232399A" w:rsidR="001C23BA" w:rsidRPr="008F6AF5" w:rsidRDefault="001C23BA" w:rsidP="004E1344">
            <w:pPr>
              <w:ind w:right="52"/>
              <w:jc w:val="both"/>
              <w:rPr>
                <w:rFonts w:cstheme="minorHAnsi"/>
                <w:sz w:val="20"/>
                <w:szCs w:val="20"/>
              </w:rPr>
            </w:pPr>
            <w:r w:rsidRPr="008F6AF5">
              <w:rPr>
                <w:rFonts w:cstheme="minorHAnsi"/>
                <w:sz w:val="20"/>
                <w:szCs w:val="20"/>
              </w:rPr>
              <w:t>Zamawiający dopuszcza wykonanie siedzenia dla 4 ratowników w tylnym przedziale załogi w formie ławki zamiast foteli, wówczas</w:t>
            </w:r>
            <w:r w:rsidRPr="008F6AF5">
              <w:rPr>
                <w:rFonts w:ascii="Arial" w:hAnsi="Arial" w:cs="Arial"/>
                <w:color w:val="000000"/>
                <w:sz w:val="20"/>
                <w:szCs w:val="20"/>
              </w:rPr>
              <w:t xml:space="preserve"> </w:t>
            </w:r>
            <w:r w:rsidRPr="008F6AF5">
              <w:rPr>
                <w:rFonts w:cstheme="minorHAnsi"/>
                <w:sz w:val="20"/>
                <w:szCs w:val="20"/>
              </w:rPr>
              <w:t>pod siedziskiem (siedziskami) czterech ratowników w tylnej części kabiny, należy wykonać schowek umożliwiający przewożenie sprzętu i indywidualnego wyposażenia ratowników, siedzisko z siłownikiem podtrzymującym je w pozycji otwartej</w:t>
            </w:r>
            <w:r w:rsidR="008F6AF5">
              <w:rPr>
                <w:rFonts w:cstheme="minorHAnsi"/>
                <w:sz w:val="20"/>
                <w:szCs w:val="20"/>
              </w:rPr>
              <w:t>.</w:t>
            </w:r>
          </w:p>
          <w:p w14:paraId="4CB9C5D8" w14:textId="77777777" w:rsidR="001C23BA" w:rsidRPr="008F6AF5" w:rsidRDefault="001C23BA" w:rsidP="004E1344">
            <w:pPr>
              <w:ind w:right="52"/>
              <w:jc w:val="both"/>
              <w:rPr>
                <w:rFonts w:cstheme="minorHAnsi"/>
                <w:sz w:val="20"/>
                <w:szCs w:val="20"/>
              </w:rPr>
            </w:pPr>
            <w:r w:rsidRPr="008F6AF5">
              <w:rPr>
                <w:rFonts w:cstheme="minorHAnsi"/>
                <w:sz w:val="20"/>
                <w:szCs w:val="20"/>
              </w:rPr>
              <w:t xml:space="preserve"> </w:t>
            </w:r>
          </w:p>
          <w:p w14:paraId="0DE7D932" w14:textId="77777777" w:rsidR="001C23BA" w:rsidRPr="008F6AF5" w:rsidRDefault="001C23BA" w:rsidP="004E1344">
            <w:pPr>
              <w:ind w:right="52"/>
              <w:jc w:val="both"/>
              <w:rPr>
                <w:rFonts w:cstheme="minorHAnsi"/>
                <w:sz w:val="20"/>
                <w:szCs w:val="20"/>
              </w:rPr>
            </w:pPr>
            <w:r w:rsidRPr="008F6AF5">
              <w:rPr>
                <w:rFonts w:cstheme="minorHAnsi"/>
                <w:sz w:val="20"/>
                <w:szCs w:val="20"/>
              </w:rPr>
              <w:t>W pobliżu wlewów płynów eksploatacyjnych konieczne jest umieszczenie informacji (trwałego oznakowania) gatunku i rodzaju wszystkich występujących w pojeździe płynów.</w:t>
            </w:r>
          </w:p>
          <w:p w14:paraId="128411F5" w14:textId="77777777" w:rsidR="001C23BA" w:rsidRPr="008F6AF5" w:rsidRDefault="001C23BA" w:rsidP="004E1344">
            <w:pPr>
              <w:ind w:right="52"/>
              <w:jc w:val="both"/>
              <w:rPr>
                <w:rFonts w:cstheme="minorHAnsi"/>
                <w:sz w:val="20"/>
                <w:szCs w:val="20"/>
              </w:rPr>
            </w:pPr>
            <w:r w:rsidRPr="008F6AF5">
              <w:rPr>
                <w:rFonts w:cstheme="minorHAnsi"/>
                <w:sz w:val="20"/>
                <w:szCs w:val="20"/>
              </w:rPr>
              <w:t xml:space="preserve">Na kabinie w miejscu podnoszenia kabiny do góry należy umieścić trwale ostrzeżenie o możliwości wystawania drabiny poza obrys zabudowy. </w:t>
            </w:r>
          </w:p>
        </w:tc>
        <w:tc>
          <w:tcPr>
            <w:tcW w:w="2621" w:type="dxa"/>
            <w:gridSpan w:val="2"/>
          </w:tcPr>
          <w:p w14:paraId="6FB19FB8" w14:textId="77777777" w:rsidR="001C23BA" w:rsidRPr="008F6AF5"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8F6AF5" w14:paraId="7800193A" w14:textId="77777777" w:rsidTr="004E1344">
        <w:tc>
          <w:tcPr>
            <w:tcW w:w="616" w:type="dxa"/>
          </w:tcPr>
          <w:p w14:paraId="7320CB6B" w14:textId="77777777" w:rsidR="001C23BA" w:rsidRPr="008F6AF5" w:rsidRDefault="001C23BA" w:rsidP="004E1344">
            <w:pPr>
              <w:pStyle w:val="western"/>
              <w:spacing w:before="0" w:beforeAutospacing="0"/>
              <w:jc w:val="center"/>
              <w:rPr>
                <w:rFonts w:asciiTheme="minorHAnsi" w:hAnsiTheme="minorHAnsi" w:cstheme="minorHAnsi"/>
                <w:bCs/>
                <w:color w:val="auto"/>
                <w:sz w:val="20"/>
                <w:szCs w:val="20"/>
              </w:rPr>
            </w:pPr>
            <w:r w:rsidRPr="008F6AF5">
              <w:rPr>
                <w:rFonts w:asciiTheme="minorHAnsi" w:hAnsiTheme="minorHAnsi" w:cstheme="minorHAnsi"/>
                <w:bCs/>
                <w:sz w:val="20"/>
                <w:szCs w:val="20"/>
              </w:rPr>
              <w:t>2.16</w:t>
            </w:r>
          </w:p>
        </w:tc>
        <w:tc>
          <w:tcPr>
            <w:tcW w:w="10759" w:type="dxa"/>
          </w:tcPr>
          <w:p w14:paraId="4C28BF4E" w14:textId="77777777" w:rsidR="001C23BA" w:rsidRPr="008F6AF5" w:rsidRDefault="001C23BA" w:rsidP="004E1344">
            <w:pPr>
              <w:ind w:right="52"/>
              <w:jc w:val="both"/>
              <w:rPr>
                <w:rFonts w:cstheme="minorHAnsi"/>
                <w:sz w:val="20"/>
                <w:szCs w:val="20"/>
              </w:rPr>
            </w:pPr>
            <w:r w:rsidRPr="008F6AF5">
              <w:rPr>
                <w:rFonts w:cstheme="minorHAnsi"/>
                <w:sz w:val="20"/>
                <w:szCs w:val="20"/>
              </w:rPr>
              <w:t xml:space="preserve">Dodatkowe urządzenia sterowania i kontroli w kabinie kierowcy, dostępne i widoczne z miejsca kierowcy: </w:t>
            </w:r>
          </w:p>
          <w:p w14:paraId="524001DB" w14:textId="77777777" w:rsidR="001C23BA" w:rsidRPr="008F6AF5" w:rsidRDefault="001C23BA" w:rsidP="001C23BA">
            <w:pPr>
              <w:pStyle w:val="Akapitzlist"/>
              <w:numPr>
                <w:ilvl w:val="0"/>
                <w:numId w:val="3"/>
              </w:numPr>
              <w:contextualSpacing w:val="0"/>
              <w:rPr>
                <w:rFonts w:eastAsia="Times New Roman" w:cstheme="minorHAnsi"/>
                <w:sz w:val="20"/>
                <w:szCs w:val="20"/>
                <w:lang w:eastAsia="pl-PL"/>
              </w:rPr>
            </w:pPr>
            <w:r w:rsidRPr="008F6AF5">
              <w:rPr>
                <w:rFonts w:eastAsia="Times New Roman" w:cstheme="minorHAnsi"/>
                <w:sz w:val="20"/>
                <w:szCs w:val="20"/>
                <w:lang w:eastAsia="pl-PL"/>
              </w:rPr>
              <w:t>sygnalizacja otwarcia żaluzji skrytek i podestów, z alarmem świetlnym i dźwiękowym,</w:t>
            </w:r>
          </w:p>
          <w:p w14:paraId="7C940552" w14:textId="77777777" w:rsidR="001C23BA" w:rsidRPr="008F6AF5" w:rsidRDefault="001C23BA" w:rsidP="001C23BA">
            <w:pPr>
              <w:pStyle w:val="Akapitzlist"/>
              <w:numPr>
                <w:ilvl w:val="0"/>
                <w:numId w:val="3"/>
              </w:numPr>
              <w:contextualSpacing w:val="0"/>
              <w:rPr>
                <w:rFonts w:eastAsia="Times New Roman" w:cstheme="minorHAnsi"/>
                <w:sz w:val="20"/>
                <w:szCs w:val="20"/>
                <w:lang w:eastAsia="pl-PL"/>
              </w:rPr>
            </w:pPr>
            <w:r w:rsidRPr="008F6AF5">
              <w:rPr>
                <w:rFonts w:eastAsia="Times New Roman" w:cstheme="minorHAnsi"/>
                <w:sz w:val="20"/>
                <w:szCs w:val="20"/>
                <w:lang w:eastAsia="pl-PL"/>
              </w:rPr>
              <w:t>sygnalizacja informująca o wysunięciu masztu, z alarmem świetlnym i dźwiękowym,</w:t>
            </w:r>
          </w:p>
          <w:p w14:paraId="559D2807" w14:textId="77777777" w:rsidR="001C23BA" w:rsidRPr="008F6AF5" w:rsidRDefault="001C23BA" w:rsidP="001C23BA">
            <w:pPr>
              <w:pStyle w:val="Akapitzlist"/>
              <w:numPr>
                <w:ilvl w:val="0"/>
                <w:numId w:val="3"/>
              </w:numPr>
              <w:contextualSpacing w:val="0"/>
              <w:rPr>
                <w:rFonts w:eastAsia="Times New Roman" w:cstheme="minorHAnsi"/>
                <w:sz w:val="20"/>
                <w:szCs w:val="20"/>
                <w:lang w:eastAsia="pl-PL"/>
              </w:rPr>
            </w:pPr>
            <w:r w:rsidRPr="008F6AF5">
              <w:rPr>
                <w:rFonts w:eastAsia="Times New Roman" w:cstheme="minorHAnsi"/>
                <w:sz w:val="20"/>
                <w:szCs w:val="20"/>
                <w:lang w:eastAsia="pl-PL"/>
              </w:rPr>
              <w:t>sygnalizacja załączonego gniazda ładowania- z alarmem świetlnym i dźwiękowym,</w:t>
            </w:r>
          </w:p>
          <w:p w14:paraId="09157D85" w14:textId="77777777" w:rsidR="001C23BA" w:rsidRPr="008F6AF5" w:rsidRDefault="001C23BA" w:rsidP="001C23BA">
            <w:pPr>
              <w:pStyle w:val="Akapitzlist"/>
              <w:numPr>
                <w:ilvl w:val="0"/>
                <w:numId w:val="3"/>
              </w:numPr>
              <w:contextualSpacing w:val="0"/>
              <w:rPr>
                <w:rFonts w:eastAsia="Times New Roman" w:cstheme="minorHAnsi"/>
                <w:sz w:val="20"/>
                <w:szCs w:val="20"/>
                <w:lang w:eastAsia="pl-PL"/>
              </w:rPr>
            </w:pPr>
            <w:r w:rsidRPr="008F6AF5">
              <w:rPr>
                <w:rFonts w:eastAsia="Times New Roman" w:cstheme="minorHAnsi"/>
                <w:sz w:val="20"/>
                <w:szCs w:val="20"/>
                <w:lang w:eastAsia="pl-PL"/>
              </w:rPr>
              <w:t>sygnalizacja otwartej skrzyni na dachu - z alarmem świetlnym i dźwiękowym,</w:t>
            </w:r>
          </w:p>
          <w:p w14:paraId="187D1D27" w14:textId="77777777" w:rsidR="001C23BA" w:rsidRPr="008F6AF5" w:rsidRDefault="001C23BA" w:rsidP="001C23BA">
            <w:pPr>
              <w:numPr>
                <w:ilvl w:val="0"/>
                <w:numId w:val="3"/>
              </w:numPr>
              <w:ind w:right="52"/>
              <w:jc w:val="both"/>
              <w:rPr>
                <w:rFonts w:cstheme="minorHAnsi"/>
                <w:sz w:val="20"/>
                <w:szCs w:val="20"/>
              </w:rPr>
            </w:pPr>
            <w:r w:rsidRPr="008F6AF5">
              <w:rPr>
                <w:rFonts w:cstheme="minorHAnsi"/>
                <w:sz w:val="20"/>
                <w:szCs w:val="20"/>
              </w:rPr>
              <w:t>włącznik i sygnalizacja włączenia przystawki dodatkowego odbioru mocy,</w:t>
            </w:r>
          </w:p>
          <w:p w14:paraId="12D41FBC" w14:textId="77777777" w:rsidR="001C23BA" w:rsidRPr="008F6AF5" w:rsidRDefault="001C23BA" w:rsidP="001C23BA">
            <w:pPr>
              <w:numPr>
                <w:ilvl w:val="0"/>
                <w:numId w:val="3"/>
              </w:numPr>
              <w:ind w:right="52"/>
              <w:jc w:val="both"/>
              <w:rPr>
                <w:rFonts w:cstheme="minorHAnsi"/>
                <w:sz w:val="20"/>
                <w:szCs w:val="20"/>
              </w:rPr>
            </w:pPr>
            <w:r w:rsidRPr="008F6AF5">
              <w:rPr>
                <w:rFonts w:cstheme="minorHAnsi"/>
                <w:sz w:val="20"/>
                <w:szCs w:val="20"/>
              </w:rPr>
              <w:t>włącznik załączający przystawkę odbioru mocy zabezpieczony przed przypadkowym włączeniem</w:t>
            </w:r>
          </w:p>
          <w:p w14:paraId="6ED23C78" w14:textId="77777777" w:rsidR="001C23BA" w:rsidRPr="008F6AF5" w:rsidRDefault="001C23BA" w:rsidP="001C23BA">
            <w:pPr>
              <w:numPr>
                <w:ilvl w:val="0"/>
                <w:numId w:val="3"/>
              </w:numPr>
              <w:ind w:right="52"/>
              <w:jc w:val="both"/>
              <w:rPr>
                <w:rFonts w:cstheme="minorHAnsi"/>
                <w:sz w:val="20"/>
                <w:szCs w:val="20"/>
              </w:rPr>
            </w:pPr>
            <w:r w:rsidRPr="008F6AF5">
              <w:rPr>
                <w:rFonts w:cstheme="minorHAnsi"/>
                <w:sz w:val="20"/>
                <w:szCs w:val="20"/>
              </w:rPr>
              <w:t>licznik motogodzin pracy przystawki dodatkowego odbioru mocy,</w:t>
            </w:r>
          </w:p>
          <w:p w14:paraId="1266CB3F" w14:textId="77777777" w:rsidR="001C23BA" w:rsidRPr="008F6AF5" w:rsidRDefault="001C23BA" w:rsidP="001C23BA">
            <w:pPr>
              <w:numPr>
                <w:ilvl w:val="0"/>
                <w:numId w:val="3"/>
              </w:numPr>
              <w:ind w:right="52"/>
              <w:jc w:val="both"/>
              <w:rPr>
                <w:rFonts w:cstheme="minorHAnsi"/>
                <w:sz w:val="20"/>
                <w:szCs w:val="20"/>
              </w:rPr>
            </w:pPr>
            <w:r w:rsidRPr="008F6AF5">
              <w:rPr>
                <w:rFonts w:cstheme="minorHAnsi"/>
                <w:sz w:val="20"/>
                <w:szCs w:val="20"/>
              </w:rPr>
              <w:t>wskaźnik temperatury zewnętrznej,</w:t>
            </w:r>
          </w:p>
          <w:p w14:paraId="0C8FE8E9" w14:textId="77777777" w:rsidR="001C23BA" w:rsidRPr="008F6AF5" w:rsidRDefault="001C23BA" w:rsidP="001C23BA">
            <w:pPr>
              <w:numPr>
                <w:ilvl w:val="0"/>
                <w:numId w:val="3"/>
              </w:numPr>
              <w:ind w:right="52"/>
              <w:jc w:val="both"/>
              <w:rPr>
                <w:rFonts w:cstheme="minorHAnsi"/>
                <w:sz w:val="20"/>
                <w:szCs w:val="20"/>
              </w:rPr>
            </w:pPr>
            <w:r w:rsidRPr="008F6AF5">
              <w:rPr>
                <w:rFonts w:cstheme="minorHAnsi"/>
                <w:sz w:val="20"/>
                <w:szCs w:val="20"/>
              </w:rPr>
              <w:t>włącznik i sygnalizacja włączenia autopompy,</w:t>
            </w:r>
          </w:p>
          <w:p w14:paraId="07E6EEE4" w14:textId="77777777" w:rsidR="001C23BA" w:rsidRPr="008F6AF5" w:rsidRDefault="001C23BA" w:rsidP="001C23BA">
            <w:pPr>
              <w:numPr>
                <w:ilvl w:val="0"/>
                <w:numId w:val="3"/>
              </w:numPr>
              <w:ind w:right="52"/>
              <w:jc w:val="both"/>
              <w:rPr>
                <w:rFonts w:cstheme="minorHAnsi"/>
                <w:sz w:val="20"/>
                <w:szCs w:val="20"/>
              </w:rPr>
            </w:pPr>
            <w:r w:rsidRPr="008F6AF5">
              <w:rPr>
                <w:rFonts w:cstheme="minorHAnsi"/>
                <w:sz w:val="20"/>
                <w:szCs w:val="20"/>
              </w:rPr>
              <w:t>włącznik i sygnalizacja włączenia oświetlenia pola pracy i zabudowy,</w:t>
            </w:r>
          </w:p>
          <w:p w14:paraId="416755CD" w14:textId="77777777" w:rsidR="001C23BA" w:rsidRPr="008F6AF5" w:rsidRDefault="001C23BA" w:rsidP="001C23BA">
            <w:pPr>
              <w:numPr>
                <w:ilvl w:val="0"/>
                <w:numId w:val="3"/>
              </w:numPr>
              <w:ind w:right="52"/>
              <w:jc w:val="both"/>
              <w:rPr>
                <w:rFonts w:cstheme="minorHAnsi"/>
                <w:sz w:val="20"/>
                <w:szCs w:val="20"/>
              </w:rPr>
            </w:pPr>
            <w:r w:rsidRPr="008F6AF5">
              <w:rPr>
                <w:rFonts w:cstheme="minorHAnsi"/>
                <w:sz w:val="20"/>
                <w:szCs w:val="20"/>
              </w:rPr>
              <w:t>główny wyłącznik oświetlenia skrytek,</w:t>
            </w:r>
          </w:p>
          <w:p w14:paraId="3453836C" w14:textId="77777777" w:rsidR="001C23BA" w:rsidRPr="008F6AF5" w:rsidRDefault="001C23BA" w:rsidP="001C23BA">
            <w:pPr>
              <w:numPr>
                <w:ilvl w:val="0"/>
                <w:numId w:val="3"/>
              </w:numPr>
              <w:ind w:right="52"/>
              <w:jc w:val="both"/>
              <w:rPr>
                <w:rFonts w:cstheme="minorHAnsi"/>
                <w:sz w:val="20"/>
                <w:szCs w:val="20"/>
              </w:rPr>
            </w:pPr>
            <w:r w:rsidRPr="008F6AF5">
              <w:rPr>
                <w:rFonts w:cstheme="minorHAnsi"/>
                <w:sz w:val="20"/>
                <w:szCs w:val="20"/>
              </w:rPr>
              <w:t>sterowanie zraszaczami,</w:t>
            </w:r>
          </w:p>
          <w:p w14:paraId="02E599EF" w14:textId="77777777" w:rsidR="001C23BA" w:rsidRPr="008F6AF5" w:rsidRDefault="001C23BA" w:rsidP="001C23BA">
            <w:pPr>
              <w:numPr>
                <w:ilvl w:val="0"/>
                <w:numId w:val="3"/>
              </w:numPr>
              <w:ind w:right="52"/>
              <w:jc w:val="both"/>
              <w:rPr>
                <w:rFonts w:cstheme="minorHAnsi"/>
                <w:sz w:val="20"/>
                <w:szCs w:val="20"/>
              </w:rPr>
            </w:pPr>
            <w:r w:rsidRPr="008F6AF5">
              <w:rPr>
                <w:rFonts w:cstheme="minorHAnsi"/>
                <w:sz w:val="20"/>
                <w:szCs w:val="20"/>
              </w:rPr>
              <w:t>sterowanie niezależnym od pracy silnika ogrzewaniem przedziału autopompy,</w:t>
            </w:r>
          </w:p>
          <w:p w14:paraId="3D4F152E" w14:textId="77777777" w:rsidR="001C23BA" w:rsidRPr="008F6AF5" w:rsidRDefault="001C23BA" w:rsidP="001C23BA">
            <w:pPr>
              <w:numPr>
                <w:ilvl w:val="0"/>
                <w:numId w:val="3"/>
              </w:numPr>
              <w:ind w:right="52"/>
              <w:jc w:val="both"/>
              <w:rPr>
                <w:rFonts w:cstheme="minorHAnsi"/>
                <w:sz w:val="20"/>
                <w:szCs w:val="20"/>
              </w:rPr>
            </w:pPr>
            <w:r w:rsidRPr="008F6AF5">
              <w:rPr>
                <w:rFonts w:cstheme="minorHAnsi"/>
                <w:sz w:val="20"/>
                <w:szCs w:val="20"/>
              </w:rPr>
              <w:t>sterowanie niezależnym od pracy silnika ogrzewaniem przedziału załogi,</w:t>
            </w:r>
          </w:p>
          <w:p w14:paraId="1DEC57C3" w14:textId="77777777" w:rsidR="001C23BA" w:rsidRPr="008F6AF5" w:rsidRDefault="001C23BA" w:rsidP="001C23BA">
            <w:pPr>
              <w:numPr>
                <w:ilvl w:val="0"/>
                <w:numId w:val="3"/>
              </w:numPr>
              <w:ind w:right="52"/>
              <w:jc w:val="both"/>
              <w:rPr>
                <w:rFonts w:cstheme="minorHAnsi"/>
                <w:sz w:val="20"/>
                <w:szCs w:val="20"/>
              </w:rPr>
            </w:pPr>
            <w:r w:rsidRPr="008F6AF5">
              <w:rPr>
                <w:rFonts w:cstheme="minorHAnsi"/>
                <w:sz w:val="20"/>
                <w:szCs w:val="20"/>
              </w:rPr>
              <w:t>wskaźnik poziomu wody w zbiorniku,</w:t>
            </w:r>
          </w:p>
          <w:p w14:paraId="0EEF9A5A" w14:textId="77777777" w:rsidR="001C23BA" w:rsidRPr="008F6AF5" w:rsidRDefault="001C23BA" w:rsidP="001C23BA">
            <w:pPr>
              <w:numPr>
                <w:ilvl w:val="0"/>
                <w:numId w:val="3"/>
              </w:numPr>
              <w:ind w:right="52"/>
              <w:jc w:val="both"/>
              <w:rPr>
                <w:rFonts w:cstheme="minorHAnsi"/>
                <w:sz w:val="20"/>
                <w:szCs w:val="20"/>
              </w:rPr>
            </w:pPr>
            <w:r w:rsidRPr="008F6AF5">
              <w:rPr>
                <w:rFonts w:cstheme="minorHAnsi"/>
                <w:sz w:val="20"/>
                <w:szCs w:val="20"/>
              </w:rPr>
              <w:t>wskaźnik poziomu środka pianotwórczego w zbiorniku,</w:t>
            </w:r>
          </w:p>
          <w:p w14:paraId="19011F40" w14:textId="77777777" w:rsidR="001C23BA" w:rsidRPr="008F6AF5" w:rsidRDefault="001C23BA" w:rsidP="001C23BA">
            <w:pPr>
              <w:numPr>
                <w:ilvl w:val="0"/>
                <w:numId w:val="3"/>
              </w:numPr>
              <w:ind w:right="52"/>
              <w:jc w:val="both"/>
              <w:rPr>
                <w:rFonts w:cstheme="minorHAnsi"/>
                <w:sz w:val="20"/>
                <w:szCs w:val="20"/>
              </w:rPr>
            </w:pPr>
            <w:r w:rsidRPr="008F6AF5">
              <w:rPr>
                <w:rFonts w:cstheme="minorHAnsi"/>
                <w:sz w:val="20"/>
                <w:szCs w:val="20"/>
              </w:rPr>
              <w:t>wskaźnik  niskiego  ciśnienia,</w:t>
            </w:r>
          </w:p>
          <w:p w14:paraId="5B18A8B3" w14:textId="77777777" w:rsidR="001C23BA" w:rsidRPr="008F6AF5" w:rsidRDefault="001C23BA" w:rsidP="001C23BA">
            <w:pPr>
              <w:numPr>
                <w:ilvl w:val="0"/>
                <w:numId w:val="3"/>
              </w:numPr>
              <w:ind w:right="52"/>
              <w:jc w:val="both"/>
              <w:rPr>
                <w:rFonts w:cstheme="minorHAnsi"/>
                <w:sz w:val="20"/>
                <w:szCs w:val="20"/>
              </w:rPr>
            </w:pPr>
            <w:r w:rsidRPr="008F6AF5">
              <w:rPr>
                <w:rFonts w:cstheme="minorHAnsi"/>
                <w:sz w:val="20"/>
                <w:szCs w:val="20"/>
              </w:rPr>
              <w:t>wskaźnik  wysokiego  ciśnienia (w przypadku zastosowania autopompy dwuzakresowej).</w:t>
            </w:r>
          </w:p>
        </w:tc>
        <w:tc>
          <w:tcPr>
            <w:tcW w:w="2621" w:type="dxa"/>
            <w:gridSpan w:val="2"/>
          </w:tcPr>
          <w:p w14:paraId="5C0CBBAF" w14:textId="77777777" w:rsidR="001C23BA" w:rsidRPr="008F6AF5" w:rsidRDefault="001C23BA" w:rsidP="004E1344">
            <w:pPr>
              <w:pStyle w:val="western"/>
              <w:spacing w:before="0" w:beforeAutospacing="0"/>
              <w:jc w:val="center"/>
              <w:rPr>
                <w:rFonts w:asciiTheme="minorHAnsi" w:hAnsiTheme="minorHAnsi" w:cstheme="minorHAnsi"/>
                <w:b/>
                <w:color w:val="auto"/>
                <w:sz w:val="20"/>
                <w:szCs w:val="20"/>
              </w:rPr>
            </w:pPr>
          </w:p>
          <w:p w14:paraId="6F890E8D" w14:textId="77777777" w:rsidR="001C23BA" w:rsidRPr="008F6AF5"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8F6AF5" w14:paraId="0A01C9E0" w14:textId="77777777" w:rsidTr="004E1344">
        <w:tc>
          <w:tcPr>
            <w:tcW w:w="616" w:type="dxa"/>
          </w:tcPr>
          <w:p w14:paraId="36D4B664" w14:textId="77777777" w:rsidR="001C23BA" w:rsidRPr="008F6AF5" w:rsidRDefault="001C23BA" w:rsidP="004E1344">
            <w:pPr>
              <w:pStyle w:val="western"/>
              <w:spacing w:before="0" w:beforeAutospacing="0"/>
              <w:jc w:val="center"/>
              <w:rPr>
                <w:rFonts w:asciiTheme="minorHAnsi" w:hAnsiTheme="minorHAnsi" w:cstheme="minorHAnsi"/>
                <w:bCs/>
                <w:color w:val="auto"/>
                <w:sz w:val="20"/>
                <w:szCs w:val="20"/>
              </w:rPr>
            </w:pPr>
            <w:r w:rsidRPr="008F6AF5">
              <w:rPr>
                <w:rFonts w:asciiTheme="minorHAnsi" w:hAnsiTheme="minorHAnsi" w:cstheme="minorHAnsi"/>
                <w:bCs/>
                <w:sz w:val="20"/>
                <w:szCs w:val="20"/>
              </w:rPr>
              <w:t>2.17</w:t>
            </w:r>
          </w:p>
        </w:tc>
        <w:tc>
          <w:tcPr>
            <w:tcW w:w="10759" w:type="dxa"/>
          </w:tcPr>
          <w:p w14:paraId="1965D899" w14:textId="77777777" w:rsidR="001C23BA" w:rsidRPr="008F6AF5" w:rsidRDefault="001C23BA" w:rsidP="004E1344">
            <w:pPr>
              <w:ind w:right="52"/>
              <w:jc w:val="both"/>
              <w:rPr>
                <w:rFonts w:cstheme="minorHAnsi"/>
                <w:sz w:val="20"/>
                <w:szCs w:val="20"/>
              </w:rPr>
            </w:pPr>
            <w:r w:rsidRPr="008F6AF5">
              <w:rPr>
                <w:rFonts w:cstheme="minorHAnsi"/>
                <w:sz w:val="20"/>
                <w:szCs w:val="20"/>
              </w:rPr>
              <w:t>W kabinie należy wykonać mocowania do przewożenia hełmu dowódcy oraz kierowcy. Zamawiający nie dopuszcza transportu hełmów na podszybiu pojazdu.</w:t>
            </w:r>
          </w:p>
        </w:tc>
        <w:tc>
          <w:tcPr>
            <w:tcW w:w="2621" w:type="dxa"/>
            <w:gridSpan w:val="2"/>
          </w:tcPr>
          <w:p w14:paraId="733316E2" w14:textId="77777777" w:rsidR="001C23BA" w:rsidRPr="008F6AF5"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8F6AF5" w14:paraId="2B92E032" w14:textId="77777777" w:rsidTr="004E1344">
        <w:tc>
          <w:tcPr>
            <w:tcW w:w="616" w:type="dxa"/>
          </w:tcPr>
          <w:p w14:paraId="01AA4DE7" w14:textId="77777777" w:rsidR="001C23BA" w:rsidRPr="008F6AF5" w:rsidRDefault="001C23BA" w:rsidP="004E1344">
            <w:pPr>
              <w:pStyle w:val="western"/>
              <w:spacing w:before="0" w:beforeAutospacing="0"/>
              <w:jc w:val="center"/>
              <w:rPr>
                <w:rFonts w:asciiTheme="minorHAnsi" w:hAnsiTheme="minorHAnsi" w:cstheme="minorHAnsi"/>
                <w:bCs/>
                <w:color w:val="auto"/>
                <w:sz w:val="20"/>
                <w:szCs w:val="20"/>
              </w:rPr>
            </w:pPr>
            <w:r w:rsidRPr="008F6AF5">
              <w:rPr>
                <w:rFonts w:asciiTheme="minorHAnsi" w:hAnsiTheme="minorHAnsi" w:cstheme="minorHAnsi"/>
                <w:bCs/>
                <w:sz w:val="20"/>
                <w:szCs w:val="20"/>
              </w:rPr>
              <w:t>2.18</w:t>
            </w:r>
          </w:p>
        </w:tc>
        <w:tc>
          <w:tcPr>
            <w:tcW w:w="10759" w:type="dxa"/>
          </w:tcPr>
          <w:p w14:paraId="7D7B3AE1" w14:textId="77777777" w:rsidR="001C23BA" w:rsidRPr="008F6AF5" w:rsidRDefault="001C23BA" w:rsidP="004E1344">
            <w:pPr>
              <w:tabs>
                <w:tab w:val="left" w:pos="48"/>
                <w:tab w:val="left" w:pos="921"/>
                <w:tab w:val="left" w:pos="6513"/>
                <w:tab w:val="left" w:pos="10395"/>
                <w:tab w:val="left" w:pos="14730"/>
              </w:tabs>
              <w:jc w:val="both"/>
              <w:rPr>
                <w:rFonts w:cstheme="minorHAnsi"/>
                <w:sz w:val="20"/>
                <w:szCs w:val="20"/>
              </w:rPr>
            </w:pPr>
            <w:r w:rsidRPr="008F6AF5">
              <w:rPr>
                <w:rFonts w:cstheme="minorHAnsi"/>
                <w:sz w:val="20"/>
                <w:szCs w:val="20"/>
              </w:rPr>
              <w:t>Instalacja elektryczna 24V wyposażona w główny wyłącznik prądu, niepowodujący odłączenia urządzeń, które wymagają stałego zasilania (np. ładowarki latarek, radiotelefonów).</w:t>
            </w:r>
            <w:r w:rsidRPr="008F6AF5">
              <w:rPr>
                <w:sz w:val="20"/>
                <w:szCs w:val="20"/>
              </w:rPr>
              <w:t xml:space="preserve"> </w:t>
            </w:r>
            <w:r w:rsidRPr="008F6AF5">
              <w:rPr>
                <w:rFonts w:cstheme="minorHAnsi"/>
                <w:sz w:val="20"/>
                <w:szCs w:val="20"/>
              </w:rPr>
              <w:t>Główny wyłącznik prądu sterowany elektrycznie z kabiny pojazdu umiejscowiony na desce rozdzielczej w miejscu dostępnym dla kierowcy.</w:t>
            </w:r>
          </w:p>
          <w:p w14:paraId="7B8ED122" w14:textId="77777777" w:rsidR="001C23BA" w:rsidRPr="008F6AF5" w:rsidRDefault="001C23BA" w:rsidP="004E1344">
            <w:pPr>
              <w:pStyle w:val="western"/>
              <w:spacing w:before="0" w:beforeAutospacing="0"/>
              <w:rPr>
                <w:rFonts w:asciiTheme="minorHAnsi" w:hAnsiTheme="minorHAnsi" w:cstheme="minorHAnsi"/>
                <w:sz w:val="20"/>
                <w:szCs w:val="20"/>
              </w:rPr>
            </w:pPr>
            <w:r w:rsidRPr="008F6AF5">
              <w:rPr>
                <w:rFonts w:asciiTheme="minorHAnsi" w:hAnsiTheme="minorHAnsi" w:cstheme="minorHAnsi"/>
                <w:sz w:val="20"/>
                <w:szCs w:val="20"/>
              </w:rPr>
              <w:t xml:space="preserve">Zabezpieczenie przed nadmiernym rozładowaniem akumulatorów. </w:t>
            </w:r>
          </w:p>
          <w:p w14:paraId="30F9F36C" w14:textId="77777777" w:rsidR="001C23BA" w:rsidRPr="008F6AF5" w:rsidRDefault="001C23BA" w:rsidP="004E1344">
            <w:pPr>
              <w:pStyle w:val="western"/>
              <w:spacing w:before="0" w:beforeAutospacing="0"/>
              <w:rPr>
                <w:rFonts w:asciiTheme="minorHAnsi" w:hAnsiTheme="minorHAnsi" w:cstheme="minorHAnsi"/>
                <w:sz w:val="20"/>
                <w:szCs w:val="20"/>
              </w:rPr>
            </w:pPr>
            <w:r w:rsidRPr="008F6AF5">
              <w:rPr>
                <w:rFonts w:asciiTheme="minorHAnsi" w:hAnsiTheme="minorHAnsi" w:cstheme="minorHAnsi"/>
                <w:sz w:val="20"/>
                <w:szCs w:val="20"/>
              </w:rPr>
              <w:t>Moc alternatora i pojemność akumulatorów musi zapewniać pełne pokrycie zapotrzebowania na energię elektryczną, przy jej maksymalnym obciążeniu, do zasilania wszystkich urządzeń zamontowanych w pojeździe.</w:t>
            </w:r>
          </w:p>
          <w:p w14:paraId="7FFC49A0" w14:textId="77777777" w:rsidR="001C23BA" w:rsidRPr="008F6AF5" w:rsidRDefault="001C23BA" w:rsidP="004E1344">
            <w:pPr>
              <w:pStyle w:val="western"/>
              <w:spacing w:before="0" w:beforeAutospacing="0"/>
              <w:rPr>
                <w:rFonts w:asciiTheme="minorHAnsi" w:hAnsiTheme="minorHAnsi" w:cstheme="minorHAnsi"/>
                <w:b/>
                <w:color w:val="auto"/>
                <w:sz w:val="20"/>
                <w:szCs w:val="20"/>
              </w:rPr>
            </w:pPr>
            <w:r w:rsidRPr="008F6AF5">
              <w:rPr>
                <w:rFonts w:asciiTheme="minorHAnsi" w:hAnsiTheme="minorHAnsi" w:cstheme="minorHAnsi"/>
                <w:bCs/>
                <w:color w:val="auto"/>
                <w:sz w:val="20"/>
                <w:szCs w:val="20"/>
              </w:rPr>
              <w:t>Pojazd wyposażony w urządzenie wczesnego ostrzegania, zabezpieczające akumulator(y) przed całkowitym rozładowaniem</w:t>
            </w:r>
            <w:r w:rsidRPr="008F6AF5">
              <w:rPr>
                <w:rFonts w:asciiTheme="minorHAnsi" w:hAnsiTheme="minorHAnsi" w:cstheme="minorHAnsi"/>
                <w:b/>
                <w:color w:val="auto"/>
                <w:sz w:val="20"/>
                <w:szCs w:val="20"/>
              </w:rPr>
              <w:t>.</w:t>
            </w:r>
          </w:p>
        </w:tc>
        <w:tc>
          <w:tcPr>
            <w:tcW w:w="2621" w:type="dxa"/>
            <w:gridSpan w:val="2"/>
          </w:tcPr>
          <w:p w14:paraId="0CA185B3" w14:textId="77777777" w:rsidR="001C23BA" w:rsidRPr="008F6AF5"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8F6AF5" w14:paraId="116CBCD2" w14:textId="77777777" w:rsidTr="004E1344">
        <w:tc>
          <w:tcPr>
            <w:tcW w:w="616" w:type="dxa"/>
          </w:tcPr>
          <w:p w14:paraId="3CAFB289" w14:textId="77777777" w:rsidR="001C23BA" w:rsidRPr="008F6AF5" w:rsidRDefault="001C23BA" w:rsidP="004E1344">
            <w:pPr>
              <w:pStyle w:val="western"/>
              <w:spacing w:before="0" w:beforeAutospacing="0"/>
              <w:jc w:val="center"/>
              <w:rPr>
                <w:rFonts w:asciiTheme="minorHAnsi" w:hAnsiTheme="minorHAnsi" w:cstheme="minorHAnsi"/>
                <w:bCs/>
                <w:sz w:val="20"/>
                <w:szCs w:val="20"/>
              </w:rPr>
            </w:pPr>
            <w:r w:rsidRPr="008F6AF5">
              <w:rPr>
                <w:rFonts w:asciiTheme="minorHAnsi" w:hAnsiTheme="minorHAnsi" w:cstheme="minorHAnsi"/>
                <w:bCs/>
                <w:sz w:val="20"/>
                <w:szCs w:val="20"/>
              </w:rPr>
              <w:t>2.19</w:t>
            </w:r>
          </w:p>
        </w:tc>
        <w:tc>
          <w:tcPr>
            <w:tcW w:w="10759" w:type="dxa"/>
          </w:tcPr>
          <w:p w14:paraId="3B60F97A" w14:textId="2AC9391F" w:rsidR="001C23BA" w:rsidRPr="008F6AF5" w:rsidRDefault="001C23BA" w:rsidP="004E1344">
            <w:pPr>
              <w:tabs>
                <w:tab w:val="left" w:pos="48"/>
                <w:tab w:val="left" w:pos="921"/>
                <w:tab w:val="left" w:pos="6513"/>
                <w:tab w:val="left" w:pos="10395"/>
                <w:tab w:val="left" w:pos="14730"/>
              </w:tabs>
              <w:jc w:val="both"/>
              <w:rPr>
                <w:rFonts w:cstheme="minorHAnsi"/>
                <w:sz w:val="20"/>
                <w:szCs w:val="20"/>
              </w:rPr>
            </w:pPr>
            <w:r w:rsidRPr="008F6AF5">
              <w:rPr>
                <w:rFonts w:cstheme="minorHAnsi"/>
                <w:sz w:val="20"/>
                <w:szCs w:val="20"/>
              </w:rPr>
              <w:t>Przedział (skrytka) akumulatora(ów) powinien być wentylowany, zabezpieczony przed działaniem warunków atmosferycznych, a jego konstrukcja powinna zapewniać łatwy dostęp do akumulatora(ów) podczas kontroli i konserwacji.</w:t>
            </w:r>
          </w:p>
        </w:tc>
        <w:tc>
          <w:tcPr>
            <w:tcW w:w="2621" w:type="dxa"/>
            <w:gridSpan w:val="2"/>
          </w:tcPr>
          <w:p w14:paraId="124F90A5" w14:textId="77777777" w:rsidR="001C23BA" w:rsidRPr="008F6AF5"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8F6AF5" w14:paraId="502A451A" w14:textId="77777777" w:rsidTr="004E1344">
        <w:tc>
          <w:tcPr>
            <w:tcW w:w="616" w:type="dxa"/>
          </w:tcPr>
          <w:p w14:paraId="13948495" w14:textId="77777777" w:rsidR="001C23BA" w:rsidRPr="008F6AF5" w:rsidRDefault="001C23BA" w:rsidP="004E1344">
            <w:pPr>
              <w:pStyle w:val="western"/>
              <w:spacing w:before="0" w:beforeAutospacing="0"/>
              <w:jc w:val="center"/>
              <w:rPr>
                <w:rFonts w:asciiTheme="minorHAnsi" w:hAnsiTheme="minorHAnsi" w:cstheme="minorHAnsi"/>
                <w:bCs/>
                <w:color w:val="auto"/>
                <w:sz w:val="20"/>
                <w:szCs w:val="20"/>
              </w:rPr>
            </w:pPr>
            <w:r w:rsidRPr="008F6AF5">
              <w:rPr>
                <w:rFonts w:asciiTheme="minorHAnsi" w:hAnsiTheme="minorHAnsi" w:cstheme="minorHAnsi"/>
                <w:bCs/>
                <w:sz w:val="20"/>
                <w:szCs w:val="20"/>
              </w:rPr>
              <w:t>2.20</w:t>
            </w:r>
          </w:p>
        </w:tc>
        <w:tc>
          <w:tcPr>
            <w:tcW w:w="10759" w:type="dxa"/>
          </w:tcPr>
          <w:p w14:paraId="43AEF5C3" w14:textId="77777777" w:rsidR="001C23BA" w:rsidRPr="008F6AF5" w:rsidRDefault="001C23BA" w:rsidP="004E1344">
            <w:pPr>
              <w:pStyle w:val="western"/>
              <w:spacing w:before="0" w:beforeAutospacing="0"/>
              <w:rPr>
                <w:rFonts w:asciiTheme="minorHAnsi" w:hAnsiTheme="minorHAnsi" w:cstheme="minorHAnsi"/>
                <w:b/>
                <w:color w:val="auto"/>
                <w:sz w:val="20"/>
                <w:szCs w:val="20"/>
              </w:rPr>
            </w:pPr>
            <w:r w:rsidRPr="008F6AF5">
              <w:rPr>
                <w:rFonts w:asciiTheme="minorHAnsi" w:hAnsiTheme="minorHAnsi" w:cstheme="minorHAnsi"/>
                <w:sz w:val="20"/>
                <w:szCs w:val="20"/>
              </w:rPr>
              <w:t>Pojazd wyposażony w sygnalizację świetlną i dźwiękową włączonego biegu wstecznego. Sygnalizacja świetlna – reflektor cofania LED o wydajności minimum 800 lumenów. Dopuszcza się montaż dwóch oddzielnych reflektorów cofania. Reflektory wykonane w klasie szczelności min. IP 67.</w:t>
            </w:r>
          </w:p>
        </w:tc>
        <w:tc>
          <w:tcPr>
            <w:tcW w:w="2621" w:type="dxa"/>
            <w:gridSpan w:val="2"/>
          </w:tcPr>
          <w:p w14:paraId="2A170512" w14:textId="77777777" w:rsidR="001C23BA" w:rsidRPr="008F6AF5"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8F6AF5" w14:paraId="2F8C09D6" w14:textId="77777777" w:rsidTr="004E1344">
        <w:tc>
          <w:tcPr>
            <w:tcW w:w="616" w:type="dxa"/>
          </w:tcPr>
          <w:p w14:paraId="00A9CDD1" w14:textId="77777777" w:rsidR="001C23BA" w:rsidRPr="008F6AF5" w:rsidRDefault="001C23BA" w:rsidP="004E1344">
            <w:pPr>
              <w:pStyle w:val="western"/>
              <w:spacing w:before="0" w:beforeAutospacing="0"/>
              <w:jc w:val="center"/>
              <w:rPr>
                <w:rFonts w:asciiTheme="minorHAnsi" w:hAnsiTheme="minorHAnsi" w:cstheme="minorHAnsi"/>
                <w:bCs/>
                <w:color w:val="auto"/>
                <w:sz w:val="20"/>
                <w:szCs w:val="20"/>
              </w:rPr>
            </w:pPr>
            <w:r w:rsidRPr="008F6AF5">
              <w:rPr>
                <w:rFonts w:asciiTheme="minorHAnsi" w:hAnsiTheme="minorHAnsi" w:cstheme="minorHAnsi"/>
                <w:bCs/>
                <w:sz w:val="20"/>
                <w:szCs w:val="20"/>
              </w:rPr>
              <w:t>2.21</w:t>
            </w:r>
          </w:p>
        </w:tc>
        <w:tc>
          <w:tcPr>
            <w:tcW w:w="10759" w:type="dxa"/>
          </w:tcPr>
          <w:p w14:paraId="0D497676" w14:textId="77777777" w:rsidR="001C23BA" w:rsidRPr="008F6AF5" w:rsidRDefault="001C23BA" w:rsidP="004E1344">
            <w:pPr>
              <w:pStyle w:val="western"/>
              <w:spacing w:before="0" w:beforeAutospacing="0"/>
              <w:rPr>
                <w:rFonts w:asciiTheme="minorHAnsi" w:hAnsiTheme="minorHAnsi" w:cstheme="minorHAnsi"/>
                <w:b/>
                <w:color w:val="auto"/>
                <w:sz w:val="20"/>
                <w:szCs w:val="20"/>
              </w:rPr>
            </w:pPr>
            <w:r w:rsidRPr="008F6AF5">
              <w:rPr>
                <w:rFonts w:asciiTheme="minorHAnsi" w:hAnsiTheme="minorHAnsi" w:cstheme="minorHAnsi"/>
                <w:sz w:val="20"/>
                <w:szCs w:val="20"/>
              </w:rPr>
              <w:t xml:space="preserve">Pojazd powinien być wyposażony w kamerę monitorującą strefę „martwą” (niewidoczną dla kierowcy) z tyłu pojazdu. Kamera powinna być przystosowana do pracy w każdych warunkach atmosferycznych </w:t>
            </w:r>
            <w:r w:rsidRPr="008F6AF5">
              <w:rPr>
                <w:rFonts w:asciiTheme="minorHAnsi" w:hAnsiTheme="minorHAnsi" w:cstheme="minorHAnsi"/>
                <w:color w:val="auto"/>
                <w:sz w:val="20"/>
                <w:szCs w:val="20"/>
              </w:rPr>
              <w:t xml:space="preserve">mogących wystąpić na terenie Polski oraz </w:t>
            </w:r>
            <w:r w:rsidRPr="008F6AF5">
              <w:rPr>
                <w:rFonts w:asciiTheme="minorHAnsi" w:hAnsiTheme="minorHAnsi" w:cstheme="minorHAnsi"/>
                <w:sz w:val="20"/>
                <w:szCs w:val="20"/>
              </w:rPr>
              <w:t xml:space="preserve">posiadać osłonę minimalizującą możliwość uszkodzeń mechanicznych. </w:t>
            </w:r>
            <w:r w:rsidRPr="008F6AF5">
              <w:rPr>
                <w:rFonts w:asciiTheme="minorHAnsi" w:hAnsiTheme="minorHAnsi" w:cstheme="minorHAnsi"/>
                <w:color w:val="auto"/>
                <w:sz w:val="20"/>
                <w:szCs w:val="20"/>
              </w:rPr>
              <w:t>Monitor przekazujący obraz zamontowany w kabinie kierowcy o przekątnej min. 7cali, w miejscu umożliwiającym obserwację przez kierowcę pojazdu. Kamera włączająca się automatycznie podczas włączenia biegu wstecznego; Dodatkowo w zasięgu ręki kierowcy włącznik kamery pozwalający na uruchomienie w każdym dowolnym momencie. Nie dopuszcza się wyświetlania na tablecie opisanym w punkcie 2.25</w:t>
            </w:r>
          </w:p>
        </w:tc>
        <w:tc>
          <w:tcPr>
            <w:tcW w:w="2621" w:type="dxa"/>
            <w:gridSpan w:val="2"/>
          </w:tcPr>
          <w:p w14:paraId="565254CC" w14:textId="77777777" w:rsidR="001C23BA" w:rsidRPr="008F6AF5"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8F6AF5" w14:paraId="584A6F05" w14:textId="77777777" w:rsidTr="004E1344">
        <w:tc>
          <w:tcPr>
            <w:tcW w:w="616" w:type="dxa"/>
          </w:tcPr>
          <w:p w14:paraId="2A62324E" w14:textId="77777777" w:rsidR="001C23BA" w:rsidRPr="008F6AF5" w:rsidRDefault="001C23BA" w:rsidP="004E1344">
            <w:pPr>
              <w:pStyle w:val="western"/>
              <w:spacing w:before="0" w:beforeAutospacing="0"/>
              <w:jc w:val="center"/>
              <w:rPr>
                <w:rFonts w:asciiTheme="minorHAnsi" w:hAnsiTheme="minorHAnsi" w:cstheme="minorHAnsi"/>
                <w:bCs/>
                <w:color w:val="auto"/>
                <w:sz w:val="20"/>
                <w:szCs w:val="20"/>
              </w:rPr>
            </w:pPr>
            <w:r w:rsidRPr="008F6AF5">
              <w:rPr>
                <w:rFonts w:asciiTheme="minorHAnsi" w:hAnsiTheme="minorHAnsi" w:cstheme="minorHAnsi"/>
                <w:bCs/>
                <w:sz w:val="20"/>
                <w:szCs w:val="20"/>
              </w:rPr>
              <w:t>2.22</w:t>
            </w:r>
          </w:p>
        </w:tc>
        <w:tc>
          <w:tcPr>
            <w:tcW w:w="10759" w:type="dxa"/>
          </w:tcPr>
          <w:p w14:paraId="1430B2D4" w14:textId="77777777" w:rsidR="001C23BA" w:rsidRPr="008F6AF5" w:rsidRDefault="001C23BA" w:rsidP="004E1344">
            <w:pPr>
              <w:tabs>
                <w:tab w:val="num" w:pos="1418"/>
              </w:tabs>
              <w:ind w:left="-76"/>
              <w:jc w:val="both"/>
              <w:rPr>
                <w:rFonts w:cstheme="minorHAnsi"/>
                <w:sz w:val="20"/>
                <w:szCs w:val="20"/>
              </w:rPr>
            </w:pPr>
            <w:r w:rsidRPr="008F6AF5">
              <w:rPr>
                <w:rFonts w:cstheme="minorHAnsi"/>
                <w:sz w:val="20"/>
                <w:szCs w:val="20"/>
              </w:rPr>
              <w:t>Urządzenia sygnalizacyjno-ostrzegawcze świetlne i dźwiękowe pojazdu uprzywilejowanego:</w:t>
            </w:r>
          </w:p>
          <w:p w14:paraId="28360212" w14:textId="37ECD150" w:rsidR="008F6AF5" w:rsidRDefault="001C23BA" w:rsidP="004E1344">
            <w:pPr>
              <w:tabs>
                <w:tab w:val="num" w:pos="1418"/>
              </w:tabs>
              <w:ind w:left="-76"/>
              <w:jc w:val="both"/>
              <w:rPr>
                <w:rFonts w:cstheme="minorHAnsi"/>
                <w:sz w:val="20"/>
                <w:szCs w:val="20"/>
              </w:rPr>
            </w:pPr>
            <w:r w:rsidRPr="008F6AF5">
              <w:rPr>
                <w:rFonts w:cstheme="minorHAnsi"/>
                <w:sz w:val="20"/>
                <w:szCs w:val="20"/>
              </w:rPr>
              <w:t>Na dachu pojazdu zamontowane urządzenie sygnalizacyjno</w:t>
            </w:r>
            <w:r w:rsidR="008F6AF5">
              <w:rPr>
                <w:rFonts w:cstheme="minorHAnsi"/>
                <w:sz w:val="20"/>
                <w:szCs w:val="20"/>
              </w:rPr>
              <w:t>-</w:t>
            </w:r>
            <w:r w:rsidRPr="008F6AF5">
              <w:rPr>
                <w:rFonts w:cstheme="minorHAnsi"/>
                <w:sz w:val="20"/>
                <w:szCs w:val="20"/>
              </w:rPr>
              <w:t>ostrzegawcze, akustyczne i świetlne wykonane w technologii LED.</w:t>
            </w:r>
          </w:p>
          <w:p w14:paraId="2B493659" w14:textId="2932250C" w:rsidR="001C23BA" w:rsidRPr="008F6AF5" w:rsidRDefault="001C23BA" w:rsidP="004E1344">
            <w:pPr>
              <w:tabs>
                <w:tab w:val="num" w:pos="1418"/>
              </w:tabs>
              <w:ind w:left="-76"/>
              <w:jc w:val="both"/>
              <w:rPr>
                <w:rFonts w:cstheme="minorHAnsi"/>
                <w:sz w:val="20"/>
                <w:szCs w:val="20"/>
              </w:rPr>
            </w:pPr>
            <w:r w:rsidRPr="008F6AF5">
              <w:rPr>
                <w:rFonts w:cstheme="minorHAnsi"/>
                <w:sz w:val="20"/>
                <w:szCs w:val="20"/>
              </w:rPr>
              <w:t>- Belka świetlna montowana na dachu kabiny. Długość belki nie mniejsza niż 1400mm, pokrywa górna belki wykonana w kolorze niebieskim. Zamawiający dopuszcza również inne rozwiązanie dotyczące niebieskich świateł ostrzegawczych spełniające wymogi polskich przepisów w tym zakresie. Zamawiający dopuszcza lampę sygnalizacyjną z podświetlanym napisem STRAŻ. Widoczność pojazdu z włączonymi sygnałami błyskowymi barwy niebieskiej możliwa w zakresie 360</w:t>
            </w:r>
            <w:r w:rsidRPr="008F6AF5">
              <w:rPr>
                <w:rFonts w:cstheme="minorHAnsi"/>
                <w:sz w:val="20"/>
                <w:szCs w:val="20"/>
                <w:vertAlign w:val="superscript"/>
              </w:rPr>
              <w:t>0</w:t>
            </w:r>
            <w:r w:rsidRPr="008F6AF5">
              <w:rPr>
                <w:rFonts w:cstheme="minorHAnsi"/>
                <w:sz w:val="20"/>
                <w:szCs w:val="20"/>
              </w:rPr>
              <w:t xml:space="preserve"> wokół pojazdu. Belka nie może wystawać poza szerokość dachu.</w:t>
            </w:r>
          </w:p>
          <w:p w14:paraId="32B6CB2D" w14:textId="77777777" w:rsidR="001C23BA" w:rsidRPr="008F6AF5" w:rsidRDefault="001C23BA" w:rsidP="004E1344">
            <w:pPr>
              <w:tabs>
                <w:tab w:val="num" w:pos="1418"/>
              </w:tabs>
              <w:ind w:left="-76"/>
              <w:jc w:val="both"/>
              <w:rPr>
                <w:rFonts w:cstheme="minorHAnsi"/>
                <w:sz w:val="20"/>
                <w:szCs w:val="20"/>
              </w:rPr>
            </w:pPr>
            <w:r w:rsidRPr="008F6AF5">
              <w:rPr>
                <w:rFonts w:cstheme="minorHAnsi"/>
                <w:sz w:val="20"/>
                <w:szCs w:val="20"/>
              </w:rPr>
              <w:t xml:space="preserve">- dwie dodatkowe lampy sygnalizacyjne kierunkowe niebieskie w technologii LED, wysyłające sygnał błyskowy z przodu pojazdu, zamontowane w masce pojazdu oraz dwie lampy niebieskie montowane na narożach pojazdu z przodu na kabinie, dopuszcza się montaż w obudowie lusterek bocznych, </w:t>
            </w:r>
          </w:p>
          <w:p w14:paraId="299D44D5" w14:textId="77777777" w:rsidR="001C23BA" w:rsidRPr="008F6AF5" w:rsidRDefault="001C23BA" w:rsidP="004E1344">
            <w:pPr>
              <w:tabs>
                <w:tab w:val="num" w:pos="1418"/>
              </w:tabs>
              <w:ind w:left="-76"/>
              <w:jc w:val="both"/>
              <w:rPr>
                <w:rFonts w:cstheme="minorHAnsi"/>
                <w:sz w:val="20"/>
                <w:szCs w:val="20"/>
              </w:rPr>
            </w:pPr>
            <w:r w:rsidRPr="008F6AF5">
              <w:rPr>
                <w:rFonts w:cstheme="minorHAnsi"/>
                <w:sz w:val="20"/>
                <w:szCs w:val="20"/>
              </w:rPr>
              <w:t>- co najmniej po dwie dodatkowe lampy sygnalizacyjne niebieskie w technologii LED zamontowane na każdym boku pojazdu,</w:t>
            </w:r>
          </w:p>
          <w:p w14:paraId="11665DCC" w14:textId="77777777" w:rsidR="001C23BA" w:rsidRPr="008F6AF5" w:rsidRDefault="001C23BA" w:rsidP="004E1344">
            <w:pPr>
              <w:tabs>
                <w:tab w:val="num" w:pos="1418"/>
              </w:tabs>
              <w:ind w:left="-76"/>
              <w:jc w:val="both"/>
              <w:rPr>
                <w:rFonts w:cstheme="minorHAnsi"/>
                <w:sz w:val="20"/>
                <w:szCs w:val="20"/>
              </w:rPr>
            </w:pPr>
            <w:r w:rsidRPr="008F6AF5">
              <w:rPr>
                <w:rFonts w:cstheme="minorHAnsi"/>
                <w:sz w:val="20"/>
                <w:szCs w:val="20"/>
              </w:rPr>
              <w:t>- minimum jedna lampa błyskowa w kolorze niebieskim wykonana w technologii LED po lewej stronie z tyłu pojazdu. Pojazd musi być wyposażony w wyłącznik, tylnej niebieskiej lampy alarmowej w przypadku jazdy w kolumnie</w:t>
            </w:r>
          </w:p>
          <w:p w14:paraId="1F291A5A" w14:textId="77777777" w:rsidR="001C23BA" w:rsidRPr="008F6AF5" w:rsidRDefault="001C23BA" w:rsidP="004E1344">
            <w:pPr>
              <w:tabs>
                <w:tab w:val="num" w:pos="1418"/>
              </w:tabs>
              <w:ind w:left="-76"/>
              <w:jc w:val="both"/>
              <w:rPr>
                <w:rFonts w:cstheme="minorHAnsi"/>
                <w:sz w:val="20"/>
                <w:szCs w:val="20"/>
              </w:rPr>
            </w:pPr>
            <w:r w:rsidRPr="008F6AF5">
              <w:rPr>
                <w:rFonts w:cstheme="minorHAnsi"/>
                <w:sz w:val="20"/>
                <w:szCs w:val="20"/>
              </w:rPr>
              <w:t>- z tyłu pojazdu belka zespolona posiadająca żółte lampy tworzące falę świetlną (służy do wskazywania kierunku omijania samochodu podczas akcji w warunkach drogowych) wraz ze sterownikiem do obsługi. Fala świetlna wykonana w technologii LED, załączenie fali z przedziału autopompy - minimum 3 funkcje. Wymagane dodatkowe załączenie fali także z kabiny, na min. 1 pozycję.</w:t>
            </w:r>
          </w:p>
          <w:p w14:paraId="06E4ADDD" w14:textId="77777777" w:rsidR="001C23BA" w:rsidRPr="00760626" w:rsidRDefault="001C23BA" w:rsidP="004E1344">
            <w:pPr>
              <w:tabs>
                <w:tab w:val="num" w:pos="1418"/>
              </w:tabs>
              <w:ind w:left="-76"/>
              <w:jc w:val="both"/>
              <w:rPr>
                <w:rFonts w:cstheme="minorHAnsi"/>
                <w:spacing w:val="-4"/>
                <w:sz w:val="20"/>
                <w:szCs w:val="20"/>
              </w:rPr>
            </w:pPr>
            <w:r w:rsidRPr="008F6AF5">
              <w:rPr>
                <w:rFonts w:cstheme="minorHAnsi"/>
                <w:sz w:val="20"/>
                <w:szCs w:val="20"/>
              </w:rPr>
              <w:t xml:space="preserve">- urządzenie dźwiękowe sterowane pilotem umożliwiającym obsługę świateł, dźwięków. Generator winien posiadać minimum 3 dźwięki modulowane przez klakson oraz przycisk na modulatorze. </w:t>
            </w:r>
            <w:r w:rsidRPr="00760626">
              <w:rPr>
                <w:rFonts w:cstheme="minorHAnsi"/>
                <w:sz w:val="20"/>
                <w:szCs w:val="20"/>
              </w:rPr>
              <w:t xml:space="preserve">Wyposażone m.in. w </w:t>
            </w:r>
            <w:r w:rsidRPr="00760626">
              <w:rPr>
                <w:rFonts w:cstheme="minorHAnsi"/>
                <w:spacing w:val="-4"/>
                <w:sz w:val="20"/>
                <w:szCs w:val="20"/>
              </w:rPr>
              <w:t>dwa neodymowe głośniki kompaktowe o mocy min. 100 W, przystosowane fabrycznie do montażu zewnętrznego, zamontowane na przednim zderzaku pojazdu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14:paraId="0DEEAF7C" w14:textId="77777777" w:rsidR="001C23BA" w:rsidRPr="00760626" w:rsidRDefault="001C23BA" w:rsidP="004E1344">
            <w:pPr>
              <w:tabs>
                <w:tab w:val="num" w:pos="1418"/>
              </w:tabs>
              <w:ind w:left="-76"/>
              <w:jc w:val="both"/>
              <w:rPr>
                <w:rFonts w:cstheme="minorHAnsi"/>
                <w:sz w:val="20"/>
                <w:szCs w:val="20"/>
              </w:rPr>
            </w:pPr>
            <w:r w:rsidRPr="00760626">
              <w:rPr>
                <w:rFonts w:cstheme="minorHAnsi"/>
                <w:sz w:val="20"/>
                <w:szCs w:val="20"/>
              </w:rPr>
              <w:t xml:space="preserve">- poziom ekwiwalentny ciśnienia akustycznego generowanego przez urządzenie, mierzony całkującym miernikiem poziomu dźwięku wg. krzywej korekcyjnej „A” w odległości 7 metrów przed pojazdem, na wysokości 1 metra od poziomu powierzchni, na której stoi pojazd musi wynosić min 110 </w:t>
            </w:r>
            <w:proofErr w:type="spellStart"/>
            <w:r w:rsidRPr="00760626">
              <w:rPr>
                <w:rFonts w:cstheme="minorHAnsi"/>
                <w:sz w:val="20"/>
                <w:szCs w:val="20"/>
              </w:rPr>
              <w:t>dB</w:t>
            </w:r>
            <w:proofErr w:type="spellEnd"/>
            <w:r w:rsidRPr="00760626">
              <w:rPr>
                <w:rFonts w:cstheme="minorHAnsi"/>
                <w:sz w:val="20"/>
                <w:szCs w:val="20"/>
              </w:rPr>
              <w:t xml:space="preserve">(A) maksymalnie 118 </w:t>
            </w:r>
            <w:proofErr w:type="spellStart"/>
            <w:r w:rsidRPr="00760626">
              <w:rPr>
                <w:rFonts w:cstheme="minorHAnsi"/>
                <w:sz w:val="20"/>
                <w:szCs w:val="20"/>
              </w:rPr>
              <w:t>dB</w:t>
            </w:r>
            <w:proofErr w:type="spellEnd"/>
            <w:r w:rsidRPr="00760626">
              <w:rPr>
                <w:rFonts w:cstheme="minorHAnsi"/>
                <w:sz w:val="20"/>
                <w:szCs w:val="20"/>
              </w:rPr>
              <w:t>(A) dla każdego rodzaju dźwięku,</w:t>
            </w:r>
          </w:p>
          <w:p w14:paraId="18CEE45E" w14:textId="77777777" w:rsidR="001C23BA" w:rsidRPr="00760626" w:rsidRDefault="001C23BA" w:rsidP="004E1344">
            <w:pPr>
              <w:tabs>
                <w:tab w:val="num" w:pos="1418"/>
              </w:tabs>
              <w:ind w:left="-76"/>
              <w:jc w:val="both"/>
              <w:rPr>
                <w:rFonts w:cstheme="minorHAnsi"/>
                <w:sz w:val="20"/>
                <w:szCs w:val="20"/>
              </w:rPr>
            </w:pPr>
            <w:r w:rsidRPr="00760626">
              <w:rPr>
                <w:rFonts w:cstheme="minorHAnsi"/>
                <w:sz w:val="20"/>
                <w:szCs w:val="20"/>
              </w:rPr>
              <w:t xml:space="preserve">- poziom ekwiwalentny ciśnienia akustycznego generowanego przez urządzenie, mierzony całkującym miernikiem poziomu dźwięku wg. krzywej korekcyjnej „A” w kabinie pojazdu, przy włączonej sygnalizacji dźwiękowej nie może przekraczać 85 </w:t>
            </w:r>
            <w:proofErr w:type="spellStart"/>
            <w:r w:rsidRPr="00760626">
              <w:rPr>
                <w:rFonts w:cstheme="minorHAnsi"/>
                <w:sz w:val="20"/>
                <w:szCs w:val="20"/>
              </w:rPr>
              <w:t>dB</w:t>
            </w:r>
            <w:proofErr w:type="spellEnd"/>
            <w:r w:rsidRPr="00760626">
              <w:rPr>
                <w:rFonts w:cstheme="minorHAnsi"/>
                <w:sz w:val="20"/>
                <w:szCs w:val="20"/>
              </w:rPr>
              <w:t>(A) dla każdego rodzaju dźwięku (dotyczy wszystkich rodzajów sygnałów z wyłączeniem „AIR-HORN”),</w:t>
            </w:r>
          </w:p>
          <w:p w14:paraId="541BA617" w14:textId="77777777" w:rsidR="001C23BA" w:rsidRPr="008F6AF5" w:rsidRDefault="001C23BA" w:rsidP="004E1344">
            <w:pPr>
              <w:tabs>
                <w:tab w:val="num" w:pos="1418"/>
              </w:tabs>
              <w:ind w:left="-76"/>
              <w:jc w:val="both"/>
              <w:rPr>
                <w:rFonts w:cstheme="minorHAnsi"/>
                <w:spacing w:val="-4"/>
                <w:sz w:val="20"/>
                <w:szCs w:val="20"/>
              </w:rPr>
            </w:pPr>
            <w:r w:rsidRPr="008F6AF5">
              <w:rPr>
                <w:rFonts w:cstheme="minorHAnsi"/>
                <w:sz w:val="20"/>
                <w:szCs w:val="20"/>
              </w:rPr>
              <w:t xml:space="preserve">- dodatkowy sygnał typu „AIR-HORN”, pneumatyczny o natężeniu dźwięku min. 110 </w:t>
            </w:r>
            <w:proofErr w:type="spellStart"/>
            <w:r w:rsidRPr="008F6AF5">
              <w:rPr>
                <w:rFonts w:cstheme="minorHAnsi"/>
                <w:sz w:val="20"/>
                <w:szCs w:val="20"/>
              </w:rPr>
              <w:t>dB</w:t>
            </w:r>
            <w:proofErr w:type="spellEnd"/>
            <w:r w:rsidRPr="008F6AF5">
              <w:rPr>
                <w:rFonts w:cstheme="minorHAnsi"/>
                <w:sz w:val="20"/>
                <w:szCs w:val="20"/>
              </w:rPr>
              <w:t xml:space="preserve">(A) maksymalnie 118 </w:t>
            </w:r>
            <w:proofErr w:type="spellStart"/>
            <w:r w:rsidRPr="008F6AF5">
              <w:rPr>
                <w:rFonts w:cstheme="minorHAnsi"/>
                <w:sz w:val="20"/>
                <w:szCs w:val="20"/>
              </w:rPr>
              <w:t>dB</w:t>
            </w:r>
            <w:proofErr w:type="spellEnd"/>
            <w:r w:rsidRPr="008F6AF5">
              <w:rPr>
                <w:rFonts w:cstheme="minorHAnsi"/>
                <w:sz w:val="20"/>
                <w:szCs w:val="20"/>
              </w:rPr>
              <w:t>(A), włączany włącznikiem łatwo dostępnym dla kierowcy oraz dowódcy (dopuszcza się zamontowanie dwóch niezależnych włączników sygnału pneumatycznego, jednego w pobliżu kierowcy, drugiego – dowódcy).</w:t>
            </w:r>
          </w:p>
          <w:p w14:paraId="43BFA62F" w14:textId="77777777" w:rsidR="001C23BA" w:rsidRPr="008F6AF5" w:rsidRDefault="001C23BA" w:rsidP="004E1344">
            <w:pPr>
              <w:tabs>
                <w:tab w:val="num" w:pos="1418"/>
              </w:tabs>
              <w:ind w:left="-76"/>
              <w:jc w:val="both"/>
              <w:rPr>
                <w:rFonts w:cstheme="minorHAnsi"/>
                <w:sz w:val="20"/>
                <w:szCs w:val="20"/>
              </w:rPr>
            </w:pPr>
            <w:r w:rsidRPr="008F6AF5">
              <w:rPr>
                <w:rFonts w:cstheme="minorHAnsi"/>
                <w:sz w:val="20"/>
                <w:szCs w:val="20"/>
              </w:rPr>
              <w:t xml:space="preserve">Całość oświetlenia pojazdu uprzywilejowanego zgodna z ECE R65 </w:t>
            </w:r>
            <w:proofErr w:type="spellStart"/>
            <w:r w:rsidRPr="008F6AF5">
              <w:rPr>
                <w:rFonts w:cstheme="minorHAnsi"/>
                <w:sz w:val="20"/>
                <w:szCs w:val="20"/>
              </w:rPr>
              <w:t>class</w:t>
            </w:r>
            <w:proofErr w:type="spellEnd"/>
            <w:r w:rsidRPr="008F6AF5">
              <w:rPr>
                <w:rFonts w:cstheme="minorHAnsi"/>
                <w:sz w:val="20"/>
                <w:szCs w:val="20"/>
              </w:rPr>
              <w:t xml:space="preserve"> 2, wykonana w technologii LED.</w:t>
            </w:r>
          </w:p>
          <w:p w14:paraId="2A572D25" w14:textId="77777777" w:rsidR="001C23BA" w:rsidRPr="008F6AF5" w:rsidRDefault="001C23BA" w:rsidP="004E1344">
            <w:pPr>
              <w:tabs>
                <w:tab w:val="num" w:pos="1418"/>
              </w:tabs>
              <w:ind w:left="-76"/>
              <w:jc w:val="both"/>
              <w:rPr>
                <w:rFonts w:cstheme="minorHAnsi"/>
                <w:color w:val="1D2129"/>
                <w:spacing w:val="-4"/>
                <w:sz w:val="20"/>
                <w:szCs w:val="20"/>
              </w:rPr>
            </w:pPr>
            <w:r w:rsidRPr="008F6AF5">
              <w:rPr>
                <w:rFonts w:cstheme="minorHAnsi"/>
                <w:sz w:val="20"/>
                <w:szCs w:val="20"/>
              </w:rPr>
              <w:t xml:space="preserve">Urządzenia sygnalizacyjno-ostrzegawcze świetlne i dźwiękowe podczas pracy nie mogą zakłócać pracy i działania radiotelefonu przewoźnego. Wszystkie lampy ostrzegawcze zabezpieczone osłonami chroniącymi przed ewentualnymi uszkodzeniami mechanicznymi wykonanymi z materiałów antykorozyjnych lub zastosowanie odpowiednio wytrzymałych na uderzenia kloszy/obudów lamp – np. z poliwęglanu. </w:t>
            </w:r>
            <w:r w:rsidRPr="008F6AF5">
              <w:rPr>
                <w:rFonts w:cstheme="minorHAnsi"/>
                <w:spacing w:val="-4"/>
                <w:sz w:val="20"/>
                <w:szCs w:val="20"/>
              </w:rPr>
              <w:t>Klosze lamp w kolorze transparentnym białym lub transparentnym niebieskim.</w:t>
            </w:r>
          </w:p>
        </w:tc>
        <w:tc>
          <w:tcPr>
            <w:tcW w:w="2621" w:type="dxa"/>
            <w:gridSpan w:val="2"/>
          </w:tcPr>
          <w:p w14:paraId="6D6BB6A3" w14:textId="77777777" w:rsidR="001C23BA" w:rsidRPr="008F6AF5" w:rsidRDefault="001C23BA" w:rsidP="004E1344">
            <w:pPr>
              <w:jc w:val="center"/>
              <w:rPr>
                <w:rFonts w:cstheme="minorHAnsi"/>
                <w:b/>
                <w:sz w:val="20"/>
                <w:szCs w:val="20"/>
              </w:rPr>
            </w:pPr>
          </w:p>
        </w:tc>
      </w:tr>
      <w:tr w:rsidR="001C23BA" w:rsidRPr="00760626" w14:paraId="503E2263" w14:textId="77777777" w:rsidTr="004E1344">
        <w:tc>
          <w:tcPr>
            <w:tcW w:w="616" w:type="dxa"/>
          </w:tcPr>
          <w:p w14:paraId="3A91EA8F" w14:textId="77777777" w:rsidR="001C23BA" w:rsidRPr="00760626" w:rsidRDefault="001C23BA" w:rsidP="004E1344">
            <w:pPr>
              <w:pStyle w:val="western"/>
              <w:spacing w:before="0" w:beforeAutospacing="0"/>
              <w:jc w:val="center"/>
              <w:rPr>
                <w:rFonts w:asciiTheme="minorHAnsi" w:hAnsiTheme="minorHAnsi" w:cstheme="minorHAnsi"/>
                <w:bCs/>
                <w:color w:val="auto"/>
                <w:sz w:val="20"/>
                <w:szCs w:val="20"/>
              </w:rPr>
            </w:pPr>
            <w:r w:rsidRPr="00760626">
              <w:rPr>
                <w:rFonts w:asciiTheme="minorHAnsi" w:hAnsiTheme="minorHAnsi" w:cstheme="minorHAnsi"/>
                <w:bCs/>
                <w:sz w:val="20"/>
                <w:szCs w:val="20"/>
              </w:rPr>
              <w:t>2.23</w:t>
            </w:r>
          </w:p>
        </w:tc>
        <w:tc>
          <w:tcPr>
            <w:tcW w:w="10759" w:type="dxa"/>
          </w:tcPr>
          <w:p w14:paraId="0AE03E54" w14:textId="77777777" w:rsidR="001C23BA" w:rsidRPr="00760626" w:rsidRDefault="001C23BA" w:rsidP="004E1344">
            <w:pPr>
              <w:jc w:val="both"/>
              <w:rPr>
                <w:rFonts w:cstheme="minorHAnsi"/>
                <w:color w:val="000000" w:themeColor="text1"/>
                <w:sz w:val="20"/>
                <w:szCs w:val="20"/>
              </w:rPr>
            </w:pPr>
            <w:r w:rsidRPr="00760626">
              <w:rPr>
                <w:rFonts w:cstheme="minorHAnsi"/>
                <w:color w:val="000000" w:themeColor="text1"/>
                <w:sz w:val="20"/>
                <w:szCs w:val="20"/>
              </w:rPr>
              <w:t>W kabinie kierowcy – zamontowany radiotelefon o parametrach zgodnych z wymaganiami techniczno-funkcjonalnymi dla radiotelefonów oraz instalacji antenowych, zawartymi w Instrukcji organizacji łączności radiowej PSP będących załącznikiem do rozkazu Nr 8 Komendanta Głównego PSP z dnia 5 kwietnia 2019 roku w sprawie wprowadzenia nowych zasad organizacji łączności radiowej (Dz. Urz. KG PSP poz. 7).</w:t>
            </w:r>
          </w:p>
          <w:p w14:paraId="57C3CFD7" w14:textId="77777777" w:rsidR="001C23BA" w:rsidRPr="00760626" w:rsidRDefault="001C23BA" w:rsidP="004E1344">
            <w:pPr>
              <w:jc w:val="both"/>
              <w:rPr>
                <w:rFonts w:cstheme="minorHAnsi"/>
                <w:color w:val="000000" w:themeColor="text1"/>
                <w:sz w:val="20"/>
                <w:szCs w:val="20"/>
              </w:rPr>
            </w:pPr>
            <w:r w:rsidRPr="00760626">
              <w:rPr>
                <w:rFonts w:cstheme="minorHAnsi"/>
                <w:color w:val="000000" w:themeColor="text1"/>
                <w:sz w:val="20"/>
                <w:szCs w:val="20"/>
              </w:rPr>
              <w:t>Ponadto radiotelefon powinien spełniać dodatkowe wymagania:</w:t>
            </w:r>
          </w:p>
          <w:p w14:paraId="0E095535" w14:textId="77777777" w:rsidR="001C23BA" w:rsidRPr="00760626" w:rsidRDefault="001C23BA" w:rsidP="004E1344">
            <w:pPr>
              <w:jc w:val="both"/>
              <w:rPr>
                <w:rFonts w:cstheme="minorHAnsi"/>
                <w:color w:val="000000" w:themeColor="text1"/>
                <w:sz w:val="20"/>
                <w:szCs w:val="20"/>
              </w:rPr>
            </w:pPr>
            <w:r w:rsidRPr="00760626">
              <w:rPr>
                <w:rFonts w:cstheme="minorHAnsi"/>
                <w:color w:val="000000" w:themeColor="text1"/>
                <w:sz w:val="20"/>
                <w:szCs w:val="20"/>
              </w:rPr>
              <w:t xml:space="preserve">- Dodatkowy zewnętrzny </w:t>
            </w:r>
            <w:proofErr w:type="spellStart"/>
            <w:r w:rsidRPr="00760626">
              <w:rPr>
                <w:rFonts w:cstheme="minorHAnsi"/>
                <w:color w:val="000000" w:themeColor="text1"/>
                <w:sz w:val="20"/>
                <w:szCs w:val="20"/>
              </w:rPr>
              <w:t>mikrofonogłośnik</w:t>
            </w:r>
            <w:proofErr w:type="spellEnd"/>
            <w:r w:rsidRPr="00760626">
              <w:rPr>
                <w:rFonts w:cstheme="minorHAnsi"/>
                <w:color w:val="000000" w:themeColor="text1"/>
                <w:sz w:val="20"/>
                <w:szCs w:val="20"/>
              </w:rPr>
              <w:t xml:space="preserve"> przewodowy w przedziale autopompy, z możliwością regulacji siły głosu.</w:t>
            </w:r>
          </w:p>
          <w:p w14:paraId="17168D86" w14:textId="77777777" w:rsidR="001C23BA" w:rsidRPr="00760626" w:rsidRDefault="001C23BA" w:rsidP="004E1344">
            <w:pPr>
              <w:jc w:val="both"/>
              <w:rPr>
                <w:rFonts w:cstheme="minorHAnsi"/>
                <w:color w:val="000000" w:themeColor="text1"/>
                <w:sz w:val="20"/>
                <w:szCs w:val="20"/>
              </w:rPr>
            </w:pPr>
            <w:r w:rsidRPr="00760626">
              <w:rPr>
                <w:rFonts w:cstheme="minorHAnsi"/>
                <w:color w:val="000000" w:themeColor="text1"/>
                <w:sz w:val="20"/>
                <w:szCs w:val="20"/>
              </w:rPr>
              <w:t xml:space="preserve">- Przewodowy </w:t>
            </w:r>
            <w:proofErr w:type="spellStart"/>
            <w:r w:rsidRPr="00760626">
              <w:rPr>
                <w:rFonts w:cstheme="minorHAnsi"/>
                <w:color w:val="000000" w:themeColor="text1"/>
                <w:sz w:val="20"/>
                <w:szCs w:val="20"/>
              </w:rPr>
              <w:t>mikrofonogłośnik</w:t>
            </w:r>
            <w:proofErr w:type="spellEnd"/>
            <w:r w:rsidRPr="00760626">
              <w:rPr>
                <w:rFonts w:cstheme="minorHAnsi"/>
                <w:color w:val="000000" w:themeColor="text1"/>
                <w:sz w:val="20"/>
                <w:szCs w:val="20"/>
              </w:rPr>
              <w:t xml:space="preserve"> w kabinie kierowcy z możliwością sparowania z bezprzewodowym </w:t>
            </w:r>
            <w:proofErr w:type="spellStart"/>
            <w:r w:rsidRPr="00760626">
              <w:rPr>
                <w:rFonts w:cstheme="minorHAnsi"/>
                <w:color w:val="000000" w:themeColor="text1"/>
                <w:sz w:val="20"/>
                <w:szCs w:val="20"/>
              </w:rPr>
              <w:t>mikrofonogłośnikiem</w:t>
            </w:r>
            <w:proofErr w:type="spellEnd"/>
            <w:r w:rsidRPr="00760626">
              <w:rPr>
                <w:rFonts w:cstheme="minorHAnsi"/>
                <w:color w:val="000000" w:themeColor="text1"/>
                <w:sz w:val="20"/>
                <w:szCs w:val="20"/>
              </w:rPr>
              <w:t xml:space="preserve"> </w:t>
            </w:r>
            <w:proofErr w:type="spellStart"/>
            <w:r w:rsidRPr="00760626">
              <w:rPr>
                <w:rFonts w:cstheme="minorHAnsi"/>
                <w:color w:val="000000" w:themeColor="text1"/>
                <w:sz w:val="20"/>
                <w:szCs w:val="20"/>
              </w:rPr>
              <w:t>bluetooth</w:t>
            </w:r>
            <w:proofErr w:type="spellEnd"/>
            <w:r w:rsidRPr="00760626">
              <w:rPr>
                <w:rFonts w:cstheme="minorHAnsi"/>
                <w:color w:val="000000" w:themeColor="text1"/>
                <w:sz w:val="20"/>
                <w:szCs w:val="20"/>
              </w:rPr>
              <w:t>.</w:t>
            </w:r>
          </w:p>
          <w:p w14:paraId="57401B28" w14:textId="77777777" w:rsidR="001C23BA" w:rsidRPr="00760626" w:rsidRDefault="001C23BA" w:rsidP="004E1344">
            <w:pPr>
              <w:jc w:val="both"/>
              <w:rPr>
                <w:rFonts w:cstheme="minorHAnsi"/>
                <w:color w:val="000000" w:themeColor="text1"/>
                <w:sz w:val="20"/>
                <w:szCs w:val="20"/>
              </w:rPr>
            </w:pPr>
            <w:r w:rsidRPr="00760626">
              <w:rPr>
                <w:rFonts w:cstheme="minorHAnsi"/>
                <w:color w:val="000000" w:themeColor="text1"/>
                <w:sz w:val="20"/>
                <w:szCs w:val="20"/>
              </w:rPr>
              <w:t xml:space="preserve">- </w:t>
            </w:r>
            <w:proofErr w:type="spellStart"/>
            <w:r w:rsidRPr="00760626">
              <w:rPr>
                <w:rFonts w:cstheme="minorHAnsi"/>
                <w:color w:val="000000" w:themeColor="text1"/>
                <w:sz w:val="20"/>
                <w:szCs w:val="20"/>
              </w:rPr>
              <w:t>Mikrofonogłośnik</w:t>
            </w:r>
            <w:proofErr w:type="spellEnd"/>
            <w:r w:rsidRPr="00760626">
              <w:rPr>
                <w:rFonts w:cstheme="minorHAnsi"/>
                <w:color w:val="000000" w:themeColor="text1"/>
                <w:sz w:val="20"/>
                <w:szCs w:val="20"/>
              </w:rPr>
              <w:t xml:space="preserve"> </w:t>
            </w:r>
            <w:proofErr w:type="spellStart"/>
            <w:r w:rsidRPr="00760626">
              <w:rPr>
                <w:rFonts w:cstheme="minorHAnsi"/>
                <w:color w:val="000000" w:themeColor="text1"/>
                <w:sz w:val="20"/>
                <w:szCs w:val="20"/>
              </w:rPr>
              <w:t>bluetooth</w:t>
            </w:r>
            <w:proofErr w:type="spellEnd"/>
            <w:r w:rsidRPr="00760626">
              <w:rPr>
                <w:rFonts w:cstheme="minorHAnsi"/>
                <w:color w:val="000000" w:themeColor="text1"/>
                <w:sz w:val="20"/>
                <w:szCs w:val="20"/>
              </w:rPr>
              <w:t xml:space="preserve"> wyposażony w przyciski: nadawania oraz regulacji głośności;</w:t>
            </w:r>
          </w:p>
          <w:p w14:paraId="515EA054" w14:textId="77777777" w:rsidR="001C23BA" w:rsidRPr="00760626" w:rsidRDefault="001C23BA" w:rsidP="004E1344">
            <w:pPr>
              <w:jc w:val="both"/>
              <w:rPr>
                <w:rFonts w:cstheme="minorHAnsi"/>
                <w:color w:val="000000" w:themeColor="text1"/>
                <w:sz w:val="20"/>
                <w:szCs w:val="20"/>
              </w:rPr>
            </w:pPr>
            <w:r w:rsidRPr="00760626">
              <w:rPr>
                <w:rFonts w:cstheme="minorHAnsi"/>
                <w:color w:val="000000" w:themeColor="text1"/>
                <w:sz w:val="20"/>
                <w:szCs w:val="20"/>
              </w:rPr>
              <w:t xml:space="preserve">- Ładowarka do bezprzewodowego </w:t>
            </w:r>
            <w:proofErr w:type="spellStart"/>
            <w:r w:rsidRPr="00760626">
              <w:rPr>
                <w:rFonts w:cstheme="minorHAnsi"/>
                <w:color w:val="000000" w:themeColor="text1"/>
                <w:sz w:val="20"/>
                <w:szCs w:val="20"/>
              </w:rPr>
              <w:t>mikrofonogłośnika</w:t>
            </w:r>
            <w:proofErr w:type="spellEnd"/>
            <w:r w:rsidRPr="00760626">
              <w:rPr>
                <w:rFonts w:cstheme="minorHAnsi"/>
                <w:color w:val="000000" w:themeColor="text1"/>
                <w:sz w:val="20"/>
                <w:szCs w:val="20"/>
              </w:rPr>
              <w:t xml:space="preserve"> </w:t>
            </w:r>
            <w:proofErr w:type="spellStart"/>
            <w:r w:rsidRPr="00760626">
              <w:rPr>
                <w:rFonts w:cstheme="minorHAnsi"/>
                <w:color w:val="000000" w:themeColor="text1"/>
                <w:sz w:val="20"/>
                <w:szCs w:val="20"/>
              </w:rPr>
              <w:t>bluetooth</w:t>
            </w:r>
            <w:proofErr w:type="spellEnd"/>
            <w:r w:rsidRPr="00760626">
              <w:rPr>
                <w:rFonts w:cstheme="minorHAnsi"/>
                <w:color w:val="000000" w:themeColor="text1"/>
                <w:sz w:val="20"/>
                <w:szCs w:val="20"/>
              </w:rPr>
              <w:t xml:space="preserve"> zainstalowana w kabinie z możliwością jej ręcznego odłączenia.</w:t>
            </w:r>
          </w:p>
          <w:p w14:paraId="36398557" w14:textId="77777777" w:rsidR="001C23BA" w:rsidRPr="00760626" w:rsidRDefault="001C23BA" w:rsidP="004E1344">
            <w:pPr>
              <w:jc w:val="both"/>
              <w:rPr>
                <w:rFonts w:cstheme="minorHAnsi"/>
                <w:color w:val="000000" w:themeColor="text1"/>
                <w:sz w:val="20"/>
                <w:szCs w:val="20"/>
              </w:rPr>
            </w:pPr>
            <w:r w:rsidRPr="00760626">
              <w:rPr>
                <w:rFonts w:cstheme="minorHAnsi"/>
                <w:color w:val="000000" w:themeColor="text1"/>
                <w:sz w:val="20"/>
                <w:szCs w:val="20"/>
              </w:rPr>
              <w:t xml:space="preserve">Autonomiczna instalacja zasilająca radiotelefon prowadzona w </w:t>
            </w:r>
            <w:proofErr w:type="spellStart"/>
            <w:r w:rsidRPr="00760626">
              <w:rPr>
                <w:rFonts w:cstheme="minorHAnsi"/>
                <w:color w:val="000000" w:themeColor="text1"/>
                <w:sz w:val="20"/>
                <w:szCs w:val="20"/>
              </w:rPr>
              <w:t>peszlu</w:t>
            </w:r>
            <w:proofErr w:type="spellEnd"/>
            <w:r w:rsidRPr="00760626">
              <w:rPr>
                <w:rFonts w:cstheme="minorHAnsi"/>
                <w:color w:val="000000" w:themeColor="text1"/>
                <w:sz w:val="20"/>
                <w:szCs w:val="20"/>
              </w:rPr>
              <w:t>, zabezpieczona odpowiednio dobranym bezpiecznikiem, zlokalizowanym w pobliżu źródła zasilania. Kabel zasilający oferowany przez producenta radiotelefonu. Instalacja zasilająca radiotelefon wyposażona w prądowy rozłącznik zlokalizowany w pobliżu siedzenia kierowcy.</w:t>
            </w:r>
          </w:p>
          <w:p w14:paraId="57BD37BD" w14:textId="77777777" w:rsidR="001C23BA" w:rsidRPr="00760626" w:rsidRDefault="001C23BA" w:rsidP="004E1344">
            <w:pPr>
              <w:jc w:val="both"/>
              <w:rPr>
                <w:rFonts w:cstheme="minorHAnsi"/>
                <w:color w:val="000000" w:themeColor="text1"/>
                <w:sz w:val="20"/>
                <w:szCs w:val="20"/>
              </w:rPr>
            </w:pPr>
            <w:r w:rsidRPr="00760626">
              <w:rPr>
                <w:rFonts w:cstheme="minorHAnsi"/>
                <w:color w:val="000000" w:themeColor="text1"/>
                <w:sz w:val="20"/>
                <w:szCs w:val="20"/>
              </w:rPr>
              <w:t>Schemat trasy prowadzenia okablowania zasilającego oraz antenowego, wraz ze wskazaniem lokalizacji bezpiecznika radiotelefonu i rozłącznika.</w:t>
            </w:r>
          </w:p>
          <w:p w14:paraId="11104566" w14:textId="77777777" w:rsidR="001C23BA" w:rsidRPr="00760626" w:rsidRDefault="001C23BA" w:rsidP="004E1344">
            <w:pPr>
              <w:jc w:val="both"/>
              <w:rPr>
                <w:rFonts w:cstheme="minorHAnsi"/>
                <w:color w:val="000000" w:themeColor="text1"/>
                <w:sz w:val="20"/>
                <w:szCs w:val="20"/>
              </w:rPr>
            </w:pPr>
            <w:r w:rsidRPr="00760626">
              <w:rPr>
                <w:rFonts w:cstheme="minorHAnsi"/>
                <w:color w:val="000000" w:themeColor="text1"/>
                <w:sz w:val="20"/>
                <w:szCs w:val="20"/>
              </w:rPr>
              <w:t>Antena radiotelefonu zamontowana na dachu pojazdu w miejscu odzwierciedlającym płaszczyznę ekwipotencjalną. Antena dostrojona na środek pasma PSP, tj. częstotliwość 149 MHz, potwierdzone wydrukiem badania SWR nie większym niż 1,2.</w:t>
            </w:r>
          </w:p>
          <w:p w14:paraId="38431792" w14:textId="77777777" w:rsidR="001C23BA" w:rsidRPr="00760626" w:rsidRDefault="001C23BA" w:rsidP="004E1344">
            <w:pPr>
              <w:jc w:val="both"/>
              <w:rPr>
                <w:rFonts w:cstheme="minorHAnsi"/>
                <w:color w:val="000000" w:themeColor="text1"/>
                <w:sz w:val="20"/>
                <w:szCs w:val="20"/>
              </w:rPr>
            </w:pPr>
            <w:r w:rsidRPr="00760626">
              <w:rPr>
                <w:rFonts w:cstheme="minorHAnsi"/>
                <w:color w:val="000000" w:themeColor="text1"/>
                <w:sz w:val="20"/>
                <w:szCs w:val="20"/>
              </w:rPr>
              <w:t>Antena GPS Radiotelefonu zamontowana na dachu  kabiny w miejscu dającym widoczność satelitów.</w:t>
            </w:r>
          </w:p>
          <w:p w14:paraId="00EC1AC1" w14:textId="77777777" w:rsidR="001C23BA" w:rsidRPr="00760626" w:rsidRDefault="001C23BA" w:rsidP="004E1344">
            <w:pPr>
              <w:jc w:val="both"/>
              <w:rPr>
                <w:rFonts w:cstheme="minorHAnsi"/>
                <w:color w:val="000000" w:themeColor="text1"/>
                <w:sz w:val="20"/>
                <w:szCs w:val="20"/>
              </w:rPr>
            </w:pPr>
            <w:r w:rsidRPr="00760626">
              <w:rPr>
                <w:rFonts w:cstheme="minorHAnsi"/>
                <w:color w:val="000000" w:themeColor="text1"/>
                <w:sz w:val="20"/>
                <w:szCs w:val="20"/>
              </w:rPr>
              <w:t>Oprogramowanie oraz interfejs do programowania radiotelefonu.</w:t>
            </w:r>
          </w:p>
          <w:p w14:paraId="7CCB0200" w14:textId="77777777" w:rsidR="001C23BA" w:rsidRPr="00760626" w:rsidRDefault="001C23BA" w:rsidP="004E1344">
            <w:pPr>
              <w:jc w:val="both"/>
              <w:rPr>
                <w:rFonts w:cstheme="minorHAnsi"/>
                <w:color w:val="000000" w:themeColor="text1"/>
                <w:sz w:val="20"/>
                <w:szCs w:val="20"/>
              </w:rPr>
            </w:pPr>
            <w:r w:rsidRPr="00760626">
              <w:rPr>
                <w:rFonts w:cstheme="minorHAnsi"/>
                <w:color w:val="000000" w:themeColor="text1"/>
                <w:sz w:val="20"/>
                <w:szCs w:val="20"/>
              </w:rPr>
              <w:t xml:space="preserve">Wymagana odporność radiotelefonu na zakłócenia intermodulacyjne co najmniej na poziomie 70 </w:t>
            </w:r>
            <w:proofErr w:type="spellStart"/>
            <w:r w:rsidRPr="00760626">
              <w:rPr>
                <w:rFonts w:cstheme="minorHAnsi"/>
                <w:color w:val="000000" w:themeColor="text1"/>
                <w:sz w:val="20"/>
                <w:szCs w:val="20"/>
              </w:rPr>
              <w:t>dB</w:t>
            </w:r>
            <w:proofErr w:type="spellEnd"/>
            <w:r w:rsidRPr="00760626">
              <w:rPr>
                <w:rFonts w:cstheme="minorHAnsi"/>
                <w:color w:val="000000" w:themeColor="text1"/>
                <w:sz w:val="20"/>
                <w:szCs w:val="20"/>
              </w:rPr>
              <w:t>.</w:t>
            </w:r>
          </w:p>
          <w:p w14:paraId="1318BA6E" w14:textId="77777777" w:rsidR="001C23BA" w:rsidRPr="00760626" w:rsidRDefault="001C23BA" w:rsidP="004E1344">
            <w:pPr>
              <w:jc w:val="both"/>
              <w:rPr>
                <w:rFonts w:cstheme="minorHAnsi"/>
                <w:color w:val="000000" w:themeColor="text1"/>
                <w:sz w:val="20"/>
                <w:szCs w:val="20"/>
              </w:rPr>
            </w:pPr>
            <w:r w:rsidRPr="00760626">
              <w:rPr>
                <w:rFonts w:cstheme="minorHAnsi"/>
                <w:color w:val="000000" w:themeColor="text1"/>
                <w:sz w:val="20"/>
                <w:szCs w:val="20"/>
              </w:rPr>
              <w:t xml:space="preserve">Radiotelefon powinien mieć możliwość maskowania korespondencji w trybie cyfrowym DMR </w:t>
            </w:r>
            <w:proofErr w:type="spellStart"/>
            <w:r w:rsidRPr="00760626">
              <w:rPr>
                <w:rFonts w:cstheme="minorHAnsi"/>
                <w:color w:val="000000" w:themeColor="text1"/>
                <w:sz w:val="20"/>
                <w:szCs w:val="20"/>
              </w:rPr>
              <w:t>Tier</w:t>
            </w:r>
            <w:proofErr w:type="spellEnd"/>
            <w:r w:rsidRPr="00760626">
              <w:rPr>
                <w:rFonts w:cstheme="minorHAnsi"/>
                <w:color w:val="000000" w:themeColor="text1"/>
                <w:sz w:val="20"/>
                <w:szCs w:val="20"/>
              </w:rPr>
              <w:t xml:space="preserve"> II, algorytmem ARC4 o długości klucza 40 bitów.</w:t>
            </w:r>
          </w:p>
          <w:p w14:paraId="36B4D9B7" w14:textId="77777777" w:rsidR="001C23BA" w:rsidRPr="00760626" w:rsidRDefault="001C23BA" w:rsidP="004E1344">
            <w:pPr>
              <w:jc w:val="both"/>
              <w:rPr>
                <w:rFonts w:cstheme="minorHAnsi"/>
                <w:color w:val="000000" w:themeColor="text1"/>
                <w:sz w:val="20"/>
                <w:szCs w:val="20"/>
              </w:rPr>
            </w:pPr>
            <w:r w:rsidRPr="00760626">
              <w:rPr>
                <w:rFonts w:cstheme="minorHAnsi"/>
                <w:color w:val="000000" w:themeColor="text1"/>
                <w:sz w:val="20"/>
                <w:szCs w:val="20"/>
              </w:rPr>
              <w:t xml:space="preserve">Radiotelefony należy zaprogramować zgodnie z obsadą kanałową, która zostanie dostarczona przez Zamawiającego do Wykonawcy podczas inspekcji produkcyjnej.  </w:t>
            </w:r>
          </w:p>
        </w:tc>
        <w:tc>
          <w:tcPr>
            <w:tcW w:w="2621" w:type="dxa"/>
            <w:gridSpan w:val="2"/>
          </w:tcPr>
          <w:p w14:paraId="53110D75"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p>
        </w:tc>
      </w:tr>
      <w:tr w:rsidR="001C23BA" w:rsidRPr="00760626" w14:paraId="01BE1291" w14:textId="77777777" w:rsidTr="004E1344">
        <w:tc>
          <w:tcPr>
            <w:tcW w:w="616" w:type="dxa"/>
          </w:tcPr>
          <w:p w14:paraId="7ABA047B" w14:textId="77777777" w:rsidR="001C23BA" w:rsidRPr="00760626" w:rsidRDefault="001C23BA" w:rsidP="004E1344">
            <w:pPr>
              <w:pStyle w:val="western"/>
              <w:spacing w:before="0" w:beforeAutospacing="0"/>
              <w:jc w:val="center"/>
              <w:rPr>
                <w:rFonts w:ascii="Calibri" w:hAnsi="Calibri" w:cs="Calibri"/>
                <w:bCs/>
                <w:color w:val="auto"/>
                <w:sz w:val="20"/>
                <w:szCs w:val="20"/>
              </w:rPr>
            </w:pPr>
            <w:r w:rsidRPr="00760626">
              <w:rPr>
                <w:rFonts w:ascii="Calibri" w:hAnsi="Calibri" w:cs="Calibri"/>
                <w:bCs/>
                <w:sz w:val="20"/>
                <w:szCs w:val="20"/>
              </w:rPr>
              <w:t>2.24</w:t>
            </w:r>
          </w:p>
        </w:tc>
        <w:tc>
          <w:tcPr>
            <w:tcW w:w="10759" w:type="dxa"/>
          </w:tcPr>
          <w:p w14:paraId="4D4ADEB0" w14:textId="6BEF138D" w:rsidR="001C23BA" w:rsidRPr="00760626" w:rsidRDefault="001C23BA" w:rsidP="00760626">
            <w:pPr>
              <w:jc w:val="both"/>
              <w:rPr>
                <w:rFonts w:ascii="Calibri" w:hAnsi="Calibri" w:cs="Calibri"/>
                <w:sz w:val="20"/>
                <w:szCs w:val="20"/>
              </w:rPr>
            </w:pPr>
            <w:r w:rsidRPr="00760626">
              <w:rPr>
                <w:rFonts w:ascii="Calibri" w:hAnsi="Calibri" w:cs="Calibri"/>
                <w:color w:val="000000" w:themeColor="text1"/>
                <w:sz w:val="20"/>
                <w:szCs w:val="20"/>
              </w:rPr>
              <w:t>W kabinie kierowcy zamontowane ładowarki jednopozycyjne – 6 </w:t>
            </w:r>
            <w:proofErr w:type="spellStart"/>
            <w:r w:rsidRPr="00760626">
              <w:rPr>
                <w:rFonts w:ascii="Calibri" w:hAnsi="Calibri" w:cs="Calibri"/>
                <w:color w:val="000000" w:themeColor="text1"/>
                <w:sz w:val="20"/>
                <w:szCs w:val="20"/>
              </w:rPr>
              <w:t>kpl</w:t>
            </w:r>
            <w:proofErr w:type="spellEnd"/>
            <w:r w:rsidRPr="00760626">
              <w:rPr>
                <w:rFonts w:ascii="Calibri" w:hAnsi="Calibri" w:cs="Calibri"/>
                <w:color w:val="000000" w:themeColor="text1"/>
                <w:sz w:val="20"/>
                <w:szCs w:val="20"/>
              </w:rPr>
              <w:t xml:space="preserve">. do radiotelefonów noszonych. Zasilane z instalacji elektrycznej pojazdu, wyposażone w fabryczne zabezpieczenia przed przemieszczaniem się radiotelefonu podczas ładowania. </w:t>
            </w:r>
            <w:r w:rsidRPr="00760626">
              <w:rPr>
                <w:rFonts w:ascii="Calibri" w:hAnsi="Calibri" w:cs="Calibri"/>
                <w:sz w:val="20"/>
                <w:szCs w:val="20"/>
              </w:rPr>
              <w:t>Ładowanie bez odpinania akumulatora od radiotelefonu. Ładowarki kompatybilne z radiotelefonami używanymi przez Użytkownika pojazdu. Marka i model używanych radiotelefonów zostanie podany Wykonawcy podczas realizacji zamówienia jednak nie później niż do dnia przeprowadzenia inspekcji produkcyjnej.</w:t>
            </w:r>
          </w:p>
          <w:p w14:paraId="4C4DF774" w14:textId="77777777" w:rsidR="001C23BA" w:rsidRPr="00760626" w:rsidRDefault="001C23BA" w:rsidP="00760626">
            <w:pPr>
              <w:jc w:val="both"/>
              <w:rPr>
                <w:rFonts w:ascii="Calibri" w:hAnsi="Calibri" w:cs="Calibri"/>
                <w:color w:val="000000" w:themeColor="text1"/>
                <w:sz w:val="20"/>
                <w:szCs w:val="20"/>
              </w:rPr>
            </w:pPr>
            <w:r w:rsidRPr="00760626">
              <w:rPr>
                <w:rFonts w:ascii="Calibri" w:hAnsi="Calibri" w:cs="Calibri"/>
                <w:color w:val="000000" w:themeColor="text1"/>
                <w:sz w:val="20"/>
                <w:szCs w:val="20"/>
              </w:rPr>
              <w:t xml:space="preserve">Miejsce montażu ładowarek należy uzgodnić z zamawiającym w trakcie realizacji zamówienia. </w:t>
            </w:r>
          </w:p>
          <w:p w14:paraId="661AFE19" w14:textId="77777777" w:rsidR="001C23BA" w:rsidRPr="00760626" w:rsidRDefault="001C23BA" w:rsidP="00760626">
            <w:pPr>
              <w:jc w:val="both"/>
              <w:rPr>
                <w:rFonts w:ascii="Calibri" w:hAnsi="Calibri" w:cs="Calibri"/>
                <w:color w:val="000000" w:themeColor="text1"/>
                <w:sz w:val="20"/>
                <w:szCs w:val="20"/>
              </w:rPr>
            </w:pPr>
            <w:r w:rsidRPr="00760626">
              <w:rPr>
                <w:rFonts w:ascii="Calibri" w:hAnsi="Calibri" w:cs="Calibri"/>
                <w:color w:val="000000" w:themeColor="text1"/>
                <w:sz w:val="20"/>
                <w:szCs w:val="20"/>
              </w:rPr>
              <w:t>Ładowarki zabezpieczone oddzielnym bezpiecznikiem łatwo dostępnym, umiejscowionym na zewnątrz przy ładowarkach.</w:t>
            </w:r>
          </w:p>
        </w:tc>
        <w:tc>
          <w:tcPr>
            <w:tcW w:w="2621" w:type="dxa"/>
            <w:gridSpan w:val="2"/>
          </w:tcPr>
          <w:p w14:paraId="3492E092" w14:textId="77777777" w:rsidR="001C23BA" w:rsidRPr="00760626" w:rsidRDefault="001C23BA" w:rsidP="004E1344">
            <w:pPr>
              <w:pStyle w:val="western"/>
              <w:spacing w:before="0" w:beforeAutospacing="0"/>
              <w:jc w:val="center"/>
              <w:rPr>
                <w:rFonts w:ascii="Calibri" w:hAnsi="Calibri" w:cs="Calibri"/>
                <w:b/>
                <w:color w:val="auto"/>
                <w:sz w:val="20"/>
                <w:szCs w:val="20"/>
              </w:rPr>
            </w:pPr>
          </w:p>
        </w:tc>
      </w:tr>
      <w:tr w:rsidR="001C23BA" w:rsidRPr="00760626" w14:paraId="29F0A587" w14:textId="77777777" w:rsidTr="004E1344">
        <w:tc>
          <w:tcPr>
            <w:tcW w:w="616" w:type="dxa"/>
          </w:tcPr>
          <w:p w14:paraId="73DAE9C3" w14:textId="77777777" w:rsidR="001C23BA" w:rsidRPr="00760626" w:rsidRDefault="001C23BA" w:rsidP="004E1344">
            <w:pPr>
              <w:pStyle w:val="western"/>
              <w:spacing w:before="0" w:beforeAutospacing="0"/>
              <w:jc w:val="center"/>
              <w:rPr>
                <w:rFonts w:ascii="Calibri" w:hAnsi="Calibri" w:cs="Calibri"/>
                <w:bCs/>
                <w:color w:val="auto"/>
                <w:sz w:val="20"/>
                <w:szCs w:val="20"/>
              </w:rPr>
            </w:pPr>
            <w:r w:rsidRPr="00760626">
              <w:rPr>
                <w:rFonts w:ascii="Calibri" w:hAnsi="Calibri" w:cs="Calibri"/>
                <w:bCs/>
                <w:sz w:val="20"/>
                <w:szCs w:val="20"/>
              </w:rPr>
              <w:t>2.25</w:t>
            </w:r>
          </w:p>
        </w:tc>
        <w:tc>
          <w:tcPr>
            <w:tcW w:w="10759" w:type="dxa"/>
          </w:tcPr>
          <w:p w14:paraId="3046DAAD" w14:textId="742C061D" w:rsidR="001C23BA" w:rsidRPr="00760626" w:rsidRDefault="001C23BA" w:rsidP="004E1344">
            <w:pPr>
              <w:jc w:val="both"/>
              <w:rPr>
                <w:rFonts w:ascii="Calibri" w:hAnsi="Calibri" w:cs="Calibri"/>
                <w:sz w:val="20"/>
                <w:szCs w:val="20"/>
              </w:rPr>
            </w:pPr>
            <w:r w:rsidRPr="00760626">
              <w:rPr>
                <w:rFonts w:ascii="Calibri" w:hAnsi="Calibri" w:cs="Calibri"/>
                <w:sz w:val="20"/>
                <w:szCs w:val="20"/>
              </w:rPr>
              <w:t xml:space="preserve">W kabinie kierowcy należy zamontować mobilny tablet- terminal obsługi statusów ST wraz z oprogramowaniem i licencją SWD-ST firm zgodny z systemem SWD-ST 2.5 oraz 3.0. Terminal należy dostarczyć z dedykowanym uchwytem ze zintegrowaną ładowarką samochodową.  Tablet - Ekran: Min. 8 cali Maks 11 cali, dotykowy. Wyświetlacz rozdzielczość min 1920x1200. Liczba kolorów wyświetlanych min 16M kolorów. Procesor ośmiordzeniowy (4 rdzenie od 2.4 </w:t>
            </w:r>
            <w:proofErr w:type="spellStart"/>
            <w:r w:rsidRPr="00760626">
              <w:rPr>
                <w:rFonts w:ascii="Calibri" w:hAnsi="Calibri" w:cs="Calibri"/>
                <w:sz w:val="20"/>
                <w:szCs w:val="20"/>
              </w:rPr>
              <w:t>Ghz</w:t>
            </w:r>
            <w:proofErr w:type="spellEnd"/>
            <w:r w:rsidRPr="00760626">
              <w:rPr>
                <w:rFonts w:ascii="Calibri" w:hAnsi="Calibri" w:cs="Calibri"/>
                <w:sz w:val="20"/>
                <w:szCs w:val="20"/>
              </w:rPr>
              <w:t xml:space="preserve">, 4 rdzenie 1.8 </w:t>
            </w:r>
            <w:proofErr w:type="spellStart"/>
            <w:r w:rsidRPr="00760626">
              <w:rPr>
                <w:rFonts w:ascii="Calibri" w:hAnsi="Calibri" w:cs="Calibri"/>
                <w:sz w:val="20"/>
                <w:szCs w:val="20"/>
              </w:rPr>
              <w:t>Ghz</w:t>
            </w:r>
            <w:proofErr w:type="spellEnd"/>
            <w:r w:rsidRPr="00760626">
              <w:rPr>
                <w:rFonts w:ascii="Calibri" w:hAnsi="Calibri" w:cs="Calibri"/>
                <w:sz w:val="20"/>
                <w:szCs w:val="20"/>
              </w:rPr>
              <w:t xml:space="preserve">). Aparat rozdzielczość głównego aparatu min 13 </w:t>
            </w:r>
            <w:proofErr w:type="spellStart"/>
            <w:r w:rsidRPr="00760626">
              <w:rPr>
                <w:rFonts w:ascii="Calibri" w:hAnsi="Calibri" w:cs="Calibri"/>
                <w:sz w:val="20"/>
                <w:szCs w:val="20"/>
              </w:rPr>
              <w:t>Mpix</w:t>
            </w:r>
            <w:proofErr w:type="spellEnd"/>
            <w:r w:rsidRPr="00760626">
              <w:rPr>
                <w:rFonts w:ascii="Calibri" w:hAnsi="Calibri" w:cs="Calibri"/>
                <w:sz w:val="20"/>
                <w:szCs w:val="20"/>
              </w:rPr>
              <w:t xml:space="preserve">, rozdzielczość przedniego aparatu 8 </w:t>
            </w:r>
            <w:proofErr w:type="spellStart"/>
            <w:r w:rsidRPr="00760626">
              <w:rPr>
                <w:rFonts w:ascii="Calibri" w:hAnsi="Calibri" w:cs="Calibri"/>
                <w:sz w:val="20"/>
                <w:szCs w:val="20"/>
              </w:rPr>
              <w:t>Mpix</w:t>
            </w:r>
            <w:proofErr w:type="spellEnd"/>
            <w:r w:rsidRPr="00760626">
              <w:rPr>
                <w:rFonts w:ascii="Calibri" w:hAnsi="Calibri" w:cs="Calibri"/>
                <w:sz w:val="20"/>
                <w:szCs w:val="20"/>
              </w:rPr>
              <w:t xml:space="preserve">. Wbudowana lampa błyskowa głównego aparatu, auto Focus. Pamięć min.4 GB Ram oraz min 128 GB pamięci wewnętrznej ROM. Zewnętrzna pamięć slot na karty </w:t>
            </w:r>
            <w:proofErr w:type="spellStart"/>
            <w:r w:rsidRPr="00760626">
              <w:rPr>
                <w:rFonts w:ascii="Calibri" w:hAnsi="Calibri" w:cs="Calibri"/>
                <w:sz w:val="20"/>
                <w:szCs w:val="20"/>
              </w:rPr>
              <w:t>microSD</w:t>
            </w:r>
            <w:proofErr w:type="spellEnd"/>
            <w:r w:rsidRPr="00760626">
              <w:rPr>
                <w:rFonts w:ascii="Calibri" w:hAnsi="Calibri" w:cs="Calibri"/>
                <w:sz w:val="20"/>
                <w:szCs w:val="20"/>
              </w:rPr>
              <w:t xml:space="preserve">. Obudowa wzmocniona, wstrząsoodporna na wypadek przypadkowych uderzeń i upadków z min 1 metra, wodoodporna i pyłoodporna (IP68). System Android wersja min 10. Karta SIM/Micro SIM/Nano SIM 1 szt. Audio zintegrowany głośnik oraz wyjście słuchawkowe 3.5mm Stereo. Technologia lokalizacji GPS, </w:t>
            </w:r>
            <w:proofErr w:type="spellStart"/>
            <w:r w:rsidRPr="00760626">
              <w:rPr>
                <w:rFonts w:ascii="Calibri" w:hAnsi="Calibri" w:cs="Calibri"/>
                <w:sz w:val="20"/>
                <w:szCs w:val="20"/>
              </w:rPr>
              <w:t>Glonass</w:t>
            </w:r>
            <w:proofErr w:type="spellEnd"/>
            <w:r w:rsidRPr="00760626">
              <w:rPr>
                <w:rFonts w:ascii="Calibri" w:hAnsi="Calibri" w:cs="Calibri"/>
                <w:sz w:val="20"/>
                <w:szCs w:val="20"/>
              </w:rPr>
              <w:t xml:space="preserve"> oraz Galileo. Mikrofon wbudowany. Łącza bezprzewodowe min. </w:t>
            </w:r>
            <w:proofErr w:type="spellStart"/>
            <w:r w:rsidRPr="00760626">
              <w:rPr>
                <w:rFonts w:ascii="Calibri" w:hAnsi="Calibri" w:cs="Calibri"/>
                <w:sz w:val="20"/>
                <w:szCs w:val="20"/>
              </w:rPr>
              <w:t>WiFI</w:t>
            </w:r>
            <w:proofErr w:type="spellEnd"/>
            <w:r w:rsidRPr="00760626">
              <w:rPr>
                <w:rFonts w:ascii="Calibri" w:hAnsi="Calibri" w:cs="Calibri"/>
                <w:sz w:val="20"/>
                <w:szCs w:val="20"/>
              </w:rPr>
              <w:t xml:space="preserve"> 802.11 a/b/g/n/</w:t>
            </w:r>
            <w:proofErr w:type="spellStart"/>
            <w:r w:rsidRPr="00760626">
              <w:rPr>
                <w:rFonts w:ascii="Calibri" w:hAnsi="Calibri" w:cs="Calibri"/>
                <w:sz w:val="20"/>
                <w:szCs w:val="20"/>
              </w:rPr>
              <w:t>ac</w:t>
            </w:r>
            <w:proofErr w:type="spellEnd"/>
            <w:r w:rsidRPr="00760626">
              <w:rPr>
                <w:rFonts w:ascii="Calibri" w:hAnsi="Calibri" w:cs="Calibri"/>
                <w:sz w:val="20"/>
                <w:szCs w:val="20"/>
              </w:rPr>
              <w:t>/</w:t>
            </w:r>
            <w:proofErr w:type="spellStart"/>
            <w:r w:rsidRPr="00760626">
              <w:rPr>
                <w:rFonts w:ascii="Calibri" w:hAnsi="Calibri" w:cs="Calibri"/>
                <w:sz w:val="20"/>
                <w:szCs w:val="20"/>
              </w:rPr>
              <w:t>ax</w:t>
            </w:r>
            <w:proofErr w:type="spellEnd"/>
            <w:r w:rsidRPr="00760626">
              <w:rPr>
                <w:rFonts w:ascii="Calibri" w:hAnsi="Calibri" w:cs="Calibri"/>
                <w:sz w:val="20"/>
                <w:szCs w:val="20"/>
              </w:rPr>
              <w:t xml:space="preserve">, (wbudowany - zintegrowany w tablecie ), modem min LTE 5G (wbudowany - zintegrowany w tablecie), NFC. Interfejs Bluetooth wbudowany, zintegrowany w tablecie - wersja min 5.2. Czujniki: akcelerometr, czujnik zbliżeniowy, czujnik żyroskopowy. Porty wejściowe USB-C, dedykowany wbudowany port do obsługi stacji dokującej. Bateria min 7600 </w:t>
            </w:r>
            <w:proofErr w:type="spellStart"/>
            <w:r w:rsidRPr="00760626">
              <w:rPr>
                <w:rFonts w:ascii="Calibri" w:hAnsi="Calibri" w:cs="Calibri"/>
                <w:sz w:val="20"/>
                <w:szCs w:val="20"/>
              </w:rPr>
              <w:t>mAh</w:t>
            </w:r>
            <w:proofErr w:type="spellEnd"/>
            <w:r w:rsidRPr="00760626">
              <w:rPr>
                <w:rFonts w:ascii="Calibri" w:hAnsi="Calibri" w:cs="Calibri"/>
                <w:sz w:val="20"/>
                <w:szCs w:val="20"/>
              </w:rPr>
              <w:t>, wymienna. Uchwyt: dedykowany, zbudowany z wytrzymałych odpornych na uderzenia materiałów, umożliwiający podłączenie tabletu poprzez dedykowany port w celu ciągłego ładowania urządzenia przez między innymi gniazdko zapalniczki, uchwyt zainstalowany na stałe w samochodzie , montaż po stronie wykonawcy po ustaleniu miejsca przez odbiorcę na inspekcji produkcyjnej. Akcesoria dodatkowe rysik, kabel do ładowania, ładowarka.</w:t>
            </w:r>
          </w:p>
          <w:p w14:paraId="293FDA91" w14:textId="77777777" w:rsidR="001C23BA" w:rsidRPr="00760626" w:rsidRDefault="001C23BA" w:rsidP="004E1344">
            <w:pPr>
              <w:jc w:val="both"/>
              <w:rPr>
                <w:rFonts w:ascii="Calibri" w:hAnsi="Calibri" w:cs="Calibri"/>
                <w:sz w:val="20"/>
                <w:szCs w:val="20"/>
              </w:rPr>
            </w:pPr>
            <w:r w:rsidRPr="00760626">
              <w:rPr>
                <w:rFonts w:ascii="Calibri" w:hAnsi="Calibri" w:cs="Calibri"/>
                <w:sz w:val="20"/>
                <w:szCs w:val="20"/>
              </w:rPr>
              <w:t xml:space="preserve">Aplikacja do Tabletu: Moduł integrujący system wysyłania statusów i lokalizacji pojazdów z aplikacją dyspozytorską wykorzystywaną na stanowiskach kierowania PSP (aplikacja SWD-ST, której producentem jest firma Abakus sp. z o.o.): Niezbędne licencje dla dostarczanych urządzeń umożliwiających ich współpracę </w:t>
            </w:r>
          </w:p>
          <w:p w14:paraId="11B0BD9A" w14:textId="77777777" w:rsidR="001C23BA" w:rsidRPr="00760626" w:rsidRDefault="001C23BA" w:rsidP="004E1344">
            <w:pPr>
              <w:jc w:val="both"/>
              <w:rPr>
                <w:rFonts w:ascii="Calibri" w:hAnsi="Calibri" w:cs="Calibri"/>
                <w:sz w:val="20"/>
                <w:szCs w:val="20"/>
              </w:rPr>
            </w:pPr>
            <w:r w:rsidRPr="00760626">
              <w:rPr>
                <w:rFonts w:ascii="Calibri" w:hAnsi="Calibri" w:cs="Calibri"/>
                <w:sz w:val="20"/>
                <w:szCs w:val="20"/>
              </w:rPr>
              <w:t xml:space="preserve">z systemem SWD-ST pracującym u Użytkownika; Alarmowanie pojazdów poprzez automatyczne wysłanie </w:t>
            </w:r>
            <w:proofErr w:type="spellStart"/>
            <w:r w:rsidRPr="00760626">
              <w:rPr>
                <w:rFonts w:ascii="Calibri" w:hAnsi="Calibri" w:cs="Calibri"/>
                <w:sz w:val="20"/>
                <w:szCs w:val="20"/>
              </w:rPr>
              <w:t>koordynatów</w:t>
            </w:r>
            <w:proofErr w:type="spellEnd"/>
            <w:r w:rsidRPr="00760626">
              <w:rPr>
                <w:rFonts w:ascii="Calibri" w:hAnsi="Calibri" w:cs="Calibri"/>
                <w:sz w:val="20"/>
                <w:szCs w:val="20"/>
              </w:rPr>
              <w:t xml:space="preserve"> dojazdu do miejsca zdarzenia zadysponowanego pojazdu; Przekazywanie do pojazdów informacji o miejscu zdarzenia w postaci współrzędnych geograficznych lub danych adresowych; Rejestrowanie potwierdzenia dotarcia karty zdarzenia do zadysponowanego pojazdu (status); Wysyłanie dodatkowych informacji tekstowych do zadysponowanych pojazdów; Odbiór potwierdzeń z wysłanych informacji tekstowych; Rejestrowanie w systemie dyspozytorskim czasów operacyjnych związanych statusem poszczególnych pojazdów; Odczyt zarejestrowanych współrzędnych geograficznych lokalizowanych pojazdów w zadanym przedziale czasowym lub na żądanie; Odczyt zarejestrowanych współrzędnych geograficznych lokalizowanych pojazdów w zadanym przedziale czasowym. Wymagania dodatkowe: Wykonawca zapewni pełną funkcjonalność urządzenia i współpracę z systemem monitoringu ruchu pojazdów użytkowanym w jednostkach PSP odbiorcy w momencie odbioru pojazdu. Użytkownik przekaże wykonawcy karty SIM operatora publicznego na etapie inspekcji produkcyjnej. Wykonawca dostarczy oprogramowanie klienckie zapewniające komunikację i wymianę danych z systemem zarządzania i monitorowania pojazdów PSP użytkowanym przez użytkownika pojazdu. W ramach montażu nowego urządzenia Wykonawca zobowiązany będzie do przygotowania i przekazania Zamawiającemu: instrukcję montażu, obsługi i terminali statusów oraz zestaw dokumentów licencyjnych na dostarczone oprogramowanie.</w:t>
            </w:r>
          </w:p>
        </w:tc>
        <w:tc>
          <w:tcPr>
            <w:tcW w:w="2621" w:type="dxa"/>
            <w:gridSpan w:val="2"/>
          </w:tcPr>
          <w:p w14:paraId="44667704" w14:textId="22496172" w:rsidR="001C23BA" w:rsidRPr="00760626" w:rsidRDefault="001C23BA" w:rsidP="004E1344">
            <w:pPr>
              <w:pStyle w:val="western"/>
              <w:spacing w:before="0" w:beforeAutospacing="0"/>
              <w:jc w:val="center"/>
              <w:rPr>
                <w:rFonts w:ascii="Calibri" w:hAnsi="Calibri" w:cs="Calibri"/>
                <w:b/>
                <w:color w:val="auto"/>
                <w:sz w:val="16"/>
                <w:szCs w:val="16"/>
              </w:rPr>
            </w:pPr>
            <w:r w:rsidRPr="00760626">
              <w:rPr>
                <w:rFonts w:ascii="Calibri" w:hAnsi="Calibri" w:cs="Calibri"/>
                <w:sz w:val="16"/>
                <w:szCs w:val="16"/>
              </w:rPr>
              <w:t>Należy podać producenta, typ, model i parametry charakterystyczne terminala statusów</w:t>
            </w:r>
          </w:p>
        </w:tc>
      </w:tr>
      <w:tr w:rsidR="001C23BA" w:rsidRPr="00760626" w14:paraId="235058C2" w14:textId="77777777" w:rsidTr="004E1344">
        <w:tc>
          <w:tcPr>
            <w:tcW w:w="616" w:type="dxa"/>
          </w:tcPr>
          <w:p w14:paraId="100AF40D" w14:textId="77777777" w:rsidR="001C23BA" w:rsidRPr="00760626" w:rsidRDefault="001C23BA" w:rsidP="004E1344">
            <w:pPr>
              <w:pStyle w:val="western"/>
              <w:spacing w:before="0" w:beforeAutospacing="0"/>
              <w:jc w:val="center"/>
              <w:rPr>
                <w:rFonts w:asciiTheme="minorHAnsi" w:hAnsiTheme="minorHAnsi" w:cstheme="minorHAnsi"/>
                <w:bCs/>
                <w:color w:val="auto"/>
                <w:sz w:val="20"/>
                <w:szCs w:val="20"/>
              </w:rPr>
            </w:pPr>
            <w:r w:rsidRPr="00760626">
              <w:rPr>
                <w:rFonts w:asciiTheme="minorHAnsi" w:hAnsiTheme="minorHAnsi" w:cstheme="minorHAnsi"/>
                <w:bCs/>
                <w:sz w:val="20"/>
                <w:szCs w:val="20"/>
              </w:rPr>
              <w:t>2.27</w:t>
            </w:r>
          </w:p>
        </w:tc>
        <w:tc>
          <w:tcPr>
            <w:tcW w:w="10759" w:type="dxa"/>
          </w:tcPr>
          <w:p w14:paraId="0F415F8E" w14:textId="77777777" w:rsidR="001C23BA" w:rsidRPr="00760626" w:rsidRDefault="001C23BA" w:rsidP="004E1344">
            <w:pPr>
              <w:pStyle w:val="Default"/>
              <w:jc w:val="both"/>
              <w:rPr>
                <w:rFonts w:asciiTheme="minorHAnsi" w:hAnsiTheme="minorHAnsi" w:cstheme="minorHAnsi"/>
                <w:sz w:val="20"/>
                <w:szCs w:val="20"/>
              </w:rPr>
            </w:pPr>
            <w:r w:rsidRPr="00760626">
              <w:rPr>
                <w:rFonts w:asciiTheme="minorHAnsi" w:hAnsiTheme="minorHAnsi" w:cstheme="minorHAnsi"/>
                <w:bCs/>
                <w:iCs/>
                <w:sz w:val="20"/>
                <w:szCs w:val="20"/>
              </w:rPr>
              <w:t>W kabinie kierowcy zamontowane sześć ładowarek do latarek, zasilanych z instalacji pojazdu. Ładowarki kompatybilne z latarkami używanymi przez Użytkownika. Markę i model latarek Użytkownik poda w trakcie realizacji zamówienia jednak nie później niż do dnia inspekcji produkcyjnej.</w:t>
            </w:r>
          </w:p>
        </w:tc>
        <w:tc>
          <w:tcPr>
            <w:tcW w:w="2621" w:type="dxa"/>
            <w:gridSpan w:val="2"/>
          </w:tcPr>
          <w:p w14:paraId="59FB9357" w14:textId="77777777" w:rsidR="001C23BA" w:rsidRPr="00760626" w:rsidRDefault="001C23BA" w:rsidP="004E1344">
            <w:pPr>
              <w:pStyle w:val="western"/>
              <w:spacing w:before="0" w:beforeAutospacing="0"/>
              <w:jc w:val="center"/>
              <w:rPr>
                <w:rFonts w:asciiTheme="minorHAnsi" w:hAnsiTheme="minorHAnsi" w:cstheme="minorHAnsi"/>
                <w:bCs/>
                <w:color w:val="auto"/>
                <w:sz w:val="20"/>
                <w:szCs w:val="20"/>
              </w:rPr>
            </w:pPr>
          </w:p>
        </w:tc>
      </w:tr>
      <w:tr w:rsidR="001C23BA" w:rsidRPr="00760626" w14:paraId="6C15A33E" w14:textId="77777777" w:rsidTr="004E1344">
        <w:tc>
          <w:tcPr>
            <w:tcW w:w="616" w:type="dxa"/>
          </w:tcPr>
          <w:p w14:paraId="5C69D062" w14:textId="77777777" w:rsidR="001C23BA" w:rsidRPr="00760626" w:rsidRDefault="001C23BA" w:rsidP="004E1344">
            <w:pPr>
              <w:pStyle w:val="western"/>
              <w:spacing w:before="0" w:beforeAutospacing="0"/>
              <w:jc w:val="center"/>
              <w:rPr>
                <w:rFonts w:asciiTheme="minorHAnsi" w:hAnsiTheme="minorHAnsi" w:cstheme="minorHAnsi"/>
                <w:bCs/>
                <w:color w:val="auto"/>
                <w:sz w:val="20"/>
                <w:szCs w:val="20"/>
              </w:rPr>
            </w:pPr>
            <w:r w:rsidRPr="00760626">
              <w:rPr>
                <w:rFonts w:asciiTheme="minorHAnsi" w:hAnsiTheme="minorHAnsi" w:cstheme="minorHAnsi"/>
                <w:bCs/>
                <w:sz w:val="20"/>
                <w:szCs w:val="20"/>
              </w:rPr>
              <w:t>2.28</w:t>
            </w:r>
          </w:p>
        </w:tc>
        <w:tc>
          <w:tcPr>
            <w:tcW w:w="10759" w:type="dxa"/>
          </w:tcPr>
          <w:p w14:paraId="626C2B7F" w14:textId="77777777" w:rsidR="001C23BA" w:rsidRPr="00760626" w:rsidRDefault="001C23BA" w:rsidP="004E1344">
            <w:pPr>
              <w:pStyle w:val="western"/>
              <w:spacing w:before="0" w:beforeAutospacing="0"/>
              <w:rPr>
                <w:rFonts w:asciiTheme="minorHAnsi" w:hAnsiTheme="minorHAnsi" w:cstheme="minorHAnsi"/>
                <w:color w:val="000000" w:themeColor="text1"/>
                <w:sz w:val="20"/>
                <w:szCs w:val="20"/>
              </w:rPr>
            </w:pPr>
            <w:r w:rsidRPr="00760626">
              <w:rPr>
                <w:rFonts w:asciiTheme="minorHAnsi" w:hAnsiTheme="minorHAnsi" w:cstheme="minorHAnsi"/>
                <w:sz w:val="20"/>
                <w:szCs w:val="20"/>
              </w:rPr>
              <w:t>Instalację elektryczną pojazdu należy wyposażyć dodatkowo w przetwornicę napięcia 24/12 V o dopuszczalnym ciągłym prądzie obciążenia min. 20 A, umożliwiającą zasilanie urządzeń o znamionowym napięciu pracy 12 V. W kabinie załogi należy zainstalować</w:t>
            </w:r>
            <w:r w:rsidRPr="00760626">
              <w:rPr>
                <w:rFonts w:asciiTheme="minorHAnsi" w:hAnsiTheme="minorHAnsi" w:cstheme="minorHAnsi"/>
                <w:color w:val="000000" w:themeColor="text1"/>
                <w:sz w:val="20"/>
                <w:szCs w:val="20"/>
              </w:rPr>
              <w:t xml:space="preserve"> 2 dodatkowe gniazda, w tym 1 gniazdo typu „zapalniczka” 12V oraz 1 gniazdo typu USB C do ładowania 5V min. 2x1,5A.</w:t>
            </w:r>
          </w:p>
        </w:tc>
        <w:tc>
          <w:tcPr>
            <w:tcW w:w="2621" w:type="dxa"/>
            <w:gridSpan w:val="2"/>
          </w:tcPr>
          <w:p w14:paraId="6ACD968E" w14:textId="77777777" w:rsidR="001C23BA" w:rsidRPr="00760626"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760626" w14:paraId="31C2E1AB" w14:textId="77777777" w:rsidTr="004E1344">
        <w:tc>
          <w:tcPr>
            <w:tcW w:w="616" w:type="dxa"/>
          </w:tcPr>
          <w:p w14:paraId="152483D4" w14:textId="77777777" w:rsidR="001C23BA" w:rsidRPr="00760626" w:rsidRDefault="001C23BA" w:rsidP="004E1344">
            <w:pPr>
              <w:pStyle w:val="western"/>
              <w:spacing w:before="0" w:beforeAutospacing="0"/>
              <w:jc w:val="center"/>
              <w:rPr>
                <w:rFonts w:asciiTheme="minorHAnsi" w:hAnsiTheme="minorHAnsi" w:cstheme="minorHAnsi"/>
                <w:bCs/>
                <w:color w:val="auto"/>
                <w:sz w:val="20"/>
                <w:szCs w:val="20"/>
              </w:rPr>
            </w:pPr>
            <w:r w:rsidRPr="00760626">
              <w:rPr>
                <w:rFonts w:asciiTheme="minorHAnsi" w:hAnsiTheme="minorHAnsi" w:cstheme="minorHAnsi"/>
                <w:bCs/>
                <w:sz w:val="20"/>
                <w:szCs w:val="20"/>
              </w:rPr>
              <w:t>2.29</w:t>
            </w:r>
          </w:p>
        </w:tc>
        <w:tc>
          <w:tcPr>
            <w:tcW w:w="10759" w:type="dxa"/>
          </w:tcPr>
          <w:p w14:paraId="34E20AB2" w14:textId="77777777" w:rsidR="001C23BA" w:rsidRPr="00760626" w:rsidRDefault="001C23BA" w:rsidP="004E1344">
            <w:pPr>
              <w:pStyle w:val="Tekstpodstawowy"/>
              <w:ind w:right="52"/>
              <w:jc w:val="both"/>
              <w:rPr>
                <w:rFonts w:asciiTheme="minorHAnsi" w:hAnsiTheme="minorHAnsi" w:cstheme="minorHAnsi"/>
                <w:sz w:val="20"/>
                <w:szCs w:val="20"/>
              </w:rPr>
            </w:pPr>
            <w:r w:rsidRPr="00760626">
              <w:rPr>
                <w:rFonts w:asciiTheme="minorHAnsi" w:hAnsiTheme="minorHAnsi" w:cstheme="minorHAnsi"/>
                <w:sz w:val="20"/>
                <w:szCs w:val="20"/>
              </w:rPr>
              <w:t xml:space="preserve">Kolor: </w:t>
            </w:r>
          </w:p>
          <w:p w14:paraId="5EC12EB8" w14:textId="77777777" w:rsidR="001C23BA" w:rsidRPr="00760626" w:rsidRDefault="001C23BA" w:rsidP="001C23BA">
            <w:pPr>
              <w:numPr>
                <w:ilvl w:val="0"/>
                <w:numId w:val="3"/>
              </w:numPr>
              <w:ind w:right="52"/>
              <w:jc w:val="both"/>
              <w:rPr>
                <w:rFonts w:cstheme="minorHAnsi"/>
                <w:sz w:val="20"/>
                <w:szCs w:val="20"/>
              </w:rPr>
            </w:pPr>
            <w:r w:rsidRPr="00760626">
              <w:rPr>
                <w:rFonts w:cstheme="minorHAnsi"/>
                <w:sz w:val="20"/>
                <w:szCs w:val="20"/>
              </w:rPr>
              <w:t>błotniki i zderzaki: białe RAL 9010</w:t>
            </w:r>
          </w:p>
          <w:p w14:paraId="342A43CD" w14:textId="77777777" w:rsidR="001C23BA" w:rsidRPr="00760626" w:rsidRDefault="001C23BA" w:rsidP="001C23BA">
            <w:pPr>
              <w:numPr>
                <w:ilvl w:val="0"/>
                <w:numId w:val="3"/>
              </w:numPr>
              <w:ind w:right="52"/>
              <w:jc w:val="both"/>
              <w:rPr>
                <w:rFonts w:cstheme="minorHAnsi"/>
                <w:sz w:val="20"/>
                <w:szCs w:val="20"/>
              </w:rPr>
            </w:pPr>
            <w:r w:rsidRPr="00760626">
              <w:rPr>
                <w:rFonts w:cstheme="minorHAnsi"/>
                <w:sz w:val="20"/>
                <w:szCs w:val="20"/>
              </w:rPr>
              <w:t>kabina i zabudowa pożarnicza: RAL 3000</w:t>
            </w:r>
          </w:p>
          <w:p w14:paraId="5477EC15" w14:textId="77777777" w:rsidR="001C23BA" w:rsidRPr="00760626" w:rsidRDefault="001C23BA" w:rsidP="001C23BA">
            <w:pPr>
              <w:numPr>
                <w:ilvl w:val="0"/>
                <w:numId w:val="3"/>
              </w:numPr>
              <w:ind w:right="52"/>
              <w:jc w:val="both"/>
              <w:rPr>
                <w:rFonts w:cstheme="minorHAnsi"/>
                <w:sz w:val="20"/>
                <w:szCs w:val="20"/>
              </w:rPr>
            </w:pPr>
            <w:r w:rsidRPr="00760626">
              <w:rPr>
                <w:rFonts w:cstheme="minorHAnsi"/>
                <w:sz w:val="20"/>
                <w:szCs w:val="20"/>
              </w:rPr>
              <w:t>elementy podwozia: czarne lub szare,</w:t>
            </w:r>
          </w:p>
          <w:p w14:paraId="17A8CEF4" w14:textId="77777777" w:rsidR="001C23BA" w:rsidRPr="00760626" w:rsidRDefault="001C23BA" w:rsidP="001C23BA">
            <w:pPr>
              <w:numPr>
                <w:ilvl w:val="0"/>
                <w:numId w:val="3"/>
              </w:numPr>
              <w:ind w:right="52"/>
              <w:jc w:val="both"/>
              <w:rPr>
                <w:rFonts w:cstheme="minorHAnsi"/>
                <w:sz w:val="20"/>
                <w:szCs w:val="20"/>
              </w:rPr>
            </w:pPr>
            <w:r w:rsidRPr="00760626">
              <w:rPr>
                <w:rFonts w:cstheme="minorHAnsi"/>
                <w:sz w:val="20"/>
                <w:szCs w:val="20"/>
              </w:rPr>
              <w:t>żaluzje skrytek w kolorze naturalnego aluminium.</w:t>
            </w:r>
          </w:p>
        </w:tc>
        <w:tc>
          <w:tcPr>
            <w:tcW w:w="2621" w:type="dxa"/>
            <w:gridSpan w:val="2"/>
          </w:tcPr>
          <w:p w14:paraId="42181AA4" w14:textId="77777777" w:rsidR="001C23BA" w:rsidRPr="00760626"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760626" w14:paraId="1A09FF47" w14:textId="77777777" w:rsidTr="004E1344">
        <w:tc>
          <w:tcPr>
            <w:tcW w:w="616" w:type="dxa"/>
          </w:tcPr>
          <w:p w14:paraId="1C5819AA" w14:textId="77777777" w:rsidR="001C23BA" w:rsidRPr="00760626" w:rsidRDefault="001C23BA" w:rsidP="004E1344">
            <w:pPr>
              <w:pStyle w:val="western"/>
              <w:spacing w:before="0" w:beforeAutospacing="0"/>
              <w:jc w:val="center"/>
              <w:rPr>
                <w:rFonts w:asciiTheme="minorHAnsi" w:hAnsiTheme="minorHAnsi" w:cstheme="minorHAnsi"/>
                <w:bCs/>
                <w:color w:val="auto"/>
                <w:sz w:val="20"/>
                <w:szCs w:val="20"/>
              </w:rPr>
            </w:pPr>
            <w:r w:rsidRPr="00760626">
              <w:rPr>
                <w:rFonts w:asciiTheme="minorHAnsi" w:hAnsiTheme="minorHAnsi" w:cstheme="minorHAnsi"/>
                <w:bCs/>
                <w:sz w:val="20"/>
                <w:szCs w:val="20"/>
              </w:rPr>
              <w:t>2.30</w:t>
            </w:r>
          </w:p>
        </w:tc>
        <w:tc>
          <w:tcPr>
            <w:tcW w:w="10759" w:type="dxa"/>
          </w:tcPr>
          <w:p w14:paraId="7ADD5F9A" w14:textId="2DEF7471" w:rsidR="001C23BA" w:rsidRPr="00760626" w:rsidRDefault="001C23BA" w:rsidP="004E1344">
            <w:pPr>
              <w:pStyle w:val="western"/>
              <w:spacing w:before="0" w:beforeAutospacing="0"/>
              <w:rPr>
                <w:rFonts w:asciiTheme="minorHAnsi" w:hAnsiTheme="minorHAnsi" w:cstheme="minorHAnsi"/>
                <w:b/>
                <w:color w:val="auto"/>
                <w:sz w:val="20"/>
                <w:szCs w:val="20"/>
              </w:rPr>
            </w:pPr>
            <w:r w:rsidRPr="00760626">
              <w:rPr>
                <w:rFonts w:asciiTheme="minorHAnsi" w:hAnsiTheme="minorHAnsi" w:cstheme="minorHAnsi"/>
                <w:sz w:val="20"/>
                <w:szCs w:val="20"/>
              </w:rPr>
              <w:t>Wszelkie funkcje wszystkich układów i urządzeń pojazdu muszą zachować swoje właściwości pracy w temperaturze -25</w:t>
            </w:r>
            <w:r w:rsidR="00760626">
              <w:rPr>
                <w:rFonts w:asciiTheme="minorHAnsi" w:hAnsiTheme="minorHAnsi" w:cstheme="minorHAnsi"/>
                <w:sz w:val="20"/>
                <w:szCs w:val="20"/>
              </w:rPr>
              <w:t>°</w:t>
            </w:r>
            <w:r w:rsidRPr="00760626">
              <w:rPr>
                <w:rFonts w:asciiTheme="minorHAnsi" w:hAnsiTheme="minorHAnsi" w:cstheme="minorHAnsi"/>
                <w:sz w:val="20"/>
                <w:szCs w:val="20"/>
              </w:rPr>
              <w:t>C do +35</w:t>
            </w:r>
            <w:r w:rsidR="00760626">
              <w:rPr>
                <w:rFonts w:ascii="Calibri" w:hAnsi="Calibri" w:cs="Calibri"/>
                <w:sz w:val="20"/>
                <w:szCs w:val="20"/>
              </w:rPr>
              <w:t>°</w:t>
            </w:r>
            <w:r w:rsidRPr="00760626">
              <w:rPr>
                <w:rFonts w:asciiTheme="minorHAnsi" w:hAnsiTheme="minorHAnsi" w:cstheme="minorHAnsi"/>
                <w:sz w:val="20"/>
                <w:szCs w:val="20"/>
              </w:rPr>
              <w:t>C.</w:t>
            </w:r>
          </w:p>
        </w:tc>
        <w:tc>
          <w:tcPr>
            <w:tcW w:w="2621" w:type="dxa"/>
            <w:gridSpan w:val="2"/>
          </w:tcPr>
          <w:p w14:paraId="19A996C7" w14:textId="77777777" w:rsidR="001C23BA" w:rsidRPr="00760626"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760626" w14:paraId="0009A6DA" w14:textId="77777777" w:rsidTr="004E1344">
        <w:tc>
          <w:tcPr>
            <w:tcW w:w="616" w:type="dxa"/>
          </w:tcPr>
          <w:p w14:paraId="0C92F600" w14:textId="77777777" w:rsidR="001C23BA" w:rsidRPr="00760626" w:rsidRDefault="001C23BA" w:rsidP="004E1344">
            <w:pPr>
              <w:pStyle w:val="western"/>
              <w:spacing w:before="0" w:beforeAutospacing="0"/>
              <w:jc w:val="center"/>
              <w:rPr>
                <w:rFonts w:asciiTheme="minorHAnsi" w:hAnsiTheme="minorHAnsi" w:cstheme="minorHAnsi"/>
                <w:bCs/>
                <w:color w:val="auto"/>
                <w:sz w:val="20"/>
                <w:szCs w:val="20"/>
              </w:rPr>
            </w:pPr>
            <w:r w:rsidRPr="00760626">
              <w:rPr>
                <w:rFonts w:asciiTheme="minorHAnsi" w:hAnsiTheme="minorHAnsi" w:cstheme="minorHAnsi"/>
                <w:bCs/>
                <w:sz w:val="20"/>
                <w:szCs w:val="20"/>
              </w:rPr>
              <w:t>2.31</w:t>
            </w:r>
          </w:p>
        </w:tc>
        <w:tc>
          <w:tcPr>
            <w:tcW w:w="10759" w:type="dxa"/>
          </w:tcPr>
          <w:p w14:paraId="7CF4221B" w14:textId="77777777" w:rsidR="001C23BA" w:rsidRPr="00760626" w:rsidRDefault="001C23BA" w:rsidP="004E1344">
            <w:pPr>
              <w:pStyle w:val="Bezodstpw"/>
              <w:ind w:right="52"/>
              <w:jc w:val="both"/>
              <w:rPr>
                <w:rFonts w:asciiTheme="minorHAnsi" w:hAnsiTheme="minorHAnsi" w:cstheme="minorHAnsi"/>
                <w:sz w:val="20"/>
              </w:rPr>
            </w:pPr>
            <w:r w:rsidRPr="00760626">
              <w:rPr>
                <w:rFonts w:asciiTheme="minorHAnsi" w:hAnsiTheme="minorHAnsi" w:cstheme="minorHAnsi"/>
                <w:sz w:val="20"/>
              </w:rPr>
              <w:t xml:space="preserve">Wyposażenie podwozia umieszczone w zabudowie pojazdu: </w:t>
            </w:r>
          </w:p>
          <w:p w14:paraId="3CCD6A48" w14:textId="77777777" w:rsidR="001C23BA" w:rsidRPr="00760626" w:rsidRDefault="001C23BA" w:rsidP="001C23BA">
            <w:pPr>
              <w:numPr>
                <w:ilvl w:val="0"/>
                <w:numId w:val="3"/>
              </w:numPr>
              <w:ind w:right="52"/>
              <w:jc w:val="both"/>
              <w:rPr>
                <w:rFonts w:cstheme="minorHAnsi"/>
                <w:sz w:val="20"/>
                <w:szCs w:val="20"/>
              </w:rPr>
            </w:pPr>
            <w:r w:rsidRPr="00760626">
              <w:rPr>
                <w:rFonts w:cstheme="minorHAnsi"/>
                <w:sz w:val="20"/>
                <w:szCs w:val="20"/>
              </w:rPr>
              <w:t>zestaw narzędzi standardowych dla podwozia,</w:t>
            </w:r>
          </w:p>
          <w:p w14:paraId="2F732B64" w14:textId="77777777" w:rsidR="001C23BA" w:rsidRPr="00760626" w:rsidRDefault="001C23BA" w:rsidP="001C23BA">
            <w:pPr>
              <w:numPr>
                <w:ilvl w:val="0"/>
                <w:numId w:val="3"/>
              </w:numPr>
              <w:ind w:right="52"/>
              <w:jc w:val="both"/>
              <w:rPr>
                <w:rFonts w:cstheme="minorHAnsi"/>
                <w:sz w:val="20"/>
                <w:szCs w:val="20"/>
              </w:rPr>
            </w:pPr>
            <w:r w:rsidRPr="00760626">
              <w:rPr>
                <w:rFonts w:cstheme="minorHAnsi"/>
                <w:sz w:val="20"/>
                <w:szCs w:val="20"/>
              </w:rPr>
              <w:t>klin pod koło – 2 szt.,</w:t>
            </w:r>
          </w:p>
          <w:p w14:paraId="70546FFF" w14:textId="77777777" w:rsidR="001C23BA" w:rsidRPr="00760626" w:rsidRDefault="001C23BA" w:rsidP="001C23BA">
            <w:pPr>
              <w:numPr>
                <w:ilvl w:val="0"/>
                <w:numId w:val="3"/>
              </w:numPr>
              <w:ind w:right="52"/>
              <w:jc w:val="both"/>
              <w:rPr>
                <w:rFonts w:cstheme="minorHAnsi"/>
                <w:sz w:val="20"/>
                <w:szCs w:val="20"/>
              </w:rPr>
            </w:pPr>
            <w:r w:rsidRPr="00760626">
              <w:rPr>
                <w:rFonts w:cstheme="minorHAnsi"/>
                <w:sz w:val="20"/>
                <w:szCs w:val="20"/>
              </w:rPr>
              <w:t>klucz do kół ze „wspomaganiem” (z wewnętrzną przekładnią planetarną),</w:t>
            </w:r>
          </w:p>
          <w:p w14:paraId="72596D37" w14:textId="77777777" w:rsidR="001C23BA" w:rsidRPr="00760626" w:rsidRDefault="001C23BA" w:rsidP="001C23BA">
            <w:pPr>
              <w:numPr>
                <w:ilvl w:val="0"/>
                <w:numId w:val="3"/>
              </w:numPr>
              <w:ind w:right="52"/>
              <w:jc w:val="both"/>
              <w:rPr>
                <w:rFonts w:cstheme="minorHAnsi"/>
                <w:sz w:val="20"/>
                <w:szCs w:val="20"/>
              </w:rPr>
            </w:pPr>
            <w:r w:rsidRPr="00760626">
              <w:rPr>
                <w:rFonts w:cstheme="minorHAnsi"/>
                <w:sz w:val="20"/>
                <w:szCs w:val="20"/>
              </w:rPr>
              <w:t>podnośnik hydrauliczny o nośności dostosowanej do MMR pojazdu,</w:t>
            </w:r>
          </w:p>
          <w:p w14:paraId="6BBFC041" w14:textId="77777777" w:rsidR="001C23BA" w:rsidRPr="00760626" w:rsidRDefault="001C23BA" w:rsidP="001C23BA">
            <w:pPr>
              <w:numPr>
                <w:ilvl w:val="0"/>
                <w:numId w:val="3"/>
              </w:numPr>
              <w:ind w:right="52"/>
              <w:jc w:val="both"/>
              <w:rPr>
                <w:rFonts w:cstheme="minorHAnsi"/>
                <w:sz w:val="20"/>
                <w:szCs w:val="20"/>
              </w:rPr>
            </w:pPr>
            <w:r w:rsidRPr="00760626">
              <w:rPr>
                <w:rFonts w:cstheme="minorHAnsi"/>
                <w:sz w:val="20"/>
                <w:szCs w:val="20"/>
              </w:rPr>
              <w:t>przewód z manometrem przystosowany do pompowania kół z instalacji pneumatycznej pojazdu,</w:t>
            </w:r>
          </w:p>
          <w:p w14:paraId="363F5F65" w14:textId="77777777" w:rsidR="001C23BA" w:rsidRPr="00760626" w:rsidRDefault="001C23BA" w:rsidP="001C23BA">
            <w:pPr>
              <w:numPr>
                <w:ilvl w:val="0"/>
                <w:numId w:val="3"/>
              </w:numPr>
              <w:ind w:right="52"/>
              <w:jc w:val="both"/>
              <w:rPr>
                <w:rFonts w:cstheme="minorHAnsi"/>
                <w:sz w:val="20"/>
                <w:szCs w:val="20"/>
              </w:rPr>
            </w:pPr>
            <w:r w:rsidRPr="00760626">
              <w:rPr>
                <w:rFonts w:cstheme="minorHAnsi"/>
                <w:sz w:val="20"/>
                <w:szCs w:val="20"/>
              </w:rPr>
              <w:t xml:space="preserve">trójkąt ostrzegawczy, </w:t>
            </w:r>
          </w:p>
          <w:p w14:paraId="383B812E" w14:textId="77777777" w:rsidR="001C23BA" w:rsidRPr="00760626" w:rsidRDefault="001C23BA" w:rsidP="001C23BA">
            <w:pPr>
              <w:numPr>
                <w:ilvl w:val="0"/>
                <w:numId w:val="3"/>
              </w:numPr>
              <w:ind w:right="52"/>
              <w:jc w:val="both"/>
              <w:rPr>
                <w:rFonts w:cstheme="minorHAnsi"/>
                <w:sz w:val="20"/>
                <w:szCs w:val="20"/>
              </w:rPr>
            </w:pPr>
            <w:r w:rsidRPr="00760626">
              <w:rPr>
                <w:rFonts w:cstheme="minorHAnsi"/>
                <w:sz w:val="20"/>
                <w:szCs w:val="20"/>
              </w:rPr>
              <w:t>apteczka,</w:t>
            </w:r>
          </w:p>
          <w:p w14:paraId="5DD7933B" w14:textId="77777777" w:rsidR="001C23BA" w:rsidRPr="00760626" w:rsidRDefault="001C23BA" w:rsidP="001C23BA">
            <w:pPr>
              <w:numPr>
                <w:ilvl w:val="0"/>
                <w:numId w:val="3"/>
              </w:numPr>
              <w:ind w:right="52"/>
              <w:jc w:val="both"/>
              <w:rPr>
                <w:rFonts w:cstheme="minorHAnsi"/>
                <w:sz w:val="20"/>
                <w:szCs w:val="20"/>
              </w:rPr>
            </w:pPr>
            <w:r w:rsidRPr="00760626">
              <w:rPr>
                <w:rFonts w:cstheme="minorHAnsi"/>
                <w:sz w:val="20"/>
                <w:szCs w:val="20"/>
              </w:rPr>
              <w:t>gaśnica proszkowa 2 kg (miejsce montażu zostanie ustalone podczas inspekcji produkcyjnej).</w:t>
            </w:r>
          </w:p>
          <w:p w14:paraId="32383040" w14:textId="77777777" w:rsidR="001C23BA" w:rsidRPr="00760626" w:rsidRDefault="001C23BA" w:rsidP="001C23BA">
            <w:pPr>
              <w:numPr>
                <w:ilvl w:val="0"/>
                <w:numId w:val="3"/>
              </w:numPr>
              <w:ind w:right="52"/>
              <w:jc w:val="both"/>
              <w:rPr>
                <w:rFonts w:cstheme="minorHAnsi"/>
                <w:sz w:val="20"/>
                <w:szCs w:val="20"/>
              </w:rPr>
            </w:pPr>
            <w:r w:rsidRPr="00760626">
              <w:rPr>
                <w:rFonts w:cstheme="minorHAnsi"/>
                <w:sz w:val="20"/>
                <w:szCs w:val="20"/>
              </w:rPr>
              <w:t>wspornik  zabezpieczenia podnoszonej kabiny.</w:t>
            </w:r>
          </w:p>
        </w:tc>
        <w:tc>
          <w:tcPr>
            <w:tcW w:w="2621" w:type="dxa"/>
            <w:gridSpan w:val="2"/>
          </w:tcPr>
          <w:p w14:paraId="309FDDB8" w14:textId="77777777" w:rsidR="001C23BA" w:rsidRPr="00760626"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760626" w14:paraId="676058EB" w14:textId="77777777" w:rsidTr="004E1344">
        <w:tc>
          <w:tcPr>
            <w:tcW w:w="616" w:type="dxa"/>
            <w:shd w:val="clear" w:color="auto" w:fill="D9D9D9" w:themeFill="background1" w:themeFillShade="D9"/>
          </w:tcPr>
          <w:p w14:paraId="0D52A5DB" w14:textId="77777777" w:rsidR="001C23BA" w:rsidRPr="00760626" w:rsidRDefault="001C23BA" w:rsidP="004E1344">
            <w:pPr>
              <w:pStyle w:val="western"/>
              <w:spacing w:before="0" w:beforeAutospacing="0"/>
              <w:jc w:val="center"/>
              <w:rPr>
                <w:rFonts w:asciiTheme="minorHAnsi" w:hAnsiTheme="minorHAnsi" w:cstheme="minorHAnsi"/>
                <w:bCs/>
                <w:color w:val="auto"/>
                <w:sz w:val="20"/>
                <w:szCs w:val="20"/>
              </w:rPr>
            </w:pPr>
            <w:r w:rsidRPr="00760626">
              <w:rPr>
                <w:rFonts w:asciiTheme="minorHAnsi" w:hAnsiTheme="minorHAnsi" w:cstheme="minorHAnsi"/>
                <w:bCs/>
                <w:sz w:val="20"/>
                <w:szCs w:val="20"/>
              </w:rPr>
              <w:t>3.</w:t>
            </w:r>
          </w:p>
        </w:tc>
        <w:tc>
          <w:tcPr>
            <w:tcW w:w="10759" w:type="dxa"/>
            <w:shd w:val="clear" w:color="auto" w:fill="D9D9D9" w:themeFill="background1" w:themeFillShade="D9"/>
          </w:tcPr>
          <w:p w14:paraId="36B17FED" w14:textId="77777777" w:rsidR="001C23BA" w:rsidRPr="00760626" w:rsidRDefault="001C23BA" w:rsidP="004E1344">
            <w:pPr>
              <w:pStyle w:val="western"/>
              <w:spacing w:before="0" w:beforeAutospacing="0"/>
              <w:jc w:val="center"/>
              <w:rPr>
                <w:rFonts w:asciiTheme="minorHAnsi" w:hAnsiTheme="minorHAnsi" w:cstheme="minorHAnsi"/>
                <w:b/>
                <w:color w:val="auto"/>
                <w:sz w:val="20"/>
                <w:szCs w:val="20"/>
              </w:rPr>
            </w:pPr>
            <w:r w:rsidRPr="00760626">
              <w:rPr>
                <w:rFonts w:asciiTheme="minorHAnsi" w:hAnsiTheme="minorHAnsi" w:cstheme="minorHAnsi"/>
                <w:b/>
                <w:bCs/>
                <w:sz w:val="20"/>
                <w:szCs w:val="20"/>
              </w:rPr>
              <w:t>Zabudowa pożarnicza</w:t>
            </w:r>
          </w:p>
        </w:tc>
        <w:tc>
          <w:tcPr>
            <w:tcW w:w="2621" w:type="dxa"/>
            <w:gridSpan w:val="2"/>
            <w:shd w:val="clear" w:color="auto" w:fill="D9D9D9" w:themeFill="background1" w:themeFillShade="D9"/>
          </w:tcPr>
          <w:p w14:paraId="52858586" w14:textId="77777777" w:rsidR="001C23BA" w:rsidRPr="00760626"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760626" w14:paraId="39A4BADD" w14:textId="77777777" w:rsidTr="004E1344">
        <w:tc>
          <w:tcPr>
            <w:tcW w:w="616" w:type="dxa"/>
          </w:tcPr>
          <w:p w14:paraId="76401725" w14:textId="77777777" w:rsidR="001C23BA" w:rsidRPr="00760626" w:rsidRDefault="001C23BA" w:rsidP="004E1344">
            <w:pPr>
              <w:pStyle w:val="western"/>
              <w:spacing w:before="0" w:beforeAutospacing="0"/>
              <w:jc w:val="center"/>
              <w:rPr>
                <w:rFonts w:asciiTheme="minorHAnsi" w:hAnsiTheme="minorHAnsi" w:cstheme="minorHAnsi"/>
                <w:bCs/>
                <w:color w:val="auto"/>
                <w:sz w:val="20"/>
                <w:szCs w:val="20"/>
              </w:rPr>
            </w:pPr>
            <w:r w:rsidRPr="00760626">
              <w:rPr>
                <w:rFonts w:asciiTheme="minorHAnsi" w:hAnsiTheme="minorHAnsi" w:cstheme="minorHAnsi"/>
                <w:bCs/>
                <w:sz w:val="20"/>
                <w:szCs w:val="20"/>
              </w:rPr>
              <w:t>3.1</w:t>
            </w:r>
          </w:p>
        </w:tc>
        <w:tc>
          <w:tcPr>
            <w:tcW w:w="10759" w:type="dxa"/>
          </w:tcPr>
          <w:p w14:paraId="13C4D63D" w14:textId="53FE659C" w:rsidR="001C23BA" w:rsidRPr="00760626" w:rsidRDefault="001C23BA" w:rsidP="004E1344">
            <w:pPr>
              <w:pStyle w:val="western"/>
              <w:spacing w:before="0" w:beforeAutospacing="0"/>
              <w:rPr>
                <w:rFonts w:asciiTheme="minorHAnsi" w:hAnsiTheme="minorHAnsi" w:cstheme="minorHAnsi"/>
                <w:sz w:val="20"/>
                <w:szCs w:val="20"/>
              </w:rPr>
            </w:pPr>
            <w:r w:rsidRPr="00760626">
              <w:rPr>
                <w:rFonts w:asciiTheme="minorHAnsi" w:hAnsiTheme="minorHAnsi" w:cstheme="minorHAnsi"/>
                <w:sz w:val="20"/>
                <w:szCs w:val="20"/>
              </w:rPr>
              <w:t>Zabudowa wykonana z materiałów odpornych na korozję typu: stal nierdzewna, aluminium, materiały kompozytowe (wyklucza się inne stale bez względu na rodzaj zabezpieczenia antykorozyjnego)</w:t>
            </w:r>
            <w:r w:rsidR="00760626">
              <w:rPr>
                <w:rFonts w:asciiTheme="minorHAnsi" w:hAnsiTheme="minorHAnsi" w:cstheme="minorHAnsi"/>
                <w:sz w:val="20"/>
                <w:szCs w:val="20"/>
              </w:rPr>
              <w:t xml:space="preserve">. </w:t>
            </w:r>
            <w:r w:rsidRPr="00760626">
              <w:rPr>
                <w:rFonts w:asciiTheme="minorHAnsi" w:hAnsiTheme="minorHAnsi" w:cstheme="minorHAnsi"/>
                <w:sz w:val="20"/>
                <w:szCs w:val="20"/>
              </w:rPr>
              <w:t>W przypadku zastosowania zabudowy kompozytowej, krawędzie podestów oraz krawędzie zabudowy, przy których istnieje ryzyko uszkodzenia podczas zdejmowania lub wkładania wyposażenia powinny być zabezpieczone.</w:t>
            </w:r>
          </w:p>
          <w:p w14:paraId="015B95F1"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sz w:val="20"/>
                <w:szCs w:val="20"/>
              </w:rPr>
              <w:t xml:space="preserve">- </w:t>
            </w:r>
            <w:r w:rsidRPr="00760626">
              <w:rPr>
                <w:rFonts w:asciiTheme="minorHAnsi" w:hAnsiTheme="minorHAnsi" w:cstheme="minorHAnsi"/>
                <w:bCs/>
                <w:color w:val="auto"/>
                <w:sz w:val="20"/>
                <w:szCs w:val="20"/>
              </w:rPr>
              <w:t>zbiorniki na wodę oraz środek pianotwórczy o nieograniczonej odporności na korozję.</w:t>
            </w:r>
          </w:p>
          <w:p w14:paraId="3193DF5F" w14:textId="77777777" w:rsidR="001C23BA" w:rsidRPr="00760626" w:rsidRDefault="001C23BA" w:rsidP="004E1344">
            <w:pPr>
              <w:pStyle w:val="western"/>
              <w:spacing w:before="0" w:beforeAutospacing="0"/>
              <w:rPr>
                <w:rFonts w:asciiTheme="minorHAnsi" w:hAnsiTheme="minorHAnsi" w:cstheme="minorHAnsi"/>
                <w:bCs/>
                <w:sz w:val="20"/>
                <w:szCs w:val="20"/>
              </w:rPr>
            </w:pPr>
            <w:r w:rsidRPr="00760626">
              <w:rPr>
                <w:rFonts w:asciiTheme="minorHAnsi" w:hAnsiTheme="minorHAnsi" w:cstheme="minorHAnsi"/>
                <w:bCs/>
                <w:sz w:val="20"/>
                <w:szCs w:val="20"/>
              </w:rPr>
              <w:t>Po każdej stronie znajdują się minimum 2 przedziały na sprzęt. Na tyle zabudowy znajduje się stanowisko obsługi autopompy. Wewnątrz zabudowy znajduje się skręcana szczątkowa konstrukcja aluminiowa przeznaczona do mocowania półek oraz uchwytów dla sprzętu. System mocowania półek w przedziałach sprzętowych umożliwiający płynną regulację.</w:t>
            </w:r>
          </w:p>
          <w:p w14:paraId="10ED086C" w14:textId="77777777" w:rsidR="001C23BA" w:rsidRPr="00760626" w:rsidRDefault="001C23BA" w:rsidP="004E1344">
            <w:pPr>
              <w:pStyle w:val="western"/>
              <w:spacing w:before="0" w:beforeAutospacing="0"/>
              <w:rPr>
                <w:rFonts w:asciiTheme="minorHAnsi" w:hAnsiTheme="minorHAnsi" w:cstheme="minorHAnsi"/>
                <w:bCs/>
                <w:sz w:val="20"/>
                <w:szCs w:val="20"/>
              </w:rPr>
            </w:pPr>
            <w:r w:rsidRPr="00760626">
              <w:rPr>
                <w:rFonts w:asciiTheme="minorHAnsi" w:hAnsiTheme="minorHAnsi" w:cstheme="minorHAnsi"/>
                <w:bCs/>
                <w:sz w:val="20"/>
                <w:szCs w:val="20"/>
              </w:rPr>
              <w:t>Półki sprzętowe wykonane w systemie umożliwiającym płynną regulację położenia (wysokości) w zależności od potrzeb.</w:t>
            </w:r>
          </w:p>
        </w:tc>
        <w:tc>
          <w:tcPr>
            <w:tcW w:w="2621" w:type="dxa"/>
            <w:gridSpan w:val="2"/>
          </w:tcPr>
          <w:p w14:paraId="7068CC18" w14:textId="787230A4" w:rsidR="001C23BA" w:rsidRPr="00760626" w:rsidRDefault="001C23BA" w:rsidP="004E1344">
            <w:pPr>
              <w:pStyle w:val="western"/>
              <w:spacing w:before="0" w:beforeAutospacing="0"/>
              <w:jc w:val="center"/>
              <w:rPr>
                <w:rFonts w:asciiTheme="minorHAnsi" w:hAnsiTheme="minorHAnsi" w:cstheme="minorHAnsi"/>
                <w:bCs/>
                <w:color w:val="auto"/>
                <w:sz w:val="16"/>
                <w:szCs w:val="16"/>
              </w:rPr>
            </w:pPr>
            <w:r w:rsidRPr="00760626">
              <w:rPr>
                <w:rFonts w:asciiTheme="minorHAnsi" w:hAnsiTheme="minorHAnsi" w:cstheme="minorHAnsi"/>
                <w:bCs/>
                <w:color w:val="auto"/>
                <w:sz w:val="16"/>
                <w:szCs w:val="16"/>
              </w:rPr>
              <w:t>Podać typ materiału</w:t>
            </w:r>
            <w:r w:rsidR="00760626" w:rsidRPr="00760626">
              <w:rPr>
                <w:rFonts w:asciiTheme="minorHAnsi" w:hAnsiTheme="minorHAnsi" w:cstheme="minorHAnsi"/>
                <w:bCs/>
                <w:color w:val="auto"/>
                <w:sz w:val="16"/>
                <w:szCs w:val="16"/>
              </w:rPr>
              <w:t xml:space="preserve">, </w:t>
            </w:r>
            <w:r w:rsidRPr="00760626">
              <w:rPr>
                <w:rFonts w:asciiTheme="minorHAnsi" w:hAnsiTheme="minorHAnsi" w:cstheme="minorHAnsi"/>
                <w:bCs/>
                <w:color w:val="auto"/>
                <w:sz w:val="16"/>
                <w:szCs w:val="16"/>
              </w:rPr>
              <w:t>z jakiego wykonana będzie zabudowa</w:t>
            </w:r>
          </w:p>
          <w:p w14:paraId="7F6AA765" w14:textId="77777777" w:rsidR="001C23BA" w:rsidRPr="00760626"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760626" w14:paraId="09F61304" w14:textId="77777777" w:rsidTr="004E1344">
        <w:tc>
          <w:tcPr>
            <w:tcW w:w="616" w:type="dxa"/>
          </w:tcPr>
          <w:p w14:paraId="7FA17CC9" w14:textId="77777777" w:rsidR="001C23BA" w:rsidRPr="00760626" w:rsidRDefault="001C23BA" w:rsidP="004E1344">
            <w:pPr>
              <w:pStyle w:val="western"/>
              <w:spacing w:before="0" w:beforeAutospacing="0"/>
              <w:jc w:val="center"/>
              <w:rPr>
                <w:rFonts w:asciiTheme="minorHAnsi" w:hAnsiTheme="minorHAnsi" w:cstheme="minorHAnsi"/>
                <w:bCs/>
                <w:color w:val="auto"/>
                <w:sz w:val="20"/>
                <w:szCs w:val="20"/>
              </w:rPr>
            </w:pPr>
            <w:r w:rsidRPr="00760626">
              <w:rPr>
                <w:rFonts w:asciiTheme="minorHAnsi" w:hAnsiTheme="minorHAnsi" w:cstheme="minorHAnsi"/>
                <w:bCs/>
                <w:sz w:val="20"/>
                <w:szCs w:val="20"/>
              </w:rPr>
              <w:t>3.2</w:t>
            </w:r>
          </w:p>
        </w:tc>
        <w:tc>
          <w:tcPr>
            <w:tcW w:w="10759" w:type="dxa"/>
          </w:tcPr>
          <w:p w14:paraId="713D1650" w14:textId="77777777" w:rsidR="001C23BA" w:rsidRPr="00760626" w:rsidRDefault="001C23BA" w:rsidP="004E1344">
            <w:pPr>
              <w:pStyle w:val="western"/>
              <w:spacing w:before="0" w:beforeAutospacing="0"/>
              <w:rPr>
                <w:rFonts w:asciiTheme="minorHAnsi" w:hAnsiTheme="minorHAnsi" w:cstheme="minorHAnsi"/>
                <w:sz w:val="20"/>
                <w:szCs w:val="20"/>
              </w:rPr>
            </w:pPr>
            <w:r w:rsidRPr="00760626">
              <w:rPr>
                <w:rFonts w:asciiTheme="minorHAnsi" w:hAnsiTheme="minorHAnsi" w:cstheme="minorHAnsi"/>
                <w:bCs/>
                <w:sz w:val="20"/>
                <w:szCs w:val="20"/>
              </w:rPr>
              <w:t xml:space="preserve">W samochodzie należy zapewnić miejsce na wyposażenie ratownicze. </w:t>
            </w:r>
            <w:r w:rsidRPr="00760626">
              <w:rPr>
                <w:rFonts w:asciiTheme="minorHAnsi" w:hAnsiTheme="minorHAnsi" w:cstheme="minorHAnsi"/>
                <w:sz w:val="20"/>
                <w:szCs w:val="20"/>
              </w:rPr>
              <w:t>Rozmieszczenie wyposażenia w skrytkach pojazdu należy uzgodnić z Użytkownikiem pojazdu po podpisaniu umowy. (najpóźniej w trakcie inspekcji produkcyjnej).</w:t>
            </w:r>
          </w:p>
          <w:p w14:paraId="2551228F" w14:textId="77777777" w:rsidR="00760626" w:rsidRPr="00760626" w:rsidRDefault="001C23BA" w:rsidP="004E1344">
            <w:pPr>
              <w:pStyle w:val="western"/>
              <w:spacing w:before="0" w:beforeAutospacing="0"/>
              <w:rPr>
                <w:rFonts w:asciiTheme="minorHAnsi" w:hAnsiTheme="minorHAnsi" w:cstheme="minorHAnsi"/>
                <w:bCs/>
                <w:sz w:val="20"/>
                <w:szCs w:val="20"/>
              </w:rPr>
            </w:pPr>
            <w:r w:rsidRPr="00760626">
              <w:rPr>
                <w:rFonts w:asciiTheme="minorHAnsi" w:hAnsiTheme="minorHAnsi" w:cstheme="minorHAnsi"/>
                <w:bCs/>
                <w:sz w:val="20"/>
                <w:szCs w:val="20"/>
              </w:rPr>
              <w:t>Wykonawca na swój koszt dokona mocowania wyposażenia, które dostarczy Użytkownik w trakcie realizacji zamówienia.</w:t>
            </w:r>
          </w:p>
          <w:p w14:paraId="4F8DFF76" w14:textId="2DD02611" w:rsidR="001C23BA" w:rsidRPr="00760626" w:rsidRDefault="001C23BA" w:rsidP="004E1344">
            <w:pPr>
              <w:pStyle w:val="western"/>
              <w:spacing w:before="0" w:beforeAutospacing="0"/>
              <w:rPr>
                <w:rFonts w:asciiTheme="minorHAnsi" w:hAnsiTheme="minorHAnsi" w:cstheme="minorHAnsi"/>
                <w:bCs/>
                <w:sz w:val="20"/>
                <w:szCs w:val="20"/>
              </w:rPr>
            </w:pPr>
            <w:r w:rsidRPr="00760626">
              <w:rPr>
                <w:rFonts w:asciiTheme="minorHAnsi" w:hAnsiTheme="minorHAnsi" w:cstheme="minorHAnsi"/>
                <w:bCs/>
                <w:sz w:val="20"/>
                <w:szCs w:val="20"/>
              </w:rPr>
              <w:t>Elementy ułożone w sposób umożliwiający natychmiastowe użycie.</w:t>
            </w:r>
          </w:p>
        </w:tc>
        <w:tc>
          <w:tcPr>
            <w:tcW w:w="2621" w:type="dxa"/>
            <w:gridSpan w:val="2"/>
          </w:tcPr>
          <w:p w14:paraId="158E2A36" w14:textId="77777777" w:rsidR="001C23BA" w:rsidRPr="00760626"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760626" w14:paraId="3C1C1D71" w14:textId="77777777" w:rsidTr="004E1344">
        <w:tc>
          <w:tcPr>
            <w:tcW w:w="616" w:type="dxa"/>
          </w:tcPr>
          <w:p w14:paraId="4044392D" w14:textId="77777777" w:rsidR="001C23BA" w:rsidRPr="00760626" w:rsidRDefault="001C23BA" w:rsidP="004E1344">
            <w:pPr>
              <w:pStyle w:val="western"/>
              <w:spacing w:before="0" w:beforeAutospacing="0"/>
              <w:jc w:val="center"/>
              <w:rPr>
                <w:rFonts w:asciiTheme="minorHAnsi" w:hAnsiTheme="minorHAnsi" w:cstheme="minorHAnsi"/>
                <w:bCs/>
                <w:color w:val="auto"/>
                <w:sz w:val="20"/>
                <w:szCs w:val="20"/>
              </w:rPr>
            </w:pPr>
            <w:r w:rsidRPr="00760626">
              <w:rPr>
                <w:rFonts w:asciiTheme="minorHAnsi" w:hAnsiTheme="minorHAnsi" w:cstheme="minorHAnsi"/>
                <w:bCs/>
                <w:sz w:val="20"/>
                <w:szCs w:val="20"/>
              </w:rPr>
              <w:t>3.3</w:t>
            </w:r>
          </w:p>
        </w:tc>
        <w:tc>
          <w:tcPr>
            <w:tcW w:w="10759" w:type="dxa"/>
          </w:tcPr>
          <w:p w14:paraId="14523A15" w14:textId="77777777" w:rsidR="001C23BA" w:rsidRPr="00760626" w:rsidRDefault="001C23BA" w:rsidP="004E1344">
            <w:pPr>
              <w:pStyle w:val="western"/>
              <w:spacing w:before="0" w:beforeAutospacing="0"/>
              <w:rPr>
                <w:rFonts w:asciiTheme="minorHAnsi" w:hAnsiTheme="minorHAnsi" w:cstheme="minorHAnsi"/>
                <w:b/>
                <w:color w:val="auto"/>
                <w:sz w:val="20"/>
                <w:szCs w:val="20"/>
              </w:rPr>
            </w:pPr>
            <w:r w:rsidRPr="00760626">
              <w:rPr>
                <w:rFonts w:asciiTheme="minorHAnsi" w:hAnsiTheme="minorHAnsi" w:cstheme="minorHAnsi"/>
                <w:sz w:val="20"/>
                <w:szCs w:val="20"/>
              </w:rPr>
              <w:t>Skrytki na sprzęt zamykane żaluzjami wodo- i pyłoszczelnymi, z uchwytem rurkowym, wykonane z materiałów odpornych na korozję, z zamkami na klucz zabezpieczonymi przed wpływem czynników atmosferycznych; jeden klucz pasujący do wszystkich skrytek. Wszystkie żaluzje powinny posiadać taśmy ułatwiające zamykanie.</w:t>
            </w:r>
          </w:p>
        </w:tc>
        <w:tc>
          <w:tcPr>
            <w:tcW w:w="2621" w:type="dxa"/>
            <w:gridSpan w:val="2"/>
          </w:tcPr>
          <w:p w14:paraId="318AFD17" w14:textId="77777777" w:rsidR="001C23BA" w:rsidRPr="00760626"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760626" w14:paraId="46D82A9F" w14:textId="77777777" w:rsidTr="004E1344">
        <w:tc>
          <w:tcPr>
            <w:tcW w:w="616" w:type="dxa"/>
          </w:tcPr>
          <w:p w14:paraId="1DA259D6" w14:textId="77777777" w:rsidR="001C23BA" w:rsidRPr="00760626" w:rsidRDefault="001C23BA" w:rsidP="004E1344">
            <w:pPr>
              <w:pStyle w:val="western"/>
              <w:spacing w:before="0" w:beforeAutospacing="0"/>
              <w:jc w:val="center"/>
              <w:rPr>
                <w:rFonts w:asciiTheme="minorHAnsi" w:hAnsiTheme="minorHAnsi" w:cstheme="minorHAnsi"/>
                <w:bCs/>
                <w:color w:val="auto"/>
                <w:sz w:val="20"/>
                <w:szCs w:val="20"/>
              </w:rPr>
            </w:pPr>
            <w:r w:rsidRPr="00760626">
              <w:rPr>
                <w:rFonts w:asciiTheme="minorHAnsi" w:hAnsiTheme="minorHAnsi" w:cstheme="minorHAnsi"/>
                <w:bCs/>
                <w:sz w:val="20"/>
                <w:szCs w:val="20"/>
              </w:rPr>
              <w:t>3.4</w:t>
            </w:r>
          </w:p>
        </w:tc>
        <w:tc>
          <w:tcPr>
            <w:tcW w:w="10759" w:type="dxa"/>
          </w:tcPr>
          <w:p w14:paraId="785D1BCA" w14:textId="77777777" w:rsidR="001C23BA" w:rsidRPr="00760626" w:rsidRDefault="001C23BA" w:rsidP="004E1344">
            <w:pPr>
              <w:pStyle w:val="western"/>
              <w:spacing w:before="0" w:beforeAutospacing="0"/>
              <w:rPr>
                <w:rFonts w:asciiTheme="minorHAnsi" w:hAnsiTheme="minorHAnsi" w:cstheme="minorHAnsi"/>
                <w:b/>
                <w:color w:val="auto"/>
                <w:sz w:val="20"/>
                <w:szCs w:val="20"/>
              </w:rPr>
            </w:pPr>
            <w:r w:rsidRPr="00760626">
              <w:rPr>
                <w:rFonts w:asciiTheme="minorHAnsi" w:hAnsiTheme="minorHAnsi" w:cstheme="minorHAnsi"/>
                <w:sz w:val="20"/>
                <w:szCs w:val="20"/>
              </w:rPr>
              <w:t>Uchwyty, klamki wszystkich urządzeń samochodu, drzwi żaluzjowych, szuflad, tac, muszą być tak skonstruowane, aby umożliwiały ich obsługę w rękawicach strażackich.</w:t>
            </w:r>
          </w:p>
        </w:tc>
        <w:tc>
          <w:tcPr>
            <w:tcW w:w="2621" w:type="dxa"/>
            <w:gridSpan w:val="2"/>
          </w:tcPr>
          <w:p w14:paraId="2700054D" w14:textId="77777777" w:rsidR="001C23BA" w:rsidRPr="00760626"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760626" w14:paraId="70A79245" w14:textId="77777777" w:rsidTr="004E1344">
        <w:tc>
          <w:tcPr>
            <w:tcW w:w="616" w:type="dxa"/>
          </w:tcPr>
          <w:p w14:paraId="6DE7F2D2" w14:textId="77777777" w:rsidR="001C23BA" w:rsidRPr="00760626" w:rsidRDefault="001C23BA" w:rsidP="004E1344">
            <w:pPr>
              <w:pStyle w:val="western"/>
              <w:spacing w:before="0" w:beforeAutospacing="0"/>
              <w:jc w:val="center"/>
              <w:rPr>
                <w:rFonts w:asciiTheme="minorHAnsi" w:hAnsiTheme="minorHAnsi" w:cstheme="minorHAnsi"/>
                <w:bCs/>
                <w:color w:val="auto"/>
                <w:sz w:val="20"/>
                <w:szCs w:val="20"/>
              </w:rPr>
            </w:pPr>
            <w:r w:rsidRPr="00760626">
              <w:rPr>
                <w:rFonts w:asciiTheme="minorHAnsi" w:hAnsiTheme="minorHAnsi" w:cstheme="minorHAnsi"/>
                <w:bCs/>
                <w:sz w:val="20"/>
                <w:szCs w:val="20"/>
              </w:rPr>
              <w:t>3.5</w:t>
            </w:r>
          </w:p>
        </w:tc>
        <w:tc>
          <w:tcPr>
            <w:tcW w:w="10759" w:type="dxa"/>
          </w:tcPr>
          <w:p w14:paraId="765B530E" w14:textId="77777777" w:rsidR="001C23BA" w:rsidRPr="00760626" w:rsidRDefault="001C23BA" w:rsidP="004E1344">
            <w:pPr>
              <w:pStyle w:val="western"/>
              <w:spacing w:before="0" w:beforeAutospacing="0"/>
              <w:rPr>
                <w:rFonts w:asciiTheme="minorHAnsi" w:hAnsiTheme="minorHAnsi" w:cstheme="minorHAnsi"/>
                <w:b/>
                <w:color w:val="auto"/>
                <w:sz w:val="20"/>
                <w:szCs w:val="20"/>
              </w:rPr>
            </w:pPr>
            <w:r w:rsidRPr="00760626">
              <w:rPr>
                <w:rFonts w:asciiTheme="minorHAnsi" w:hAnsiTheme="minorHAnsi" w:cstheme="minorHAnsi"/>
                <w:sz w:val="20"/>
                <w:szCs w:val="20"/>
              </w:rPr>
              <w:t>Podłoga skrytek wyłożona gładką blachą kwasoodporną, wykonanie podłogi skrytek powinno umożliwiać odprowadzenie wody na zewnątrz. Skrytki, w których ma być przewożony sprzęt ratowniczy napędzany silnikiem spalinowym lub kanistry z paliwem do tego sprzętu, muszą być wentylowane.</w:t>
            </w:r>
          </w:p>
        </w:tc>
        <w:tc>
          <w:tcPr>
            <w:tcW w:w="2621" w:type="dxa"/>
            <w:gridSpan w:val="2"/>
          </w:tcPr>
          <w:p w14:paraId="288E282A" w14:textId="77777777" w:rsidR="001C23BA" w:rsidRPr="00760626"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760626" w14:paraId="53C58E42" w14:textId="77777777" w:rsidTr="004E1344">
        <w:tc>
          <w:tcPr>
            <w:tcW w:w="616" w:type="dxa"/>
          </w:tcPr>
          <w:p w14:paraId="67A3580D" w14:textId="77777777" w:rsidR="001C23BA" w:rsidRPr="00760626" w:rsidRDefault="001C23BA" w:rsidP="004E1344">
            <w:pPr>
              <w:pStyle w:val="western"/>
              <w:spacing w:before="0" w:beforeAutospacing="0"/>
              <w:jc w:val="center"/>
              <w:rPr>
                <w:rFonts w:asciiTheme="minorHAnsi" w:hAnsiTheme="minorHAnsi" w:cstheme="minorHAnsi"/>
                <w:bCs/>
                <w:color w:val="auto"/>
                <w:sz w:val="20"/>
                <w:szCs w:val="20"/>
              </w:rPr>
            </w:pPr>
            <w:r w:rsidRPr="00760626">
              <w:rPr>
                <w:rFonts w:asciiTheme="minorHAnsi" w:hAnsiTheme="minorHAnsi" w:cstheme="minorHAnsi"/>
                <w:bCs/>
                <w:sz w:val="20"/>
                <w:szCs w:val="20"/>
              </w:rPr>
              <w:t>3.6</w:t>
            </w:r>
          </w:p>
        </w:tc>
        <w:tc>
          <w:tcPr>
            <w:tcW w:w="10759" w:type="dxa"/>
          </w:tcPr>
          <w:p w14:paraId="0075D5A6" w14:textId="77777777" w:rsidR="001C23BA" w:rsidRPr="00760626" w:rsidRDefault="001C23BA" w:rsidP="004E1344">
            <w:pPr>
              <w:pStyle w:val="western"/>
              <w:spacing w:before="0" w:beforeAutospacing="0"/>
              <w:rPr>
                <w:rFonts w:asciiTheme="minorHAnsi" w:hAnsiTheme="minorHAnsi" w:cstheme="minorHAnsi"/>
                <w:sz w:val="20"/>
                <w:szCs w:val="20"/>
              </w:rPr>
            </w:pPr>
            <w:r w:rsidRPr="00760626">
              <w:rPr>
                <w:rFonts w:asciiTheme="minorHAnsi" w:hAnsiTheme="minorHAnsi" w:cstheme="minorHAnsi"/>
                <w:sz w:val="20"/>
                <w:szCs w:val="20"/>
              </w:rPr>
              <w:t>Skrytki na sprzęt oraz przedział autopompy wyposażone w oświetlenie włączane automatycznie po otwarciu drzwi skrytki,</w:t>
            </w:r>
            <w:r w:rsidRPr="00760626">
              <w:rPr>
                <w:color w:val="auto"/>
                <w:spacing w:val="1"/>
                <w:sz w:val="20"/>
                <w:szCs w:val="20"/>
              </w:rPr>
              <w:t xml:space="preserve"> </w:t>
            </w:r>
            <w:r w:rsidRPr="00760626">
              <w:rPr>
                <w:rFonts w:asciiTheme="minorHAnsi" w:hAnsiTheme="minorHAnsi" w:cstheme="minorHAnsi"/>
                <w:sz w:val="20"/>
                <w:szCs w:val="20"/>
              </w:rPr>
              <w:t>jednak nie później niż po otwarciu maksymalnie 1/2 wysokości skrytki, wykonane w technologii LED; w kabinie sygnalizacja otwarcia skrytek. Główny wyłącznik oświetlenia skrytek zamontowany w kabinie kierowcy.</w:t>
            </w:r>
            <w:r w:rsidRPr="00760626">
              <w:rPr>
                <w:rFonts w:asciiTheme="minorHAnsi" w:hAnsiTheme="minorHAnsi" w:cstheme="minorHAnsi"/>
                <w:bCs/>
                <w:color w:val="auto"/>
                <w:sz w:val="20"/>
                <w:szCs w:val="20"/>
              </w:rPr>
              <w:t xml:space="preserve"> </w:t>
            </w:r>
          </w:p>
          <w:p w14:paraId="4391FC80"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W kabinie zainstalowany włącznik do załączenia oświetlenia zewnętrznego, z możliwością sterowania  oświetleniem z tablicy autopompy.</w:t>
            </w:r>
          </w:p>
          <w:p w14:paraId="52908102"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Konstrukcja półek, szuflad przystosowana do obciążeń związanych z przewożonym sprzętem.</w:t>
            </w:r>
          </w:p>
          <w:p w14:paraId="0CB20C1C"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W przypadku zaproponowania przez Wykonawcę bardziej ergonomicznego rozwiązania wykonania zamykania skrytek Zamawiający dopuszcza zmiany w tym zakresie (za zgodą Zamawiającego oraz  na podstawie zatwierdzonej przez Zamawiającego koncepcji wykonania zabudowy przez Wykonawcę). Na prośbę Użytkownika Wykonawca wyposaży poszczególne skrytki w spis sprzętu, jaki rodzaj sprzętu w nich się znajduje. Dopuszcza się stosowanie piktogramów (wykaz sprzętu dostarczy Zamawiający na etapie realizacji zamówienia).</w:t>
            </w:r>
          </w:p>
        </w:tc>
        <w:tc>
          <w:tcPr>
            <w:tcW w:w="2621" w:type="dxa"/>
            <w:gridSpan w:val="2"/>
          </w:tcPr>
          <w:p w14:paraId="2587549B" w14:textId="77777777" w:rsidR="001C23BA" w:rsidRPr="00760626"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760626" w14:paraId="421F3889" w14:textId="77777777" w:rsidTr="004E1344">
        <w:tc>
          <w:tcPr>
            <w:tcW w:w="616" w:type="dxa"/>
          </w:tcPr>
          <w:p w14:paraId="5CEF4C8C" w14:textId="77777777" w:rsidR="001C23BA" w:rsidRPr="00760626" w:rsidRDefault="001C23BA" w:rsidP="004E1344">
            <w:pPr>
              <w:pStyle w:val="western"/>
              <w:spacing w:before="0" w:beforeAutospacing="0"/>
              <w:jc w:val="center"/>
              <w:rPr>
                <w:rFonts w:asciiTheme="minorHAnsi" w:hAnsiTheme="minorHAnsi" w:cstheme="minorHAnsi"/>
                <w:bCs/>
                <w:color w:val="auto"/>
                <w:sz w:val="20"/>
                <w:szCs w:val="20"/>
              </w:rPr>
            </w:pPr>
            <w:r w:rsidRPr="00760626">
              <w:rPr>
                <w:rFonts w:asciiTheme="minorHAnsi" w:hAnsiTheme="minorHAnsi" w:cstheme="minorHAnsi"/>
                <w:bCs/>
                <w:sz w:val="20"/>
                <w:szCs w:val="20"/>
              </w:rPr>
              <w:t>3.7</w:t>
            </w:r>
          </w:p>
        </w:tc>
        <w:tc>
          <w:tcPr>
            <w:tcW w:w="10759" w:type="dxa"/>
          </w:tcPr>
          <w:p w14:paraId="223B2AA6" w14:textId="77777777" w:rsid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Dach zabudowy w formie podestu roboczego w wykonaniu antypoślizgowym, wyposażony w oświetlenie całej przestrzeni roboczej.</w:t>
            </w:r>
          </w:p>
          <w:p w14:paraId="63587724" w14:textId="4315466A"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Na dachu zamontowane uchwyty na sprzęt (w tym umieszczone uchwyty do zamocowania drabiny) nie powodujące przemieszczania się sprzętu podczas jazdy. Uchwyty, mocowania, wykonane z materiałów odpornych na korozję.</w:t>
            </w:r>
            <w:r w:rsidRPr="00760626">
              <w:rPr>
                <w:rFonts w:asciiTheme="minorHAnsi" w:eastAsiaTheme="minorHAnsi" w:hAnsiTheme="minorHAnsi" w:cstheme="minorBidi"/>
                <w:color w:val="auto"/>
                <w:sz w:val="20"/>
                <w:szCs w:val="20"/>
                <w:lang w:eastAsia="en-US"/>
              </w:rPr>
              <w:t xml:space="preserve"> </w:t>
            </w:r>
            <w:r w:rsidRPr="00760626">
              <w:rPr>
                <w:rFonts w:asciiTheme="minorHAnsi" w:hAnsiTheme="minorHAnsi" w:cstheme="minorHAnsi"/>
                <w:bCs/>
                <w:color w:val="auto"/>
                <w:sz w:val="20"/>
                <w:szCs w:val="20"/>
              </w:rPr>
              <w:t xml:space="preserve">Rozmieszczenie uchwytów, sprzętu oraz układ elementów znajdujących się na dachu należy uzgodnić z zamawiającym na etapie realizacji zamówienia, montaż na koszt Wykonawcy. Na dachu zamontowana skrzynia wykonana z materiałów odpornych na korozję, szczelnie zamykana (do przewożenia m. in. łopat, wideł, pachołków, deski ortopedycznej, noszy). Skrzynia winna gwarantować bezpieczne przewożenie ww. sprzętu. Wymiary skrzyni zostaną określone w trakcie realizacji umowy. Skrzynia musi  posiadać oświetlenie wewnętrzne typu LED. Pojazd należy wyposażyć w drabinę wejściową na dach, szczeble drabiny w wykonaniu antypoślizgowym. </w:t>
            </w:r>
          </w:p>
          <w:p w14:paraId="53DF8994"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 xml:space="preserve">Krawędzie dachu zabezpieczone nadbudową, bocznymi relingami lub w inny sposób. Zamawiający dopuszcza zaproponowanie innego rozwiązania, które przed montażem musi uzyskać akceptację Zamawiającego. </w:t>
            </w:r>
          </w:p>
        </w:tc>
        <w:tc>
          <w:tcPr>
            <w:tcW w:w="2621" w:type="dxa"/>
            <w:gridSpan w:val="2"/>
          </w:tcPr>
          <w:p w14:paraId="41ADC304" w14:textId="77777777" w:rsidR="001C23BA" w:rsidRPr="00760626"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8B37E4" w14:paraId="457A0795" w14:textId="77777777" w:rsidTr="004E1344">
        <w:tc>
          <w:tcPr>
            <w:tcW w:w="616" w:type="dxa"/>
          </w:tcPr>
          <w:p w14:paraId="42C8AF91" w14:textId="77777777" w:rsidR="001C23BA" w:rsidRPr="008B37E4" w:rsidRDefault="001C23BA" w:rsidP="004E1344">
            <w:pPr>
              <w:pStyle w:val="western"/>
              <w:spacing w:before="0" w:beforeAutospacing="0"/>
              <w:jc w:val="center"/>
              <w:rPr>
                <w:rFonts w:asciiTheme="minorHAnsi" w:hAnsiTheme="minorHAnsi" w:cstheme="minorHAnsi"/>
                <w:bCs/>
                <w:color w:val="auto"/>
                <w:sz w:val="20"/>
                <w:szCs w:val="20"/>
              </w:rPr>
            </w:pPr>
            <w:r w:rsidRPr="008B37E4">
              <w:rPr>
                <w:rFonts w:asciiTheme="minorHAnsi" w:hAnsiTheme="minorHAnsi" w:cstheme="minorHAnsi"/>
                <w:bCs/>
                <w:sz w:val="20"/>
                <w:szCs w:val="20"/>
              </w:rPr>
              <w:t>3.</w:t>
            </w:r>
            <w:r>
              <w:rPr>
                <w:rFonts w:asciiTheme="minorHAnsi" w:hAnsiTheme="minorHAnsi" w:cstheme="minorHAnsi"/>
                <w:bCs/>
                <w:sz w:val="20"/>
                <w:szCs w:val="20"/>
              </w:rPr>
              <w:t>8</w:t>
            </w:r>
          </w:p>
        </w:tc>
        <w:tc>
          <w:tcPr>
            <w:tcW w:w="10759" w:type="dxa"/>
          </w:tcPr>
          <w:p w14:paraId="280438AD" w14:textId="77777777" w:rsidR="001C23BA" w:rsidRPr="000F6D1D" w:rsidRDefault="001C23BA" w:rsidP="004E1344">
            <w:pPr>
              <w:pStyle w:val="western"/>
              <w:spacing w:before="0" w:beforeAutospacing="0"/>
              <w:rPr>
                <w:rFonts w:asciiTheme="minorHAnsi" w:hAnsiTheme="minorHAnsi" w:cstheme="minorHAnsi"/>
                <w:sz w:val="20"/>
                <w:szCs w:val="20"/>
              </w:rPr>
            </w:pPr>
            <w:r w:rsidRPr="000F6D1D">
              <w:rPr>
                <w:rFonts w:asciiTheme="minorHAnsi" w:hAnsiTheme="minorHAnsi" w:cstheme="minorHAnsi"/>
                <w:sz w:val="20"/>
                <w:szCs w:val="20"/>
              </w:rPr>
              <w:t>Oświetlenie pola pracy wokół zabudowy wykonane w technologii LED.</w:t>
            </w:r>
            <w:r w:rsidRPr="00DB6B45">
              <w:rPr>
                <w:color w:val="auto"/>
                <w:sz w:val="24"/>
                <w:szCs w:val="24"/>
              </w:rPr>
              <w:t xml:space="preserve"> </w:t>
            </w:r>
            <w:r>
              <w:rPr>
                <w:rFonts w:asciiTheme="minorHAnsi" w:hAnsiTheme="minorHAnsi" w:cstheme="minorHAnsi"/>
                <w:sz w:val="20"/>
                <w:szCs w:val="20"/>
              </w:rPr>
              <w:t>M</w:t>
            </w:r>
            <w:r w:rsidRPr="00DB6B45">
              <w:rPr>
                <w:rFonts w:asciiTheme="minorHAnsi" w:hAnsiTheme="minorHAnsi" w:cstheme="minorHAnsi"/>
                <w:sz w:val="20"/>
                <w:szCs w:val="20"/>
              </w:rPr>
              <w:t xml:space="preserve">inimum 3 reflektorami na każdy bok pojazdu oraz </w:t>
            </w:r>
            <w:r>
              <w:rPr>
                <w:rFonts w:asciiTheme="minorHAnsi" w:hAnsiTheme="minorHAnsi" w:cstheme="minorHAnsi"/>
                <w:sz w:val="20"/>
                <w:szCs w:val="20"/>
              </w:rPr>
              <w:t xml:space="preserve">minimum </w:t>
            </w:r>
            <w:r w:rsidRPr="00DB6B45">
              <w:rPr>
                <w:rFonts w:asciiTheme="minorHAnsi" w:hAnsiTheme="minorHAnsi" w:cstheme="minorHAnsi"/>
                <w:sz w:val="20"/>
                <w:szCs w:val="20"/>
              </w:rPr>
              <w:t>jedn</w:t>
            </w:r>
            <w:r>
              <w:rPr>
                <w:rFonts w:asciiTheme="minorHAnsi" w:hAnsiTheme="minorHAnsi" w:cstheme="minorHAnsi"/>
                <w:sz w:val="20"/>
                <w:szCs w:val="20"/>
              </w:rPr>
              <w:t>a</w:t>
            </w:r>
            <w:r w:rsidRPr="00DB6B45">
              <w:rPr>
                <w:rFonts w:asciiTheme="minorHAnsi" w:hAnsiTheme="minorHAnsi" w:cstheme="minorHAnsi"/>
                <w:sz w:val="20"/>
                <w:szCs w:val="20"/>
              </w:rPr>
              <w:t xml:space="preserve"> lamp</w:t>
            </w:r>
            <w:r>
              <w:rPr>
                <w:rFonts w:asciiTheme="minorHAnsi" w:hAnsiTheme="minorHAnsi" w:cstheme="minorHAnsi"/>
                <w:sz w:val="20"/>
                <w:szCs w:val="20"/>
              </w:rPr>
              <w:t>a</w:t>
            </w:r>
            <w:r w:rsidRPr="00DB6B45">
              <w:rPr>
                <w:rFonts w:asciiTheme="minorHAnsi" w:hAnsiTheme="minorHAnsi" w:cstheme="minorHAnsi"/>
                <w:sz w:val="20"/>
                <w:szCs w:val="20"/>
              </w:rPr>
              <w:t xml:space="preserve"> z tyłu pojazdu</w:t>
            </w:r>
            <w:r>
              <w:rPr>
                <w:rFonts w:asciiTheme="minorHAnsi" w:hAnsiTheme="minorHAnsi" w:cstheme="minorHAnsi"/>
                <w:sz w:val="20"/>
                <w:szCs w:val="20"/>
              </w:rPr>
              <w:t>.</w:t>
            </w:r>
          </w:p>
          <w:p w14:paraId="44FF0702" w14:textId="77777777" w:rsidR="001C23BA" w:rsidRPr="000F6D1D" w:rsidRDefault="001C23BA" w:rsidP="004E1344">
            <w:pPr>
              <w:pStyle w:val="western"/>
              <w:spacing w:before="0" w:beforeAutospacing="0"/>
              <w:rPr>
                <w:rFonts w:asciiTheme="minorHAnsi" w:hAnsiTheme="minorHAnsi" w:cstheme="minorHAnsi"/>
                <w:color w:val="auto"/>
                <w:sz w:val="20"/>
                <w:szCs w:val="20"/>
              </w:rPr>
            </w:pPr>
            <w:r w:rsidRPr="000F6D1D">
              <w:rPr>
                <w:rFonts w:asciiTheme="minorHAnsi" w:hAnsiTheme="minorHAnsi" w:cstheme="minorHAnsi"/>
                <w:color w:val="auto"/>
                <w:sz w:val="20"/>
                <w:szCs w:val="20"/>
              </w:rPr>
              <w:t>Załączanie oświetlenia zewnętrznego musi być możliwe z kabiny kierowcy i z przedziału autopompy.</w:t>
            </w:r>
          </w:p>
          <w:p w14:paraId="06BCC07B" w14:textId="77777777" w:rsidR="001C23BA" w:rsidRPr="000F6D1D" w:rsidRDefault="001C23BA" w:rsidP="004E1344">
            <w:pPr>
              <w:pStyle w:val="western"/>
              <w:spacing w:before="0" w:beforeAutospacing="0"/>
              <w:rPr>
                <w:rFonts w:asciiTheme="minorHAnsi" w:hAnsiTheme="minorHAnsi" w:cstheme="minorHAnsi"/>
                <w:color w:val="auto"/>
                <w:sz w:val="20"/>
                <w:szCs w:val="20"/>
              </w:rPr>
            </w:pPr>
            <w:r w:rsidRPr="000F6D1D">
              <w:rPr>
                <w:rFonts w:asciiTheme="minorHAnsi" w:hAnsiTheme="minorHAnsi" w:cstheme="minorHAnsi"/>
                <w:color w:val="auto"/>
                <w:sz w:val="20"/>
                <w:szCs w:val="20"/>
              </w:rPr>
              <w:t xml:space="preserve">Przy cofaniu pojazdu, po załączeniu biegu wstecznego, automatyczne załączenie całości oświetlenia </w:t>
            </w:r>
            <w:r>
              <w:rPr>
                <w:rFonts w:asciiTheme="minorHAnsi" w:hAnsiTheme="minorHAnsi" w:cstheme="minorHAnsi"/>
                <w:color w:val="auto"/>
                <w:sz w:val="20"/>
                <w:szCs w:val="20"/>
              </w:rPr>
              <w:t>pola pracy</w:t>
            </w:r>
            <w:r w:rsidRPr="000F6D1D">
              <w:rPr>
                <w:rFonts w:asciiTheme="minorHAnsi" w:hAnsiTheme="minorHAnsi" w:cstheme="minorHAnsi"/>
                <w:color w:val="auto"/>
                <w:sz w:val="20"/>
                <w:szCs w:val="20"/>
              </w:rPr>
              <w:t>.</w:t>
            </w:r>
          </w:p>
          <w:p w14:paraId="1230DF9D" w14:textId="77777777" w:rsidR="001C23BA" w:rsidRDefault="001C23BA" w:rsidP="004E1344">
            <w:pPr>
              <w:pStyle w:val="western"/>
              <w:spacing w:before="0" w:beforeAutospacing="0"/>
              <w:rPr>
                <w:rFonts w:asciiTheme="minorHAnsi" w:hAnsiTheme="minorHAnsi" w:cstheme="minorHAnsi"/>
                <w:color w:val="auto"/>
                <w:sz w:val="20"/>
                <w:szCs w:val="20"/>
              </w:rPr>
            </w:pPr>
            <w:r w:rsidRPr="000F6D1D">
              <w:rPr>
                <w:rFonts w:asciiTheme="minorHAnsi" w:hAnsiTheme="minorHAnsi" w:cstheme="minorHAnsi"/>
                <w:color w:val="auto"/>
                <w:sz w:val="20"/>
                <w:szCs w:val="20"/>
              </w:rPr>
              <w:t xml:space="preserve">Z tyłu pojazdu w dolnej części po obu stronach pojazdu zamontowane </w:t>
            </w:r>
            <w:proofErr w:type="spellStart"/>
            <w:r w:rsidRPr="000F6D1D">
              <w:rPr>
                <w:rFonts w:asciiTheme="minorHAnsi" w:hAnsiTheme="minorHAnsi" w:cstheme="minorHAnsi"/>
                <w:color w:val="auto"/>
                <w:sz w:val="20"/>
                <w:szCs w:val="20"/>
              </w:rPr>
              <w:t>obrysówki</w:t>
            </w:r>
            <w:proofErr w:type="spellEnd"/>
            <w:r w:rsidRPr="000F6D1D">
              <w:rPr>
                <w:rFonts w:asciiTheme="minorHAnsi" w:hAnsiTheme="minorHAnsi" w:cstheme="minorHAnsi"/>
                <w:color w:val="auto"/>
                <w:sz w:val="20"/>
                <w:szCs w:val="20"/>
              </w:rPr>
              <w:t xml:space="preserve"> LED widoczne w lusterkach wstecznych kierowcy.</w:t>
            </w:r>
          </w:p>
          <w:p w14:paraId="77FF54F6" w14:textId="77777777" w:rsidR="001C23BA" w:rsidRPr="008A494B" w:rsidRDefault="001C23BA" w:rsidP="004E1344">
            <w:pPr>
              <w:pStyle w:val="western"/>
              <w:spacing w:before="0" w:beforeAutospacing="0"/>
              <w:rPr>
                <w:rFonts w:asciiTheme="minorHAnsi" w:hAnsiTheme="minorHAnsi" w:cstheme="minorHAnsi"/>
                <w:bCs/>
                <w:color w:val="auto"/>
                <w:sz w:val="20"/>
                <w:szCs w:val="20"/>
              </w:rPr>
            </w:pPr>
            <w:r w:rsidRPr="008A494B">
              <w:rPr>
                <w:rFonts w:asciiTheme="minorHAnsi" w:hAnsiTheme="minorHAnsi" w:cstheme="minorHAnsi"/>
                <w:bCs/>
                <w:color w:val="auto"/>
                <w:sz w:val="20"/>
                <w:szCs w:val="20"/>
              </w:rPr>
              <w:t>W przypadku zaproponowania przez Wykonawcę bardziej funkcjonalnego rozwiązania Zamawiający dopuszcza zmiany w tym zakresie (</w:t>
            </w:r>
            <w:r>
              <w:rPr>
                <w:rFonts w:asciiTheme="minorHAnsi" w:hAnsiTheme="minorHAnsi" w:cstheme="minorHAnsi"/>
                <w:bCs/>
                <w:color w:val="auto"/>
                <w:sz w:val="20"/>
                <w:szCs w:val="20"/>
              </w:rPr>
              <w:t>Zmiany muszą uzyskać akceptację Zamawiającego).</w:t>
            </w:r>
          </w:p>
        </w:tc>
        <w:tc>
          <w:tcPr>
            <w:tcW w:w="2621" w:type="dxa"/>
            <w:gridSpan w:val="2"/>
          </w:tcPr>
          <w:p w14:paraId="196B53C9" w14:textId="77777777" w:rsidR="001C23BA" w:rsidRPr="008B37E4"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8B37E4" w14:paraId="09D94534" w14:textId="77777777" w:rsidTr="004E1344">
        <w:tc>
          <w:tcPr>
            <w:tcW w:w="616" w:type="dxa"/>
          </w:tcPr>
          <w:p w14:paraId="7581B67E" w14:textId="77777777" w:rsidR="001C23BA" w:rsidRPr="008B37E4" w:rsidRDefault="001C23BA" w:rsidP="004E1344">
            <w:pPr>
              <w:pStyle w:val="western"/>
              <w:spacing w:before="0" w:beforeAutospacing="0"/>
              <w:jc w:val="center"/>
              <w:rPr>
                <w:rFonts w:asciiTheme="minorHAnsi" w:hAnsiTheme="minorHAnsi" w:cstheme="minorHAnsi"/>
                <w:bCs/>
                <w:sz w:val="20"/>
                <w:szCs w:val="20"/>
              </w:rPr>
            </w:pPr>
            <w:r w:rsidRPr="008B37E4">
              <w:rPr>
                <w:rFonts w:asciiTheme="minorHAnsi" w:hAnsiTheme="minorHAnsi" w:cstheme="minorHAnsi"/>
                <w:bCs/>
                <w:sz w:val="20"/>
                <w:szCs w:val="20"/>
              </w:rPr>
              <w:t>3.</w:t>
            </w:r>
            <w:r>
              <w:rPr>
                <w:rFonts w:asciiTheme="minorHAnsi" w:hAnsiTheme="minorHAnsi" w:cstheme="minorHAnsi"/>
                <w:bCs/>
                <w:sz w:val="20"/>
                <w:szCs w:val="20"/>
              </w:rPr>
              <w:t>9</w:t>
            </w:r>
          </w:p>
        </w:tc>
        <w:tc>
          <w:tcPr>
            <w:tcW w:w="10759" w:type="dxa"/>
          </w:tcPr>
          <w:p w14:paraId="0C42F809" w14:textId="77777777" w:rsidR="001C23BA" w:rsidRDefault="001C23BA" w:rsidP="004E1344">
            <w:pPr>
              <w:pStyle w:val="western"/>
              <w:spacing w:before="0" w:beforeAutospacing="0"/>
              <w:rPr>
                <w:rFonts w:asciiTheme="minorHAnsi" w:hAnsiTheme="minorHAnsi" w:cstheme="minorHAnsi"/>
                <w:sz w:val="20"/>
                <w:szCs w:val="20"/>
              </w:rPr>
            </w:pPr>
            <w:r w:rsidRPr="008B37E4">
              <w:rPr>
                <w:rFonts w:asciiTheme="minorHAnsi" w:hAnsiTheme="minorHAnsi" w:cstheme="minorHAnsi"/>
                <w:sz w:val="20"/>
                <w:szCs w:val="20"/>
              </w:rPr>
              <w:t>Szuflady, podesty i tace oraz inne elementy wystające w pozycji otwartej powyżej 250 mm poza obrys pojazdu muszą posiadać oznakowanie ostrzegawcze.</w:t>
            </w:r>
          </w:p>
          <w:p w14:paraId="00323948" w14:textId="77777777" w:rsidR="001C23BA" w:rsidRDefault="001C23BA" w:rsidP="004E1344">
            <w:pPr>
              <w:pStyle w:val="western"/>
              <w:spacing w:before="0" w:beforeAutospacing="0"/>
              <w:rPr>
                <w:rFonts w:asciiTheme="minorHAnsi" w:hAnsiTheme="minorHAnsi" w:cstheme="minorHAnsi"/>
                <w:sz w:val="20"/>
                <w:szCs w:val="20"/>
              </w:rPr>
            </w:pPr>
            <w:r w:rsidRPr="003935C5">
              <w:rPr>
                <w:rFonts w:asciiTheme="minorHAnsi" w:hAnsiTheme="minorHAnsi" w:cstheme="minorHAnsi"/>
                <w:sz w:val="20"/>
                <w:szCs w:val="20"/>
              </w:rPr>
              <w:t>Szuflady i wysuwane tace automatycznie blokują się w pozycji zamkniętej</w:t>
            </w:r>
            <w:r>
              <w:rPr>
                <w:rFonts w:asciiTheme="minorHAnsi" w:hAnsiTheme="minorHAnsi" w:cstheme="minorHAnsi"/>
                <w:sz w:val="20"/>
                <w:szCs w:val="20"/>
              </w:rPr>
              <w:t>( uniemożliwiając samoczynnie otwarcie)</w:t>
            </w:r>
            <w:r w:rsidRPr="003935C5">
              <w:rPr>
                <w:rFonts w:asciiTheme="minorHAnsi" w:hAnsiTheme="minorHAnsi" w:cstheme="minorHAnsi"/>
                <w:sz w:val="20"/>
                <w:szCs w:val="20"/>
              </w:rPr>
              <w:t xml:space="preserve"> i całkowicie otwartej oraz posiadają zabezpieczenie przed całkowitym wyciągnięciem (wypadnięcie z prowadnic).</w:t>
            </w:r>
          </w:p>
          <w:p w14:paraId="21CC21A0" w14:textId="77777777" w:rsidR="001C23BA" w:rsidRDefault="001C23BA" w:rsidP="004E1344">
            <w:pPr>
              <w:pStyle w:val="western"/>
              <w:spacing w:before="0" w:beforeAutospacing="0"/>
              <w:rPr>
                <w:rFonts w:asciiTheme="minorHAnsi" w:hAnsiTheme="minorHAnsi" w:cstheme="minorHAnsi"/>
                <w:sz w:val="20"/>
                <w:szCs w:val="20"/>
              </w:rPr>
            </w:pPr>
            <w:r w:rsidRPr="00064277">
              <w:rPr>
                <w:rFonts w:asciiTheme="minorHAnsi" w:hAnsiTheme="minorHAnsi" w:cstheme="minorHAnsi"/>
                <w:sz w:val="20"/>
                <w:szCs w:val="20"/>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Pr>
                <w:rFonts w:asciiTheme="minorHAnsi" w:hAnsiTheme="minorHAnsi" w:cstheme="minorHAnsi"/>
                <w:sz w:val="20"/>
                <w:szCs w:val="20"/>
              </w:rPr>
              <w:t xml:space="preserve"> Nośność podestów co najmniej 200kg.</w:t>
            </w:r>
          </w:p>
          <w:p w14:paraId="48F81146" w14:textId="52DFE97C" w:rsidR="001C23BA" w:rsidRPr="008B37E4" w:rsidRDefault="001C23BA" w:rsidP="004E1344">
            <w:pPr>
              <w:pStyle w:val="western"/>
              <w:spacing w:before="0" w:beforeAutospacing="0"/>
              <w:rPr>
                <w:rFonts w:asciiTheme="minorHAnsi" w:hAnsiTheme="minorHAnsi" w:cstheme="minorHAnsi"/>
                <w:sz w:val="20"/>
                <w:szCs w:val="20"/>
              </w:rPr>
            </w:pPr>
            <w:r w:rsidRPr="000F6D1D">
              <w:rPr>
                <w:rFonts w:asciiTheme="minorHAnsi" w:hAnsiTheme="minorHAnsi" w:cstheme="minorHAnsi"/>
                <w:sz w:val="20"/>
                <w:szCs w:val="20"/>
              </w:rPr>
              <w:t>Dolne podesty odchylane ,powinny być blokowane po zamknięciu</w:t>
            </w:r>
            <w:r>
              <w:rPr>
                <w:rFonts w:asciiTheme="minorHAnsi" w:hAnsiTheme="minorHAnsi" w:cstheme="minorHAnsi"/>
                <w:sz w:val="20"/>
                <w:szCs w:val="20"/>
              </w:rPr>
              <w:t>.</w:t>
            </w:r>
          </w:p>
        </w:tc>
        <w:tc>
          <w:tcPr>
            <w:tcW w:w="2621" w:type="dxa"/>
            <w:gridSpan w:val="2"/>
          </w:tcPr>
          <w:p w14:paraId="6FBB91E7" w14:textId="77777777" w:rsidR="001C23BA" w:rsidRPr="008B37E4"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8B37E4" w14:paraId="67B76598" w14:textId="77777777" w:rsidTr="004E1344">
        <w:tc>
          <w:tcPr>
            <w:tcW w:w="616" w:type="dxa"/>
          </w:tcPr>
          <w:p w14:paraId="6F40A026" w14:textId="77777777" w:rsidR="001C23BA" w:rsidRPr="008B37E4" w:rsidRDefault="001C23BA" w:rsidP="004E1344">
            <w:pPr>
              <w:pStyle w:val="western"/>
              <w:spacing w:before="0" w:beforeAutospacing="0"/>
              <w:jc w:val="center"/>
              <w:rPr>
                <w:rFonts w:asciiTheme="minorHAnsi" w:hAnsiTheme="minorHAnsi" w:cstheme="minorHAnsi"/>
                <w:bCs/>
                <w:sz w:val="20"/>
                <w:szCs w:val="20"/>
              </w:rPr>
            </w:pPr>
            <w:r w:rsidRPr="008B37E4">
              <w:rPr>
                <w:rFonts w:asciiTheme="minorHAnsi" w:hAnsiTheme="minorHAnsi" w:cstheme="minorHAnsi"/>
                <w:bCs/>
                <w:sz w:val="20"/>
                <w:szCs w:val="20"/>
              </w:rPr>
              <w:t>3.</w:t>
            </w:r>
            <w:r>
              <w:rPr>
                <w:rFonts w:asciiTheme="minorHAnsi" w:hAnsiTheme="minorHAnsi" w:cstheme="minorHAnsi"/>
                <w:bCs/>
                <w:sz w:val="20"/>
                <w:szCs w:val="20"/>
              </w:rPr>
              <w:t>10</w:t>
            </w:r>
          </w:p>
        </w:tc>
        <w:tc>
          <w:tcPr>
            <w:tcW w:w="10759" w:type="dxa"/>
          </w:tcPr>
          <w:p w14:paraId="1D4CBDDB" w14:textId="77777777" w:rsidR="001C23BA" w:rsidRPr="008B37E4" w:rsidRDefault="001C23BA" w:rsidP="004E1344">
            <w:pPr>
              <w:pStyle w:val="western"/>
              <w:spacing w:before="0" w:beforeAutospacing="0"/>
              <w:rPr>
                <w:rFonts w:asciiTheme="minorHAnsi" w:hAnsiTheme="minorHAnsi" w:cstheme="minorHAnsi"/>
                <w:sz w:val="20"/>
                <w:szCs w:val="20"/>
              </w:rPr>
            </w:pPr>
            <w:r w:rsidRPr="008B37E4">
              <w:rPr>
                <w:rFonts w:asciiTheme="minorHAnsi" w:hAnsiTheme="minorHAnsi" w:cstheme="minorHAnsi"/>
                <w:sz w:val="20"/>
                <w:szCs w:val="20"/>
              </w:rPr>
              <w:t>Wszystkie napisy ostrzegawcze, informacyjne i instrukcje obsługi umieszczone na zabudowie muszą być wykonane w języku polskim.</w:t>
            </w:r>
          </w:p>
        </w:tc>
        <w:tc>
          <w:tcPr>
            <w:tcW w:w="2621" w:type="dxa"/>
            <w:gridSpan w:val="2"/>
          </w:tcPr>
          <w:p w14:paraId="241C2B57" w14:textId="77777777" w:rsidR="001C23BA" w:rsidRPr="008B37E4"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8B37E4" w14:paraId="61FDDDB5" w14:textId="77777777" w:rsidTr="004E1344">
        <w:tc>
          <w:tcPr>
            <w:tcW w:w="616" w:type="dxa"/>
          </w:tcPr>
          <w:p w14:paraId="01C172E1" w14:textId="77777777" w:rsidR="001C23BA" w:rsidRPr="008B37E4" w:rsidRDefault="001C23BA" w:rsidP="004E1344">
            <w:pPr>
              <w:pStyle w:val="western"/>
              <w:spacing w:before="0" w:beforeAutospacing="0"/>
              <w:jc w:val="center"/>
              <w:rPr>
                <w:rFonts w:asciiTheme="minorHAnsi" w:hAnsiTheme="minorHAnsi" w:cstheme="minorHAnsi"/>
                <w:bCs/>
                <w:sz w:val="20"/>
                <w:szCs w:val="20"/>
              </w:rPr>
            </w:pPr>
            <w:r>
              <w:rPr>
                <w:rFonts w:asciiTheme="minorHAnsi" w:hAnsiTheme="minorHAnsi" w:cstheme="minorHAnsi"/>
                <w:bCs/>
                <w:sz w:val="20"/>
                <w:szCs w:val="20"/>
              </w:rPr>
              <w:t>3.11</w:t>
            </w:r>
          </w:p>
        </w:tc>
        <w:tc>
          <w:tcPr>
            <w:tcW w:w="10759" w:type="dxa"/>
          </w:tcPr>
          <w:p w14:paraId="7560E279" w14:textId="77777777" w:rsidR="001C23BA" w:rsidRPr="008B37E4" w:rsidRDefault="001C23BA" w:rsidP="004E1344">
            <w:pPr>
              <w:pStyle w:val="western"/>
              <w:spacing w:before="0" w:beforeAutospacing="0"/>
              <w:rPr>
                <w:rFonts w:asciiTheme="minorHAnsi" w:hAnsiTheme="minorHAnsi" w:cstheme="minorHAnsi"/>
                <w:sz w:val="20"/>
                <w:szCs w:val="20"/>
              </w:rPr>
            </w:pPr>
            <w:r>
              <w:rPr>
                <w:rFonts w:asciiTheme="minorHAnsi" w:hAnsiTheme="minorHAnsi" w:cstheme="minorHAnsi"/>
                <w:iCs/>
                <w:sz w:val="20"/>
                <w:szCs w:val="20"/>
              </w:rPr>
              <w:t>Na prośbę Zamawiającego, z</w:t>
            </w:r>
            <w:r w:rsidRPr="00EB28DE">
              <w:rPr>
                <w:rFonts w:asciiTheme="minorHAnsi" w:hAnsiTheme="minorHAnsi" w:cstheme="minorHAnsi"/>
                <w:iCs/>
                <w:sz w:val="20"/>
                <w:szCs w:val="20"/>
              </w:rPr>
              <w:t xml:space="preserve"> tyłu pojazdu na zewnętrznej części zabudowy pojazdu należy wykonać mocowanie na pachołki (stożki ostrzegawcze</w:t>
            </w:r>
            <w:r>
              <w:rPr>
                <w:rFonts w:asciiTheme="minorHAnsi" w:hAnsiTheme="minorHAnsi" w:cstheme="minorHAnsi"/>
                <w:iCs/>
                <w:sz w:val="20"/>
                <w:szCs w:val="20"/>
              </w:rPr>
              <w:t>).</w:t>
            </w:r>
          </w:p>
        </w:tc>
        <w:tc>
          <w:tcPr>
            <w:tcW w:w="2621" w:type="dxa"/>
            <w:gridSpan w:val="2"/>
          </w:tcPr>
          <w:p w14:paraId="20DD39C4" w14:textId="77777777" w:rsidR="001C23BA" w:rsidRPr="008B37E4"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760626" w14:paraId="7552AC3C" w14:textId="77777777" w:rsidTr="004E1344">
        <w:tc>
          <w:tcPr>
            <w:tcW w:w="616" w:type="dxa"/>
            <w:shd w:val="clear" w:color="auto" w:fill="D9D9D9" w:themeFill="background1" w:themeFillShade="D9"/>
          </w:tcPr>
          <w:p w14:paraId="632F49DC" w14:textId="77777777" w:rsidR="001C23BA" w:rsidRPr="00760626" w:rsidRDefault="001C23BA" w:rsidP="004E1344">
            <w:pPr>
              <w:pStyle w:val="western"/>
              <w:spacing w:before="0" w:beforeAutospacing="0"/>
              <w:jc w:val="center"/>
              <w:rPr>
                <w:rFonts w:asciiTheme="minorHAnsi" w:hAnsiTheme="minorHAnsi" w:cstheme="minorHAnsi"/>
                <w:bCs/>
                <w:color w:val="auto"/>
                <w:sz w:val="20"/>
                <w:szCs w:val="20"/>
              </w:rPr>
            </w:pPr>
            <w:r w:rsidRPr="00760626">
              <w:rPr>
                <w:rFonts w:asciiTheme="minorHAnsi" w:hAnsiTheme="minorHAnsi" w:cstheme="minorHAnsi"/>
                <w:bCs/>
                <w:sz w:val="20"/>
                <w:szCs w:val="20"/>
              </w:rPr>
              <w:t>4.</w:t>
            </w:r>
          </w:p>
        </w:tc>
        <w:tc>
          <w:tcPr>
            <w:tcW w:w="10759" w:type="dxa"/>
            <w:shd w:val="clear" w:color="auto" w:fill="D9D9D9" w:themeFill="background1" w:themeFillShade="D9"/>
          </w:tcPr>
          <w:p w14:paraId="28316659" w14:textId="77777777" w:rsidR="001C23BA" w:rsidRPr="00760626" w:rsidRDefault="001C23BA" w:rsidP="004E1344">
            <w:pPr>
              <w:pStyle w:val="western"/>
              <w:spacing w:before="0" w:beforeAutospacing="0"/>
              <w:jc w:val="center"/>
              <w:rPr>
                <w:rFonts w:asciiTheme="minorHAnsi" w:hAnsiTheme="minorHAnsi" w:cstheme="minorHAnsi"/>
                <w:b/>
                <w:color w:val="auto"/>
                <w:sz w:val="20"/>
                <w:szCs w:val="20"/>
              </w:rPr>
            </w:pPr>
            <w:r w:rsidRPr="00760626">
              <w:rPr>
                <w:rFonts w:asciiTheme="minorHAnsi" w:hAnsiTheme="minorHAnsi" w:cstheme="minorHAnsi"/>
                <w:b/>
                <w:color w:val="auto"/>
                <w:sz w:val="20"/>
                <w:szCs w:val="20"/>
              </w:rPr>
              <w:t>Wyposażenie zabudowy pożarniczej</w:t>
            </w:r>
          </w:p>
        </w:tc>
        <w:tc>
          <w:tcPr>
            <w:tcW w:w="2621" w:type="dxa"/>
            <w:gridSpan w:val="2"/>
            <w:shd w:val="clear" w:color="auto" w:fill="D9D9D9" w:themeFill="background1" w:themeFillShade="D9"/>
          </w:tcPr>
          <w:p w14:paraId="0A302D9E" w14:textId="77777777" w:rsidR="001C23BA" w:rsidRPr="00760626"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760626" w14:paraId="2750F14A" w14:textId="77777777" w:rsidTr="004E1344">
        <w:tc>
          <w:tcPr>
            <w:tcW w:w="616" w:type="dxa"/>
            <w:shd w:val="clear" w:color="auto" w:fill="auto"/>
          </w:tcPr>
          <w:p w14:paraId="7FA66F95" w14:textId="77777777" w:rsidR="001C23BA" w:rsidRPr="00760626" w:rsidRDefault="001C23BA" w:rsidP="004E1344">
            <w:pPr>
              <w:pStyle w:val="western"/>
              <w:spacing w:before="0" w:beforeAutospacing="0"/>
              <w:jc w:val="center"/>
              <w:rPr>
                <w:rFonts w:asciiTheme="minorHAnsi" w:hAnsiTheme="minorHAnsi" w:cstheme="minorHAnsi"/>
                <w:bCs/>
                <w:sz w:val="20"/>
                <w:szCs w:val="20"/>
              </w:rPr>
            </w:pPr>
            <w:r w:rsidRPr="00760626">
              <w:rPr>
                <w:rFonts w:asciiTheme="minorHAnsi" w:hAnsiTheme="minorHAnsi" w:cstheme="minorHAnsi"/>
                <w:bCs/>
                <w:sz w:val="20"/>
                <w:szCs w:val="20"/>
              </w:rPr>
              <w:t>4.1</w:t>
            </w:r>
          </w:p>
        </w:tc>
        <w:tc>
          <w:tcPr>
            <w:tcW w:w="10759" w:type="dxa"/>
            <w:shd w:val="clear" w:color="auto" w:fill="auto"/>
          </w:tcPr>
          <w:p w14:paraId="2F1395A6" w14:textId="77777777" w:rsidR="001C23BA" w:rsidRPr="00760626" w:rsidRDefault="001C23BA" w:rsidP="004E1344">
            <w:pPr>
              <w:pStyle w:val="western"/>
              <w:spacing w:before="0" w:beforeAutospacing="0"/>
              <w:rPr>
                <w:rFonts w:asciiTheme="minorHAnsi" w:hAnsiTheme="minorHAnsi" w:cstheme="minorHAnsi"/>
                <w:b/>
                <w:color w:val="auto"/>
                <w:sz w:val="20"/>
                <w:szCs w:val="20"/>
              </w:rPr>
            </w:pPr>
            <w:r w:rsidRPr="00760626">
              <w:rPr>
                <w:rFonts w:asciiTheme="minorHAnsi" w:hAnsiTheme="minorHAnsi" w:cstheme="minorHAnsi"/>
                <w:sz w:val="20"/>
                <w:szCs w:val="20"/>
              </w:rPr>
              <w:t>Zbiornik wody o pojemności min. 8 000 dm</w:t>
            </w:r>
            <w:r w:rsidRPr="00760626">
              <w:rPr>
                <w:rFonts w:asciiTheme="minorHAnsi" w:hAnsiTheme="minorHAnsi" w:cstheme="minorHAnsi"/>
                <w:sz w:val="20"/>
                <w:szCs w:val="20"/>
                <w:vertAlign w:val="superscript"/>
              </w:rPr>
              <w:t>3</w:t>
            </w:r>
            <w:r w:rsidRPr="00760626">
              <w:rPr>
                <w:rFonts w:asciiTheme="minorHAnsi" w:hAnsiTheme="minorHAnsi" w:cstheme="minorHAnsi"/>
                <w:sz w:val="20"/>
                <w:szCs w:val="20"/>
              </w:rPr>
              <w:t>, +/- 4% wykonany z materiałów kompozytowych. Zbiornik musi być wyposażony w oprzyrządowanie umożliwiające jego bezpieczną eksploatację, z układem zabezpieczającym przed wypływem wody w czasie jazdy. Zbiornik powinien być wyposażony w falochrony i posiadać właz rewizyjny. Właz powinien być dostępny bez demontażu głównych, stałych elementów. Wloty do napełniania zbiornika z hydrantu powinny mieć zabezpieczenie przed swobodnym wypływem wody ze zbiornika tymi wlotami. Układ napełniania z automatycznym zaworem odcinającym z możliwością ręcznego przesterowania zaworu odcinającego w celu dopełnienia zbiornika. Zbiornik powinien być wyposażony w urządzenie przelewowe zabezpieczające zbiornik przed uszkodzeniem podczas napełniania. W najniżej położonym punkcie zbiornika powinien być zainstalowany zawór do grawitacyjnego opróżniania zbiornika. Sterowanie tym zaworem powinno być możliwe bez wchodzenia pod samochód.</w:t>
            </w:r>
          </w:p>
        </w:tc>
        <w:tc>
          <w:tcPr>
            <w:tcW w:w="2621" w:type="dxa"/>
            <w:gridSpan w:val="2"/>
            <w:shd w:val="clear" w:color="auto" w:fill="auto"/>
          </w:tcPr>
          <w:p w14:paraId="1D60D826" w14:textId="77777777" w:rsidR="001C23BA" w:rsidRPr="00760626" w:rsidRDefault="001C23BA" w:rsidP="004E1344">
            <w:pPr>
              <w:pStyle w:val="western"/>
              <w:spacing w:before="0" w:beforeAutospacing="0"/>
              <w:jc w:val="center"/>
              <w:rPr>
                <w:rFonts w:asciiTheme="minorHAnsi" w:hAnsiTheme="minorHAnsi" w:cstheme="minorHAnsi"/>
                <w:bCs/>
                <w:color w:val="auto"/>
                <w:sz w:val="16"/>
                <w:szCs w:val="16"/>
              </w:rPr>
            </w:pPr>
            <w:r w:rsidRPr="00760626">
              <w:rPr>
                <w:rFonts w:asciiTheme="minorHAnsi" w:hAnsiTheme="minorHAnsi" w:cstheme="minorHAnsi"/>
                <w:bCs/>
                <w:color w:val="auto"/>
                <w:sz w:val="16"/>
                <w:szCs w:val="16"/>
              </w:rPr>
              <w:t>Podać pojemność zbiornika na wodę</w:t>
            </w:r>
          </w:p>
        </w:tc>
      </w:tr>
      <w:tr w:rsidR="001C23BA" w:rsidRPr="00760626" w14:paraId="575458A0" w14:textId="77777777" w:rsidTr="004E1344">
        <w:tc>
          <w:tcPr>
            <w:tcW w:w="616" w:type="dxa"/>
            <w:shd w:val="clear" w:color="auto" w:fill="auto"/>
          </w:tcPr>
          <w:p w14:paraId="6745624C" w14:textId="77777777" w:rsidR="001C23BA" w:rsidRPr="00760626" w:rsidRDefault="001C23BA" w:rsidP="004E1344">
            <w:pPr>
              <w:pStyle w:val="western"/>
              <w:spacing w:before="0" w:beforeAutospacing="0"/>
              <w:jc w:val="center"/>
              <w:rPr>
                <w:rFonts w:asciiTheme="minorHAnsi" w:hAnsiTheme="minorHAnsi" w:cstheme="minorHAnsi"/>
                <w:bCs/>
                <w:sz w:val="20"/>
                <w:szCs w:val="20"/>
              </w:rPr>
            </w:pPr>
            <w:r w:rsidRPr="00760626">
              <w:rPr>
                <w:rFonts w:asciiTheme="minorHAnsi" w:hAnsiTheme="minorHAnsi" w:cstheme="minorHAnsi"/>
                <w:bCs/>
                <w:sz w:val="20"/>
                <w:szCs w:val="20"/>
              </w:rPr>
              <w:t>4.2</w:t>
            </w:r>
          </w:p>
        </w:tc>
        <w:tc>
          <w:tcPr>
            <w:tcW w:w="10759" w:type="dxa"/>
            <w:shd w:val="clear" w:color="auto" w:fill="auto"/>
          </w:tcPr>
          <w:p w14:paraId="6BD8E336"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Zbiornik środka pianotwórczego o pojemności min. 10% +/- 4%, pojemności zbiornika wody wykonany z materiałów kompozytowych, odpornych na działanie dopuszczonych do stosowania środków pianotwórczych i modyfikatorów.</w:t>
            </w:r>
          </w:p>
          <w:p w14:paraId="7A917424" w14:textId="59A46CC3"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Zbiornik musi być wyposażony w oprzyrządowanie zapewniające jego bezpieczną eksploatację. W górnej części powinien znajdować się zamykany wlew do grawitacyjnego napełniania zbiornika z dachu pojazdu. Wlew zakończony nasadą typu W52 (zaopatrzony w wąż do zewnętrznego zasysania środka pianotwórczego o długości minimum 2,5m). Napełnianie zbiornika środkiem pianotwórczym powinno być możliwe także z poziomu gruntu. W najniżej położonym punkcie zbiornika powinien być zainstalowany zawór do grawitacyjnego opróżniania zbiornika (z możliwością podłączenia węża). Sterowanie tym zaworem powinno być możliwe bez wchodzenia pod samochód.</w:t>
            </w:r>
          </w:p>
        </w:tc>
        <w:tc>
          <w:tcPr>
            <w:tcW w:w="2621" w:type="dxa"/>
            <w:gridSpan w:val="2"/>
            <w:shd w:val="clear" w:color="auto" w:fill="auto"/>
          </w:tcPr>
          <w:p w14:paraId="39218E14" w14:textId="77777777" w:rsidR="001C23BA" w:rsidRPr="00760626" w:rsidRDefault="001C23BA" w:rsidP="004E1344">
            <w:pPr>
              <w:pStyle w:val="western"/>
              <w:spacing w:before="0" w:beforeAutospacing="0"/>
              <w:jc w:val="center"/>
              <w:rPr>
                <w:rFonts w:asciiTheme="minorHAnsi" w:hAnsiTheme="minorHAnsi" w:cstheme="minorHAnsi"/>
                <w:bCs/>
                <w:color w:val="auto"/>
                <w:sz w:val="16"/>
                <w:szCs w:val="16"/>
              </w:rPr>
            </w:pPr>
            <w:r w:rsidRPr="00760626">
              <w:rPr>
                <w:rFonts w:asciiTheme="minorHAnsi" w:hAnsiTheme="minorHAnsi" w:cstheme="minorHAnsi"/>
                <w:bCs/>
                <w:color w:val="auto"/>
                <w:sz w:val="16"/>
                <w:szCs w:val="16"/>
              </w:rPr>
              <w:t>Podać pojemność zbiornika na środek pianotwórczy</w:t>
            </w:r>
          </w:p>
        </w:tc>
      </w:tr>
      <w:tr w:rsidR="001C23BA" w:rsidRPr="00760626" w14:paraId="4E10836A" w14:textId="77777777" w:rsidTr="004E1344">
        <w:tc>
          <w:tcPr>
            <w:tcW w:w="616" w:type="dxa"/>
            <w:shd w:val="clear" w:color="auto" w:fill="auto"/>
          </w:tcPr>
          <w:p w14:paraId="59D8D747" w14:textId="77777777" w:rsidR="001C23BA" w:rsidRPr="00760626" w:rsidRDefault="001C23BA" w:rsidP="004E1344">
            <w:pPr>
              <w:pStyle w:val="western"/>
              <w:spacing w:before="0" w:beforeAutospacing="0"/>
              <w:jc w:val="center"/>
              <w:rPr>
                <w:rFonts w:asciiTheme="minorHAnsi" w:hAnsiTheme="minorHAnsi" w:cstheme="minorHAnsi"/>
                <w:bCs/>
                <w:sz w:val="20"/>
                <w:szCs w:val="20"/>
              </w:rPr>
            </w:pPr>
            <w:r w:rsidRPr="00760626">
              <w:rPr>
                <w:rFonts w:asciiTheme="minorHAnsi" w:hAnsiTheme="minorHAnsi" w:cstheme="minorHAnsi"/>
                <w:bCs/>
                <w:sz w:val="20"/>
                <w:szCs w:val="20"/>
              </w:rPr>
              <w:t>4.3</w:t>
            </w:r>
          </w:p>
        </w:tc>
        <w:tc>
          <w:tcPr>
            <w:tcW w:w="10759" w:type="dxa"/>
            <w:shd w:val="clear" w:color="auto" w:fill="auto"/>
          </w:tcPr>
          <w:p w14:paraId="6EC7A0DF"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Autopompa jedno lub dwuzakresowa o wydajności minimum 5000l/min przy ciśnieniu 0.8MPA i nominalnej głębokości ssania 1,5m, zlokalizowana z tyłu pojazdu w obudowanym przedziale zamykanym, posiadającym oświetlenie.</w:t>
            </w:r>
          </w:p>
          <w:p w14:paraId="7B73824B"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 xml:space="preserve">Przedział autopompy wyposażony w system ogrzewania tego samego producenta jak urządzenie w kabinie kierowcy, skutecznie zabezpieczający układ wodno-pianowy przed zamarzaniem w temperaturze do -25°C, działający niezależnie od pracy silnika. </w:t>
            </w:r>
          </w:p>
          <w:p w14:paraId="195A7E0B"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W przypadku zastosowania pompy dwuzakresowej powinna być możliwość podania środków gaśniczych z niskiego i wysokiego ciśnienia.</w:t>
            </w:r>
          </w:p>
        </w:tc>
        <w:tc>
          <w:tcPr>
            <w:tcW w:w="2621" w:type="dxa"/>
            <w:gridSpan w:val="2"/>
            <w:shd w:val="clear" w:color="auto" w:fill="auto"/>
          </w:tcPr>
          <w:p w14:paraId="3FA23D25" w14:textId="77777777" w:rsidR="001C23BA" w:rsidRPr="00760626" w:rsidRDefault="001C23BA" w:rsidP="004E1344">
            <w:pPr>
              <w:pStyle w:val="western"/>
              <w:spacing w:before="0" w:beforeAutospacing="0"/>
              <w:jc w:val="center"/>
              <w:rPr>
                <w:rFonts w:asciiTheme="minorHAnsi" w:hAnsiTheme="minorHAnsi" w:cstheme="minorHAnsi"/>
                <w:bCs/>
                <w:color w:val="auto"/>
                <w:sz w:val="16"/>
                <w:szCs w:val="16"/>
              </w:rPr>
            </w:pPr>
            <w:r w:rsidRPr="00760626">
              <w:rPr>
                <w:rFonts w:asciiTheme="minorHAnsi" w:hAnsiTheme="minorHAnsi" w:cstheme="minorHAnsi"/>
                <w:bCs/>
                <w:color w:val="auto"/>
                <w:sz w:val="16"/>
                <w:szCs w:val="16"/>
              </w:rPr>
              <w:t>Podać typ, markę, wydajność autopompy</w:t>
            </w:r>
          </w:p>
        </w:tc>
      </w:tr>
      <w:tr w:rsidR="001C23BA" w:rsidRPr="00760626" w14:paraId="7B46A035" w14:textId="77777777" w:rsidTr="004E1344">
        <w:tc>
          <w:tcPr>
            <w:tcW w:w="616" w:type="dxa"/>
            <w:shd w:val="clear" w:color="auto" w:fill="auto"/>
          </w:tcPr>
          <w:p w14:paraId="6A8E6494" w14:textId="77777777" w:rsidR="001C23BA" w:rsidRPr="00760626" w:rsidRDefault="001C23BA" w:rsidP="004E1344">
            <w:pPr>
              <w:pStyle w:val="western"/>
              <w:spacing w:before="0" w:beforeAutospacing="0"/>
              <w:jc w:val="center"/>
              <w:rPr>
                <w:rFonts w:asciiTheme="minorHAnsi" w:hAnsiTheme="minorHAnsi" w:cstheme="minorHAnsi"/>
                <w:bCs/>
                <w:sz w:val="20"/>
                <w:szCs w:val="20"/>
              </w:rPr>
            </w:pPr>
            <w:r w:rsidRPr="00760626">
              <w:rPr>
                <w:rFonts w:asciiTheme="minorHAnsi" w:hAnsiTheme="minorHAnsi" w:cstheme="minorHAnsi"/>
                <w:bCs/>
                <w:sz w:val="20"/>
                <w:szCs w:val="20"/>
              </w:rPr>
              <w:t>4.4</w:t>
            </w:r>
          </w:p>
        </w:tc>
        <w:tc>
          <w:tcPr>
            <w:tcW w:w="10759" w:type="dxa"/>
            <w:shd w:val="clear" w:color="auto" w:fill="auto"/>
          </w:tcPr>
          <w:p w14:paraId="73B57142"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 xml:space="preserve">Autopompa pożarnicza wraz z układem wodno-pianowym. </w:t>
            </w:r>
          </w:p>
          <w:p w14:paraId="12C6D59C" w14:textId="13ED548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Układ wodno-pianowy zabudowany w taki sposób</w:t>
            </w:r>
            <w:r w:rsidR="00760626">
              <w:rPr>
                <w:rFonts w:asciiTheme="minorHAnsi" w:hAnsiTheme="minorHAnsi" w:cstheme="minorHAnsi"/>
                <w:bCs/>
                <w:color w:val="auto"/>
                <w:sz w:val="20"/>
                <w:szCs w:val="20"/>
              </w:rPr>
              <w:t>,</w:t>
            </w:r>
            <w:r w:rsidRPr="00760626">
              <w:rPr>
                <w:rFonts w:asciiTheme="minorHAnsi" w:hAnsiTheme="minorHAnsi" w:cstheme="minorHAnsi"/>
                <w:bCs/>
                <w:color w:val="auto"/>
                <w:sz w:val="20"/>
                <w:szCs w:val="20"/>
              </w:rPr>
              <w:t xml:space="preserve"> aby parametry autopompy przy zasilaniu ze zbiornika samochodu były nie mniejsze niż przy zasilaniu ze zbiornika zewnętrznego dla głębokości ssania 1,5 m.</w:t>
            </w:r>
          </w:p>
          <w:p w14:paraId="70FD730C"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Autopompa musi być wyposażona w automatyczny układ utrzymywania stałego ciśnienia tłoczenia, przy czym konstrukcja urządzenia powinna zapewniać automatyczne przełączanie na sterowanie ręczne i sygnalizację w przypadku powstania awarii.</w:t>
            </w:r>
          </w:p>
          <w:p w14:paraId="46338819"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 xml:space="preserve">oraz automatyczny sterownik zabezpieczający przed sucho-biegiem pompy. </w:t>
            </w:r>
          </w:p>
          <w:p w14:paraId="41F900EC"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Układ wodno-pianowy wyposażony w system zabezpieczający przed uderzeniami hydraulicznymi.</w:t>
            </w:r>
          </w:p>
          <w:p w14:paraId="08A52F69"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Układ posiada możliwość jednoczesnego podania środków gaśniczych do linii tłocznych, działka, szybkiego natarcia oraz ponadto możliwość podawania wody do zbiornika samochodu. Autopompa musi posiadać min. jeden punkt serwisowy na terenie Polski.</w:t>
            </w:r>
          </w:p>
        </w:tc>
        <w:tc>
          <w:tcPr>
            <w:tcW w:w="2621" w:type="dxa"/>
            <w:gridSpan w:val="2"/>
            <w:shd w:val="clear" w:color="auto" w:fill="auto"/>
          </w:tcPr>
          <w:p w14:paraId="4418822C" w14:textId="77777777" w:rsidR="001C23BA" w:rsidRPr="00760626"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760626" w14:paraId="6DC3C91F" w14:textId="77777777" w:rsidTr="004E1344">
        <w:tc>
          <w:tcPr>
            <w:tcW w:w="616" w:type="dxa"/>
            <w:shd w:val="clear" w:color="auto" w:fill="auto"/>
          </w:tcPr>
          <w:p w14:paraId="5F7D035E" w14:textId="77777777" w:rsidR="001C23BA" w:rsidRPr="00760626" w:rsidRDefault="001C23BA" w:rsidP="004E1344">
            <w:pPr>
              <w:pStyle w:val="western"/>
              <w:spacing w:before="0" w:beforeAutospacing="0"/>
              <w:jc w:val="center"/>
              <w:rPr>
                <w:rFonts w:asciiTheme="minorHAnsi" w:hAnsiTheme="minorHAnsi" w:cstheme="minorHAnsi"/>
                <w:bCs/>
                <w:sz w:val="20"/>
                <w:szCs w:val="20"/>
              </w:rPr>
            </w:pPr>
            <w:r w:rsidRPr="00760626">
              <w:rPr>
                <w:rFonts w:asciiTheme="minorHAnsi" w:hAnsiTheme="minorHAnsi" w:cstheme="minorHAnsi"/>
                <w:bCs/>
                <w:sz w:val="20"/>
                <w:szCs w:val="20"/>
              </w:rPr>
              <w:t>4.5</w:t>
            </w:r>
          </w:p>
        </w:tc>
        <w:tc>
          <w:tcPr>
            <w:tcW w:w="10759" w:type="dxa"/>
            <w:shd w:val="clear" w:color="auto" w:fill="auto"/>
          </w:tcPr>
          <w:p w14:paraId="59F71F90"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Pojazd wyposażony w działko wodno- pianowe klasy min. DWP32 o regulowanej wydajności, wpinane w gniazdo zasilania w wodę na dachu pojazdu. Zakres obrotu działka w płaszczyźnie poziomej wynoszący minimum 240°, a w płaszczyźnie pionowej od kąta ujemnego limitowanego obrysem pojazdu do co najmniej 65°. Z pozycji obsługującego działko musi istnieć możliwość sterowania ręcznego. Na działku umieszczony manometr umożliwiający jego operatorowi obserwację ciśnienia. Możliwość podawania wody z działka zarówno w postaci prądu zwartego jak i prądu rozproszonego. Stanowisko obsługi działka oraz dojście do stanowiska musi posiadać oświetlenie nieoślepiające, bez wystających elementów, załączane ze stanowiska obsługi pompy</w:t>
            </w:r>
          </w:p>
          <w:p w14:paraId="7882BF29"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Działko posiadające świadectwo dopuszczenia CNBOP-PIB.</w:t>
            </w:r>
          </w:p>
        </w:tc>
        <w:tc>
          <w:tcPr>
            <w:tcW w:w="2621" w:type="dxa"/>
            <w:gridSpan w:val="2"/>
            <w:shd w:val="clear" w:color="auto" w:fill="auto"/>
          </w:tcPr>
          <w:p w14:paraId="4AEC7EA8" w14:textId="77777777" w:rsidR="001C23BA" w:rsidRPr="00760626" w:rsidRDefault="001C23BA" w:rsidP="004E1344">
            <w:pPr>
              <w:pStyle w:val="western"/>
              <w:spacing w:before="0" w:beforeAutospacing="0"/>
              <w:jc w:val="center"/>
              <w:rPr>
                <w:rFonts w:asciiTheme="minorHAnsi" w:hAnsiTheme="minorHAnsi" w:cstheme="minorHAnsi"/>
                <w:bCs/>
                <w:color w:val="auto"/>
                <w:sz w:val="16"/>
                <w:szCs w:val="16"/>
              </w:rPr>
            </w:pPr>
            <w:r w:rsidRPr="00760626">
              <w:rPr>
                <w:rFonts w:asciiTheme="minorHAnsi" w:hAnsiTheme="minorHAnsi" w:cstheme="minorHAnsi"/>
                <w:bCs/>
                <w:color w:val="auto"/>
                <w:sz w:val="16"/>
                <w:szCs w:val="16"/>
              </w:rPr>
              <w:t>Podać typ, markę, model, parametry charakterystyczne działka wodno-pianowego</w:t>
            </w:r>
          </w:p>
        </w:tc>
      </w:tr>
      <w:tr w:rsidR="001C23BA" w:rsidRPr="00760626" w14:paraId="1434B24E" w14:textId="77777777" w:rsidTr="004E1344">
        <w:tc>
          <w:tcPr>
            <w:tcW w:w="616" w:type="dxa"/>
            <w:shd w:val="clear" w:color="auto" w:fill="auto"/>
          </w:tcPr>
          <w:p w14:paraId="0B079F27" w14:textId="77777777" w:rsidR="001C23BA" w:rsidRPr="00760626" w:rsidRDefault="001C23BA" w:rsidP="004E1344">
            <w:pPr>
              <w:pStyle w:val="western"/>
              <w:spacing w:before="0" w:beforeAutospacing="0"/>
              <w:jc w:val="center"/>
              <w:rPr>
                <w:rFonts w:asciiTheme="minorHAnsi" w:hAnsiTheme="minorHAnsi" w:cstheme="minorHAnsi"/>
                <w:bCs/>
                <w:sz w:val="20"/>
                <w:szCs w:val="20"/>
              </w:rPr>
            </w:pPr>
            <w:r w:rsidRPr="00760626">
              <w:rPr>
                <w:rFonts w:asciiTheme="minorHAnsi" w:hAnsiTheme="minorHAnsi" w:cstheme="minorHAnsi"/>
                <w:bCs/>
                <w:sz w:val="20"/>
                <w:szCs w:val="20"/>
              </w:rPr>
              <w:t>4.6</w:t>
            </w:r>
          </w:p>
        </w:tc>
        <w:tc>
          <w:tcPr>
            <w:tcW w:w="10759" w:type="dxa"/>
            <w:shd w:val="clear" w:color="auto" w:fill="auto"/>
          </w:tcPr>
          <w:p w14:paraId="3E715C6E" w14:textId="03CA23A8"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Samochód musi być wyposażony linię szybkiego natarcia o długości węża minimum 60m na zwijadle (wysuwany układ rolek prowadzący wąż), zakończoną prądownicą pistoletową wodno-pianową o regulowanej wydajności z płynną regulacją kąta rozproszenia strumienia wodnego.</w:t>
            </w:r>
            <w:r w:rsidRPr="00760626">
              <w:rPr>
                <w:rFonts w:asciiTheme="minorHAnsi" w:hAnsiTheme="minorHAnsi" w:cstheme="minorHAnsi"/>
                <w:sz w:val="20"/>
                <w:szCs w:val="20"/>
              </w:rPr>
              <w:t xml:space="preserve"> </w:t>
            </w:r>
            <w:r w:rsidRPr="00760626">
              <w:rPr>
                <w:rFonts w:asciiTheme="minorHAnsi" w:hAnsiTheme="minorHAnsi" w:cstheme="minorHAnsi"/>
                <w:bCs/>
                <w:color w:val="auto"/>
                <w:sz w:val="20"/>
                <w:szCs w:val="20"/>
              </w:rPr>
              <w:t>Linia szybkiego natarcia umożliwiająca podawanie wody lub piany bez względu na stopień rozwinięcia węża. Dodatkowo musi istnieć możliwość przedmuchu zwijadła za pomocą sprężonego powietrza z układu pneumatycznego pojazdu.</w:t>
            </w:r>
          </w:p>
          <w:p w14:paraId="1DF3C9D2" w14:textId="7CC69003"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Prądownica zamontowana za pomocą szybkozłącza umożliwiającego jej szybkie odpięcie od układu.</w:t>
            </w:r>
          </w:p>
          <w:p w14:paraId="2C92394F"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Wymaga się dołączenia do prądownicy nakładki umożliwiającej podanie piany.</w:t>
            </w:r>
          </w:p>
        </w:tc>
        <w:tc>
          <w:tcPr>
            <w:tcW w:w="2621" w:type="dxa"/>
            <w:gridSpan w:val="2"/>
            <w:shd w:val="clear" w:color="auto" w:fill="auto"/>
          </w:tcPr>
          <w:p w14:paraId="00AD5223" w14:textId="77777777" w:rsidR="001C23BA" w:rsidRPr="00760626" w:rsidRDefault="001C23BA" w:rsidP="004E1344">
            <w:pPr>
              <w:pStyle w:val="western"/>
              <w:spacing w:before="0" w:beforeAutospacing="0"/>
              <w:jc w:val="center"/>
              <w:rPr>
                <w:rFonts w:asciiTheme="minorHAnsi" w:hAnsiTheme="minorHAnsi" w:cstheme="minorHAnsi"/>
                <w:bCs/>
                <w:color w:val="auto"/>
                <w:sz w:val="16"/>
                <w:szCs w:val="16"/>
              </w:rPr>
            </w:pPr>
          </w:p>
        </w:tc>
      </w:tr>
      <w:tr w:rsidR="001C23BA" w:rsidRPr="00760626" w14:paraId="435AF6CA" w14:textId="77777777" w:rsidTr="004E1344">
        <w:tc>
          <w:tcPr>
            <w:tcW w:w="616" w:type="dxa"/>
            <w:shd w:val="clear" w:color="auto" w:fill="auto"/>
          </w:tcPr>
          <w:p w14:paraId="44A9068B" w14:textId="77777777" w:rsidR="001C23BA" w:rsidRPr="00760626" w:rsidRDefault="001C23BA" w:rsidP="004E1344">
            <w:pPr>
              <w:pStyle w:val="western"/>
              <w:spacing w:before="0" w:beforeAutospacing="0"/>
              <w:jc w:val="center"/>
              <w:rPr>
                <w:rFonts w:asciiTheme="minorHAnsi" w:hAnsiTheme="minorHAnsi" w:cstheme="minorHAnsi"/>
                <w:bCs/>
                <w:sz w:val="20"/>
                <w:szCs w:val="20"/>
              </w:rPr>
            </w:pPr>
            <w:r w:rsidRPr="00760626">
              <w:rPr>
                <w:rFonts w:asciiTheme="minorHAnsi" w:hAnsiTheme="minorHAnsi" w:cstheme="minorHAnsi"/>
                <w:bCs/>
                <w:sz w:val="20"/>
                <w:szCs w:val="20"/>
              </w:rPr>
              <w:t>4.7</w:t>
            </w:r>
          </w:p>
        </w:tc>
        <w:tc>
          <w:tcPr>
            <w:tcW w:w="10759" w:type="dxa"/>
            <w:shd w:val="clear" w:color="auto" w:fill="auto"/>
          </w:tcPr>
          <w:p w14:paraId="236CEE48"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Zwijadło wyposażone w regulowany hamulec bębna oraz napęd elektryczny i ręczny z czujnikiem uniemożliwiającym uruchomienie zwijania elektrycznego w przypadku załączenia hamulca. Napęd zwijadła ze sprzęgłem. Musi istnieć możliwość zwijania i rozwijania węża ręcznie przez jednego strażaka.</w:t>
            </w:r>
          </w:p>
          <w:p w14:paraId="24FE11FB"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Narożnik kończący linie zabudowy po stronie szybkiego natarcia zabezpieczony przed wycieraniem.</w:t>
            </w:r>
          </w:p>
        </w:tc>
        <w:tc>
          <w:tcPr>
            <w:tcW w:w="2621" w:type="dxa"/>
            <w:gridSpan w:val="2"/>
            <w:shd w:val="clear" w:color="auto" w:fill="auto"/>
          </w:tcPr>
          <w:p w14:paraId="42048B26" w14:textId="77777777" w:rsidR="001C23BA" w:rsidRPr="00760626" w:rsidRDefault="001C23BA" w:rsidP="004E1344">
            <w:pPr>
              <w:pStyle w:val="western"/>
              <w:spacing w:before="0" w:beforeAutospacing="0"/>
              <w:jc w:val="center"/>
              <w:rPr>
                <w:rFonts w:asciiTheme="minorHAnsi" w:hAnsiTheme="minorHAnsi" w:cstheme="minorHAnsi"/>
                <w:bCs/>
                <w:color w:val="auto"/>
                <w:sz w:val="16"/>
                <w:szCs w:val="16"/>
              </w:rPr>
            </w:pPr>
          </w:p>
        </w:tc>
      </w:tr>
      <w:tr w:rsidR="001C23BA" w:rsidRPr="00760626" w14:paraId="776CEA3F" w14:textId="77777777" w:rsidTr="004E1344">
        <w:trPr>
          <w:trHeight w:val="850"/>
        </w:trPr>
        <w:tc>
          <w:tcPr>
            <w:tcW w:w="616" w:type="dxa"/>
            <w:shd w:val="clear" w:color="auto" w:fill="auto"/>
          </w:tcPr>
          <w:p w14:paraId="13BA6FE3" w14:textId="77777777" w:rsidR="001C23BA" w:rsidRPr="00760626" w:rsidRDefault="001C23BA" w:rsidP="004E1344">
            <w:pPr>
              <w:pStyle w:val="western"/>
              <w:spacing w:before="0" w:beforeAutospacing="0"/>
              <w:jc w:val="center"/>
              <w:rPr>
                <w:rFonts w:asciiTheme="minorHAnsi" w:hAnsiTheme="minorHAnsi" w:cstheme="minorHAnsi"/>
                <w:bCs/>
                <w:sz w:val="20"/>
                <w:szCs w:val="20"/>
              </w:rPr>
            </w:pPr>
            <w:r w:rsidRPr="00760626">
              <w:rPr>
                <w:rFonts w:asciiTheme="minorHAnsi" w:hAnsiTheme="minorHAnsi" w:cstheme="minorHAnsi"/>
                <w:bCs/>
                <w:sz w:val="20"/>
                <w:szCs w:val="20"/>
              </w:rPr>
              <w:t>4.8</w:t>
            </w:r>
          </w:p>
        </w:tc>
        <w:tc>
          <w:tcPr>
            <w:tcW w:w="10759" w:type="dxa"/>
            <w:shd w:val="clear" w:color="auto" w:fill="auto"/>
          </w:tcPr>
          <w:p w14:paraId="72631C65"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Autopompa musi umożliwiać podanie wody i wodnego roztworu środka pianotwórczego do minimum:</w:t>
            </w:r>
          </w:p>
          <w:p w14:paraId="5F455317" w14:textId="688FB4D4"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 minimum czterech nasad tłocznych 75 (po minimum 2 z każdej strony tylnej części pojazdu),</w:t>
            </w:r>
          </w:p>
          <w:p w14:paraId="019171B3"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 nasady tłoczne W110 , co najmniej po jednej z każdej strony tylnej części pojazdu, Nasady z zaworami kulowymi umieszczone w zamykanym klapą lub żaluzją schowku bocznym. Nasady winny posiadać zabezpieczenia chroniące przed dostaniem się zanieczyszczeń stałych.</w:t>
            </w:r>
          </w:p>
          <w:p w14:paraId="43C3996C"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 linii szybkiego natarcia,</w:t>
            </w:r>
          </w:p>
          <w:p w14:paraId="41E1A352" w14:textId="1AC82C9B"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 działka wodno</w:t>
            </w:r>
            <w:r w:rsidR="00760626">
              <w:rPr>
                <w:rFonts w:asciiTheme="minorHAnsi" w:hAnsiTheme="minorHAnsi" w:cstheme="minorHAnsi"/>
                <w:bCs/>
                <w:color w:val="auto"/>
                <w:sz w:val="20"/>
                <w:szCs w:val="20"/>
              </w:rPr>
              <w:t>-</w:t>
            </w:r>
            <w:r w:rsidRPr="00760626">
              <w:rPr>
                <w:rFonts w:asciiTheme="minorHAnsi" w:hAnsiTheme="minorHAnsi" w:cstheme="minorHAnsi"/>
                <w:bCs/>
                <w:color w:val="auto"/>
                <w:sz w:val="20"/>
                <w:szCs w:val="20"/>
              </w:rPr>
              <w:t>pianowego,</w:t>
            </w:r>
          </w:p>
          <w:p w14:paraId="084352FD"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 xml:space="preserve">- instalacji </w:t>
            </w:r>
            <w:proofErr w:type="spellStart"/>
            <w:r w:rsidRPr="00760626">
              <w:rPr>
                <w:rFonts w:asciiTheme="minorHAnsi" w:hAnsiTheme="minorHAnsi" w:cstheme="minorHAnsi"/>
                <w:bCs/>
                <w:color w:val="auto"/>
                <w:sz w:val="20"/>
                <w:szCs w:val="20"/>
              </w:rPr>
              <w:t>zraszaczowej</w:t>
            </w:r>
            <w:proofErr w:type="spellEnd"/>
            <w:r w:rsidRPr="00760626">
              <w:rPr>
                <w:rFonts w:asciiTheme="minorHAnsi" w:hAnsiTheme="minorHAnsi" w:cstheme="minorHAnsi"/>
                <w:bCs/>
                <w:color w:val="auto"/>
                <w:sz w:val="20"/>
                <w:szCs w:val="20"/>
              </w:rPr>
              <w:t>.</w:t>
            </w:r>
          </w:p>
          <w:p w14:paraId="19D3715B"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Autopompa musi umożliwiać podanie wody do zbiornika samochodu.</w:t>
            </w:r>
          </w:p>
          <w:p w14:paraId="5FB0616F" w14:textId="5A8EE703"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Pojazd wyposażony w instalację napełniania zbiornika wodą z hydrantu, wyposażoną w co najmniej dwie nasady zasilające W75 (z tyłu po lewej i prawej stronie pojazdu) z zaworem kulowym do napełniania z hydrantu oraz automatyczny zawór zabezpieczający przed przepełnieniem zbiornika z możliwością przełączenia na pracę ręczną, w zamykanym klapą lub żaluzją schowku bocznym.</w:t>
            </w:r>
          </w:p>
          <w:p w14:paraId="0C96D411" w14:textId="601C0851"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Instalacja napełniania powinna mieć konstrukcję zabezpieczającą przed swobodnym wypływem wody ze zbiornika. Zamawiający dopuszcza doposażenie instalacji napełniania zbiornika wody w co najmniej jedną nasadę zasilającą W110 z zaworem kulowym do napełniania z hydrantu (umiejscowiona z tyłu po lewej lub prawej stronie pojazdu)</w:t>
            </w:r>
          </w:p>
          <w:p w14:paraId="11524381"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Wszystkie nasady zewnętrzne, w zależności od ich przeznaczenia należy trwale oznaczyć odpowiednimi kolorami:</w:t>
            </w:r>
          </w:p>
          <w:p w14:paraId="1BF46F9A"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-nasada wodna zasilająca kolor niebieski</w:t>
            </w:r>
          </w:p>
          <w:p w14:paraId="0B6A2238"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-nasada wodna tłoczna kolor czerwony</w:t>
            </w:r>
          </w:p>
          <w:p w14:paraId="01AF6576"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-nasada środka pianotwórczego kolor żółty</w:t>
            </w:r>
          </w:p>
        </w:tc>
        <w:tc>
          <w:tcPr>
            <w:tcW w:w="2621" w:type="dxa"/>
            <w:gridSpan w:val="2"/>
            <w:shd w:val="clear" w:color="auto" w:fill="auto"/>
          </w:tcPr>
          <w:p w14:paraId="21E8B4CD" w14:textId="77777777" w:rsidR="001C23BA" w:rsidRPr="00760626" w:rsidRDefault="001C23BA" w:rsidP="004E1344">
            <w:pPr>
              <w:pStyle w:val="western"/>
              <w:spacing w:before="0" w:beforeAutospacing="0"/>
              <w:jc w:val="center"/>
              <w:rPr>
                <w:rFonts w:asciiTheme="minorHAnsi" w:hAnsiTheme="minorHAnsi" w:cstheme="minorHAnsi"/>
                <w:bCs/>
                <w:color w:val="auto"/>
                <w:sz w:val="16"/>
                <w:szCs w:val="16"/>
              </w:rPr>
            </w:pPr>
            <w:r w:rsidRPr="00760626">
              <w:rPr>
                <w:rFonts w:asciiTheme="minorHAnsi" w:hAnsiTheme="minorHAnsi" w:cstheme="minorHAnsi"/>
                <w:bCs/>
                <w:color w:val="auto"/>
                <w:sz w:val="16"/>
                <w:szCs w:val="16"/>
              </w:rPr>
              <w:t>Podać ilość nasad tłocznych i zasilających z rozdziałem na średnicę</w:t>
            </w:r>
          </w:p>
        </w:tc>
      </w:tr>
      <w:tr w:rsidR="001C23BA" w:rsidRPr="00760626" w14:paraId="33BEF46E" w14:textId="77777777" w:rsidTr="004E1344">
        <w:tc>
          <w:tcPr>
            <w:tcW w:w="616" w:type="dxa"/>
            <w:shd w:val="clear" w:color="auto" w:fill="auto"/>
          </w:tcPr>
          <w:p w14:paraId="2863618F" w14:textId="77777777" w:rsidR="001C23BA" w:rsidRPr="00760626" w:rsidRDefault="001C23BA" w:rsidP="004E1344">
            <w:pPr>
              <w:pStyle w:val="western"/>
              <w:spacing w:before="0" w:beforeAutospacing="0"/>
              <w:jc w:val="center"/>
              <w:rPr>
                <w:rFonts w:asciiTheme="minorHAnsi" w:hAnsiTheme="minorHAnsi" w:cstheme="minorHAnsi"/>
                <w:bCs/>
                <w:sz w:val="20"/>
                <w:szCs w:val="20"/>
              </w:rPr>
            </w:pPr>
            <w:r w:rsidRPr="00760626">
              <w:rPr>
                <w:rFonts w:asciiTheme="minorHAnsi" w:hAnsiTheme="minorHAnsi" w:cstheme="minorHAnsi"/>
                <w:bCs/>
                <w:sz w:val="20"/>
                <w:szCs w:val="20"/>
              </w:rPr>
              <w:t>4.9</w:t>
            </w:r>
          </w:p>
        </w:tc>
        <w:tc>
          <w:tcPr>
            <w:tcW w:w="10759" w:type="dxa"/>
            <w:shd w:val="clear" w:color="auto" w:fill="auto"/>
          </w:tcPr>
          <w:p w14:paraId="07A2695E"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Autopompa musi być wyposażona w urządzenie odpowietrzające umożliwiające zassanie wody:</w:t>
            </w:r>
          </w:p>
          <w:p w14:paraId="7CB0FA62" w14:textId="1E444595"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 z głębokości 1,5m w czasie do 30s.</w:t>
            </w:r>
          </w:p>
          <w:p w14:paraId="2C828D7F" w14:textId="3C2E2079"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 z głębokości 7,5m w czasie do 60s.</w:t>
            </w:r>
          </w:p>
        </w:tc>
        <w:tc>
          <w:tcPr>
            <w:tcW w:w="2621" w:type="dxa"/>
            <w:gridSpan w:val="2"/>
            <w:shd w:val="clear" w:color="auto" w:fill="auto"/>
          </w:tcPr>
          <w:p w14:paraId="277AF969" w14:textId="77777777" w:rsidR="001C23BA" w:rsidRPr="00760626"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760626" w14:paraId="4F57404D" w14:textId="77777777" w:rsidTr="004E1344">
        <w:tc>
          <w:tcPr>
            <w:tcW w:w="616" w:type="dxa"/>
            <w:shd w:val="clear" w:color="auto" w:fill="auto"/>
          </w:tcPr>
          <w:p w14:paraId="3FB3FE25" w14:textId="77777777" w:rsidR="001C23BA" w:rsidRPr="00760626" w:rsidRDefault="001C23BA" w:rsidP="004E1344">
            <w:pPr>
              <w:pStyle w:val="western"/>
              <w:spacing w:before="0" w:beforeAutospacing="0"/>
              <w:jc w:val="center"/>
              <w:rPr>
                <w:rFonts w:asciiTheme="minorHAnsi" w:hAnsiTheme="minorHAnsi" w:cstheme="minorHAnsi"/>
                <w:bCs/>
                <w:sz w:val="20"/>
                <w:szCs w:val="20"/>
              </w:rPr>
            </w:pPr>
            <w:r w:rsidRPr="00760626">
              <w:rPr>
                <w:rFonts w:asciiTheme="minorHAnsi" w:hAnsiTheme="minorHAnsi" w:cstheme="minorHAnsi"/>
                <w:bCs/>
                <w:sz w:val="20"/>
                <w:szCs w:val="20"/>
              </w:rPr>
              <w:t>4.10</w:t>
            </w:r>
          </w:p>
        </w:tc>
        <w:tc>
          <w:tcPr>
            <w:tcW w:w="10759" w:type="dxa"/>
            <w:shd w:val="clear" w:color="auto" w:fill="auto"/>
          </w:tcPr>
          <w:p w14:paraId="7729B7A4" w14:textId="6EB517FC"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Na pulpicie sterowniczym pompy zainstalowanym w przedziale autopompy muszą znajdować się co najmniej następujące urządzenia kontrolno</w:t>
            </w:r>
            <w:r w:rsidR="00760626">
              <w:rPr>
                <w:rFonts w:asciiTheme="minorHAnsi" w:hAnsiTheme="minorHAnsi" w:cstheme="minorHAnsi"/>
                <w:bCs/>
                <w:color w:val="auto"/>
                <w:sz w:val="20"/>
                <w:szCs w:val="20"/>
              </w:rPr>
              <w:t>-</w:t>
            </w:r>
            <w:r w:rsidRPr="00760626">
              <w:rPr>
                <w:rFonts w:asciiTheme="minorHAnsi" w:hAnsiTheme="minorHAnsi" w:cstheme="minorHAnsi"/>
                <w:bCs/>
                <w:color w:val="auto"/>
                <w:sz w:val="20"/>
                <w:szCs w:val="20"/>
              </w:rPr>
              <w:t>sterownicze:</w:t>
            </w:r>
          </w:p>
          <w:p w14:paraId="1677057E"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 urządzenia kontrolno-pomiarowe pompy, w tym: manometr niskiego ciśnienia, manometr wysokiego ciśnienia, manowakuometr, licznik godzin pracy autopompy (dopuszcza się umieszczenie licznika godzin pracy w kabinie kierowcy),</w:t>
            </w:r>
          </w:p>
          <w:p w14:paraId="6F1A7070"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 włącznik/wyłącznik silnika pojazdu (uruchomienie silnika powinno być możliwe tylko dla neutralnego położenia dźwigni zmiany biegów),</w:t>
            </w:r>
          </w:p>
          <w:p w14:paraId="64586555"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 włącznik/wyłącznik autopompy,</w:t>
            </w:r>
          </w:p>
          <w:p w14:paraId="2E345668"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 xml:space="preserve">- wskaźnik poziomu wody w zbiorniku samochodu, </w:t>
            </w:r>
          </w:p>
          <w:p w14:paraId="28E3962B"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 wskaźnik poziomu środka pianotwórczego w zbiorniku,</w:t>
            </w:r>
          </w:p>
          <w:p w14:paraId="3E04C6EA"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 wskaźnik lub kontrolka temperatury cieczy chłodzącej silnik,</w:t>
            </w:r>
          </w:p>
          <w:p w14:paraId="584FC9EF"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 regulator prędkości obrotowej silnika napędzającego pompę,</w:t>
            </w:r>
          </w:p>
          <w:p w14:paraId="0802C83E"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 sterowanie automatycznym układem utrzymywania stałego ciśnienia tłoczenia z możliwością ręcznego sterowania regulacją automatyczną i ręczną ciśnienia pracy,</w:t>
            </w:r>
          </w:p>
          <w:p w14:paraId="6DC8B402"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 sterowanie automatycznym zaworem napełniania zbiornika z hydrantu z możliwością przełączenia na sterowanie ręczne,</w:t>
            </w:r>
          </w:p>
          <w:p w14:paraId="47AEA77D"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 sterowanie automatycznym układem dozowania środka pianotwórczego w całym zakresie jego pracy,</w:t>
            </w:r>
          </w:p>
          <w:p w14:paraId="125C3C82"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 sterowanie oświetlenia pola roboczego oraz włącznik sygnału pneumatycznego,</w:t>
            </w:r>
          </w:p>
          <w:p w14:paraId="7789EF63"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 regulator prędkości obrotowej silnika pojazdu,</w:t>
            </w:r>
          </w:p>
          <w:p w14:paraId="01B19098"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 miernik prędkości obrotowej wału pompy,</w:t>
            </w:r>
          </w:p>
          <w:p w14:paraId="1404D2CA"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 kontrolka  ciśnienia oleju i temperatury cieczy chłodzącej silnik (stany awaryjne),</w:t>
            </w:r>
          </w:p>
          <w:p w14:paraId="18175260"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W przedziale autopompy powinien się znajdować głośnik z mikrofonem, sprzężony z radiostacją przewoźną zamontowaną na samochodzie, umożliwiający odbieranie i podawanie komunikatów słownych.</w:t>
            </w:r>
          </w:p>
          <w:p w14:paraId="51BFDFD3"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Ponadto na stanowisku obsługi musi znajdować się schemat układu wodno-pianowego oraz oznaczenie zaworów, wszystkie opisy w języku polskim.</w:t>
            </w:r>
          </w:p>
        </w:tc>
        <w:tc>
          <w:tcPr>
            <w:tcW w:w="2621" w:type="dxa"/>
            <w:gridSpan w:val="2"/>
            <w:shd w:val="clear" w:color="auto" w:fill="auto"/>
          </w:tcPr>
          <w:p w14:paraId="48FA8F46" w14:textId="77777777" w:rsidR="001C23BA" w:rsidRPr="00760626"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760626" w14:paraId="7709CFF3" w14:textId="77777777" w:rsidTr="004E1344">
        <w:tc>
          <w:tcPr>
            <w:tcW w:w="616" w:type="dxa"/>
            <w:shd w:val="clear" w:color="auto" w:fill="auto"/>
          </w:tcPr>
          <w:p w14:paraId="614ABBF0" w14:textId="77777777" w:rsidR="001C23BA" w:rsidRPr="00760626" w:rsidRDefault="001C23BA" w:rsidP="004E1344">
            <w:pPr>
              <w:pStyle w:val="western"/>
              <w:spacing w:before="0" w:beforeAutospacing="0"/>
              <w:jc w:val="center"/>
              <w:rPr>
                <w:rFonts w:asciiTheme="minorHAnsi" w:hAnsiTheme="minorHAnsi" w:cstheme="minorHAnsi"/>
                <w:bCs/>
                <w:sz w:val="20"/>
                <w:szCs w:val="20"/>
              </w:rPr>
            </w:pPr>
            <w:r w:rsidRPr="00760626">
              <w:rPr>
                <w:rFonts w:asciiTheme="minorHAnsi" w:hAnsiTheme="minorHAnsi" w:cstheme="minorHAnsi"/>
                <w:bCs/>
                <w:sz w:val="20"/>
                <w:szCs w:val="20"/>
              </w:rPr>
              <w:t>4.11</w:t>
            </w:r>
          </w:p>
        </w:tc>
        <w:tc>
          <w:tcPr>
            <w:tcW w:w="10759" w:type="dxa"/>
            <w:shd w:val="clear" w:color="auto" w:fill="auto"/>
          </w:tcPr>
          <w:p w14:paraId="0B18CA98"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Przystawka odbioru mocy przystosowana do długiej pracy, z sygnalizacją włączenia w kabinie kierowcy.</w:t>
            </w:r>
          </w:p>
        </w:tc>
        <w:tc>
          <w:tcPr>
            <w:tcW w:w="2621" w:type="dxa"/>
            <w:gridSpan w:val="2"/>
            <w:shd w:val="clear" w:color="auto" w:fill="auto"/>
          </w:tcPr>
          <w:p w14:paraId="5120EBFB" w14:textId="77777777" w:rsidR="001C23BA" w:rsidRPr="00760626"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760626" w14:paraId="2E328798" w14:textId="77777777" w:rsidTr="004E1344">
        <w:tc>
          <w:tcPr>
            <w:tcW w:w="616" w:type="dxa"/>
            <w:shd w:val="clear" w:color="auto" w:fill="auto"/>
          </w:tcPr>
          <w:p w14:paraId="4E7BA054" w14:textId="77777777" w:rsidR="001C23BA" w:rsidRPr="00760626" w:rsidRDefault="001C23BA" w:rsidP="004E1344">
            <w:pPr>
              <w:pStyle w:val="western"/>
              <w:spacing w:before="0" w:beforeAutospacing="0"/>
              <w:jc w:val="center"/>
              <w:rPr>
                <w:rFonts w:asciiTheme="minorHAnsi" w:hAnsiTheme="minorHAnsi" w:cstheme="minorHAnsi"/>
                <w:bCs/>
                <w:sz w:val="20"/>
                <w:szCs w:val="20"/>
              </w:rPr>
            </w:pPr>
            <w:r w:rsidRPr="00760626">
              <w:rPr>
                <w:rFonts w:asciiTheme="minorHAnsi" w:hAnsiTheme="minorHAnsi" w:cstheme="minorHAnsi"/>
                <w:bCs/>
                <w:sz w:val="20"/>
                <w:szCs w:val="20"/>
              </w:rPr>
              <w:t>4.12</w:t>
            </w:r>
          </w:p>
        </w:tc>
        <w:tc>
          <w:tcPr>
            <w:tcW w:w="10759" w:type="dxa"/>
            <w:shd w:val="clear" w:color="auto" w:fill="auto"/>
          </w:tcPr>
          <w:p w14:paraId="77C28483"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 xml:space="preserve">Wszystkie urządzenia kontrolno-sterownicze powinny być widoczne i dostępne z miejsca obsługi pompy (dotyczy to również sterowania dozownikiem i urządzeniem odpowietrzającym, jeśli są one sterowane ręcznie). Dodatkowo należy oznakować elektrozawory na wypadek łatwej identyfikacji przy konieczności otwarcia ręcznego. Wszystkie urządzenia sterowania i kontroli powinny być oznaczone znormalizowanymi symbolami (piktogramami) lub inną tabliczką informacyjną, jeśli symbol nie istnieje. Dźwignie i pokrętła wszystkich zaworów, w tym również odwadniających, powinny być łatwo dostępne, a ich obsługa powinna być możliwa bez wchodzenia pod samochód. Pulpit sterowniczy pompy powinien posiadać oświetlenie załączane automatycznie po otwarciu drzwi przedziału, w którym znajduje się pulpit. </w:t>
            </w:r>
          </w:p>
          <w:p w14:paraId="7C629929"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Uruchomienie silnika z przedziału autopompy powinno być możliwe tylko dla neutralnego położenia dźwigni zmiany biegów.</w:t>
            </w:r>
          </w:p>
          <w:p w14:paraId="6D9AB899"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W kabinie kierowcy powinny znajdować się następujące urządzenia kontrolno-pomiarowe:</w:t>
            </w:r>
          </w:p>
          <w:p w14:paraId="63A8A56A"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 manometr lub wskaźnik niskiego ciśnienia autopompy,</w:t>
            </w:r>
          </w:p>
          <w:p w14:paraId="57DEB9A2"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 wskaźnik poziomu wody w zbiorniku,</w:t>
            </w:r>
          </w:p>
          <w:p w14:paraId="16846BCC"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 wskaźnik poziomu środka pianotwórczego.</w:t>
            </w:r>
          </w:p>
        </w:tc>
        <w:tc>
          <w:tcPr>
            <w:tcW w:w="2621" w:type="dxa"/>
            <w:gridSpan w:val="2"/>
            <w:shd w:val="clear" w:color="auto" w:fill="auto"/>
          </w:tcPr>
          <w:p w14:paraId="712832D2" w14:textId="77777777" w:rsidR="001C23BA" w:rsidRPr="00760626"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760626" w14:paraId="39CD183E" w14:textId="77777777" w:rsidTr="004E1344">
        <w:tc>
          <w:tcPr>
            <w:tcW w:w="616" w:type="dxa"/>
            <w:shd w:val="clear" w:color="auto" w:fill="auto"/>
          </w:tcPr>
          <w:p w14:paraId="63889BDF" w14:textId="77777777" w:rsidR="001C23BA" w:rsidRPr="00760626" w:rsidRDefault="001C23BA" w:rsidP="004E1344">
            <w:pPr>
              <w:pStyle w:val="western"/>
              <w:spacing w:before="0" w:beforeAutospacing="0"/>
              <w:jc w:val="center"/>
              <w:rPr>
                <w:rFonts w:asciiTheme="minorHAnsi" w:hAnsiTheme="minorHAnsi" w:cstheme="minorHAnsi"/>
                <w:bCs/>
                <w:sz w:val="20"/>
                <w:szCs w:val="20"/>
              </w:rPr>
            </w:pPr>
            <w:r w:rsidRPr="00760626">
              <w:rPr>
                <w:rFonts w:asciiTheme="minorHAnsi" w:hAnsiTheme="minorHAnsi" w:cstheme="minorHAnsi"/>
                <w:bCs/>
                <w:sz w:val="20"/>
                <w:szCs w:val="20"/>
              </w:rPr>
              <w:t>4.13</w:t>
            </w:r>
          </w:p>
        </w:tc>
        <w:tc>
          <w:tcPr>
            <w:tcW w:w="10759" w:type="dxa"/>
            <w:shd w:val="clear" w:color="auto" w:fill="auto"/>
          </w:tcPr>
          <w:p w14:paraId="0AD0A90F" w14:textId="77777777" w:rsidR="001C23BA" w:rsidRPr="00760626" w:rsidRDefault="001C23BA" w:rsidP="004E1344">
            <w:pPr>
              <w:pStyle w:val="western"/>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Układ wodno-pianowy wyposażony w mechaniczny (automatyczny) dozownik środka pianotwórczego umożliwiający uzyskanie stężeń 3% i 6% w całym zakresie pracy autopompy. Układ wodno-pianowy umożliwiający zassanie środka pianotwórczego z zewnętrznego źródła poprzez nasadę 52 z poziomu gruntu, wyprowadzoną z tyłu pojazdu, w okolicy zderzaka. Na wyposażeniu wąż do zasysania środka pianotwórczego o długości minimum 3m.</w:t>
            </w:r>
          </w:p>
          <w:p w14:paraId="01F25F46"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Wszystkie elementy układu wodno-pianowego muszą być odporne na korozję i działanie dopuszczonych do stosowania środków pianotwórczych i modyfikatorów. Nasady tłoczne i ssawne powinny być zabezpieczone przed zamarzaniem i uderzeniem hydraulicznym minimum zaworami zwrotnymi. Układ wodno-pianowy powinien zachowywać szczelność podczas próby ssania. Konstrukcja układu musi zapewniać łatwy dostęp do nasad i swobodną ich obsługę przy użyciu kluczy do łączników.</w:t>
            </w:r>
          </w:p>
        </w:tc>
        <w:tc>
          <w:tcPr>
            <w:tcW w:w="2621" w:type="dxa"/>
            <w:gridSpan w:val="2"/>
            <w:shd w:val="clear" w:color="auto" w:fill="auto"/>
          </w:tcPr>
          <w:p w14:paraId="4A3DA418" w14:textId="77777777" w:rsidR="001C23BA" w:rsidRPr="00760626"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760626" w14:paraId="6084EBD9" w14:textId="77777777" w:rsidTr="004E1344">
        <w:tc>
          <w:tcPr>
            <w:tcW w:w="616" w:type="dxa"/>
            <w:shd w:val="clear" w:color="auto" w:fill="auto"/>
          </w:tcPr>
          <w:p w14:paraId="0C27E61B" w14:textId="77777777" w:rsidR="001C23BA" w:rsidRPr="00760626" w:rsidRDefault="001C23BA" w:rsidP="004E1344">
            <w:pPr>
              <w:pStyle w:val="western"/>
              <w:spacing w:before="0" w:beforeAutospacing="0"/>
              <w:jc w:val="center"/>
              <w:rPr>
                <w:rFonts w:asciiTheme="minorHAnsi" w:hAnsiTheme="minorHAnsi" w:cstheme="minorHAnsi"/>
                <w:bCs/>
                <w:sz w:val="20"/>
                <w:szCs w:val="20"/>
              </w:rPr>
            </w:pPr>
            <w:r w:rsidRPr="00760626">
              <w:rPr>
                <w:rFonts w:asciiTheme="minorHAnsi" w:hAnsiTheme="minorHAnsi" w:cstheme="minorHAnsi"/>
                <w:bCs/>
                <w:sz w:val="20"/>
                <w:szCs w:val="20"/>
              </w:rPr>
              <w:t>4.14</w:t>
            </w:r>
          </w:p>
        </w:tc>
        <w:tc>
          <w:tcPr>
            <w:tcW w:w="10759" w:type="dxa"/>
            <w:shd w:val="clear" w:color="auto" w:fill="auto"/>
          </w:tcPr>
          <w:p w14:paraId="71B35CA4" w14:textId="485B2FAD"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Konstrukcja układu wodno</w:t>
            </w:r>
            <w:r w:rsidR="00760626">
              <w:rPr>
                <w:rFonts w:asciiTheme="minorHAnsi" w:hAnsiTheme="minorHAnsi" w:cstheme="minorHAnsi"/>
                <w:bCs/>
                <w:color w:val="auto"/>
                <w:sz w:val="20"/>
                <w:szCs w:val="20"/>
              </w:rPr>
              <w:t>-</w:t>
            </w:r>
            <w:r w:rsidRPr="00760626">
              <w:rPr>
                <w:rFonts w:asciiTheme="minorHAnsi" w:hAnsiTheme="minorHAnsi" w:cstheme="minorHAnsi"/>
                <w:bCs/>
                <w:color w:val="auto"/>
                <w:sz w:val="20"/>
                <w:szCs w:val="20"/>
              </w:rPr>
              <w:t>pianowego powinna umożliwić jego całkowite odwodnienie.</w:t>
            </w:r>
          </w:p>
        </w:tc>
        <w:tc>
          <w:tcPr>
            <w:tcW w:w="2621" w:type="dxa"/>
            <w:gridSpan w:val="2"/>
            <w:shd w:val="clear" w:color="auto" w:fill="auto"/>
          </w:tcPr>
          <w:p w14:paraId="08F600AF" w14:textId="77777777" w:rsidR="001C23BA" w:rsidRPr="00760626"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760626" w14:paraId="3BF2C78A" w14:textId="77777777" w:rsidTr="004E1344">
        <w:tc>
          <w:tcPr>
            <w:tcW w:w="616" w:type="dxa"/>
            <w:shd w:val="clear" w:color="auto" w:fill="auto"/>
          </w:tcPr>
          <w:p w14:paraId="6658DF76" w14:textId="77777777" w:rsidR="001C23BA" w:rsidRPr="00760626" w:rsidRDefault="001C23BA" w:rsidP="004E1344">
            <w:pPr>
              <w:pStyle w:val="western"/>
              <w:spacing w:before="0" w:beforeAutospacing="0"/>
              <w:jc w:val="center"/>
              <w:rPr>
                <w:rFonts w:asciiTheme="minorHAnsi" w:hAnsiTheme="minorHAnsi" w:cstheme="minorHAnsi"/>
                <w:bCs/>
                <w:sz w:val="20"/>
                <w:szCs w:val="20"/>
              </w:rPr>
            </w:pPr>
            <w:r w:rsidRPr="00760626">
              <w:rPr>
                <w:rFonts w:asciiTheme="minorHAnsi" w:hAnsiTheme="minorHAnsi" w:cstheme="minorHAnsi"/>
                <w:bCs/>
                <w:sz w:val="20"/>
                <w:szCs w:val="20"/>
              </w:rPr>
              <w:t>4.15</w:t>
            </w:r>
          </w:p>
        </w:tc>
        <w:tc>
          <w:tcPr>
            <w:tcW w:w="10759" w:type="dxa"/>
            <w:shd w:val="clear" w:color="auto" w:fill="auto"/>
          </w:tcPr>
          <w:p w14:paraId="7A81A6D4" w14:textId="77777777" w:rsidR="001C23BA" w:rsidRPr="00760626" w:rsidRDefault="001C23BA" w:rsidP="004E1344">
            <w:pPr>
              <w:pStyle w:val="western"/>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Nasady ssawne W110 z tyłu pojazdu w ilości co najmniej 2 sztuki (dostosowanej do parametrów pracy autopompy). Konstrukcja układu musi zapewniać łatwy dostęp do nasad i swobodną ich obsługę przy użyciu kluczy do łączników. Nasady ssawne autopompy wyposażone w zawory umożliwiające swobodne otwarcie pokrywy nasady podczas pracy autopompy przy ciśnieniu nominalnym – możliwe przejście z systemu podawania wody ze zbiornika pojazdu do systemu przetłaczania bez konieczności zatrzymywania pracy autopompy oraz redukcji ciśnienia. Zawory umiejscowione w taki sposób, aby nie kolidowały z zamykaniem żaluzji przedziału autopompy oraz obsługą pozostałych elementów układu.</w:t>
            </w:r>
          </w:p>
          <w:p w14:paraId="5AEA019C"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Na wlocie ssawnym pompy musi być zamontowany element zabezpieczający przed przedostaniem się do pompy zanieczyszczeń stałych, zarówno przy ssaniu ze zbiornika zewnętrznego jak i dla zbiornika własnego pojazdu, gwarantujący bezpieczną eksploatację pompy.</w:t>
            </w:r>
          </w:p>
        </w:tc>
        <w:tc>
          <w:tcPr>
            <w:tcW w:w="2621" w:type="dxa"/>
            <w:gridSpan w:val="2"/>
            <w:shd w:val="clear" w:color="auto" w:fill="auto"/>
          </w:tcPr>
          <w:p w14:paraId="5E4C9B68" w14:textId="77777777" w:rsidR="001C23BA" w:rsidRPr="00760626"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760626" w14:paraId="5C58046A" w14:textId="77777777" w:rsidTr="004E1344">
        <w:tc>
          <w:tcPr>
            <w:tcW w:w="616" w:type="dxa"/>
            <w:shd w:val="clear" w:color="auto" w:fill="auto"/>
          </w:tcPr>
          <w:p w14:paraId="6BDDBC0B" w14:textId="77777777" w:rsidR="001C23BA" w:rsidRPr="00760626" w:rsidRDefault="001C23BA" w:rsidP="004E1344">
            <w:pPr>
              <w:pStyle w:val="western"/>
              <w:spacing w:before="0" w:beforeAutospacing="0"/>
              <w:jc w:val="center"/>
              <w:rPr>
                <w:rFonts w:asciiTheme="minorHAnsi" w:hAnsiTheme="minorHAnsi" w:cstheme="minorHAnsi"/>
                <w:bCs/>
                <w:sz w:val="20"/>
                <w:szCs w:val="20"/>
              </w:rPr>
            </w:pPr>
            <w:r w:rsidRPr="00760626">
              <w:rPr>
                <w:rFonts w:asciiTheme="minorHAnsi" w:hAnsiTheme="minorHAnsi" w:cstheme="minorHAnsi"/>
                <w:bCs/>
                <w:sz w:val="20"/>
                <w:szCs w:val="20"/>
              </w:rPr>
              <w:t>4.16</w:t>
            </w:r>
          </w:p>
        </w:tc>
        <w:tc>
          <w:tcPr>
            <w:tcW w:w="10759" w:type="dxa"/>
            <w:shd w:val="clear" w:color="auto" w:fill="auto"/>
          </w:tcPr>
          <w:p w14:paraId="3483D3B4"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Wszystkie nasady układu wodno-pianowego winny posiadać zabezpieczenia chroniące przed dostaniem się zanieczyszczeń stałych oraz zabezpieczone przed zgubieniem, np. poprzez mocowanie łańcuszkiem.</w:t>
            </w:r>
          </w:p>
        </w:tc>
        <w:tc>
          <w:tcPr>
            <w:tcW w:w="2621" w:type="dxa"/>
            <w:gridSpan w:val="2"/>
            <w:shd w:val="clear" w:color="auto" w:fill="auto"/>
          </w:tcPr>
          <w:p w14:paraId="405D74D6" w14:textId="77777777" w:rsidR="001C23BA" w:rsidRPr="00760626"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760626" w14:paraId="4C00A05D" w14:textId="77777777" w:rsidTr="004E1344">
        <w:tc>
          <w:tcPr>
            <w:tcW w:w="616" w:type="dxa"/>
            <w:shd w:val="clear" w:color="auto" w:fill="auto"/>
          </w:tcPr>
          <w:p w14:paraId="37AE4C12" w14:textId="77777777" w:rsidR="001C23BA" w:rsidRPr="00760626" w:rsidRDefault="001C23BA" w:rsidP="004E1344">
            <w:pPr>
              <w:pStyle w:val="western"/>
              <w:spacing w:before="0" w:beforeAutospacing="0"/>
              <w:jc w:val="center"/>
              <w:rPr>
                <w:rFonts w:asciiTheme="minorHAnsi" w:hAnsiTheme="minorHAnsi" w:cstheme="minorHAnsi"/>
                <w:bCs/>
                <w:sz w:val="20"/>
                <w:szCs w:val="20"/>
              </w:rPr>
            </w:pPr>
            <w:r w:rsidRPr="00760626">
              <w:rPr>
                <w:rFonts w:asciiTheme="minorHAnsi" w:hAnsiTheme="minorHAnsi" w:cstheme="minorHAnsi"/>
                <w:bCs/>
                <w:sz w:val="20"/>
                <w:szCs w:val="20"/>
              </w:rPr>
              <w:t>4.17</w:t>
            </w:r>
          </w:p>
        </w:tc>
        <w:tc>
          <w:tcPr>
            <w:tcW w:w="10759" w:type="dxa"/>
            <w:shd w:val="clear" w:color="auto" w:fill="auto"/>
          </w:tcPr>
          <w:p w14:paraId="34A92828" w14:textId="6D40D3EA"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 xml:space="preserve">Samochód wyposażony w instalację </w:t>
            </w:r>
            <w:proofErr w:type="spellStart"/>
            <w:r w:rsidRPr="00760626">
              <w:rPr>
                <w:rFonts w:asciiTheme="minorHAnsi" w:hAnsiTheme="minorHAnsi" w:cstheme="minorHAnsi"/>
                <w:bCs/>
                <w:color w:val="auto"/>
                <w:sz w:val="20"/>
                <w:szCs w:val="20"/>
              </w:rPr>
              <w:t>zraszaczową</w:t>
            </w:r>
            <w:proofErr w:type="spellEnd"/>
            <w:r w:rsidRPr="00760626">
              <w:rPr>
                <w:rFonts w:asciiTheme="minorHAnsi" w:hAnsiTheme="minorHAnsi" w:cstheme="minorHAnsi"/>
                <w:bCs/>
                <w:color w:val="auto"/>
                <w:sz w:val="20"/>
                <w:szCs w:val="20"/>
              </w:rPr>
              <w:t xml:space="preserve"> do ograniczenia stref skażeń lub do celów gaśniczych (powinna być zapewniona możliwość pracy pompy pożarniczej podczas jazdy). Instalacja powinna być wyposażona w co najmniej 4 zraszacze. Dwa zraszacze powinny być umieszczone przed przednią osią, co najmniej dwa zraszacze po bokach pojazdu. Zraszacze powinny być ustawione w taki sposób, aby pole zraszania obejmowało pas przed kabiną o szerokości min 6m oraz pasy po bokach pojazdu, na całej jego długości. 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 </w:t>
            </w:r>
          </w:p>
        </w:tc>
        <w:tc>
          <w:tcPr>
            <w:tcW w:w="2621" w:type="dxa"/>
            <w:gridSpan w:val="2"/>
            <w:shd w:val="clear" w:color="auto" w:fill="auto"/>
          </w:tcPr>
          <w:p w14:paraId="5876434C" w14:textId="77777777" w:rsidR="001C23BA" w:rsidRPr="00760626"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760626" w14:paraId="164D8955" w14:textId="77777777" w:rsidTr="004E1344">
        <w:tc>
          <w:tcPr>
            <w:tcW w:w="616" w:type="dxa"/>
            <w:shd w:val="clear" w:color="auto" w:fill="auto"/>
          </w:tcPr>
          <w:p w14:paraId="4F14DCE3" w14:textId="77777777" w:rsidR="001C23BA" w:rsidRPr="00760626" w:rsidRDefault="001C23BA" w:rsidP="004E1344">
            <w:pPr>
              <w:pStyle w:val="western"/>
              <w:spacing w:before="0" w:beforeAutospacing="0"/>
              <w:jc w:val="center"/>
              <w:rPr>
                <w:rFonts w:asciiTheme="minorHAnsi" w:hAnsiTheme="minorHAnsi" w:cstheme="minorHAnsi"/>
                <w:bCs/>
                <w:sz w:val="20"/>
                <w:szCs w:val="20"/>
              </w:rPr>
            </w:pPr>
            <w:r w:rsidRPr="00760626">
              <w:rPr>
                <w:rFonts w:asciiTheme="minorHAnsi" w:hAnsiTheme="minorHAnsi" w:cstheme="minorHAnsi"/>
                <w:bCs/>
                <w:sz w:val="20"/>
                <w:szCs w:val="20"/>
              </w:rPr>
              <w:t>4.18</w:t>
            </w:r>
          </w:p>
        </w:tc>
        <w:tc>
          <w:tcPr>
            <w:tcW w:w="10759" w:type="dxa"/>
            <w:shd w:val="clear" w:color="auto" w:fill="auto"/>
          </w:tcPr>
          <w:p w14:paraId="50A1BC5F" w14:textId="67C459BB" w:rsidR="00760626" w:rsidRDefault="001C23BA" w:rsidP="00760626">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 xml:space="preserve">Zabudowa powinna być wyposażona w maszt oświetleniowy wysuwany pneumatycznie lub hydraulicznie, obrotowy, z możliwością regulacji obrotu o 360 stopni (lub 180 stopni w obie strony) i pochylania źródła światła do poziomu podłoża. W przypadku masztu pneumatycznego, maszt ten powinien być zasilany z układu pneumatycznego pojazdu. Maszt oświetleniowy zabudowany na stałe w samochodzie z </w:t>
            </w:r>
            <w:proofErr w:type="spellStart"/>
            <w:r w:rsidRPr="00760626">
              <w:rPr>
                <w:rFonts w:asciiTheme="minorHAnsi" w:hAnsiTheme="minorHAnsi" w:cstheme="minorHAnsi"/>
                <w:bCs/>
                <w:color w:val="auto"/>
                <w:sz w:val="20"/>
                <w:szCs w:val="20"/>
              </w:rPr>
              <w:t>najaśnicami</w:t>
            </w:r>
            <w:proofErr w:type="spellEnd"/>
            <w:r w:rsidRPr="00760626">
              <w:rPr>
                <w:rFonts w:asciiTheme="minorHAnsi" w:hAnsiTheme="minorHAnsi" w:cstheme="minorHAnsi"/>
                <w:bCs/>
                <w:color w:val="auto"/>
                <w:sz w:val="20"/>
                <w:szCs w:val="20"/>
              </w:rPr>
              <w:t xml:space="preserve"> LED o min. strumieniu świetlnym 30 000 lm. (min.2 </w:t>
            </w:r>
            <w:proofErr w:type="spellStart"/>
            <w:r w:rsidRPr="00760626">
              <w:rPr>
                <w:rFonts w:asciiTheme="minorHAnsi" w:hAnsiTheme="minorHAnsi" w:cstheme="minorHAnsi"/>
                <w:bCs/>
                <w:color w:val="auto"/>
                <w:sz w:val="20"/>
                <w:szCs w:val="20"/>
              </w:rPr>
              <w:t>najaśnice</w:t>
            </w:r>
            <w:proofErr w:type="spellEnd"/>
            <w:r w:rsidRPr="00760626">
              <w:rPr>
                <w:rFonts w:asciiTheme="minorHAnsi" w:hAnsiTheme="minorHAnsi" w:cstheme="minorHAnsi"/>
                <w:bCs/>
                <w:color w:val="auto"/>
                <w:sz w:val="20"/>
                <w:szCs w:val="20"/>
              </w:rPr>
              <w:t>).</w:t>
            </w:r>
          </w:p>
          <w:p w14:paraId="6E6AC6C8" w14:textId="4A45CB10" w:rsidR="001C23BA" w:rsidRPr="00760626" w:rsidRDefault="001C23BA" w:rsidP="00760626">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 xml:space="preserve">Zasilane z instalacji elektrycznej samochodu 24V oraz z agregatu prądotwórczego samochodu. Układ zabezpieczony przed podaniem napięcia z dwóch źródeł. Każda </w:t>
            </w:r>
            <w:proofErr w:type="spellStart"/>
            <w:r w:rsidRPr="00760626">
              <w:rPr>
                <w:rFonts w:asciiTheme="minorHAnsi" w:hAnsiTheme="minorHAnsi" w:cstheme="minorHAnsi"/>
                <w:bCs/>
                <w:color w:val="auto"/>
                <w:sz w:val="20"/>
                <w:szCs w:val="20"/>
              </w:rPr>
              <w:t>najaśnica</w:t>
            </w:r>
            <w:proofErr w:type="spellEnd"/>
            <w:r w:rsidRPr="00760626">
              <w:rPr>
                <w:rFonts w:asciiTheme="minorHAnsi" w:hAnsiTheme="minorHAnsi" w:cstheme="minorHAnsi"/>
                <w:bCs/>
                <w:color w:val="auto"/>
                <w:sz w:val="20"/>
                <w:szCs w:val="20"/>
              </w:rPr>
              <w:t xml:space="preserve"> ze specjalną optyką do oświetlania dalekosiężnego, </w:t>
            </w:r>
            <w:proofErr w:type="spellStart"/>
            <w:r w:rsidRPr="00760626">
              <w:rPr>
                <w:rFonts w:asciiTheme="minorHAnsi" w:hAnsiTheme="minorHAnsi" w:cstheme="minorHAnsi"/>
                <w:bCs/>
                <w:color w:val="auto"/>
                <w:sz w:val="20"/>
                <w:szCs w:val="20"/>
              </w:rPr>
              <w:t>szerokątnego</w:t>
            </w:r>
            <w:proofErr w:type="spellEnd"/>
            <w:r w:rsidRPr="00760626">
              <w:rPr>
                <w:rFonts w:asciiTheme="minorHAnsi" w:hAnsiTheme="minorHAnsi" w:cstheme="minorHAnsi"/>
                <w:bCs/>
                <w:color w:val="auto"/>
                <w:sz w:val="20"/>
                <w:szCs w:val="20"/>
              </w:rPr>
              <w:t xml:space="preserve"> oraz pod masztem. Wysokość masztu min. 5 m mierzona od podłoża na którym stoi pojazd do oprawy ustawionych poziomo reflektorów,</w:t>
            </w:r>
            <w:r w:rsidR="00760626">
              <w:rPr>
                <w:rFonts w:asciiTheme="minorHAnsi" w:hAnsiTheme="minorHAnsi" w:cstheme="minorHAnsi"/>
                <w:bCs/>
                <w:color w:val="auto"/>
                <w:sz w:val="20"/>
                <w:szCs w:val="20"/>
              </w:rPr>
              <w:t xml:space="preserve"> </w:t>
            </w:r>
            <w:r w:rsidRPr="00760626">
              <w:rPr>
                <w:rFonts w:asciiTheme="minorHAnsi" w:hAnsiTheme="minorHAnsi" w:cstheme="minorHAnsi"/>
                <w:bCs/>
                <w:color w:val="auto"/>
                <w:sz w:val="20"/>
                <w:szCs w:val="20"/>
              </w:rPr>
              <w:t xml:space="preserve">z możliwością sterowania </w:t>
            </w:r>
            <w:proofErr w:type="spellStart"/>
            <w:r w:rsidRPr="00760626">
              <w:rPr>
                <w:rFonts w:asciiTheme="minorHAnsi" w:hAnsiTheme="minorHAnsi" w:cstheme="minorHAnsi"/>
                <w:bCs/>
                <w:color w:val="auto"/>
                <w:sz w:val="20"/>
                <w:szCs w:val="20"/>
              </w:rPr>
              <w:t>najaśnicami</w:t>
            </w:r>
            <w:proofErr w:type="spellEnd"/>
            <w:r w:rsidRPr="00760626">
              <w:rPr>
                <w:rFonts w:asciiTheme="minorHAnsi" w:hAnsiTheme="minorHAnsi" w:cstheme="minorHAnsi"/>
                <w:bCs/>
                <w:color w:val="auto"/>
                <w:sz w:val="20"/>
                <w:szCs w:val="20"/>
              </w:rPr>
              <w:t xml:space="preserve"> w dwóch płaszczyznach. Urządzenie powinno mieć funkcje automatycznego składania do pozycji transportowej. Odporny na zabrudzenia panel sterowania. Sterowanie masztem przewodowe. Stopień ochrony masztu i reflektorów min. IP55. Możliwość sterowania masztem na różnej wysokości wysuwu. Umiejscowienie masztu nie powinno kolidować z działkiem wodno-pianowym, oraz drabiną. Sygnalizacja podniesienia masztu w kabinie kierowcy na panelu kontrolnym. W przypadku ruszenia pojazdu z wysuniętym masztem uruchomienie alarmu świetlnego oraz dźwiękowego w kabinie kierowcy.</w:t>
            </w:r>
          </w:p>
        </w:tc>
        <w:tc>
          <w:tcPr>
            <w:tcW w:w="2621" w:type="dxa"/>
            <w:gridSpan w:val="2"/>
            <w:shd w:val="clear" w:color="auto" w:fill="auto"/>
          </w:tcPr>
          <w:p w14:paraId="1158CA17" w14:textId="77777777" w:rsidR="001C23BA" w:rsidRPr="00760626"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760626" w14:paraId="430A5F23" w14:textId="77777777" w:rsidTr="004E1344">
        <w:tc>
          <w:tcPr>
            <w:tcW w:w="616" w:type="dxa"/>
            <w:shd w:val="clear" w:color="auto" w:fill="auto"/>
          </w:tcPr>
          <w:p w14:paraId="379A4577" w14:textId="77777777" w:rsidR="001C23BA" w:rsidRPr="00760626" w:rsidRDefault="001C23BA" w:rsidP="004E1344">
            <w:pPr>
              <w:pStyle w:val="western"/>
              <w:spacing w:before="0" w:beforeAutospacing="0"/>
              <w:jc w:val="center"/>
              <w:rPr>
                <w:rFonts w:asciiTheme="minorHAnsi" w:hAnsiTheme="minorHAnsi" w:cstheme="minorHAnsi"/>
                <w:bCs/>
                <w:sz w:val="20"/>
                <w:szCs w:val="20"/>
              </w:rPr>
            </w:pPr>
            <w:r w:rsidRPr="00760626">
              <w:rPr>
                <w:rFonts w:asciiTheme="minorHAnsi" w:hAnsiTheme="minorHAnsi" w:cstheme="minorHAnsi"/>
                <w:bCs/>
                <w:sz w:val="20"/>
                <w:szCs w:val="20"/>
              </w:rPr>
              <w:t>4.19</w:t>
            </w:r>
          </w:p>
        </w:tc>
        <w:tc>
          <w:tcPr>
            <w:tcW w:w="10759" w:type="dxa"/>
            <w:shd w:val="clear" w:color="auto" w:fill="auto"/>
          </w:tcPr>
          <w:p w14:paraId="3467B9ED" w14:textId="67EBB2BD" w:rsidR="001C23BA" w:rsidRPr="001C562A" w:rsidRDefault="001C23BA" w:rsidP="004E1344">
            <w:pPr>
              <w:pStyle w:val="western"/>
              <w:spacing w:before="0" w:beforeAutospacing="0"/>
              <w:rPr>
                <w:rFonts w:asciiTheme="minorHAnsi" w:hAnsiTheme="minorHAnsi" w:cstheme="minorHAnsi"/>
                <w:bCs/>
                <w:color w:val="auto"/>
                <w:sz w:val="20"/>
                <w:szCs w:val="20"/>
              </w:rPr>
            </w:pPr>
            <w:r w:rsidRPr="001C562A">
              <w:rPr>
                <w:rFonts w:asciiTheme="minorHAnsi" w:hAnsiTheme="minorHAnsi" w:cstheme="minorHAnsi"/>
                <w:bCs/>
                <w:color w:val="auto"/>
                <w:sz w:val="20"/>
                <w:szCs w:val="20"/>
              </w:rPr>
              <w:t>Samochód wyposażony w w</w:t>
            </w:r>
            <w:r w:rsidR="001C562A" w:rsidRPr="001C562A">
              <w:rPr>
                <w:rFonts w:asciiTheme="minorHAnsi" w:hAnsiTheme="minorHAnsi" w:cstheme="minorHAnsi"/>
                <w:bCs/>
                <w:color w:val="auto"/>
                <w:sz w:val="20"/>
                <w:szCs w:val="20"/>
              </w:rPr>
              <w:t>y</w:t>
            </w:r>
            <w:r w:rsidRPr="001C562A">
              <w:rPr>
                <w:rFonts w:asciiTheme="minorHAnsi" w:hAnsiTheme="minorHAnsi" w:cstheme="minorHAnsi"/>
                <w:bCs/>
                <w:color w:val="auto"/>
                <w:sz w:val="20"/>
                <w:szCs w:val="20"/>
              </w:rPr>
              <w:t xml:space="preserve">ciągarkę o maksymalnej sile uciągu min. 90 </w:t>
            </w:r>
            <w:proofErr w:type="spellStart"/>
            <w:r w:rsidRPr="001C562A">
              <w:rPr>
                <w:rFonts w:asciiTheme="minorHAnsi" w:hAnsiTheme="minorHAnsi" w:cstheme="minorHAnsi"/>
                <w:bCs/>
                <w:color w:val="auto"/>
                <w:sz w:val="20"/>
                <w:szCs w:val="20"/>
              </w:rPr>
              <w:t>kN</w:t>
            </w:r>
            <w:proofErr w:type="spellEnd"/>
            <w:r w:rsidRPr="001C562A">
              <w:rPr>
                <w:rFonts w:asciiTheme="minorHAnsi" w:hAnsiTheme="minorHAnsi" w:cstheme="minorHAnsi"/>
                <w:bCs/>
                <w:color w:val="auto"/>
                <w:sz w:val="20"/>
                <w:szCs w:val="20"/>
              </w:rPr>
              <w:t>, długość robocza liny zakończona kauszą min. 30m Wyciągarka powinna być zamontowana z przodu pojazdu, zgodnie z warunkami technicznymi producenta w</w:t>
            </w:r>
            <w:r w:rsidR="001C562A" w:rsidRPr="001C562A">
              <w:rPr>
                <w:rFonts w:asciiTheme="minorHAnsi" w:hAnsiTheme="minorHAnsi" w:cstheme="minorHAnsi"/>
                <w:bCs/>
                <w:color w:val="auto"/>
                <w:sz w:val="20"/>
                <w:szCs w:val="20"/>
              </w:rPr>
              <w:t>y</w:t>
            </w:r>
            <w:r w:rsidRPr="001C562A">
              <w:rPr>
                <w:rFonts w:asciiTheme="minorHAnsi" w:hAnsiTheme="minorHAnsi" w:cstheme="minorHAnsi"/>
                <w:bCs/>
                <w:color w:val="auto"/>
                <w:sz w:val="20"/>
                <w:szCs w:val="20"/>
              </w:rPr>
              <w:t>ciągarki i wytycznymi producenta podwozia. Sposób zamontowania wyciągarki nie może ograniczać możliwości holowania pojazdu na holu sztywnym Wyciągarka wyposażona w układ sterowania realizowany z pilota przewodowego, długość przewodu sterownika wyciągarki min. 10 m. Gniazdo przyłączeniowe do sterowania z pilota przewodowego umieszczone z przodu pojazdu, w miejscu umożliwiającym dogodną obserwację pracy wyciągarki. Ruchy robocze w</w:t>
            </w:r>
            <w:r w:rsidR="001C562A" w:rsidRPr="001C562A">
              <w:rPr>
                <w:rFonts w:asciiTheme="minorHAnsi" w:hAnsiTheme="minorHAnsi" w:cstheme="minorHAnsi"/>
                <w:bCs/>
                <w:color w:val="auto"/>
                <w:sz w:val="20"/>
                <w:szCs w:val="20"/>
              </w:rPr>
              <w:t>y</w:t>
            </w:r>
            <w:r w:rsidRPr="001C562A">
              <w:rPr>
                <w:rFonts w:asciiTheme="minorHAnsi" w:hAnsiTheme="minorHAnsi" w:cstheme="minorHAnsi"/>
                <w:bCs/>
                <w:color w:val="auto"/>
                <w:sz w:val="20"/>
                <w:szCs w:val="20"/>
              </w:rPr>
              <w:t>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w:t>
            </w:r>
            <w:r w:rsidR="001C562A" w:rsidRPr="001C562A">
              <w:rPr>
                <w:rFonts w:asciiTheme="minorHAnsi" w:hAnsiTheme="minorHAnsi" w:cstheme="minorHAnsi"/>
                <w:bCs/>
                <w:color w:val="auto"/>
                <w:sz w:val="20"/>
                <w:szCs w:val="20"/>
              </w:rPr>
              <w:t>y</w:t>
            </w:r>
            <w:r w:rsidRPr="001C562A">
              <w:rPr>
                <w:rFonts w:asciiTheme="minorHAnsi" w:hAnsiTheme="minorHAnsi" w:cstheme="minorHAnsi"/>
                <w:bCs/>
                <w:color w:val="auto"/>
                <w:sz w:val="20"/>
                <w:szCs w:val="20"/>
              </w:rPr>
              <w:t>ciągarka powinna zapewniać możliwość ręcznego rozwinięcia liny. Wyciągarka osłonięta wodoszczelnym pokrowcem lub stałą osłoną z materiałów kompozytowych, w wykonaniu bezpiecznym dla pieszych, bez ostrych krawędzi. Wyciągarka wyposażona w prowadnice rolkowe liny.</w:t>
            </w:r>
          </w:p>
          <w:p w14:paraId="68F7B9F8" w14:textId="753EEDFA" w:rsidR="001C23BA" w:rsidRPr="001C562A" w:rsidRDefault="001C23BA" w:rsidP="004E1344">
            <w:pPr>
              <w:pStyle w:val="western"/>
              <w:spacing w:before="0" w:beforeAutospacing="0"/>
              <w:rPr>
                <w:rFonts w:asciiTheme="minorHAnsi" w:hAnsiTheme="minorHAnsi" w:cstheme="minorHAnsi"/>
                <w:bCs/>
                <w:color w:val="auto"/>
                <w:sz w:val="20"/>
                <w:szCs w:val="20"/>
              </w:rPr>
            </w:pPr>
            <w:r w:rsidRPr="001C562A">
              <w:rPr>
                <w:rFonts w:asciiTheme="minorHAnsi" w:hAnsiTheme="minorHAnsi" w:cstheme="minorHAnsi"/>
                <w:bCs/>
                <w:color w:val="auto"/>
                <w:sz w:val="20"/>
                <w:szCs w:val="20"/>
              </w:rPr>
              <w:t>Wyciągarka musi być zgodna z normą PN - EN: 14492-1 lub równoważną. Certyfikat zgodności z normą należy dostarczyć najpóźniej w dniu odbioru techniczno</w:t>
            </w:r>
            <w:r w:rsidR="001C562A" w:rsidRPr="001C562A">
              <w:rPr>
                <w:rFonts w:asciiTheme="minorHAnsi" w:hAnsiTheme="minorHAnsi" w:cstheme="minorHAnsi"/>
                <w:bCs/>
                <w:color w:val="auto"/>
                <w:sz w:val="20"/>
                <w:szCs w:val="20"/>
              </w:rPr>
              <w:t>-</w:t>
            </w:r>
            <w:r w:rsidRPr="001C562A">
              <w:rPr>
                <w:rFonts w:asciiTheme="minorHAnsi" w:hAnsiTheme="minorHAnsi" w:cstheme="minorHAnsi"/>
                <w:bCs/>
                <w:color w:val="auto"/>
                <w:sz w:val="20"/>
                <w:szCs w:val="20"/>
              </w:rPr>
              <w:t>jakościowego przedmiotu zamówienia.</w:t>
            </w:r>
          </w:p>
        </w:tc>
        <w:tc>
          <w:tcPr>
            <w:tcW w:w="2621" w:type="dxa"/>
            <w:gridSpan w:val="2"/>
            <w:shd w:val="clear" w:color="auto" w:fill="auto"/>
          </w:tcPr>
          <w:p w14:paraId="02A65B54" w14:textId="77777777" w:rsidR="001C23BA" w:rsidRPr="00760626"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760626" w14:paraId="5250E07F" w14:textId="77777777" w:rsidTr="004E1344">
        <w:tc>
          <w:tcPr>
            <w:tcW w:w="616" w:type="dxa"/>
            <w:shd w:val="clear" w:color="auto" w:fill="auto"/>
          </w:tcPr>
          <w:p w14:paraId="7FF08F57" w14:textId="77777777" w:rsidR="001C23BA" w:rsidRPr="00760626" w:rsidRDefault="001C23BA" w:rsidP="004E1344">
            <w:pPr>
              <w:pStyle w:val="western"/>
              <w:spacing w:before="0" w:beforeAutospacing="0"/>
              <w:jc w:val="center"/>
              <w:rPr>
                <w:rFonts w:asciiTheme="minorHAnsi" w:hAnsiTheme="minorHAnsi" w:cstheme="minorHAnsi"/>
                <w:bCs/>
                <w:sz w:val="20"/>
                <w:szCs w:val="20"/>
              </w:rPr>
            </w:pPr>
            <w:r w:rsidRPr="00760626">
              <w:rPr>
                <w:rFonts w:asciiTheme="minorHAnsi" w:hAnsiTheme="minorHAnsi" w:cstheme="minorHAnsi"/>
                <w:bCs/>
                <w:sz w:val="20"/>
                <w:szCs w:val="20"/>
              </w:rPr>
              <w:t>4.21</w:t>
            </w:r>
          </w:p>
        </w:tc>
        <w:tc>
          <w:tcPr>
            <w:tcW w:w="10759" w:type="dxa"/>
            <w:shd w:val="clear" w:color="auto" w:fill="auto"/>
          </w:tcPr>
          <w:p w14:paraId="4AB7F457"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Hol sztywny dostosowany do pojazdu będącego przedmiotem zamówienia.</w:t>
            </w:r>
          </w:p>
        </w:tc>
        <w:tc>
          <w:tcPr>
            <w:tcW w:w="2621" w:type="dxa"/>
            <w:gridSpan w:val="2"/>
            <w:shd w:val="clear" w:color="auto" w:fill="auto"/>
          </w:tcPr>
          <w:p w14:paraId="0E2591A3" w14:textId="77777777" w:rsidR="001C23BA" w:rsidRPr="00760626"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760626" w14:paraId="234E31E3" w14:textId="77777777" w:rsidTr="004E1344">
        <w:tc>
          <w:tcPr>
            <w:tcW w:w="616" w:type="dxa"/>
            <w:shd w:val="clear" w:color="auto" w:fill="auto"/>
          </w:tcPr>
          <w:p w14:paraId="03C15084" w14:textId="77777777" w:rsidR="001C23BA" w:rsidRPr="00760626" w:rsidRDefault="001C23BA" w:rsidP="004E1344">
            <w:pPr>
              <w:pStyle w:val="western"/>
              <w:spacing w:before="0" w:beforeAutospacing="0"/>
              <w:jc w:val="center"/>
              <w:rPr>
                <w:rFonts w:asciiTheme="minorHAnsi" w:hAnsiTheme="minorHAnsi" w:cstheme="minorHAnsi"/>
                <w:bCs/>
                <w:sz w:val="20"/>
                <w:szCs w:val="20"/>
              </w:rPr>
            </w:pPr>
            <w:r w:rsidRPr="00760626">
              <w:rPr>
                <w:rFonts w:asciiTheme="minorHAnsi" w:hAnsiTheme="minorHAnsi" w:cstheme="minorHAnsi"/>
                <w:bCs/>
                <w:sz w:val="20"/>
                <w:szCs w:val="20"/>
              </w:rPr>
              <w:t>4.22</w:t>
            </w:r>
          </w:p>
        </w:tc>
        <w:tc>
          <w:tcPr>
            <w:tcW w:w="10759" w:type="dxa"/>
            <w:shd w:val="clear" w:color="auto" w:fill="auto"/>
          </w:tcPr>
          <w:p w14:paraId="2A3A8C68"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 xml:space="preserve">Jedna ze skrytek zabudowy wyposażona w zamocowany moduł zawierający: </w:t>
            </w:r>
          </w:p>
          <w:p w14:paraId="23292AF4" w14:textId="0A3C9174"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 xml:space="preserve">- </w:t>
            </w:r>
            <w:proofErr w:type="spellStart"/>
            <w:r w:rsidRPr="00760626">
              <w:rPr>
                <w:rFonts w:asciiTheme="minorHAnsi" w:hAnsiTheme="minorHAnsi" w:cstheme="minorHAnsi"/>
                <w:bCs/>
                <w:color w:val="auto"/>
                <w:sz w:val="20"/>
                <w:szCs w:val="20"/>
              </w:rPr>
              <w:t>demontowalny</w:t>
            </w:r>
            <w:proofErr w:type="spellEnd"/>
            <w:r w:rsidRPr="00760626">
              <w:rPr>
                <w:rFonts w:asciiTheme="minorHAnsi" w:hAnsiTheme="minorHAnsi" w:cstheme="minorHAnsi"/>
                <w:bCs/>
                <w:color w:val="auto"/>
                <w:sz w:val="20"/>
                <w:szCs w:val="20"/>
              </w:rPr>
              <w:t xml:space="preserve"> zbiornik z czysta wodą z kranikiem o pojemności min. 5dm</w:t>
            </w:r>
            <w:r w:rsidRPr="00760626">
              <w:rPr>
                <w:rFonts w:asciiTheme="minorHAnsi" w:hAnsiTheme="minorHAnsi" w:cstheme="minorHAnsi"/>
                <w:bCs/>
                <w:color w:val="auto"/>
                <w:sz w:val="20"/>
                <w:szCs w:val="20"/>
                <w:vertAlign w:val="superscript"/>
              </w:rPr>
              <w:t xml:space="preserve">3 </w:t>
            </w:r>
            <w:r w:rsidRPr="00760626">
              <w:rPr>
                <w:rFonts w:asciiTheme="minorHAnsi" w:hAnsiTheme="minorHAnsi" w:cstheme="minorHAnsi"/>
                <w:bCs/>
                <w:color w:val="auto"/>
                <w:sz w:val="20"/>
                <w:szCs w:val="20"/>
              </w:rPr>
              <w:t>umożliwiający podanie wody do celów sanitarnych,</w:t>
            </w:r>
          </w:p>
          <w:p w14:paraId="7D619CD1" w14:textId="50A4BC79"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 xml:space="preserve">- zintegrowany metalowy dozownik na co najmniej 150ml mydła, </w:t>
            </w:r>
          </w:p>
          <w:p w14:paraId="24C9F763"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 xml:space="preserve">- metalowy uchwyt z osłoną na ręczniki papierowe. </w:t>
            </w:r>
          </w:p>
          <w:p w14:paraId="7324555F" w14:textId="77777777" w:rsidR="001C23BA" w:rsidRPr="00760626" w:rsidRDefault="001C23BA" w:rsidP="004E1344">
            <w:pPr>
              <w:pStyle w:val="western"/>
              <w:spacing w:before="0" w:beforeAutospacing="0"/>
              <w:rPr>
                <w:rFonts w:asciiTheme="minorHAnsi" w:hAnsiTheme="minorHAnsi" w:cstheme="minorHAnsi"/>
                <w:bCs/>
                <w:color w:val="auto"/>
                <w:sz w:val="20"/>
                <w:szCs w:val="20"/>
                <w:highlight w:val="yellow"/>
              </w:rPr>
            </w:pPr>
            <w:r w:rsidRPr="00760626">
              <w:rPr>
                <w:rFonts w:asciiTheme="minorHAnsi" w:hAnsiTheme="minorHAnsi" w:cstheme="minorHAnsi"/>
                <w:bCs/>
                <w:color w:val="auto"/>
                <w:sz w:val="20"/>
                <w:szCs w:val="20"/>
              </w:rPr>
              <w:t>Umiejscowienie zestawu sanitarnego uzgodnione z Zamawiającym na kolejnych etapach wykonywania zabudowy.</w:t>
            </w:r>
          </w:p>
        </w:tc>
        <w:tc>
          <w:tcPr>
            <w:tcW w:w="2621" w:type="dxa"/>
            <w:gridSpan w:val="2"/>
            <w:shd w:val="clear" w:color="auto" w:fill="auto"/>
          </w:tcPr>
          <w:p w14:paraId="53EC177E" w14:textId="77777777" w:rsidR="001C23BA" w:rsidRPr="00760626"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760626" w14:paraId="25002A31" w14:textId="77777777" w:rsidTr="004E1344">
        <w:tc>
          <w:tcPr>
            <w:tcW w:w="616" w:type="dxa"/>
            <w:shd w:val="clear" w:color="auto" w:fill="auto"/>
          </w:tcPr>
          <w:p w14:paraId="09DCA7A3" w14:textId="77777777" w:rsidR="001C23BA" w:rsidRPr="00760626" w:rsidRDefault="001C23BA" w:rsidP="004E1344">
            <w:pPr>
              <w:pStyle w:val="western"/>
              <w:spacing w:before="0" w:beforeAutospacing="0"/>
              <w:jc w:val="center"/>
              <w:rPr>
                <w:rFonts w:asciiTheme="minorHAnsi" w:hAnsiTheme="minorHAnsi" w:cstheme="minorHAnsi"/>
                <w:bCs/>
                <w:sz w:val="20"/>
                <w:szCs w:val="20"/>
              </w:rPr>
            </w:pPr>
            <w:r w:rsidRPr="00760626">
              <w:rPr>
                <w:rFonts w:asciiTheme="minorHAnsi" w:hAnsiTheme="minorHAnsi" w:cstheme="minorHAnsi"/>
                <w:bCs/>
                <w:sz w:val="20"/>
                <w:szCs w:val="20"/>
              </w:rPr>
              <w:t>4.23</w:t>
            </w:r>
          </w:p>
        </w:tc>
        <w:tc>
          <w:tcPr>
            <w:tcW w:w="10759" w:type="dxa"/>
            <w:shd w:val="clear" w:color="auto" w:fill="auto"/>
          </w:tcPr>
          <w:p w14:paraId="6338C80F" w14:textId="77777777" w:rsidR="001C562A"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W co najmniej jednej skrytce po prawej i po lewej stronie pojazdu wyprowadzone szybkozłącze instalacji pneumatycznej.</w:t>
            </w:r>
          </w:p>
          <w:p w14:paraId="7117C758" w14:textId="145FC76F"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Dostarczyć wąż spiralny o długości min. 2m zakończony pistoletem przedmuchowym do wstępnego oczyszczenia sprzętu po zakończeniu działań.</w:t>
            </w:r>
          </w:p>
        </w:tc>
        <w:tc>
          <w:tcPr>
            <w:tcW w:w="2621" w:type="dxa"/>
            <w:gridSpan w:val="2"/>
            <w:shd w:val="clear" w:color="auto" w:fill="auto"/>
          </w:tcPr>
          <w:p w14:paraId="38475E79" w14:textId="77777777" w:rsidR="001C23BA" w:rsidRPr="00760626"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760626" w14:paraId="28B25463" w14:textId="77777777" w:rsidTr="004E1344">
        <w:tc>
          <w:tcPr>
            <w:tcW w:w="616" w:type="dxa"/>
            <w:shd w:val="clear" w:color="auto" w:fill="auto"/>
          </w:tcPr>
          <w:p w14:paraId="125F524D" w14:textId="77777777" w:rsidR="001C23BA" w:rsidRPr="00760626" w:rsidRDefault="001C23BA" w:rsidP="004E1344">
            <w:pPr>
              <w:pStyle w:val="western"/>
              <w:spacing w:before="0" w:beforeAutospacing="0"/>
              <w:jc w:val="center"/>
              <w:rPr>
                <w:rFonts w:asciiTheme="minorHAnsi" w:hAnsiTheme="minorHAnsi" w:cstheme="minorHAnsi"/>
                <w:bCs/>
                <w:sz w:val="20"/>
                <w:szCs w:val="20"/>
              </w:rPr>
            </w:pPr>
            <w:r w:rsidRPr="00760626">
              <w:rPr>
                <w:rFonts w:asciiTheme="minorHAnsi" w:hAnsiTheme="minorHAnsi" w:cstheme="minorHAnsi"/>
                <w:bCs/>
                <w:sz w:val="20"/>
                <w:szCs w:val="20"/>
              </w:rPr>
              <w:t>4.25</w:t>
            </w:r>
          </w:p>
        </w:tc>
        <w:tc>
          <w:tcPr>
            <w:tcW w:w="10759" w:type="dxa"/>
            <w:shd w:val="clear" w:color="auto" w:fill="auto"/>
          </w:tcPr>
          <w:p w14:paraId="6DE505CC"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Pojazd wyposażony w urządzenie ochronne, zabezpieczające przed wjechaniem pod niego innego pojazdu w postaci tylnego zderzaka o przekroju kwadratowym lub okrągłym.</w:t>
            </w:r>
          </w:p>
          <w:p w14:paraId="061C5B4C" w14:textId="77777777" w:rsidR="001C23BA" w:rsidRPr="00760626" w:rsidRDefault="001C23BA" w:rsidP="004E1344">
            <w:pPr>
              <w:pStyle w:val="western"/>
              <w:spacing w:before="0" w:beforeAutospacing="0"/>
              <w:rPr>
                <w:rFonts w:asciiTheme="minorHAnsi" w:hAnsiTheme="minorHAnsi" w:cstheme="minorHAnsi"/>
                <w:bCs/>
                <w:color w:val="auto"/>
                <w:sz w:val="20"/>
                <w:szCs w:val="20"/>
              </w:rPr>
            </w:pPr>
            <w:r w:rsidRPr="00760626">
              <w:rPr>
                <w:rFonts w:asciiTheme="minorHAnsi" w:hAnsiTheme="minorHAnsi" w:cstheme="minorHAnsi"/>
                <w:bCs/>
                <w:color w:val="auto"/>
                <w:sz w:val="20"/>
                <w:szCs w:val="20"/>
              </w:rPr>
              <w:t>Na zderzaku w części środkowej zamontowany podest roboczy. Tylny zderzak podnoszony mechanicznie, w czasie jazdy w terenie i zabezpieczony przed opadnięciem w górnym położeniu.</w:t>
            </w:r>
          </w:p>
        </w:tc>
        <w:tc>
          <w:tcPr>
            <w:tcW w:w="2621" w:type="dxa"/>
            <w:gridSpan w:val="2"/>
            <w:shd w:val="clear" w:color="auto" w:fill="auto"/>
          </w:tcPr>
          <w:p w14:paraId="08E73393" w14:textId="77777777" w:rsidR="001C23BA" w:rsidRPr="00760626"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760626" w14:paraId="3C2D6A88" w14:textId="77777777" w:rsidTr="004E1344">
        <w:tc>
          <w:tcPr>
            <w:tcW w:w="616" w:type="dxa"/>
            <w:shd w:val="clear" w:color="auto" w:fill="auto"/>
          </w:tcPr>
          <w:p w14:paraId="5C5C2677" w14:textId="77777777" w:rsidR="001C23BA" w:rsidRPr="00760626" w:rsidRDefault="001C23BA" w:rsidP="004E1344">
            <w:pPr>
              <w:pStyle w:val="western"/>
              <w:spacing w:before="0" w:beforeAutospacing="0"/>
              <w:jc w:val="center"/>
              <w:rPr>
                <w:rFonts w:asciiTheme="minorHAnsi" w:hAnsiTheme="minorHAnsi" w:cstheme="minorHAnsi"/>
                <w:bCs/>
                <w:sz w:val="20"/>
                <w:szCs w:val="20"/>
              </w:rPr>
            </w:pPr>
            <w:r w:rsidRPr="00760626">
              <w:rPr>
                <w:rFonts w:asciiTheme="minorHAnsi" w:hAnsiTheme="minorHAnsi" w:cstheme="minorHAnsi"/>
                <w:bCs/>
                <w:sz w:val="20"/>
                <w:szCs w:val="20"/>
              </w:rPr>
              <w:t>4.26</w:t>
            </w:r>
          </w:p>
        </w:tc>
        <w:tc>
          <w:tcPr>
            <w:tcW w:w="10759" w:type="dxa"/>
            <w:shd w:val="clear" w:color="auto" w:fill="auto"/>
          </w:tcPr>
          <w:p w14:paraId="563C8E87" w14:textId="77777777" w:rsidR="001C23BA" w:rsidRPr="001C562A" w:rsidRDefault="001C23BA" w:rsidP="004E1344">
            <w:pPr>
              <w:pStyle w:val="western"/>
              <w:spacing w:before="0" w:beforeAutospacing="0"/>
              <w:rPr>
                <w:rFonts w:asciiTheme="minorHAnsi" w:hAnsiTheme="minorHAnsi" w:cstheme="minorHAnsi"/>
                <w:bCs/>
                <w:color w:val="auto"/>
                <w:sz w:val="20"/>
                <w:szCs w:val="20"/>
              </w:rPr>
            </w:pPr>
            <w:r w:rsidRPr="001C562A">
              <w:rPr>
                <w:rFonts w:asciiTheme="minorHAnsi" w:hAnsiTheme="minorHAnsi" w:cstheme="minorHAnsi"/>
                <w:bCs/>
                <w:color w:val="auto"/>
                <w:sz w:val="20"/>
                <w:szCs w:val="20"/>
              </w:rPr>
              <w:t xml:space="preserve">Przewidziane miejsce i uchwyty do montażu wyposażenia przewidzianego dla tego typu pojazdów. Pojazd wyposażony co najmniej w jedną szufladę wysuwaną poziomą i jedną ściankę pionową na sprzęt burzący oraz minimum jedną skrzynię dachową. </w:t>
            </w:r>
          </w:p>
        </w:tc>
        <w:tc>
          <w:tcPr>
            <w:tcW w:w="2621" w:type="dxa"/>
            <w:gridSpan w:val="2"/>
            <w:shd w:val="clear" w:color="auto" w:fill="auto"/>
          </w:tcPr>
          <w:p w14:paraId="6C34AF13" w14:textId="77777777" w:rsidR="001C23BA" w:rsidRPr="00760626"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8B37E4" w14:paraId="61050FB4" w14:textId="77777777" w:rsidTr="004E1344">
        <w:tc>
          <w:tcPr>
            <w:tcW w:w="616" w:type="dxa"/>
            <w:shd w:val="clear" w:color="auto" w:fill="D9D9D9" w:themeFill="background1" w:themeFillShade="D9"/>
          </w:tcPr>
          <w:p w14:paraId="355CBC59" w14:textId="77777777" w:rsidR="001C23BA" w:rsidRPr="008B37E4" w:rsidRDefault="001C23BA" w:rsidP="004E1344">
            <w:pPr>
              <w:pStyle w:val="western"/>
              <w:spacing w:before="0" w:beforeAutospacing="0"/>
              <w:jc w:val="center"/>
              <w:rPr>
                <w:rFonts w:asciiTheme="minorHAnsi" w:hAnsiTheme="minorHAnsi" w:cstheme="minorHAnsi"/>
                <w:bCs/>
                <w:color w:val="auto"/>
                <w:sz w:val="20"/>
                <w:szCs w:val="20"/>
              </w:rPr>
            </w:pPr>
            <w:r>
              <w:rPr>
                <w:rFonts w:asciiTheme="minorHAnsi" w:hAnsiTheme="minorHAnsi" w:cstheme="minorHAnsi"/>
                <w:bCs/>
                <w:color w:val="auto"/>
                <w:sz w:val="20"/>
                <w:szCs w:val="20"/>
              </w:rPr>
              <w:t>5</w:t>
            </w:r>
          </w:p>
        </w:tc>
        <w:tc>
          <w:tcPr>
            <w:tcW w:w="10759" w:type="dxa"/>
            <w:shd w:val="clear" w:color="auto" w:fill="D9D9D9" w:themeFill="background1" w:themeFillShade="D9"/>
          </w:tcPr>
          <w:p w14:paraId="41B26D1C" w14:textId="77777777" w:rsidR="001C23BA" w:rsidRPr="008B37E4" w:rsidRDefault="001C23BA" w:rsidP="004E1344">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b/>
                <w:color w:val="auto"/>
                <w:sz w:val="20"/>
                <w:szCs w:val="20"/>
              </w:rPr>
              <w:t>Pozostałe wymagania</w:t>
            </w:r>
          </w:p>
        </w:tc>
        <w:tc>
          <w:tcPr>
            <w:tcW w:w="1548" w:type="dxa"/>
            <w:shd w:val="clear" w:color="auto" w:fill="D9D9D9" w:themeFill="background1" w:themeFillShade="D9"/>
          </w:tcPr>
          <w:p w14:paraId="7510AFA6" w14:textId="77777777" w:rsidR="001C23BA" w:rsidRPr="008B37E4" w:rsidRDefault="001C23BA" w:rsidP="004E1344">
            <w:pPr>
              <w:pStyle w:val="western"/>
              <w:spacing w:before="0" w:beforeAutospacing="0"/>
              <w:jc w:val="center"/>
              <w:rPr>
                <w:rFonts w:asciiTheme="minorHAnsi" w:hAnsiTheme="minorHAnsi" w:cstheme="minorHAnsi"/>
                <w:b/>
                <w:color w:val="auto"/>
                <w:sz w:val="20"/>
                <w:szCs w:val="20"/>
              </w:rPr>
            </w:pPr>
          </w:p>
        </w:tc>
        <w:tc>
          <w:tcPr>
            <w:tcW w:w="1073" w:type="dxa"/>
            <w:shd w:val="clear" w:color="auto" w:fill="D9D9D9" w:themeFill="background1" w:themeFillShade="D9"/>
          </w:tcPr>
          <w:p w14:paraId="1C2F6366" w14:textId="77777777" w:rsidR="001C23BA" w:rsidRPr="008B37E4"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8B37E4" w14:paraId="366B8EBC" w14:textId="77777777" w:rsidTr="004E1344">
        <w:tc>
          <w:tcPr>
            <w:tcW w:w="616" w:type="dxa"/>
            <w:shd w:val="clear" w:color="auto" w:fill="D9D9D9" w:themeFill="background1" w:themeFillShade="D9"/>
          </w:tcPr>
          <w:p w14:paraId="1A384974" w14:textId="77777777" w:rsidR="001C23BA" w:rsidRPr="008B37E4" w:rsidRDefault="001C23BA" w:rsidP="004E1344">
            <w:pPr>
              <w:pStyle w:val="western"/>
              <w:spacing w:before="0" w:beforeAutospacing="0"/>
              <w:jc w:val="center"/>
              <w:rPr>
                <w:rFonts w:asciiTheme="minorHAnsi" w:hAnsiTheme="minorHAnsi" w:cstheme="minorHAnsi"/>
                <w:bCs/>
                <w:color w:val="auto"/>
                <w:sz w:val="20"/>
                <w:szCs w:val="20"/>
              </w:rPr>
            </w:pPr>
          </w:p>
        </w:tc>
        <w:tc>
          <w:tcPr>
            <w:tcW w:w="10759" w:type="dxa"/>
            <w:shd w:val="clear" w:color="auto" w:fill="D9D9D9" w:themeFill="background1" w:themeFillShade="D9"/>
          </w:tcPr>
          <w:p w14:paraId="7C66B18B" w14:textId="77777777" w:rsidR="001C23BA" w:rsidRPr="008B37E4" w:rsidRDefault="001C23BA" w:rsidP="004E1344">
            <w:pPr>
              <w:pStyle w:val="western"/>
              <w:spacing w:before="0" w:beforeAutospacing="0"/>
              <w:jc w:val="center"/>
              <w:rPr>
                <w:rFonts w:asciiTheme="minorHAnsi" w:hAnsiTheme="minorHAnsi" w:cstheme="minorHAnsi"/>
                <w:b/>
                <w:color w:val="auto"/>
                <w:sz w:val="20"/>
                <w:szCs w:val="20"/>
              </w:rPr>
            </w:pPr>
          </w:p>
        </w:tc>
        <w:tc>
          <w:tcPr>
            <w:tcW w:w="1548" w:type="dxa"/>
            <w:shd w:val="clear" w:color="auto" w:fill="D9D9D9" w:themeFill="background1" w:themeFillShade="D9"/>
          </w:tcPr>
          <w:p w14:paraId="0AB60980" w14:textId="77777777" w:rsidR="001C23BA" w:rsidRPr="008B37E4" w:rsidRDefault="001C23BA" w:rsidP="004E1344">
            <w:pPr>
              <w:pStyle w:val="western"/>
              <w:spacing w:before="0" w:beforeAutospacing="0"/>
              <w:jc w:val="center"/>
              <w:rPr>
                <w:rFonts w:asciiTheme="minorHAnsi" w:hAnsiTheme="minorHAnsi" w:cstheme="minorHAnsi"/>
                <w:b/>
                <w:color w:val="auto"/>
                <w:sz w:val="20"/>
                <w:szCs w:val="20"/>
              </w:rPr>
            </w:pPr>
          </w:p>
        </w:tc>
        <w:tc>
          <w:tcPr>
            <w:tcW w:w="1073" w:type="dxa"/>
            <w:shd w:val="clear" w:color="auto" w:fill="D9D9D9" w:themeFill="background1" w:themeFillShade="D9"/>
          </w:tcPr>
          <w:p w14:paraId="04972B7A" w14:textId="77777777" w:rsidR="001C23BA" w:rsidRPr="008B37E4"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1C562A" w14:paraId="3340D08A" w14:textId="77777777" w:rsidTr="004E1344">
        <w:tc>
          <w:tcPr>
            <w:tcW w:w="616" w:type="dxa"/>
          </w:tcPr>
          <w:p w14:paraId="574F8A9A" w14:textId="77777777" w:rsidR="001C23BA" w:rsidRPr="001C562A" w:rsidRDefault="001C23BA" w:rsidP="004E1344">
            <w:pPr>
              <w:pStyle w:val="western"/>
              <w:spacing w:before="0" w:beforeAutospacing="0"/>
              <w:jc w:val="center"/>
              <w:rPr>
                <w:rFonts w:asciiTheme="minorHAnsi" w:hAnsiTheme="minorHAnsi" w:cstheme="minorHAnsi"/>
                <w:bCs/>
                <w:color w:val="auto"/>
                <w:sz w:val="20"/>
                <w:szCs w:val="20"/>
              </w:rPr>
            </w:pPr>
            <w:r w:rsidRPr="001C562A">
              <w:rPr>
                <w:rFonts w:asciiTheme="minorHAnsi" w:hAnsiTheme="minorHAnsi" w:cstheme="minorHAnsi"/>
                <w:bCs/>
                <w:color w:val="auto"/>
                <w:sz w:val="20"/>
                <w:szCs w:val="20"/>
              </w:rPr>
              <w:t>5.1</w:t>
            </w:r>
          </w:p>
        </w:tc>
        <w:tc>
          <w:tcPr>
            <w:tcW w:w="10759" w:type="dxa"/>
          </w:tcPr>
          <w:p w14:paraId="21851AA7" w14:textId="77777777" w:rsidR="001C23BA" w:rsidRPr="001C562A" w:rsidRDefault="001C23BA" w:rsidP="004E1344">
            <w:pPr>
              <w:jc w:val="both"/>
              <w:rPr>
                <w:rFonts w:cstheme="minorHAnsi"/>
                <w:sz w:val="20"/>
                <w:szCs w:val="20"/>
              </w:rPr>
            </w:pPr>
            <w:r w:rsidRPr="001C562A">
              <w:rPr>
                <w:rFonts w:cstheme="minorHAnsi"/>
                <w:sz w:val="20"/>
                <w:szCs w:val="20"/>
              </w:rPr>
              <w:t>Gwarancja na pojazd, zabudowę oraz dostarczone wraz z pojazdem wyposażenie minimum 24 miesiące.</w:t>
            </w:r>
          </w:p>
          <w:p w14:paraId="0A5C30F1" w14:textId="1D70280D" w:rsidR="001C23BA" w:rsidRPr="001C562A" w:rsidRDefault="001C23BA" w:rsidP="004E1344">
            <w:pPr>
              <w:jc w:val="both"/>
              <w:rPr>
                <w:rFonts w:cstheme="minorHAnsi"/>
                <w:sz w:val="20"/>
                <w:szCs w:val="20"/>
              </w:rPr>
            </w:pPr>
            <w:r w:rsidRPr="001C562A">
              <w:rPr>
                <w:rFonts w:cstheme="minorHAnsi"/>
                <w:sz w:val="20"/>
                <w:szCs w:val="20"/>
              </w:rPr>
              <w:t xml:space="preserve">Zaoferowanie wydłużonej gwarancji </w:t>
            </w:r>
            <w:r w:rsidR="001C562A">
              <w:rPr>
                <w:rFonts w:cstheme="minorHAnsi"/>
                <w:sz w:val="20"/>
                <w:szCs w:val="20"/>
              </w:rPr>
              <w:t xml:space="preserve">będzie </w:t>
            </w:r>
            <w:r w:rsidRPr="001C562A">
              <w:rPr>
                <w:rFonts w:cstheme="minorHAnsi"/>
                <w:sz w:val="20"/>
                <w:szCs w:val="20"/>
              </w:rPr>
              <w:t>premiowane dodatkowymi punktami.</w:t>
            </w:r>
          </w:p>
          <w:p w14:paraId="3EFFFFED" w14:textId="017ADD04" w:rsidR="001C23BA" w:rsidRPr="001C562A" w:rsidRDefault="001C23BA" w:rsidP="001C562A">
            <w:pPr>
              <w:jc w:val="both"/>
              <w:rPr>
                <w:rFonts w:cstheme="minorHAnsi"/>
                <w:sz w:val="20"/>
                <w:szCs w:val="20"/>
              </w:rPr>
            </w:pPr>
            <w:r w:rsidRPr="001C562A">
              <w:rPr>
                <w:rFonts w:cstheme="minorHAnsi"/>
                <w:sz w:val="20"/>
                <w:szCs w:val="20"/>
              </w:rPr>
              <w:t>W przypadku zaoferowania przez Wykonawcę terminu gwarancji dłuższego niż 48 miesięcy, Zamawiający przyjmie do obliczeń wartość 48 miesięcy.</w:t>
            </w:r>
          </w:p>
        </w:tc>
        <w:tc>
          <w:tcPr>
            <w:tcW w:w="2621" w:type="dxa"/>
            <w:gridSpan w:val="2"/>
          </w:tcPr>
          <w:p w14:paraId="7E0A0D4C" w14:textId="148E1FAD" w:rsidR="001C23BA" w:rsidRPr="001C562A" w:rsidRDefault="001C23BA" w:rsidP="001C562A">
            <w:pPr>
              <w:jc w:val="center"/>
              <w:rPr>
                <w:rFonts w:cstheme="minorHAnsi"/>
                <w:i/>
                <w:iCs/>
                <w:sz w:val="16"/>
                <w:szCs w:val="16"/>
              </w:rPr>
            </w:pPr>
            <w:r w:rsidRPr="001C562A">
              <w:rPr>
                <w:rFonts w:cstheme="minorHAnsi"/>
                <w:i/>
                <w:iCs/>
                <w:sz w:val="16"/>
                <w:szCs w:val="16"/>
              </w:rPr>
              <w:t>Należy podać okres gwarancji w miesiącach.</w:t>
            </w:r>
          </w:p>
          <w:p w14:paraId="62AD1385" w14:textId="77777777" w:rsidR="001C23BA" w:rsidRPr="001C562A" w:rsidRDefault="001C23BA" w:rsidP="001C562A">
            <w:pPr>
              <w:pStyle w:val="western"/>
              <w:spacing w:before="0" w:beforeAutospacing="0"/>
              <w:jc w:val="center"/>
              <w:rPr>
                <w:rFonts w:asciiTheme="minorHAnsi" w:hAnsiTheme="minorHAnsi" w:cstheme="minorHAnsi"/>
                <w:i/>
                <w:iCs/>
                <w:color w:val="auto"/>
                <w:sz w:val="16"/>
                <w:szCs w:val="16"/>
              </w:rPr>
            </w:pPr>
          </w:p>
          <w:p w14:paraId="24D2B959" w14:textId="77777777" w:rsidR="001C23BA" w:rsidRPr="001C562A" w:rsidRDefault="001C23BA" w:rsidP="001C562A">
            <w:pPr>
              <w:pStyle w:val="western"/>
              <w:spacing w:before="0" w:beforeAutospacing="0"/>
              <w:jc w:val="center"/>
              <w:rPr>
                <w:rFonts w:asciiTheme="minorHAnsi" w:hAnsiTheme="minorHAnsi" w:cstheme="minorHAnsi"/>
                <w:i/>
                <w:iCs/>
                <w:color w:val="auto"/>
                <w:sz w:val="16"/>
                <w:szCs w:val="16"/>
              </w:rPr>
            </w:pPr>
            <w:r w:rsidRPr="001C562A">
              <w:rPr>
                <w:rFonts w:asciiTheme="minorHAnsi" w:hAnsiTheme="minorHAnsi" w:cstheme="minorHAnsi"/>
                <w:i/>
                <w:iCs/>
                <w:color w:val="auto"/>
                <w:sz w:val="16"/>
                <w:szCs w:val="16"/>
              </w:rPr>
              <w:t>Gwarancja:</w:t>
            </w:r>
          </w:p>
          <w:p w14:paraId="431D519D" w14:textId="2B61EE1D" w:rsidR="001C23BA" w:rsidRPr="001C562A" w:rsidRDefault="001C23BA" w:rsidP="001C562A">
            <w:pPr>
              <w:pStyle w:val="western"/>
              <w:spacing w:before="0" w:beforeAutospacing="0"/>
              <w:jc w:val="center"/>
              <w:rPr>
                <w:rFonts w:asciiTheme="minorHAnsi" w:hAnsiTheme="minorHAnsi" w:cstheme="minorHAnsi"/>
                <w:i/>
                <w:iCs/>
                <w:color w:val="auto"/>
                <w:sz w:val="16"/>
                <w:szCs w:val="16"/>
              </w:rPr>
            </w:pPr>
            <w:r w:rsidRPr="001C562A">
              <w:rPr>
                <w:rFonts w:asciiTheme="minorHAnsi" w:hAnsiTheme="minorHAnsi" w:cstheme="minorHAnsi"/>
                <w:i/>
                <w:iCs/>
                <w:color w:val="auto"/>
                <w:sz w:val="16"/>
                <w:szCs w:val="16"/>
              </w:rPr>
              <w:t>25 do 36 miesięcy - 10,00 pkt</w:t>
            </w:r>
          </w:p>
          <w:p w14:paraId="25A482F6" w14:textId="6C0CE04C" w:rsidR="001C23BA" w:rsidRPr="001C562A" w:rsidRDefault="001C23BA" w:rsidP="001C562A">
            <w:pPr>
              <w:pStyle w:val="western"/>
              <w:spacing w:before="0" w:beforeAutospacing="0"/>
              <w:jc w:val="center"/>
              <w:rPr>
                <w:rFonts w:asciiTheme="minorHAnsi" w:hAnsiTheme="minorHAnsi" w:cstheme="minorHAnsi"/>
                <w:i/>
                <w:iCs/>
                <w:color w:val="auto"/>
                <w:sz w:val="16"/>
                <w:szCs w:val="16"/>
              </w:rPr>
            </w:pPr>
            <w:r w:rsidRPr="001C562A">
              <w:rPr>
                <w:rFonts w:asciiTheme="minorHAnsi" w:hAnsiTheme="minorHAnsi" w:cstheme="minorHAnsi"/>
                <w:i/>
                <w:iCs/>
                <w:color w:val="auto"/>
                <w:sz w:val="16"/>
                <w:szCs w:val="16"/>
              </w:rPr>
              <w:t>37 do 48 miesięcy - 20,00 pkt</w:t>
            </w:r>
          </w:p>
        </w:tc>
      </w:tr>
      <w:tr w:rsidR="001C23BA" w:rsidRPr="001C562A" w14:paraId="0896C117" w14:textId="77777777" w:rsidTr="004E1344">
        <w:tc>
          <w:tcPr>
            <w:tcW w:w="616" w:type="dxa"/>
          </w:tcPr>
          <w:p w14:paraId="588D0850" w14:textId="77777777" w:rsidR="001C23BA" w:rsidRPr="001C562A" w:rsidRDefault="001C23BA" w:rsidP="004E1344">
            <w:pPr>
              <w:pStyle w:val="western"/>
              <w:spacing w:before="0" w:beforeAutospacing="0"/>
              <w:jc w:val="center"/>
              <w:rPr>
                <w:rFonts w:asciiTheme="minorHAnsi" w:hAnsiTheme="minorHAnsi" w:cstheme="minorHAnsi"/>
                <w:bCs/>
                <w:color w:val="auto"/>
                <w:sz w:val="20"/>
                <w:szCs w:val="20"/>
              </w:rPr>
            </w:pPr>
            <w:r w:rsidRPr="001C562A">
              <w:rPr>
                <w:rFonts w:asciiTheme="minorHAnsi" w:hAnsiTheme="minorHAnsi" w:cstheme="minorHAnsi"/>
                <w:bCs/>
                <w:color w:val="auto"/>
                <w:sz w:val="20"/>
                <w:szCs w:val="20"/>
              </w:rPr>
              <w:t>5.2</w:t>
            </w:r>
          </w:p>
        </w:tc>
        <w:tc>
          <w:tcPr>
            <w:tcW w:w="10759" w:type="dxa"/>
          </w:tcPr>
          <w:p w14:paraId="3584B829" w14:textId="77777777" w:rsidR="001C23BA" w:rsidRPr="001C562A" w:rsidRDefault="001C23BA" w:rsidP="004E1344">
            <w:pPr>
              <w:jc w:val="both"/>
              <w:rPr>
                <w:rFonts w:cstheme="minorHAnsi"/>
                <w:sz w:val="20"/>
                <w:szCs w:val="20"/>
              </w:rPr>
            </w:pPr>
            <w:r w:rsidRPr="001C562A">
              <w:rPr>
                <w:rFonts w:cstheme="minorHAnsi"/>
                <w:sz w:val="20"/>
                <w:szCs w:val="20"/>
              </w:rPr>
              <w:t>Instrukcja obsługi pojazdu oraz zabudowy (przedmiot umowy) w formie papierowej i elektronicznej, w języku polskim.</w:t>
            </w:r>
          </w:p>
        </w:tc>
        <w:tc>
          <w:tcPr>
            <w:tcW w:w="2621" w:type="dxa"/>
            <w:gridSpan w:val="2"/>
          </w:tcPr>
          <w:p w14:paraId="3F99C13B" w14:textId="77777777" w:rsidR="001C23BA" w:rsidRPr="001C562A" w:rsidRDefault="001C23BA" w:rsidP="004E1344">
            <w:pPr>
              <w:rPr>
                <w:rFonts w:cstheme="minorHAnsi"/>
                <w:sz w:val="20"/>
                <w:szCs w:val="20"/>
              </w:rPr>
            </w:pPr>
          </w:p>
        </w:tc>
      </w:tr>
      <w:tr w:rsidR="001C23BA" w:rsidRPr="001C562A" w14:paraId="3D9CCEE7" w14:textId="77777777" w:rsidTr="004E1344">
        <w:tc>
          <w:tcPr>
            <w:tcW w:w="616" w:type="dxa"/>
          </w:tcPr>
          <w:p w14:paraId="1A7A3BDE" w14:textId="77777777" w:rsidR="001C23BA" w:rsidRPr="001C562A" w:rsidRDefault="001C23BA" w:rsidP="004E1344">
            <w:pPr>
              <w:pStyle w:val="western"/>
              <w:spacing w:before="0" w:beforeAutospacing="0"/>
              <w:jc w:val="center"/>
              <w:rPr>
                <w:rFonts w:asciiTheme="minorHAnsi" w:hAnsiTheme="minorHAnsi" w:cstheme="minorHAnsi"/>
                <w:bCs/>
                <w:color w:val="auto"/>
                <w:sz w:val="20"/>
                <w:szCs w:val="20"/>
              </w:rPr>
            </w:pPr>
            <w:r w:rsidRPr="001C562A">
              <w:rPr>
                <w:rFonts w:asciiTheme="minorHAnsi" w:hAnsiTheme="minorHAnsi" w:cstheme="minorHAnsi"/>
                <w:bCs/>
                <w:color w:val="auto"/>
                <w:sz w:val="20"/>
                <w:szCs w:val="20"/>
              </w:rPr>
              <w:t>5.3</w:t>
            </w:r>
          </w:p>
        </w:tc>
        <w:tc>
          <w:tcPr>
            <w:tcW w:w="10759" w:type="dxa"/>
          </w:tcPr>
          <w:p w14:paraId="5E576314" w14:textId="77777777" w:rsidR="001C23BA" w:rsidRPr="001C562A" w:rsidRDefault="001C23BA" w:rsidP="004E1344">
            <w:pPr>
              <w:jc w:val="both"/>
              <w:rPr>
                <w:rFonts w:cstheme="minorHAnsi"/>
                <w:sz w:val="20"/>
                <w:szCs w:val="20"/>
              </w:rPr>
            </w:pPr>
            <w:r w:rsidRPr="001C562A">
              <w:rPr>
                <w:rFonts w:cstheme="minorHAnsi"/>
                <w:sz w:val="20"/>
                <w:szCs w:val="20"/>
              </w:rPr>
              <w:t xml:space="preserve">Książka serwisowa pojazdu papierowa lub elektroniczna, w języku polskim  </w:t>
            </w:r>
          </w:p>
        </w:tc>
        <w:tc>
          <w:tcPr>
            <w:tcW w:w="2621" w:type="dxa"/>
            <w:gridSpan w:val="2"/>
          </w:tcPr>
          <w:p w14:paraId="5980CF47" w14:textId="77777777" w:rsidR="001C23BA" w:rsidRPr="001C562A" w:rsidRDefault="001C23BA" w:rsidP="004E1344">
            <w:pPr>
              <w:rPr>
                <w:rFonts w:cstheme="minorHAnsi"/>
                <w:sz w:val="20"/>
                <w:szCs w:val="20"/>
              </w:rPr>
            </w:pPr>
          </w:p>
        </w:tc>
      </w:tr>
      <w:tr w:rsidR="001C23BA" w:rsidRPr="001C562A" w14:paraId="03659209" w14:textId="77777777" w:rsidTr="004E1344">
        <w:tc>
          <w:tcPr>
            <w:tcW w:w="616" w:type="dxa"/>
          </w:tcPr>
          <w:p w14:paraId="43BA5447" w14:textId="77777777" w:rsidR="001C23BA" w:rsidRPr="001C562A" w:rsidRDefault="001C23BA" w:rsidP="004E1344">
            <w:pPr>
              <w:pStyle w:val="western"/>
              <w:spacing w:before="0" w:beforeAutospacing="0"/>
              <w:jc w:val="center"/>
              <w:rPr>
                <w:rFonts w:asciiTheme="minorHAnsi" w:hAnsiTheme="minorHAnsi" w:cstheme="minorHAnsi"/>
                <w:bCs/>
                <w:color w:val="auto"/>
                <w:sz w:val="20"/>
                <w:szCs w:val="20"/>
              </w:rPr>
            </w:pPr>
            <w:r w:rsidRPr="001C562A">
              <w:rPr>
                <w:rFonts w:asciiTheme="minorHAnsi" w:hAnsiTheme="minorHAnsi" w:cstheme="minorHAnsi"/>
                <w:bCs/>
                <w:color w:val="auto"/>
                <w:sz w:val="20"/>
                <w:szCs w:val="20"/>
              </w:rPr>
              <w:t>5.4</w:t>
            </w:r>
          </w:p>
        </w:tc>
        <w:tc>
          <w:tcPr>
            <w:tcW w:w="10759" w:type="dxa"/>
          </w:tcPr>
          <w:p w14:paraId="5E3FF1E5" w14:textId="77777777" w:rsidR="001C23BA" w:rsidRPr="001C562A" w:rsidRDefault="001C23BA" w:rsidP="004E1344">
            <w:pPr>
              <w:jc w:val="both"/>
              <w:rPr>
                <w:rFonts w:cstheme="minorHAnsi"/>
                <w:sz w:val="20"/>
                <w:szCs w:val="20"/>
              </w:rPr>
            </w:pPr>
            <w:r w:rsidRPr="001C562A">
              <w:rPr>
                <w:rFonts w:cstheme="minorHAnsi"/>
                <w:sz w:val="20"/>
                <w:szCs w:val="20"/>
              </w:rPr>
              <w:t>Wykaz ilościowo-wartościowy (wartość brutto) wyposażenia pojazdu. Forma papierowa lub elektroniczna.</w:t>
            </w:r>
          </w:p>
        </w:tc>
        <w:tc>
          <w:tcPr>
            <w:tcW w:w="2621" w:type="dxa"/>
            <w:gridSpan w:val="2"/>
          </w:tcPr>
          <w:p w14:paraId="562FD0AE" w14:textId="77777777" w:rsidR="001C23BA" w:rsidRPr="001C562A" w:rsidRDefault="001C23BA" w:rsidP="004E1344">
            <w:pPr>
              <w:rPr>
                <w:rFonts w:cstheme="minorHAnsi"/>
                <w:sz w:val="20"/>
                <w:szCs w:val="20"/>
              </w:rPr>
            </w:pPr>
          </w:p>
        </w:tc>
      </w:tr>
      <w:tr w:rsidR="001C23BA" w:rsidRPr="001C562A" w14:paraId="5B8B30A1" w14:textId="77777777" w:rsidTr="004E1344">
        <w:tc>
          <w:tcPr>
            <w:tcW w:w="616" w:type="dxa"/>
          </w:tcPr>
          <w:p w14:paraId="6AA0092E" w14:textId="77777777" w:rsidR="001C23BA" w:rsidRPr="001C562A" w:rsidRDefault="001C23BA" w:rsidP="004E1344">
            <w:pPr>
              <w:pStyle w:val="western"/>
              <w:spacing w:before="0" w:beforeAutospacing="0"/>
              <w:jc w:val="center"/>
              <w:rPr>
                <w:rFonts w:asciiTheme="minorHAnsi" w:hAnsiTheme="minorHAnsi" w:cstheme="minorHAnsi"/>
                <w:bCs/>
                <w:color w:val="auto"/>
                <w:sz w:val="20"/>
                <w:szCs w:val="20"/>
              </w:rPr>
            </w:pPr>
            <w:r w:rsidRPr="001C562A">
              <w:rPr>
                <w:rFonts w:asciiTheme="minorHAnsi" w:hAnsiTheme="minorHAnsi" w:cstheme="minorHAnsi"/>
                <w:bCs/>
                <w:color w:val="auto"/>
                <w:sz w:val="20"/>
                <w:szCs w:val="20"/>
              </w:rPr>
              <w:t>5.5</w:t>
            </w:r>
          </w:p>
        </w:tc>
        <w:tc>
          <w:tcPr>
            <w:tcW w:w="10759" w:type="dxa"/>
          </w:tcPr>
          <w:p w14:paraId="188D2678" w14:textId="77777777" w:rsidR="001C23BA" w:rsidRPr="001C562A" w:rsidRDefault="001C23BA" w:rsidP="004E1344">
            <w:pPr>
              <w:pStyle w:val="western"/>
              <w:spacing w:before="0" w:beforeAutospacing="0"/>
              <w:rPr>
                <w:rFonts w:asciiTheme="minorHAnsi" w:hAnsiTheme="minorHAnsi" w:cstheme="minorHAnsi"/>
                <w:b/>
                <w:color w:val="auto"/>
                <w:sz w:val="20"/>
                <w:szCs w:val="20"/>
              </w:rPr>
            </w:pPr>
            <w:r w:rsidRPr="001C562A">
              <w:rPr>
                <w:rFonts w:asciiTheme="minorHAnsi" w:hAnsiTheme="minorHAnsi" w:cstheme="minorHAnsi"/>
                <w:sz w:val="20"/>
                <w:szCs w:val="20"/>
              </w:rPr>
              <w:t>Minimum cztery punkty serwisowe podwozia i jeden zabudowy na terenie Polski.</w:t>
            </w:r>
          </w:p>
        </w:tc>
        <w:tc>
          <w:tcPr>
            <w:tcW w:w="2621" w:type="dxa"/>
            <w:gridSpan w:val="2"/>
          </w:tcPr>
          <w:p w14:paraId="7A098DA0" w14:textId="77777777" w:rsidR="001C23BA" w:rsidRPr="001C562A"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1C562A" w14:paraId="67CE0931" w14:textId="77777777" w:rsidTr="004E1344">
        <w:tc>
          <w:tcPr>
            <w:tcW w:w="616" w:type="dxa"/>
          </w:tcPr>
          <w:p w14:paraId="05D573EC" w14:textId="77777777" w:rsidR="001C23BA" w:rsidRPr="001C562A" w:rsidRDefault="001C23BA" w:rsidP="004E1344">
            <w:pPr>
              <w:pStyle w:val="western"/>
              <w:spacing w:before="0" w:beforeAutospacing="0"/>
              <w:jc w:val="center"/>
              <w:rPr>
                <w:rFonts w:asciiTheme="minorHAnsi" w:hAnsiTheme="minorHAnsi" w:cstheme="minorHAnsi"/>
                <w:bCs/>
                <w:color w:val="auto"/>
                <w:sz w:val="20"/>
                <w:szCs w:val="20"/>
              </w:rPr>
            </w:pPr>
            <w:r w:rsidRPr="001C562A">
              <w:rPr>
                <w:rFonts w:asciiTheme="minorHAnsi" w:hAnsiTheme="minorHAnsi" w:cstheme="minorHAnsi"/>
                <w:bCs/>
                <w:color w:val="auto"/>
                <w:sz w:val="20"/>
                <w:szCs w:val="20"/>
              </w:rPr>
              <w:t>5.6</w:t>
            </w:r>
          </w:p>
        </w:tc>
        <w:tc>
          <w:tcPr>
            <w:tcW w:w="10759" w:type="dxa"/>
          </w:tcPr>
          <w:p w14:paraId="68CCD9A2" w14:textId="77777777" w:rsidR="001C23BA" w:rsidRPr="001C562A" w:rsidRDefault="001C23BA" w:rsidP="004E1344">
            <w:pPr>
              <w:pStyle w:val="western"/>
              <w:spacing w:before="0" w:beforeAutospacing="0"/>
              <w:rPr>
                <w:rFonts w:asciiTheme="minorHAnsi" w:hAnsiTheme="minorHAnsi" w:cstheme="minorHAnsi"/>
                <w:b/>
                <w:color w:val="auto"/>
                <w:sz w:val="20"/>
                <w:szCs w:val="20"/>
              </w:rPr>
            </w:pPr>
            <w:r w:rsidRPr="001C562A">
              <w:rPr>
                <w:rFonts w:asciiTheme="minorHAnsi" w:hAnsiTheme="minorHAnsi" w:cstheme="minorHAnsi"/>
                <w:sz w:val="20"/>
                <w:szCs w:val="20"/>
              </w:rPr>
              <w:t>W przypadku gdy świadectwo dopuszczenia ze sprawozdaniem z badań dostarczone zostanie w dniu odbioru techniczno-jakościowego parametry w nim zawarte muszą zgadzać się z deklarowanymi w ofercie, w szczególności zaś muszą potwierdzić wartość zaoferowanych w ofercie parametrów technicznych.</w:t>
            </w:r>
          </w:p>
        </w:tc>
        <w:tc>
          <w:tcPr>
            <w:tcW w:w="2621" w:type="dxa"/>
            <w:gridSpan w:val="2"/>
          </w:tcPr>
          <w:p w14:paraId="15C5FED6" w14:textId="77777777" w:rsidR="001C23BA" w:rsidRPr="001C562A"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1C562A" w14:paraId="56184874" w14:textId="77777777" w:rsidTr="004E1344">
        <w:trPr>
          <w:trHeight w:val="325"/>
        </w:trPr>
        <w:tc>
          <w:tcPr>
            <w:tcW w:w="616" w:type="dxa"/>
          </w:tcPr>
          <w:p w14:paraId="66439881" w14:textId="77777777" w:rsidR="001C23BA" w:rsidRPr="001C562A" w:rsidRDefault="001C23BA" w:rsidP="004E1344">
            <w:pPr>
              <w:pStyle w:val="western"/>
              <w:spacing w:before="0" w:beforeAutospacing="0"/>
              <w:jc w:val="center"/>
              <w:rPr>
                <w:rFonts w:asciiTheme="minorHAnsi" w:hAnsiTheme="minorHAnsi" w:cstheme="minorHAnsi"/>
                <w:bCs/>
                <w:color w:val="auto"/>
                <w:sz w:val="20"/>
                <w:szCs w:val="20"/>
              </w:rPr>
            </w:pPr>
            <w:r w:rsidRPr="001C562A">
              <w:rPr>
                <w:rFonts w:asciiTheme="minorHAnsi" w:hAnsiTheme="minorHAnsi" w:cstheme="minorHAnsi"/>
                <w:bCs/>
                <w:color w:val="auto"/>
                <w:sz w:val="20"/>
                <w:szCs w:val="20"/>
              </w:rPr>
              <w:t>5.7</w:t>
            </w:r>
          </w:p>
        </w:tc>
        <w:tc>
          <w:tcPr>
            <w:tcW w:w="10759" w:type="dxa"/>
          </w:tcPr>
          <w:p w14:paraId="4A3E88CB" w14:textId="38DBFF5F" w:rsidR="001C23BA" w:rsidRPr="001C562A" w:rsidRDefault="001C23BA" w:rsidP="004E1344">
            <w:pPr>
              <w:pStyle w:val="western"/>
              <w:spacing w:before="0" w:beforeAutospacing="0"/>
              <w:rPr>
                <w:rFonts w:asciiTheme="minorHAnsi" w:hAnsiTheme="minorHAnsi" w:cstheme="minorHAnsi"/>
                <w:b/>
                <w:color w:val="auto"/>
                <w:sz w:val="20"/>
                <w:szCs w:val="20"/>
              </w:rPr>
            </w:pPr>
            <w:r w:rsidRPr="001C562A">
              <w:rPr>
                <w:rFonts w:asciiTheme="minorHAnsi" w:hAnsiTheme="minorHAnsi" w:cstheme="minorHAnsi"/>
                <w:sz w:val="20"/>
                <w:szCs w:val="20"/>
              </w:rPr>
              <w:t>Kompletny pojazd (zabudowany i wyposażony) musi posiadać wszelką dokumentację niezbędną do zarejestrowania pojazdu jako „samochód specjalny” pożarniczy, wynikającą z ustawy „Prawo o ruchu drogowym” (</w:t>
            </w:r>
            <w:proofErr w:type="spellStart"/>
            <w:r w:rsidRPr="001C562A">
              <w:rPr>
                <w:rFonts w:asciiTheme="minorHAnsi" w:hAnsiTheme="minorHAnsi" w:cstheme="minorHAnsi"/>
                <w:sz w:val="20"/>
                <w:szCs w:val="20"/>
              </w:rPr>
              <w:t>t.j</w:t>
            </w:r>
            <w:proofErr w:type="spellEnd"/>
            <w:r w:rsidRPr="001C562A">
              <w:rPr>
                <w:rFonts w:asciiTheme="minorHAnsi" w:hAnsiTheme="minorHAnsi" w:cstheme="minorHAnsi"/>
                <w:sz w:val="20"/>
                <w:szCs w:val="20"/>
              </w:rPr>
              <w:t xml:space="preserve">. Dz. U. z 2023 r., poz.1047 z </w:t>
            </w:r>
            <w:proofErr w:type="spellStart"/>
            <w:r w:rsidRPr="001C562A">
              <w:rPr>
                <w:rFonts w:asciiTheme="minorHAnsi" w:hAnsiTheme="minorHAnsi" w:cstheme="minorHAnsi"/>
                <w:sz w:val="20"/>
                <w:szCs w:val="20"/>
              </w:rPr>
              <w:t>późn</w:t>
            </w:r>
            <w:proofErr w:type="spellEnd"/>
            <w:r w:rsidRPr="001C562A">
              <w:rPr>
                <w:rFonts w:asciiTheme="minorHAnsi" w:hAnsiTheme="minorHAnsi" w:cstheme="minorHAnsi"/>
                <w:sz w:val="20"/>
                <w:szCs w:val="20"/>
              </w:rPr>
              <w:t>. zm</w:t>
            </w:r>
            <w:r w:rsidR="001C562A">
              <w:rPr>
                <w:rFonts w:asciiTheme="minorHAnsi" w:hAnsiTheme="minorHAnsi" w:cstheme="minorHAnsi"/>
                <w:sz w:val="20"/>
                <w:szCs w:val="20"/>
              </w:rPr>
              <w:t>.</w:t>
            </w:r>
            <w:r w:rsidRPr="001C562A">
              <w:rPr>
                <w:rFonts w:asciiTheme="minorHAnsi" w:hAnsiTheme="minorHAnsi" w:cstheme="minorHAnsi"/>
                <w:sz w:val="20"/>
                <w:szCs w:val="20"/>
              </w:rPr>
              <w:t>)</w:t>
            </w:r>
          </w:p>
        </w:tc>
        <w:tc>
          <w:tcPr>
            <w:tcW w:w="2621" w:type="dxa"/>
            <w:gridSpan w:val="2"/>
          </w:tcPr>
          <w:p w14:paraId="5C12BE38" w14:textId="77777777" w:rsidR="001C23BA" w:rsidRPr="001C562A"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1C562A" w14:paraId="2CC895D8" w14:textId="77777777" w:rsidTr="004E1344">
        <w:trPr>
          <w:trHeight w:val="325"/>
        </w:trPr>
        <w:tc>
          <w:tcPr>
            <w:tcW w:w="616" w:type="dxa"/>
          </w:tcPr>
          <w:p w14:paraId="7CA0695F" w14:textId="77777777" w:rsidR="001C23BA" w:rsidRPr="001C562A" w:rsidRDefault="001C23BA" w:rsidP="004E1344">
            <w:pPr>
              <w:pStyle w:val="western"/>
              <w:spacing w:before="0" w:beforeAutospacing="0"/>
              <w:jc w:val="center"/>
              <w:rPr>
                <w:rFonts w:asciiTheme="minorHAnsi" w:hAnsiTheme="minorHAnsi" w:cstheme="minorHAnsi"/>
                <w:bCs/>
                <w:color w:val="auto"/>
                <w:sz w:val="20"/>
                <w:szCs w:val="20"/>
              </w:rPr>
            </w:pPr>
            <w:r w:rsidRPr="001C562A">
              <w:rPr>
                <w:rFonts w:asciiTheme="minorHAnsi" w:hAnsiTheme="minorHAnsi" w:cstheme="minorHAnsi"/>
                <w:bCs/>
                <w:color w:val="auto"/>
                <w:sz w:val="20"/>
                <w:szCs w:val="20"/>
              </w:rPr>
              <w:t>5.8</w:t>
            </w:r>
          </w:p>
        </w:tc>
        <w:tc>
          <w:tcPr>
            <w:tcW w:w="10759" w:type="dxa"/>
          </w:tcPr>
          <w:p w14:paraId="30F75C8C" w14:textId="6AE0C197" w:rsidR="001C23BA" w:rsidRPr="001C562A" w:rsidRDefault="001C23BA" w:rsidP="004E1344">
            <w:pPr>
              <w:pStyle w:val="western"/>
              <w:spacing w:before="0" w:beforeAutospacing="0"/>
              <w:rPr>
                <w:rFonts w:asciiTheme="minorHAnsi" w:hAnsiTheme="minorHAnsi" w:cstheme="minorHAnsi"/>
                <w:sz w:val="20"/>
                <w:szCs w:val="20"/>
              </w:rPr>
            </w:pPr>
            <w:r w:rsidRPr="001C562A">
              <w:rPr>
                <w:rFonts w:asciiTheme="minorHAnsi" w:hAnsiTheme="minorHAnsi" w:cstheme="minorHAnsi"/>
                <w:sz w:val="20"/>
                <w:szCs w:val="20"/>
              </w:rPr>
              <w:t>Wykonawca zobowiązany jest do przeprowadzenia szkolenia z obsługi pojazdu w siedzibie użytkownika</w:t>
            </w:r>
            <w:r w:rsidR="001C562A">
              <w:rPr>
                <w:rFonts w:asciiTheme="minorHAnsi" w:hAnsiTheme="minorHAnsi" w:cstheme="minorHAnsi"/>
                <w:sz w:val="20"/>
                <w:szCs w:val="20"/>
              </w:rPr>
              <w:t>.</w:t>
            </w:r>
          </w:p>
        </w:tc>
        <w:tc>
          <w:tcPr>
            <w:tcW w:w="2621" w:type="dxa"/>
            <w:gridSpan w:val="2"/>
          </w:tcPr>
          <w:p w14:paraId="1CA6243A" w14:textId="77777777" w:rsidR="001C23BA" w:rsidRPr="001C562A" w:rsidRDefault="001C23BA" w:rsidP="004E1344">
            <w:pPr>
              <w:pStyle w:val="western"/>
              <w:spacing w:before="0" w:beforeAutospacing="0"/>
              <w:jc w:val="center"/>
              <w:rPr>
                <w:rFonts w:asciiTheme="minorHAnsi" w:hAnsiTheme="minorHAnsi" w:cstheme="minorHAnsi"/>
                <w:b/>
                <w:color w:val="auto"/>
                <w:sz w:val="20"/>
                <w:szCs w:val="20"/>
              </w:rPr>
            </w:pPr>
          </w:p>
        </w:tc>
      </w:tr>
      <w:tr w:rsidR="001C23BA" w:rsidRPr="001C562A" w14:paraId="6FA7FE45" w14:textId="77777777" w:rsidTr="004E1344">
        <w:trPr>
          <w:trHeight w:val="325"/>
        </w:trPr>
        <w:tc>
          <w:tcPr>
            <w:tcW w:w="616" w:type="dxa"/>
          </w:tcPr>
          <w:p w14:paraId="262951F7" w14:textId="77777777" w:rsidR="001C23BA" w:rsidRPr="001C562A" w:rsidRDefault="001C23BA" w:rsidP="004E1344">
            <w:pPr>
              <w:pStyle w:val="western"/>
              <w:spacing w:before="0" w:beforeAutospacing="0"/>
              <w:jc w:val="center"/>
              <w:rPr>
                <w:rFonts w:asciiTheme="minorHAnsi" w:hAnsiTheme="minorHAnsi" w:cstheme="minorHAnsi"/>
                <w:bCs/>
                <w:color w:val="auto"/>
                <w:sz w:val="20"/>
                <w:szCs w:val="20"/>
              </w:rPr>
            </w:pPr>
            <w:r w:rsidRPr="001C562A">
              <w:rPr>
                <w:rFonts w:asciiTheme="minorHAnsi" w:hAnsiTheme="minorHAnsi" w:cstheme="minorHAnsi"/>
                <w:bCs/>
                <w:color w:val="auto"/>
                <w:sz w:val="20"/>
                <w:szCs w:val="20"/>
              </w:rPr>
              <w:t>5.9</w:t>
            </w:r>
          </w:p>
        </w:tc>
        <w:tc>
          <w:tcPr>
            <w:tcW w:w="10759" w:type="dxa"/>
          </w:tcPr>
          <w:p w14:paraId="1A3A4A0C" w14:textId="77777777" w:rsidR="001C23BA" w:rsidRPr="001C562A" w:rsidRDefault="001C23BA" w:rsidP="004E1344">
            <w:pPr>
              <w:pStyle w:val="western"/>
              <w:spacing w:before="0" w:beforeAutospacing="0"/>
              <w:rPr>
                <w:rFonts w:asciiTheme="minorHAnsi" w:hAnsiTheme="minorHAnsi" w:cstheme="minorHAnsi"/>
                <w:sz w:val="20"/>
                <w:szCs w:val="20"/>
              </w:rPr>
            </w:pPr>
            <w:r w:rsidRPr="001C562A">
              <w:rPr>
                <w:rFonts w:asciiTheme="minorHAnsi" w:hAnsiTheme="minorHAnsi" w:cstheme="minorHAnsi"/>
                <w:sz w:val="20"/>
                <w:szCs w:val="20"/>
              </w:rPr>
              <w:t>Pojazd powinien być zatankowany paliwem i płynami eksploatacyjnymi do pełnego stanu.</w:t>
            </w:r>
          </w:p>
        </w:tc>
        <w:tc>
          <w:tcPr>
            <w:tcW w:w="2621" w:type="dxa"/>
            <w:gridSpan w:val="2"/>
          </w:tcPr>
          <w:p w14:paraId="4937759E" w14:textId="77777777" w:rsidR="001C23BA" w:rsidRPr="001C562A" w:rsidRDefault="001C23BA" w:rsidP="004E1344">
            <w:pPr>
              <w:pStyle w:val="western"/>
              <w:spacing w:before="0" w:beforeAutospacing="0"/>
              <w:jc w:val="center"/>
              <w:rPr>
                <w:rFonts w:asciiTheme="minorHAnsi" w:hAnsiTheme="minorHAnsi" w:cstheme="minorHAnsi"/>
                <w:b/>
                <w:color w:val="auto"/>
                <w:sz w:val="20"/>
                <w:szCs w:val="20"/>
              </w:rPr>
            </w:pPr>
          </w:p>
        </w:tc>
      </w:tr>
    </w:tbl>
    <w:p w14:paraId="5B589E30" w14:textId="77777777" w:rsidR="001C23BA" w:rsidRDefault="001C23BA" w:rsidP="002B6422">
      <w:pPr>
        <w:spacing w:after="0" w:line="240" w:lineRule="auto"/>
        <w:rPr>
          <w:rFonts w:eastAsia="Times New Roman" w:cstheme="minorHAnsi"/>
          <w:sz w:val="20"/>
          <w:szCs w:val="20"/>
          <w:lang w:eastAsia="pl-PL"/>
        </w:rPr>
      </w:pPr>
    </w:p>
    <w:p w14:paraId="5C4C6140" w14:textId="4B6FB524" w:rsidR="003D76F0" w:rsidRPr="00656490" w:rsidRDefault="003D76F0" w:rsidP="001C562A">
      <w:pPr>
        <w:spacing w:after="0" w:line="240" w:lineRule="auto"/>
        <w:rPr>
          <w:rFonts w:eastAsia="Times New Roman" w:cstheme="minorHAnsi"/>
          <w:color w:val="000000"/>
          <w:sz w:val="20"/>
          <w:szCs w:val="20"/>
          <w:lang w:eastAsia="pl-PL"/>
        </w:rPr>
      </w:pPr>
      <w:r w:rsidRPr="002B6422">
        <w:rPr>
          <w:rFonts w:eastAsia="Times New Roman" w:cstheme="minorHAnsi"/>
          <w:noProof/>
          <w:sz w:val="20"/>
          <w:szCs w:val="20"/>
          <w:lang w:eastAsia="pl-PL"/>
        </w:rPr>
        <w:drawing>
          <wp:anchor distT="0" distB="0" distL="114300" distR="114300" simplePos="0" relativeHeight="251659264" behindDoc="0" locked="0" layoutInCell="1" allowOverlap="0" wp14:anchorId="27C54C79" wp14:editId="6DB740FD">
            <wp:simplePos x="0" y="0"/>
            <wp:positionH relativeFrom="column">
              <wp:posOffset>198755</wp:posOffset>
            </wp:positionH>
            <wp:positionV relativeFrom="paragraph">
              <wp:posOffset>9163050</wp:posOffset>
            </wp:positionV>
            <wp:extent cx="6727825" cy="1345565"/>
            <wp:effectExtent l="0" t="0" r="0" b="6985"/>
            <wp:wrapNone/>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27825" cy="1345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BBC66" w14:textId="77777777" w:rsidR="003D76F0" w:rsidRPr="00656490" w:rsidRDefault="003D76F0" w:rsidP="002B6422">
      <w:pPr>
        <w:autoSpaceDE w:val="0"/>
        <w:autoSpaceDN w:val="0"/>
        <w:adjustRightInd w:val="0"/>
        <w:spacing w:after="0" w:line="240" w:lineRule="auto"/>
        <w:rPr>
          <w:rFonts w:eastAsia="Times New Roman" w:cstheme="minorHAnsi"/>
          <w:sz w:val="20"/>
          <w:szCs w:val="20"/>
          <w:lang w:eastAsia="pl-PL"/>
        </w:rPr>
      </w:pPr>
      <w:r w:rsidRPr="00656490">
        <w:rPr>
          <w:rFonts w:eastAsia="Times New Roman" w:cstheme="minorHAnsi"/>
          <w:sz w:val="20"/>
          <w:szCs w:val="20"/>
          <w:lang w:eastAsia="pl-PL"/>
        </w:rPr>
        <w:t>Uwaga: Wykonawca wypełnia kolumnę „Propozycje Wykonawcy”, podając konkretny parametr lub wpisując np. wersję rozwiązania lub wyraz „spełnia”.</w:t>
      </w:r>
    </w:p>
    <w:p w14:paraId="03B78155" w14:textId="77777777" w:rsidR="003D76F0" w:rsidRPr="00656490" w:rsidRDefault="003D76F0" w:rsidP="002B6422">
      <w:pPr>
        <w:autoSpaceDE w:val="0"/>
        <w:autoSpaceDN w:val="0"/>
        <w:adjustRightInd w:val="0"/>
        <w:spacing w:after="0" w:line="240" w:lineRule="auto"/>
        <w:rPr>
          <w:rFonts w:eastAsia="Times New Roman" w:cstheme="minorHAnsi"/>
          <w:color w:val="000000"/>
          <w:sz w:val="20"/>
          <w:szCs w:val="20"/>
          <w:lang w:eastAsia="pl-PL"/>
        </w:rPr>
      </w:pPr>
    </w:p>
    <w:p w14:paraId="31E93920" w14:textId="77777777" w:rsidR="003D76F0" w:rsidRPr="00656490" w:rsidRDefault="003D76F0" w:rsidP="002B6422">
      <w:pPr>
        <w:autoSpaceDE w:val="0"/>
        <w:autoSpaceDN w:val="0"/>
        <w:adjustRightInd w:val="0"/>
        <w:spacing w:after="0" w:line="240" w:lineRule="auto"/>
        <w:rPr>
          <w:rFonts w:eastAsia="Times New Roman" w:cstheme="minorHAnsi"/>
          <w:color w:val="000000"/>
          <w:sz w:val="20"/>
          <w:szCs w:val="20"/>
          <w:lang w:eastAsia="pl-PL"/>
        </w:rPr>
      </w:pPr>
      <w:r w:rsidRPr="00656490">
        <w:rPr>
          <w:rFonts w:eastAsia="Times New Roman" w:cstheme="minorHAnsi"/>
          <w:color w:val="000000"/>
          <w:sz w:val="20"/>
          <w:szCs w:val="20"/>
          <w:lang w:eastAsia="pl-PL"/>
        </w:rPr>
        <w:t>Wykonawca oświadcza, że podane przez niego w niniejszym załączniku informacje są zgodne z prawdą i że w przypadku wyboru jego oferty poniesie on pełną odpowiedzialność za realizację zamówienia zgodnie z wymienionymi tu warunkami.</w:t>
      </w:r>
    </w:p>
    <w:p w14:paraId="5B4150A6" w14:textId="77777777" w:rsidR="003D76F0" w:rsidRPr="00656490" w:rsidRDefault="003D76F0" w:rsidP="002B6422">
      <w:pPr>
        <w:autoSpaceDE w:val="0"/>
        <w:autoSpaceDN w:val="0"/>
        <w:adjustRightInd w:val="0"/>
        <w:spacing w:after="0" w:line="240" w:lineRule="auto"/>
        <w:rPr>
          <w:rFonts w:eastAsia="Times New Roman" w:cstheme="minorHAnsi"/>
          <w:color w:val="000000"/>
          <w:sz w:val="20"/>
          <w:szCs w:val="20"/>
          <w:lang w:eastAsia="pl-PL"/>
        </w:rPr>
      </w:pPr>
    </w:p>
    <w:p w14:paraId="73BFC9D7" w14:textId="77777777" w:rsidR="003D76F0" w:rsidRPr="00656490" w:rsidRDefault="003D76F0" w:rsidP="002B6422">
      <w:pPr>
        <w:autoSpaceDE w:val="0"/>
        <w:autoSpaceDN w:val="0"/>
        <w:adjustRightInd w:val="0"/>
        <w:spacing w:after="0" w:line="240" w:lineRule="auto"/>
        <w:jc w:val="both"/>
        <w:rPr>
          <w:rFonts w:eastAsia="Times New Roman" w:cstheme="minorHAnsi"/>
          <w:color w:val="000000"/>
          <w:sz w:val="20"/>
          <w:szCs w:val="20"/>
          <w:lang w:eastAsia="pl-PL"/>
        </w:rPr>
      </w:pPr>
      <w:r w:rsidRPr="00656490">
        <w:rPr>
          <w:rFonts w:eastAsia="Times New Roman" w:cstheme="minorHAnsi"/>
          <w:color w:val="000000"/>
          <w:sz w:val="20"/>
          <w:szCs w:val="20"/>
          <w:lang w:eastAsia="pl-PL"/>
        </w:rPr>
        <w:t xml:space="preserve">Informujemy, że opis przedmiotu zamówienia „Specyfikacja techniczna” wskazuje minimalne wymagania dla średniego samochodu pożarniczego. Podane przez Zamawiającego w opisie przedmiotu zamówienia „Specyfikacji technicznej” ewentualne nazwy (znaki towarowe), normy, oceny i specyfikacje techniczne mają charakter przykładowy, a ich wskazanie ma na celu określenie oczekiwanego standardu, przy czym Zamawiający dopuszcza składanie ofert równoważnych na podstawie art. 101 ust. 4, 5, 6 </w:t>
      </w:r>
      <w:proofErr w:type="spellStart"/>
      <w:r w:rsidRPr="00656490">
        <w:rPr>
          <w:rFonts w:eastAsia="Times New Roman" w:cstheme="minorHAnsi"/>
          <w:color w:val="000000"/>
          <w:sz w:val="20"/>
          <w:szCs w:val="20"/>
          <w:lang w:eastAsia="pl-PL"/>
        </w:rPr>
        <w:t>uPzp</w:t>
      </w:r>
      <w:proofErr w:type="spellEnd"/>
      <w:r w:rsidRPr="00656490">
        <w:rPr>
          <w:rFonts w:eastAsia="Times New Roman" w:cstheme="minorHAnsi"/>
          <w:color w:val="000000"/>
          <w:sz w:val="20"/>
          <w:szCs w:val="20"/>
          <w:lang w:eastAsia="pl-PL"/>
        </w:rPr>
        <w:t xml:space="preserve"> w związku z art. 99 </w:t>
      </w:r>
      <w:proofErr w:type="spellStart"/>
      <w:r w:rsidRPr="00656490">
        <w:rPr>
          <w:rFonts w:eastAsia="Times New Roman" w:cstheme="minorHAnsi"/>
          <w:color w:val="000000"/>
          <w:sz w:val="20"/>
          <w:szCs w:val="20"/>
          <w:lang w:eastAsia="pl-PL"/>
        </w:rPr>
        <w:t>uPzp</w:t>
      </w:r>
      <w:proofErr w:type="spellEnd"/>
      <w:r w:rsidRPr="00656490">
        <w:rPr>
          <w:rFonts w:eastAsia="Times New Roman" w:cstheme="minorHAnsi"/>
          <w:color w:val="000000"/>
          <w:sz w:val="20"/>
          <w:szCs w:val="20"/>
          <w:lang w:eastAsia="pl-PL"/>
        </w:rPr>
        <w:t>. Jeżeli w dokumentacji postępowania wskazano konkretne normy, oceny i specyfikacje techniczne, Zamawiający informuje, że dopuszcza zastosowanie rozwiązań równoważnych opisanych przez te normy. Wykonawca, który powołuje się na rozwiązania równoważne opisane przez Zamawiającego, jest zobowiązany wykazać w ofercie - w szczególności za pomocą przedmiotowych środków dowodowych - że oferowane przez niego dostawy, usługi lub roboty budowlane spełniają wymagania określone przez Zamawiającego. Obowiązek udowodnienia równoważności leży po stronie Wykonawcy.</w:t>
      </w:r>
    </w:p>
    <w:p w14:paraId="1FAF3FA2" w14:textId="77777777" w:rsidR="003D76F0" w:rsidRPr="00656490" w:rsidRDefault="003D76F0" w:rsidP="002B6422">
      <w:pPr>
        <w:autoSpaceDE w:val="0"/>
        <w:autoSpaceDN w:val="0"/>
        <w:adjustRightInd w:val="0"/>
        <w:spacing w:after="0" w:line="240" w:lineRule="auto"/>
        <w:rPr>
          <w:rFonts w:eastAsia="Times New Roman" w:cstheme="minorHAnsi"/>
          <w:color w:val="000000"/>
          <w:sz w:val="20"/>
          <w:szCs w:val="20"/>
          <w:lang w:eastAsia="pl-PL"/>
        </w:rPr>
      </w:pPr>
    </w:p>
    <w:p w14:paraId="2128ED84" w14:textId="77777777" w:rsidR="003D76F0" w:rsidRPr="00656490" w:rsidRDefault="003D76F0" w:rsidP="002B6422">
      <w:pPr>
        <w:autoSpaceDE w:val="0"/>
        <w:autoSpaceDN w:val="0"/>
        <w:adjustRightInd w:val="0"/>
        <w:spacing w:after="0" w:line="240" w:lineRule="auto"/>
        <w:jc w:val="both"/>
        <w:rPr>
          <w:rFonts w:eastAsia="Times New Roman" w:cstheme="minorHAnsi"/>
          <w:color w:val="000000"/>
          <w:sz w:val="20"/>
          <w:szCs w:val="20"/>
          <w:lang w:eastAsia="pl-PL"/>
        </w:rPr>
      </w:pPr>
      <w:r w:rsidRPr="00656490">
        <w:rPr>
          <w:rFonts w:eastAsia="Times New Roman" w:cstheme="minorHAnsi"/>
          <w:color w:val="000000"/>
          <w:sz w:val="20"/>
          <w:szCs w:val="20"/>
          <w:lang w:eastAsia="pl-PL"/>
        </w:rPr>
        <w:t>W celu optymalnego rozmieszczenia i zamontowania sprzętu przez wykonawcę Zamawiający wymaga uzgodnienia rozłożenia sprzętu w procesie zabudowy pojazdu.</w:t>
      </w:r>
    </w:p>
    <w:p w14:paraId="0D82DA0B" w14:textId="77777777" w:rsidR="003D76F0" w:rsidRPr="00656490" w:rsidRDefault="003D76F0" w:rsidP="002B6422">
      <w:pPr>
        <w:autoSpaceDE w:val="0"/>
        <w:autoSpaceDN w:val="0"/>
        <w:adjustRightInd w:val="0"/>
        <w:spacing w:after="0" w:line="240" w:lineRule="auto"/>
        <w:rPr>
          <w:rFonts w:eastAsia="Times New Roman" w:cstheme="minorHAnsi"/>
          <w:color w:val="000000"/>
          <w:sz w:val="20"/>
          <w:szCs w:val="20"/>
          <w:lang w:eastAsia="pl-PL"/>
        </w:rPr>
      </w:pPr>
    </w:p>
    <w:p w14:paraId="6FF383FA" w14:textId="77777777" w:rsidR="003D76F0" w:rsidRPr="00656490" w:rsidRDefault="003D76F0" w:rsidP="002B6422">
      <w:pPr>
        <w:autoSpaceDE w:val="0"/>
        <w:autoSpaceDN w:val="0"/>
        <w:adjustRightInd w:val="0"/>
        <w:spacing w:after="0" w:line="240" w:lineRule="auto"/>
        <w:ind w:left="9781"/>
        <w:rPr>
          <w:rFonts w:eastAsia="Times New Roman" w:cstheme="minorHAnsi"/>
          <w:color w:val="000000"/>
          <w:sz w:val="20"/>
          <w:szCs w:val="20"/>
          <w:lang w:eastAsia="pl-PL"/>
        </w:rPr>
      </w:pPr>
      <w:r w:rsidRPr="00656490">
        <w:rPr>
          <w:rFonts w:eastAsia="Times New Roman" w:cstheme="minorHAnsi"/>
          <w:color w:val="000000"/>
          <w:sz w:val="20"/>
          <w:szCs w:val="20"/>
          <w:lang w:eastAsia="pl-PL"/>
        </w:rPr>
        <w:tab/>
        <w:t>podpis</w:t>
      </w:r>
    </w:p>
    <w:p w14:paraId="1DE379BC" w14:textId="213E6EC7" w:rsidR="00827814" w:rsidRPr="00656490" w:rsidRDefault="003D76F0" w:rsidP="002B6422">
      <w:pPr>
        <w:autoSpaceDE w:val="0"/>
        <w:autoSpaceDN w:val="0"/>
        <w:adjustRightInd w:val="0"/>
        <w:spacing w:after="0" w:line="240" w:lineRule="auto"/>
        <w:ind w:left="9781"/>
        <w:rPr>
          <w:rFonts w:eastAsia="Times New Roman" w:cstheme="minorHAnsi"/>
          <w:color w:val="FF0000"/>
          <w:sz w:val="20"/>
          <w:szCs w:val="20"/>
          <w:lang w:eastAsia="pl-PL"/>
        </w:rPr>
      </w:pPr>
      <w:r w:rsidRPr="00656490">
        <w:rPr>
          <w:rFonts w:eastAsia="Times New Roman" w:cstheme="minorHAnsi"/>
          <w:color w:val="FF0000"/>
          <w:sz w:val="20"/>
          <w:szCs w:val="20"/>
          <w:lang w:eastAsia="pl-PL"/>
        </w:rPr>
        <w:t>(kwalifikowany podpis elektroniczny</w:t>
      </w:r>
      <w:r w:rsidR="00632CFD" w:rsidRPr="00656490">
        <w:rPr>
          <w:rFonts w:eastAsia="Times New Roman" w:cstheme="minorHAnsi"/>
          <w:color w:val="FF0000"/>
          <w:sz w:val="20"/>
          <w:szCs w:val="20"/>
          <w:lang w:eastAsia="pl-PL"/>
        </w:rPr>
        <w:t>)</w:t>
      </w:r>
    </w:p>
    <w:sectPr w:rsidR="00827814" w:rsidRPr="00656490" w:rsidSect="006020B4">
      <w:headerReference w:type="default" r:id="rId9"/>
      <w:footerReference w:type="even" r:id="rId10"/>
      <w:footerReference w:type="default" r:id="rId11"/>
      <w:pgSz w:w="16838" w:h="11906" w:orient="landscape"/>
      <w:pgMar w:top="1134" w:right="1418" w:bottom="851" w:left="1418" w:header="568"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7B6ACC" w14:textId="77777777" w:rsidR="00463AFB" w:rsidRDefault="00463AFB">
      <w:pPr>
        <w:spacing w:after="0" w:line="240" w:lineRule="auto"/>
      </w:pPr>
      <w:r>
        <w:separator/>
      </w:r>
    </w:p>
  </w:endnote>
  <w:endnote w:type="continuationSeparator" w:id="0">
    <w:p w14:paraId="2C14F184" w14:textId="77777777" w:rsidR="00463AFB" w:rsidRDefault="0046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Nimbus Roman No9 L">
    <w:altName w:val="Times New Roman"/>
    <w:panose1 w:val="00000000000000000000"/>
    <w:charset w:val="EE"/>
    <w:family w:val="roman"/>
    <w:notTrueType/>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DE68E" w14:textId="77777777" w:rsidR="00262043" w:rsidRDefault="00262043" w:rsidP="00CD46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C2C635" w14:textId="77777777" w:rsidR="00262043" w:rsidRDefault="00262043" w:rsidP="00CD46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48139" w14:textId="77777777" w:rsidR="00262043" w:rsidRPr="006A59BD" w:rsidRDefault="00262043" w:rsidP="00CD46F6">
    <w:pPr>
      <w:pStyle w:val="Stopka"/>
      <w:framePr w:wrap="around" w:vAnchor="text" w:hAnchor="margin" w:xAlign="right" w:y="1"/>
      <w:rPr>
        <w:rStyle w:val="Numerstrony"/>
        <w:rFonts w:ascii="Calibri" w:hAnsi="Calibri" w:cs="Calibri"/>
      </w:rPr>
    </w:pPr>
    <w:r w:rsidRPr="006A59BD">
      <w:rPr>
        <w:rStyle w:val="Numerstrony"/>
        <w:rFonts w:ascii="Calibri" w:hAnsi="Calibri" w:cs="Calibri"/>
      </w:rPr>
      <w:fldChar w:fldCharType="begin"/>
    </w:r>
    <w:r w:rsidRPr="006A59BD">
      <w:rPr>
        <w:rStyle w:val="Numerstrony"/>
        <w:rFonts w:ascii="Calibri" w:hAnsi="Calibri" w:cs="Calibri"/>
      </w:rPr>
      <w:instrText xml:space="preserve">PAGE  </w:instrText>
    </w:r>
    <w:r w:rsidRPr="006A59BD">
      <w:rPr>
        <w:rStyle w:val="Numerstrony"/>
        <w:rFonts w:ascii="Calibri" w:hAnsi="Calibri" w:cs="Calibri"/>
      </w:rPr>
      <w:fldChar w:fldCharType="separate"/>
    </w:r>
    <w:r>
      <w:rPr>
        <w:rStyle w:val="Numerstrony"/>
        <w:rFonts w:ascii="Calibri" w:hAnsi="Calibri" w:cs="Calibri"/>
        <w:noProof/>
      </w:rPr>
      <w:t>14</w:t>
    </w:r>
    <w:r w:rsidRPr="006A59BD">
      <w:rPr>
        <w:rStyle w:val="Numerstrony"/>
        <w:rFonts w:ascii="Calibri" w:hAnsi="Calibri" w:cs="Calibri"/>
      </w:rPr>
      <w:fldChar w:fldCharType="end"/>
    </w:r>
    <w:r w:rsidRPr="006A59BD">
      <w:rPr>
        <w:rStyle w:val="Numerstrony"/>
        <w:rFonts w:ascii="Calibri" w:hAnsi="Calibri" w:cs="Calibri"/>
      </w:rPr>
      <w:t>/15</w:t>
    </w:r>
  </w:p>
  <w:p w14:paraId="6F7E0E5E" w14:textId="77777777" w:rsidR="00262043" w:rsidRDefault="00262043" w:rsidP="00CD46F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5C53BD" w14:textId="77777777" w:rsidR="00463AFB" w:rsidRDefault="00463AFB">
      <w:pPr>
        <w:spacing w:after="0" w:line="240" w:lineRule="auto"/>
      </w:pPr>
      <w:r>
        <w:separator/>
      </w:r>
    </w:p>
  </w:footnote>
  <w:footnote w:type="continuationSeparator" w:id="0">
    <w:p w14:paraId="334083AF" w14:textId="77777777" w:rsidR="00463AFB" w:rsidRDefault="00463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B06F6" w14:textId="1E4D0F3C" w:rsidR="00262043" w:rsidRPr="002B6422" w:rsidRDefault="00262043" w:rsidP="00FD252F">
    <w:pPr>
      <w:pStyle w:val="Tekstpodstawowy"/>
      <w:jc w:val="right"/>
      <w:outlineLvl w:val="0"/>
      <w:rPr>
        <w:rFonts w:ascii="Calibri" w:hAnsi="Calibri" w:cs="Calibri"/>
        <w:i/>
        <w:iCs/>
        <w:sz w:val="20"/>
        <w:szCs w:val="20"/>
      </w:rPr>
    </w:pPr>
    <w:r w:rsidRPr="002B6422">
      <w:rPr>
        <w:rFonts w:ascii="Calibri" w:hAnsi="Calibri" w:cs="Calibri"/>
        <w:i/>
        <w:iCs/>
        <w:sz w:val="20"/>
        <w:szCs w:val="20"/>
      </w:rPr>
      <w:t xml:space="preserve">Załącznik nr </w:t>
    </w:r>
    <w:r w:rsidR="002B6422">
      <w:rPr>
        <w:rFonts w:ascii="Calibri" w:hAnsi="Calibri" w:cs="Calibri"/>
        <w:i/>
        <w:iCs/>
        <w:sz w:val="20"/>
        <w:szCs w:val="20"/>
      </w:rPr>
      <w:t>2</w:t>
    </w:r>
    <w:r w:rsidR="001C23BA">
      <w:rPr>
        <w:rFonts w:ascii="Calibri" w:hAnsi="Calibri" w:cs="Calibri"/>
        <w:i/>
        <w:iCs/>
        <w:sz w:val="20"/>
        <w:szCs w:val="20"/>
      </w:rPr>
      <w:t>B</w:t>
    </w:r>
    <w:r w:rsidRPr="002B6422">
      <w:rPr>
        <w:rFonts w:ascii="Calibri" w:hAnsi="Calibri" w:cs="Calibri"/>
        <w:i/>
        <w:iCs/>
        <w:sz w:val="20"/>
        <w:szCs w:val="20"/>
      </w:rPr>
      <w:t xml:space="preserve"> do SWZ</w:t>
    </w:r>
  </w:p>
  <w:p w14:paraId="21D6E881" w14:textId="0233BEF6" w:rsidR="00262043" w:rsidRPr="002B6422" w:rsidRDefault="00262043" w:rsidP="00FD252F">
    <w:pPr>
      <w:pStyle w:val="Tekstpodstawowy"/>
      <w:jc w:val="right"/>
      <w:outlineLvl w:val="0"/>
      <w:rPr>
        <w:rFonts w:ascii="Calibri" w:hAnsi="Calibri" w:cs="Calibri"/>
        <w:i/>
        <w:iCs/>
        <w:sz w:val="20"/>
        <w:szCs w:val="20"/>
      </w:rPr>
    </w:pPr>
    <w:r w:rsidRPr="002B6422">
      <w:rPr>
        <w:rFonts w:ascii="Calibri" w:hAnsi="Calibri" w:cs="Calibri"/>
        <w:i/>
        <w:iCs/>
        <w:sz w:val="20"/>
        <w:szCs w:val="20"/>
      </w:rPr>
      <w:t>WT.2370</w:t>
    </w:r>
    <w:r w:rsidR="002B6422">
      <w:rPr>
        <w:rFonts w:ascii="Calibri" w:hAnsi="Calibri" w:cs="Calibri"/>
        <w:i/>
        <w:iCs/>
        <w:sz w:val="20"/>
        <w:szCs w:val="20"/>
      </w:rPr>
      <w:t>.11.</w:t>
    </w:r>
    <w:r w:rsidRPr="002B6422">
      <w:rPr>
        <w:rFonts w:ascii="Calibri" w:hAnsi="Calibri" w:cs="Calibri"/>
        <w:i/>
        <w:iCs/>
        <w:sz w:val="20"/>
        <w:szCs w:val="20"/>
      </w:rPr>
      <w:t>202</w:t>
    </w:r>
    <w:r w:rsidR="00DD0204" w:rsidRPr="002B6422">
      <w:rPr>
        <w:rFonts w:ascii="Calibri" w:hAnsi="Calibri" w:cs="Calibri"/>
        <w:i/>
        <w:iCs/>
        <w:sz w:val="20"/>
        <w:szCs w:val="20"/>
      </w:rPr>
      <w:t>4</w:t>
    </w:r>
  </w:p>
  <w:p w14:paraId="4CA26E3C" w14:textId="77777777" w:rsidR="00262043" w:rsidRPr="002B6422" w:rsidRDefault="00262043" w:rsidP="00433F1F">
    <w:pPr>
      <w:pStyle w:val="Nagwek"/>
      <w:rPr>
        <w:i/>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1C6E14D8"/>
    <w:lvl w:ilvl="0">
      <w:numFmt w:val="bullet"/>
      <w:pStyle w:val="Styl1"/>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hint="default"/>
        <w:sz w:val="18"/>
      </w:rPr>
    </w:lvl>
    <w:lvl w:ilvl="1">
      <w:start w:val="1"/>
      <w:numFmt w:val="bullet"/>
      <w:lvlText w:val="-"/>
      <w:lvlJc w:val="left"/>
      <w:pPr>
        <w:tabs>
          <w:tab w:val="num" w:pos="1440"/>
        </w:tabs>
        <w:ind w:left="1440" w:hanging="360"/>
      </w:pPr>
      <w:rPr>
        <w:rFonts w:ascii="Times New Roman" w:hAnsi="Times New Roman" w:cs="Times New Roman" w:hint="default"/>
        <w:color w:val="00000A"/>
        <w:sz w:val="20"/>
        <w:szCs w:val="20"/>
        <w:shd w:val="clear" w:color="auto" w:fill="FFFFFF"/>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Times New Roman" w:hAnsi="Times New Roman" w:cs="Times New Roman" w:hint="default"/>
        <w:sz w:val="18"/>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0C06E69"/>
    <w:multiLevelType w:val="multilevel"/>
    <w:tmpl w:val="E1EE2182"/>
    <w:styleLink w:val="WW8Num12"/>
    <w:lvl w:ilvl="0">
      <w:start w:val="1"/>
      <w:numFmt w:val="decimal"/>
      <w:lvlText w:val="%1)"/>
      <w:lvlJc w:val="left"/>
      <w:pPr>
        <w:ind w:left="720" w:hanging="360"/>
      </w:pPr>
      <w:rPr>
        <w:rFonts w:cs="Times New Roman"/>
        <w:szCs w:val="2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D171E2"/>
    <w:multiLevelType w:val="hybridMultilevel"/>
    <w:tmpl w:val="9D0A1B90"/>
    <w:lvl w:ilvl="0" w:tplc="2FF05E82">
      <w:start w:val="1"/>
      <w:numFmt w:val="bullet"/>
      <w:lvlText w:val="-"/>
      <w:lvlJc w:val="left"/>
      <w:pPr>
        <w:tabs>
          <w:tab w:val="num" w:pos="720"/>
        </w:tabs>
        <w:ind w:left="720" w:hanging="360"/>
      </w:pPr>
      <w:rPr>
        <w:rFonts w:ascii="Times New Roman" w:eastAsia="Times New Roman" w:hAnsi="Times New Roman" w:cs="Times New Roman" w:hint="default"/>
      </w:rPr>
    </w:lvl>
    <w:lvl w:ilvl="1" w:tplc="554CDD90">
      <w:start w:val="1"/>
      <w:numFmt w:val="bullet"/>
      <w:lvlText w:val="-"/>
      <w:lvlJc w:val="left"/>
      <w:pPr>
        <w:tabs>
          <w:tab w:val="num" w:pos="1440"/>
        </w:tabs>
        <w:ind w:left="1440" w:hanging="360"/>
      </w:pPr>
      <w:rPr>
        <w:rFonts w:ascii="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A35A32"/>
    <w:multiLevelType w:val="hybridMultilevel"/>
    <w:tmpl w:val="0616EA5E"/>
    <w:lvl w:ilvl="0" w:tplc="E1EC9F3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554CDD90">
      <w:start w:val="1"/>
      <w:numFmt w:val="bullet"/>
      <w:lvlText w:val="-"/>
      <w:lvlJc w:val="left"/>
      <w:pPr>
        <w:tabs>
          <w:tab w:val="num" w:pos="1440"/>
        </w:tabs>
        <w:ind w:left="1440" w:hanging="360"/>
      </w:pPr>
      <w:rPr>
        <w:rFonts w:ascii="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404832436">
    <w:abstractNumId w:val="0"/>
    <w:lvlOverride w:ilvl="0">
      <w:lvl w:ilvl="0">
        <w:start w:val="1"/>
        <w:numFmt w:val="bullet"/>
        <w:pStyle w:val="Styl1"/>
        <w:lvlText w:val=""/>
        <w:lvlJc w:val="left"/>
        <w:pPr>
          <w:ind w:left="360" w:hanging="360"/>
        </w:pPr>
        <w:rPr>
          <w:rFonts w:ascii="Symbol" w:hAnsi="Symbol" w:hint="default"/>
        </w:rPr>
      </w:lvl>
    </w:lvlOverride>
  </w:num>
  <w:num w:numId="2" w16cid:durableId="1506286289">
    <w:abstractNumId w:val="5"/>
  </w:num>
  <w:num w:numId="3" w16cid:durableId="604313676">
    <w:abstractNumId w:val="4"/>
  </w:num>
  <w:num w:numId="4" w16cid:durableId="154956103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09"/>
    <w:rsid w:val="00030887"/>
    <w:rsid w:val="00032AAF"/>
    <w:rsid w:val="00045AB3"/>
    <w:rsid w:val="0005274F"/>
    <w:rsid w:val="0006698F"/>
    <w:rsid w:val="000B5349"/>
    <w:rsid w:val="000C07AA"/>
    <w:rsid w:val="000F56E0"/>
    <w:rsid w:val="00173FAA"/>
    <w:rsid w:val="0018687D"/>
    <w:rsid w:val="001A0851"/>
    <w:rsid w:val="001A36E0"/>
    <w:rsid w:val="001A37CC"/>
    <w:rsid w:val="001C23BA"/>
    <w:rsid w:val="001C562A"/>
    <w:rsid w:val="001F66FF"/>
    <w:rsid w:val="001F6EA6"/>
    <w:rsid w:val="00204975"/>
    <w:rsid w:val="00205B01"/>
    <w:rsid w:val="00230D23"/>
    <w:rsid w:val="00262043"/>
    <w:rsid w:val="00296E0F"/>
    <w:rsid w:val="00297394"/>
    <w:rsid w:val="002A4535"/>
    <w:rsid w:val="002B6422"/>
    <w:rsid w:val="002C0922"/>
    <w:rsid w:val="002D4FF4"/>
    <w:rsid w:val="002D722B"/>
    <w:rsid w:val="002E5F9E"/>
    <w:rsid w:val="00332B8C"/>
    <w:rsid w:val="00347F84"/>
    <w:rsid w:val="00371FC8"/>
    <w:rsid w:val="003B5BC7"/>
    <w:rsid w:val="003C6BD4"/>
    <w:rsid w:val="003D5913"/>
    <w:rsid w:val="003D76F0"/>
    <w:rsid w:val="003E35EC"/>
    <w:rsid w:val="004402A6"/>
    <w:rsid w:val="00463AFB"/>
    <w:rsid w:val="004943A6"/>
    <w:rsid w:val="004A7723"/>
    <w:rsid w:val="004B6054"/>
    <w:rsid w:val="004C444C"/>
    <w:rsid w:val="004D1E1B"/>
    <w:rsid w:val="004E134F"/>
    <w:rsid w:val="004E1BD4"/>
    <w:rsid w:val="004F2AA8"/>
    <w:rsid w:val="00512EE6"/>
    <w:rsid w:val="005258F2"/>
    <w:rsid w:val="00532D09"/>
    <w:rsid w:val="005657E9"/>
    <w:rsid w:val="00582967"/>
    <w:rsid w:val="00582EFD"/>
    <w:rsid w:val="005B10FF"/>
    <w:rsid w:val="006020B4"/>
    <w:rsid w:val="00632CFD"/>
    <w:rsid w:val="00656490"/>
    <w:rsid w:val="00670809"/>
    <w:rsid w:val="00671893"/>
    <w:rsid w:val="00674E1E"/>
    <w:rsid w:val="006914D2"/>
    <w:rsid w:val="006C1AAD"/>
    <w:rsid w:val="006D7D54"/>
    <w:rsid w:val="006F46C2"/>
    <w:rsid w:val="006F705B"/>
    <w:rsid w:val="00707840"/>
    <w:rsid w:val="00712840"/>
    <w:rsid w:val="00731737"/>
    <w:rsid w:val="00760626"/>
    <w:rsid w:val="00772E99"/>
    <w:rsid w:val="00782EB1"/>
    <w:rsid w:val="007A26C5"/>
    <w:rsid w:val="007F082F"/>
    <w:rsid w:val="00804924"/>
    <w:rsid w:val="00817264"/>
    <w:rsid w:val="00827814"/>
    <w:rsid w:val="00864CCE"/>
    <w:rsid w:val="0089774A"/>
    <w:rsid w:val="008B070C"/>
    <w:rsid w:val="008B3E76"/>
    <w:rsid w:val="008D2D3B"/>
    <w:rsid w:val="008E6DD4"/>
    <w:rsid w:val="008F6AF5"/>
    <w:rsid w:val="008F7ACB"/>
    <w:rsid w:val="00917F01"/>
    <w:rsid w:val="0092266F"/>
    <w:rsid w:val="0098139E"/>
    <w:rsid w:val="00985578"/>
    <w:rsid w:val="009B026E"/>
    <w:rsid w:val="009B77C5"/>
    <w:rsid w:val="009D4E41"/>
    <w:rsid w:val="009E4107"/>
    <w:rsid w:val="00A1143C"/>
    <w:rsid w:val="00A1190A"/>
    <w:rsid w:val="00A25499"/>
    <w:rsid w:val="00A50970"/>
    <w:rsid w:val="00A55E60"/>
    <w:rsid w:val="00A677D5"/>
    <w:rsid w:val="00A73399"/>
    <w:rsid w:val="00AB0372"/>
    <w:rsid w:val="00AF2FD7"/>
    <w:rsid w:val="00AF3435"/>
    <w:rsid w:val="00B566A5"/>
    <w:rsid w:val="00BB1A1A"/>
    <w:rsid w:val="00BC4DAB"/>
    <w:rsid w:val="00C27251"/>
    <w:rsid w:val="00C27FEF"/>
    <w:rsid w:val="00C479C7"/>
    <w:rsid w:val="00C7245D"/>
    <w:rsid w:val="00C77686"/>
    <w:rsid w:val="00C813E6"/>
    <w:rsid w:val="00CA67EE"/>
    <w:rsid w:val="00CB4A63"/>
    <w:rsid w:val="00CB6B4A"/>
    <w:rsid w:val="00CC3317"/>
    <w:rsid w:val="00CC6834"/>
    <w:rsid w:val="00CF53E8"/>
    <w:rsid w:val="00D12D8A"/>
    <w:rsid w:val="00D216A0"/>
    <w:rsid w:val="00D81D90"/>
    <w:rsid w:val="00DB112D"/>
    <w:rsid w:val="00DD0204"/>
    <w:rsid w:val="00DD35AA"/>
    <w:rsid w:val="00DF272B"/>
    <w:rsid w:val="00DF4668"/>
    <w:rsid w:val="00DF5991"/>
    <w:rsid w:val="00E00E70"/>
    <w:rsid w:val="00E0691E"/>
    <w:rsid w:val="00E15CFE"/>
    <w:rsid w:val="00E719E1"/>
    <w:rsid w:val="00E92948"/>
    <w:rsid w:val="00EB0CC1"/>
    <w:rsid w:val="00ED3600"/>
    <w:rsid w:val="00F159AE"/>
    <w:rsid w:val="00F17FDC"/>
    <w:rsid w:val="00F86D8E"/>
    <w:rsid w:val="00F92416"/>
    <w:rsid w:val="00FB343C"/>
    <w:rsid w:val="00FD4C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6377"/>
  <w15:chartTrackingRefBased/>
  <w15:docId w15:val="{020ACD02-CD62-4516-BE28-59778695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D76F0"/>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1C23BA"/>
    <w:pPr>
      <w:keepNext/>
      <w:spacing w:after="0" w:line="240" w:lineRule="auto"/>
      <w:jc w:val="both"/>
      <w:outlineLvl w:val="1"/>
    </w:pPr>
    <w:rPr>
      <w:rFonts w:ascii="Times New Roman" w:eastAsia="Times New Roman" w:hAnsi="Times New Roman" w:cs="Times New Roman"/>
      <w:b/>
      <w:sz w:val="28"/>
      <w:szCs w:val="20"/>
      <w:lang w:eastAsia="pl-PL"/>
    </w:rPr>
  </w:style>
  <w:style w:type="paragraph" w:styleId="Nagwek3">
    <w:name w:val="heading 3"/>
    <w:basedOn w:val="Normalny"/>
    <w:next w:val="Normalny"/>
    <w:link w:val="Nagwek3Znak"/>
    <w:qFormat/>
    <w:rsid w:val="001C23BA"/>
    <w:pPr>
      <w:keepNext/>
      <w:spacing w:before="120" w:after="0" w:line="240" w:lineRule="auto"/>
      <w:ind w:left="709" w:hanging="709"/>
      <w:jc w:val="both"/>
      <w:outlineLvl w:val="2"/>
    </w:pPr>
    <w:rPr>
      <w:rFonts w:ascii="Times New Roman" w:eastAsia="Times New Roman" w:hAnsi="Times New Roman" w:cs="Times New Roman"/>
      <w:b/>
      <w:caps/>
      <w:color w:val="000000"/>
      <w:sz w:val="24"/>
      <w:szCs w:val="24"/>
      <w:lang w:eastAsia="pl-PL"/>
    </w:rPr>
  </w:style>
  <w:style w:type="paragraph" w:styleId="Nagwek6">
    <w:name w:val="heading 6"/>
    <w:basedOn w:val="Normalny"/>
    <w:next w:val="Normalny"/>
    <w:link w:val="Nagwek6Znak"/>
    <w:qFormat/>
    <w:rsid w:val="001C23BA"/>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1C23BA"/>
    <w:pPr>
      <w:keepNext/>
      <w:spacing w:after="0" w:line="240" w:lineRule="auto"/>
      <w:jc w:val="both"/>
      <w:outlineLvl w:val="6"/>
    </w:pPr>
    <w:rPr>
      <w:rFonts w:ascii="Times New Roman" w:eastAsia="Times New Roman" w:hAnsi="Times New Roman" w:cs="Times New Roman"/>
      <w:b/>
      <w:caps/>
      <w:sz w:val="24"/>
      <w:szCs w:val="24"/>
      <w:lang w:eastAsia="pl-PL"/>
    </w:rPr>
  </w:style>
  <w:style w:type="paragraph" w:styleId="Nagwek8">
    <w:name w:val="heading 8"/>
    <w:basedOn w:val="Normalny"/>
    <w:next w:val="Normalny"/>
    <w:link w:val="Nagwek8Znak"/>
    <w:qFormat/>
    <w:rsid w:val="001C23BA"/>
    <w:pPr>
      <w:keepNext/>
      <w:spacing w:after="0" w:line="240" w:lineRule="auto"/>
      <w:jc w:val="center"/>
      <w:outlineLvl w:val="7"/>
    </w:pPr>
    <w:rPr>
      <w:rFonts w:ascii="Times New Roman" w:eastAsia="Times New Roman" w:hAnsi="Times New Roman" w:cs="Times New Roman"/>
      <w:color w:val="000000"/>
      <w:sz w:val="28"/>
      <w:szCs w:val="28"/>
      <w:lang w:eastAsia="pl-PL"/>
    </w:rPr>
  </w:style>
  <w:style w:type="paragraph" w:styleId="Nagwek9">
    <w:name w:val="heading 9"/>
    <w:basedOn w:val="Normalny"/>
    <w:next w:val="Normalny"/>
    <w:link w:val="Nagwek9Znak"/>
    <w:qFormat/>
    <w:rsid w:val="001C23BA"/>
    <w:pPr>
      <w:keepNext/>
      <w:spacing w:after="0" w:line="240" w:lineRule="auto"/>
      <w:jc w:val="right"/>
      <w:outlineLvl w:val="8"/>
    </w:pPr>
    <w:rPr>
      <w:rFonts w:ascii="Times New Roman" w:eastAsia="Times New Roman" w:hAnsi="Times New Roman" w:cs="Times New Roman"/>
      <w:color w:val="000000"/>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76F0"/>
    <w:rPr>
      <w:rFonts w:ascii="Arial" w:eastAsia="Times New Roman" w:hAnsi="Arial" w:cs="Arial"/>
      <w:b/>
      <w:bCs/>
      <w:kern w:val="32"/>
      <w:sz w:val="32"/>
      <w:szCs w:val="32"/>
      <w:lang w:eastAsia="pl-PL"/>
    </w:rPr>
  </w:style>
  <w:style w:type="numbering" w:customStyle="1" w:styleId="Bezlisty1">
    <w:name w:val="Bez listy1"/>
    <w:next w:val="Bezlisty"/>
    <w:semiHidden/>
    <w:rsid w:val="003D76F0"/>
  </w:style>
  <w:style w:type="paragraph" w:styleId="Nagwek">
    <w:name w:val="header"/>
    <w:aliases w:val=" Znak"/>
    <w:basedOn w:val="Normalny"/>
    <w:link w:val="NagwekZnak"/>
    <w:rsid w:val="003D76F0"/>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 Znak"/>
    <w:basedOn w:val="Domylnaczcionkaakapitu"/>
    <w:link w:val="Nagwek"/>
    <w:rsid w:val="003D76F0"/>
    <w:rPr>
      <w:rFonts w:ascii="Times New Roman" w:eastAsia="Times New Roman" w:hAnsi="Times New Roman" w:cs="Times New Roman"/>
      <w:sz w:val="24"/>
      <w:szCs w:val="24"/>
      <w:lang w:eastAsia="pl-PL"/>
    </w:rPr>
  </w:style>
  <w:style w:type="paragraph" w:customStyle="1" w:styleId="a">
    <w:rsid w:val="003D76F0"/>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3D76F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3D76F0"/>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3D76F0"/>
    <w:rPr>
      <w:rFonts w:ascii="Times New Roman" w:eastAsia="Times New Roman" w:hAnsi="Times New Roman" w:cs="Times New Roman"/>
      <w:sz w:val="20"/>
      <w:szCs w:val="20"/>
      <w:lang w:eastAsia="pl-PL"/>
    </w:rPr>
  </w:style>
  <w:style w:type="character" w:styleId="Numerstrony">
    <w:name w:val="page number"/>
    <w:basedOn w:val="Domylnaczcionkaakapitu"/>
    <w:rsid w:val="003D76F0"/>
  </w:style>
  <w:style w:type="paragraph" w:styleId="Tekstpodstawowy">
    <w:name w:val="Body Text"/>
    <w:aliases w:val="Znak Znak,Znak Znak Znak,Znak Znak Znak Znak,Znak Znak Znak Znak Znak Znak,Znak Znak Znak Znak Znak Znak Znak,Znak Znak Znak Znak Znak Znak Znak Znak Znak"/>
    <w:basedOn w:val="Normalny"/>
    <w:link w:val="TekstpodstawowyZnak"/>
    <w:rsid w:val="003D76F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240" w:lineRule="auto"/>
    </w:pPr>
    <w:rPr>
      <w:rFonts w:ascii="TimesNewRomanPS" w:eastAsia="Times New Roman" w:hAnsi="TimesNewRomanPS" w:cs="Times New Roman"/>
      <w:color w:val="000000"/>
      <w:sz w:val="24"/>
      <w:szCs w:val="24"/>
      <w:lang w:eastAsia="pl-PL"/>
    </w:rPr>
  </w:style>
  <w:style w:type="character" w:customStyle="1" w:styleId="TekstpodstawowyZnak">
    <w:name w:val="Tekst podstawowy Znak"/>
    <w:aliases w:val="Znak Znak Znak1,Znak Znak Znak Znak1,Znak Znak Znak Znak Znak,Znak Znak Znak Znak Znak Znak Znak1,Znak Znak Znak Znak Znak Znak Znak Znak,Znak Znak Znak Znak Znak Znak Znak Znak Znak Znak"/>
    <w:basedOn w:val="Domylnaczcionkaakapitu"/>
    <w:link w:val="Tekstpodstawowy"/>
    <w:rsid w:val="003D76F0"/>
    <w:rPr>
      <w:rFonts w:ascii="TimesNewRomanPS" w:eastAsia="Times New Roman" w:hAnsi="TimesNewRomanPS" w:cs="Times New Roman"/>
      <w:color w:val="000000"/>
      <w:sz w:val="24"/>
      <w:szCs w:val="24"/>
      <w:lang w:eastAsia="pl-PL"/>
    </w:rPr>
  </w:style>
  <w:style w:type="paragraph" w:styleId="Tekstprzypisudolnego">
    <w:name w:val="footnote text"/>
    <w:basedOn w:val="Normalny"/>
    <w:link w:val="TekstprzypisudolnegoZnak"/>
    <w:uiPriority w:val="99"/>
    <w:semiHidden/>
    <w:rsid w:val="003D76F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D76F0"/>
    <w:rPr>
      <w:rFonts w:ascii="Times New Roman" w:eastAsia="Times New Roman" w:hAnsi="Times New Roman" w:cs="Times New Roman"/>
      <w:sz w:val="20"/>
      <w:szCs w:val="20"/>
      <w:lang w:eastAsia="pl-PL"/>
    </w:rPr>
  </w:style>
  <w:style w:type="character" w:customStyle="1" w:styleId="apple-converted-space">
    <w:name w:val="apple-converted-space"/>
    <w:basedOn w:val="Domylnaczcionkaakapitu"/>
    <w:rsid w:val="003D76F0"/>
  </w:style>
  <w:style w:type="character" w:styleId="Pogrubienie">
    <w:name w:val="Strong"/>
    <w:qFormat/>
    <w:rsid w:val="003D76F0"/>
    <w:rPr>
      <w:b/>
      <w:bCs/>
    </w:rPr>
  </w:style>
  <w:style w:type="paragraph" w:customStyle="1" w:styleId="Styl1">
    <w:name w:val="Styl1"/>
    <w:basedOn w:val="Normalny"/>
    <w:rsid w:val="003D76F0"/>
    <w:pPr>
      <w:widowControl w:val="0"/>
      <w:numPr>
        <w:numId w:val="1"/>
      </w:numPr>
      <w:shd w:val="clear" w:color="auto" w:fill="FFFFFF"/>
      <w:tabs>
        <w:tab w:val="left" w:pos="1032"/>
      </w:tabs>
      <w:autoSpaceDE w:val="0"/>
      <w:autoSpaceDN w:val="0"/>
      <w:adjustRightInd w:val="0"/>
      <w:spacing w:after="0" w:line="250" w:lineRule="exact"/>
      <w:jc w:val="both"/>
    </w:pPr>
    <w:rPr>
      <w:rFonts w:ascii="Times New Roman" w:eastAsia="Times New Roman" w:hAnsi="Times New Roman" w:cs="Times New Roman"/>
      <w:spacing w:val="27"/>
      <w:sz w:val="20"/>
      <w:szCs w:val="20"/>
      <w:lang w:eastAsia="pl-PL"/>
    </w:rPr>
  </w:style>
  <w:style w:type="paragraph" w:customStyle="1" w:styleId="Zawartotabeli">
    <w:name w:val="Zawartość tabeli"/>
    <w:basedOn w:val="Normalny"/>
    <w:rsid w:val="003D76F0"/>
    <w:pPr>
      <w:widowControl w:val="0"/>
      <w:suppressLineNumbers/>
      <w:suppressAutoHyphens/>
      <w:spacing w:after="0" w:line="240" w:lineRule="auto"/>
    </w:pPr>
    <w:rPr>
      <w:rFonts w:ascii="Times New Roman" w:eastAsia="Times New Roman" w:hAnsi="Times New Roman" w:cs="Times New Roman"/>
      <w:kern w:val="1"/>
      <w:sz w:val="24"/>
      <w:szCs w:val="24"/>
      <w:lang w:eastAsia="pl-PL"/>
    </w:rPr>
  </w:style>
  <w:style w:type="paragraph" w:styleId="Tekstpodstawowywcity">
    <w:name w:val="Body Text Indent"/>
    <w:basedOn w:val="Normalny"/>
    <w:link w:val="TekstpodstawowywcityZnak"/>
    <w:rsid w:val="003D76F0"/>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3D76F0"/>
    <w:rPr>
      <w:rFonts w:ascii="Times New Roman" w:eastAsia="Times New Roman" w:hAnsi="Times New Roman" w:cs="Times New Roman"/>
      <w:sz w:val="20"/>
      <w:szCs w:val="20"/>
      <w:lang w:eastAsia="pl-PL"/>
    </w:rPr>
  </w:style>
  <w:style w:type="paragraph" w:customStyle="1" w:styleId="Jasnasiatkaakcent31">
    <w:name w:val="Jasna siatka — akcent 31"/>
    <w:basedOn w:val="Normalny"/>
    <w:qFormat/>
    <w:rsid w:val="003D76F0"/>
    <w:pPr>
      <w:suppressAutoHyphens/>
      <w:spacing w:after="0" w:line="240" w:lineRule="auto"/>
      <w:ind w:left="720"/>
    </w:pPr>
    <w:rPr>
      <w:rFonts w:ascii="Times New Roman" w:eastAsia="Times New Roman" w:hAnsi="Times New Roman" w:cs="Times New Roman"/>
      <w:sz w:val="24"/>
      <w:szCs w:val="24"/>
      <w:lang w:eastAsia="ar-SA"/>
    </w:rPr>
  </w:style>
  <w:style w:type="character" w:styleId="Hipercze">
    <w:name w:val="Hyperlink"/>
    <w:uiPriority w:val="99"/>
    <w:unhideWhenUsed/>
    <w:rsid w:val="003D76F0"/>
    <w:rPr>
      <w:color w:val="0563C1"/>
      <w:u w:val="single"/>
    </w:rPr>
  </w:style>
  <w:style w:type="character" w:styleId="Nierozpoznanawzmianka">
    <w:name w:val="Unresolved Mention"/>
    <w:uiPriority w:val="99"/>
    <w:semiHidden/>
    <w:unhideWhenUsed/>
    <w:rsid w:val="003D76F0"/>
    <w:rPr>
      <w:color w:val="605E5C"/>
      <w:shd w:val="clear" w:color="auto" w:fill="E1DFDD"/>
    </w:rPr>
  </w:style>
  <w:style w:type="table" w:styleId="Tabela-Siatka">
    <w:name w:val="Table Grid"/>
    <w:basedOn w:val="Standardowy"/>
    <w:uiPriority w:val="59"/>
    <w:rsid w:val="003D7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Dot pt,F5 List Paragraph,Recommendation,List Paragraph11,lp1,maz_wyliczenie,opis dzialania,K-P_odwolanie,A_wyliczenie,Akapit z listą 1,CW_Lista,Podsis rysunk"/>
    <w:basedOn w:val="Normalny"/>
    <w:link w:val="AkapitzlistZnak"/>
    <w:uiPriority w:val="34"/>
    <w:qFormat/>
    <w:rsid w:val="00BC4DAB"/>
    <w:pPr>
      <w:ind w:left="720"/>
      <w:contextualSpacing/>
    </w:pPr>
  </w:style>
  <w:style w:type="paragraph" w:customStyle="1" w:styleId="western">
    <w:name w:val="western"/>
    <w:basedOn w:val="Normalny"/>
    <w:rsid w:val="00262043"/>
    <w:pPr>
      <w:spacing w:before="100" w:beforeAutospacing="1" w:after="0" w:line="240" w:lineRule="auto"/>
      <w:jc w:val="both"/>
    </w:pPr>
    <w:rPr>
      <w:rFonts w:ascii="Times New Roman" w:eastAsia="Times New Roman" w:hAnsi="Times New Roman" w:cs="Times New Roman"/>
      <w:color w:val="000000"/>
      <w:sz w:val="28"/>
      <w:szCs w:val="28"/>
      <w:lang w:eastAsia="pl-PL"/>
    </w:rPr>
  </w:style>
  <w:style w:type="character" w:customStyle="1" w:styleId="Nagwek2Znak">
    <w:name w:val="Nagłówek 2 Znak"/>
    <w:basedOn w:val="Domylnaczcionkaakapitu"/>
    <w:link w:val="Nagwek2"/>
    <w:rsid w:val="001C23BA"/>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1C23BA"/>
    <w:rPr>
      <w:rFonts w:ascii="Times New Roman" w:eastAsia="Times New Roman" w:hAnsi="Times New Roman" w:cs="Times New Roman"/>
      <w:b/>
      <w:caps/>
      <w:color w:val="000000"/>
      <w:sz w:val="24"/>
      <w:szCs w:val="24"/>
      <w:lang w:eastAsia="pl-PL"/>
    </w:rPr>
  </w:style>
  <w:style w:type="character" w:customStyle="1" w:styleId="Nagwek6Znak">
    <w:name w:val="Nagłówek 6 Znak"/>
    <w:basedOn w:val="Domylnaczcionkaakapitu"/>
    <w:link w:val="Nagwek6"/>
    <w:rsid w:val="001C23B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1C23BA"/>
    <w:rPr>
      <w:rFonts w:ascii="Times New Roman" w:eastAsia="Times New Roman" w:hAnsi="Times New Roman" w:cs="Times New Roman"/>
      <w:b/>
      <w:caps/>
      <w:sz w:val="24"/>
      <w:szCs w:val="24"/>
      <w:lang w:eastAsia="pl-PL"/>
    </w:rPr>
  </w:style>
  <w:style w:type="character" w:customStyle="1" w:styleId="Nagwek8Znak">
    <w:name w:val="Nagłówek 8 Znak"/>
    <w:basedOn w:val="Domylnaczcionkaakapitu"/>
    <w:link w:val="Nagwek8"/>
    <w:rsid w:val="001C23BA"/>
    <w:rPr>
      <w:rFonts w:ascii="Times New Roman" w:eastAsia="Times New Roman" w:hAnsi="Times New Roman" w:cs="Times New Roman"/>
      <w:color w:val="000000"/>
      <w:sz w:val="28"/>
      <w:szCs w:val="28"/>
      <w:lang w:eastAsia="pl-PL"/>
    </w:rPr>
  </w:style>
  <w:style w:type="character" w:customStyle="1" w:styleId="Nagwek9Znak">
    <w:name w:val="Nagłówek 9 Znak"/>
    <w:basedOn w:val="Domylnaczcionkaakapitu"/>
    <w:link w:val="Nagwek9"/>
    <w:rsid w:val="001C23BA"/>
    <w:rPr>
      <w:rFonts w:ascii="Times New Roman" w:eastAsia="Times New Roman" w:hAnsi="Times New Roman" w:cs="Times New Roman"/>
      <w:color w:val="000000"/>
      <w:sz w:val="28"/>
      <w:szCs w:val="28"/>
      <w:lang w:eastAsia="pl-PL"/>
    </w:rPr>
  </w:style>
  <w:style w:type="paragraph" w:styleId="Tekstpodstawowy2">
    <w:name w:val="Body Text 2"/>
    <w:basedOn w:val="Normalny"/>
    <w:link w:val="Tekstpodstawowy2Znak"/>
    <w:semiHidden/>
    <w:rsid w:val="001C23BA"/>
    <w:pPr>
      <w:spacing w:before="120" w:after="0" w:line="240" w:lineRule="auto"/>
      <w:jc w:val="both"/>
    </w:pPr>
    <w:rPr>
      <w:rFonts w:ascii="Times New Roman" w:eastAsia="Times New Roman" w:hAnsi="Times New Roman" w:cs="Times New Roman"/>
      <w:bCs/>
      <w:lang w:eastAsia="pl-PL"/>
    </w:rPr>
  </w:style>
  <w:style w:type="character" w:customStyle="1" w:styleId="Tekstpodstawowy2Znak">
    <w:name w:val="Tekst podstawowy 2 Znak"/>
    <w:basedOn w:val="Domylnaczcionkaakapitu"/>
    <w:link w:val="Tekstpodstawowy2"/>
    <w:semiHidden/>
    <w:rsid w:val="001C23BA"/>
    <w:rPr>
      <w:rFonts w:ascii="Times New Roman" w:eastAsia="Times New Roman" w:hAnsi="Times New Roman" w:cs="Times New Roman"/>
      <w:bCs/>
      <w:lang w:eastAsia="pl-PL"/>
    </w:rPr>
  </w:style>
  <w:style w:type="paragraph" w:styleId="Tekstpodstawowy3">
    <w:name w:val="Body Text 3"/>
    <w:basedOn w:val="Normalny"/>
    <w:link w:val="Tekstpodstawowy3Znak"/>
    <w:semiHidden/>
    <w:rsid w:val="001C23BA"/>
    <w:pPr>
      <w:spacing w:before="120" w:after="0" w:line="240" w:lineRule="auto"/>
      <w:jc w:val="both"/>
    </w:pPr>
    <w:rPr>
      <w:rFonts w:ascii="Times New Roman" w:eastAsia="Times New Roman" w:hAnsi="Times New Roman" w:cs="Times New Roman"/>
      <w:color w:val="000000"/>
      <w:sz w:val="24"/>
      <w:szCs w:val="24"/>
      <w:lang w:eastAsia="pl-PL"/>
    </w:rPr>
  </w:style>
  <w:style w:type="character" w:customStyle="1" w:styleId="Tekstpodstawowy3Znak">
    <w:name w:val="Tekst podstawowy 3 Znak"/>
    <w:basedOn w:val="Domylnaczcionkaakapitu"/>
    <w:link w:val="Tekstpodstawowy3"/>
    <w:semiHidden/>
    <w:rsid w:val="001C23BA"/>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semiHidden/>
    <w:rsid w:val="001C23BA"/>
    <w:pPr>
      <w:spacing w:after="0" w:line="240" w:lineRule="auto"/>
      <w:ind w:left="709" w:hanging="709"/>
      <w:jc w:val="both"/>
    </w:pPr>
    <w:rPr>
      <w:rFonts w:ascii="Times New Roman" w:eastAsia="Times New Roman" w:hAnsi="Times New Roman" w:cs="Times New Roman"/>
      <w:b/>
      <w:caps/>
      <w:color w:val="000000"/>
      <w:sz w:val="24"/>
      <w:szCs w:val="24"/>
      <w:lang w:eastAsia="pl-PL"/>
    </w:rPr>
  </w:style>
  <w:style w:type="character" w:customStyle="1" w:styleId="Tekstpodstawowywcity2Znak">
    <w:name w:val="Tekst podstawowy wcięty 2 Znak"/>
    <w:basedOn w:val="Domylnaczcionkaakapitu"/>
    <w:link w:val="Tekstpodstawowywcity2"/>
    <w:semiHidden/>
    <w:rsid w:val="001C23BA"/>
    <w:rPr>
      <w:rFonts w:ascii="Times New Roman" w:eastAsia="Times New Roman" w:hAnsi="Times New Roman" w:cs="Times New Roman"/>
      <w:b/>
      <w:caps/>
      <w:color w:val="000000"/>
      <w:sz w:val="24"/>
      <w:szCs w:val="24"/>
      <w:lang w:eastAsia="pl-PL"/>
    </w:rPr>
  </w:style>
  <w:style w:type="paragraph" w:customStyle="1" w:styleId="Tekstpodstawowywcity1">
    <w:name w:val="Tekst podstawowy wcięty1"/>
    <w:basedOn w:val="Normalny"/>
    <w:rsid w:val="001C23BA"/>
    <w:pPr>
      <w:spacing w:after="120" w:line="240" w:lineRule="auto"/>
      <w:ind w:left="283"/>
    </w:pPr>
    <w:rPr>
      <w:rFonts w:ascii="Times New Roman" w:eastAsia="Times New Roman" w:hAnsi="Times New Roman" w:cs="Times New Roman"/>
      <w:sz w:val="20"/>
      <w:szCs w:val="20"/>
      <w:lang w:eastAsia="pl-PL"/>
    </w:rPr>
  </w:style>
  <w:style w:type="paragraph" w:customStyle="1" w:styleId="Akapitzlist1">
    <w:name w:val="Akapit z listą1"/>
    <w:basedOn w:val="Normalny"/>
    <w:rsid w:val="001C23BA"/>
    <w:pPr>
      <w:spacing w:after="200" w:line="276" w:lineRule="auto"/>
      <w:ind w:left="720"/>
    </w:pPr>
    <w:rPr>
      <w:rFonts w:ascii="Calibri" w:eastAsia="Times New Roman" w:hAnsi="Calibri" w:cs="Times New Roman"/>
      <w:sz w:val="24"/>
      <w:szCs w:val="24"/>
    </w:rPr>
  </w:style>
  <w:style w:type="paragraph" w:customStyle="1" w:styleId="Kolorowalistaakcent11">
    <w:name w:val="Kolorowa lista — akcent 11"/>
    <w:basedOn w:val="Normalny"/>
    <w:qFormat/>
    <w:rsid w:val="001C23BA"/>
    <w:pPr>
      <w:spacing w:after="200" w:line="276" w:lineRule="auto"/>
      <w:ind w:left="720"/>
    </w:pPr>
    <w:rPr>
      <w:rFonts w:ascii="Calibri" w:eastAsia="Calibri" w:hAnsi="Calibri" w:cs="Times New Roman"/>
      <w:sz w:val="24"/>
      <w:szCs w:val="24"/>
    </w:rPr>
  </w:style>
  <w:style w:type="character" w:customStyle="1" w:styleId="FontStyle15">
    <w:name w:val="Font Style15"/>
    <w:rsid w:val="001C23BA"/>
    <w:rPr>
      <w:rFonts w:ascii="Arial" w:hAnsi="Arial" w:cs="Arial"/>
      <w:sz w:val="24"/>
      <w:szCs w:val="24"/>
    </w:rPr>
  </w:style>
  <w:style w:type="paragraph" w:customStyle="1" w:styleId="Tekstpodstawowywcity11">
    <w:name w:val="Tekst podstawowy wcięty11"/>
    <w:basedOn w:val="Normalny"/>
    <w:rsid w:val="001C23BA"/>
    <w:pPr>
      <w:spacing w:after="120" w:line="240" w:lineRule="auto"/>
      <w:ind w:left="283"/>
    </w:pPr>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1C23BA"/>
    <w:rPr>
      <w:vertAlign w:val="superscript"/>
    </w:rPr>
  </w:style>
  <w:style w:type="paragraph" w:customStyle="1" w:styleId="Domylnie">
    <w:name w:val="Domyślnie"/>
    <w:rsid w:val="001C23BA"/>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customStyle="1" w:styleId="st">
    <w:name w:val="st"/>
    <w:basedOn w:val="Domylnaczcionkaakapitu"/>
    <w:rsid w:val="001C23BA"/>
  </w:style>
  <w:style w:type="paragraph" w:styleId="Tytu">
    <w:name w:val="Title"/>
    <w:aliases w:val=" Znak Znak Znak"/>
    <w:basedOn w:val="Normalny"/>
    <w:link w:val="TytuZnak"/>
    <w:qFormat/>
    <w:rsid w:val="001C23BA"/>
    <w:pPr>
      <w:shd w:val="clear" w:color="auto" w:fill="FFFFFF"/>
      <w:tabs>
        <w:tab w:val="left" w:pos="240"/>
      </w:tabs>
      <w:spacing w:after="0" w:line="240" w:lineRule="auto"/>
      <w:ind w:left="173"/>
      <w:jc w:val="center"/>
    </w:pPr>
    <w:rPr>
      <w:rFonts w:ascii="Times New Roman" w:eastAsia="Times New Roman" w:hAnsi="Times New Roman" w:cs="Times New Roman"/>
      <w:b/>
      <w:bCs/>
      <w:sz w:val="28"/>
      <w:szCs w:val="24"/>
      <w:lang w:eastAsia="pl-PL"/>
    </w:rPr>
  </w:style>
  <w:style w:type="character" w:customStyle="1" w:styleId="TytuZnak">
    <w:name w:val="Tytuł Znak"/>
    <w:aliases w:val=" Znak Znak Znak Znak"/>
    <w:basedOn w:val="Domylnaczcionkaakapitu"/>
    <w:link w:val="Tytu"/>
    <w:rsid w:val="001C23BA"/>
    <w:rPr>
      <w:rFonts w:ascii="Times New Roman" w:eastAsia="Times New Roman" w:hAnsi="Times New Roman" w:cs="Times New Roman"/>
      <w:b/>
      <w:bCs/>
      <w:sz w:val="28"/>
      <w:szCs w:val="24"/>
      <w:shd w:val="clear" w:color="auto" w:fill="FFFFFF"/>
      <w:lang w:eastAsia="pl-PL"/>
    </w:rPr>
  </w:style>
  <w:style w:type="paragraph" w:styleId="Bezodstpw">
    <w:name w:val="No Spacing"/>
    <w:qFormat/>
    <w:rsid w:val="001C23BA"/>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1C23B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ListParagraph1">
    <w:name w:val="List Paragraph1"/>
    <w:basedOn w:val="Normalny"/>
    <w:rsid w:val="001C23BA"/>
    <w:pPr>
      <w:spacing w:after="200" w:line="276" w:lineRule="auto"/>
      <w:ind w:left="720"/>
      <w:contextualSpacing/>
    </w:pPr>
    <w:rPr>
      <w:rFonts w:ascii="Calibri" w:eastAsia="Times New Roman" w:hAnsi="Calibri" w:cs="Times New Roman"/>
    </w:rPr>
  </w:style>
  <w:style w:type="paragraph" w:styleId="Zwykytekst">
    <w:name w:val="Plain Text"/>
    <w:basedOn w:val="Normalny"/>
    <w:link w:val="ZwykytekstZnak"/>
    <w:semiHidden/>
    <w:rsid w:val="001C23BA"/>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semiHidden/>
    <w:rsid w:val="001C23BA"/>
    <w:rPr>
      <w:rFonts w:ascii="Courier New" w:eastAsia="Times New Roman" w:hAnsi="Courier New" w:cs="Times New Roman"/>
      <w:sz w:val="20"/>
      <w:szCs w:val="20"/>
    </w:rPr>
  </w:style>
  <w:style w:type="paragraph" w:customStyle="1" w:styleId="Akapitzlist2">
    <w:name w:val="Akapit z listą2"/>
    <w:basedOn w:val="Normalny"/>
    <w:rsid w:val="001C23BA"/>
    <w:pPr>
      <w:spacing w:after="200" w:line="276" w:lineRule="auto"/>
      <w:ind w:left="720"/>
    </w:pPr>
    <w:rPr>
      <w:rFonts w:ascii="Calibri" w:eastAsia="Times New Roman" w:hAnsi="Calibri" w:cs="Times New Roman"/>
      <w:sz w:val="24"/>
      <w:szCs w:val="24"/>
    </w:rPr>
  </w:style>
  <w:style w:type="paragraph" w:styleId="Tekstdymka">
    <w:name w:val="Balloon Text"/>
    <w:basedOn w:val="Normalny"/>
    <w:link w:val="TekstdymkaZnak"/>
    <w:semiHidden/>
    <w:unhideWhenUsed/>
    <w:rsid w:val="001C23BA"/>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1C23BA"/>
    <w:rPr>
      <w:rFonts w:ascii="Tahoma" w:eastAsia="Times New Roman" w:hAnsi="Tahoma" w:cs="Times New Roman"/>
      <w:sz w:val="16"/>
      <w:szCs w:val="16"/>
      <w:lang w:eastAsia="pl-PL"/>
    </w:rPr>
  </w:style>
  <w:style w:type="character" w:customStyle="1" w:styleId="Teksttreci">
    <w:name w:val="Tekst treści_"/>
    <w:rsid w:val="001C23BA"/>
    <w:rPr>
      <w:spacing w:val="2"/>
      <w:sz w:val="21"/>
      <w:szCs w:val="21"/>
      <w:shd w:val="clear" w:color="auto" w:fill="FFFFFF"/>
    </w:rPr>
  </w:style>
  <w:style w:type="paragraph" w:customStyle="1" w:styleId="Teksttreci0">
    <w:name w:val="Tekst treści"/>
    <w:basedOn w:val="Normalny"/>
    <w:rsid w:val="001C23BA"/>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paragraph" w:customStyle="1" w:styleId="Teksttreci1">
    <w:name w:val="Tekst treści1"/>
    <w:basedOn w:val="Normalny"/>
    <w:rsid w:val="001C23BA"/>
    <w:pPr>
      <w:widowControl w:val="0"/>
      <w:shd w:val="clear" w:color="auto" w:fill="FFFFFF"/>
      <w:spacing w:after="0" w:line="278" w:lineRule="exact"/>
      <w:ind w:hanging="640"/>
    </w:pPr>
    <w:rPr>
      <w:rFonts w:ascii="Arial" w:eastAsia="Calibri" w:hAnsi="Arial" w:cs="Arial"/>
      <w:sz w:val="18"/>
      <w:szCs w:val="18"/>
    </w:rPr>
  </w:style>
  <w:style w:type="character" w:customStyle="1" w:styleId="Teksttreci10">
    <w:name w:val="Tekst treści10"/>
    <w:rsid w:val="001C23BA"/>
    <w:rPr>
      <w:rFonts w:ascii="Arial" w:hAnsi="Arial" w:cs="Arial"/>
      <w:spacing w:val="2"/>
      <w:sz w:val="18"/>
      <w:szCs w:val="18"/>
      <w:u w:val="single"/>
      <w:shd w:val="clear" w:color="auto" w:fill="FFFFFF"/>
      <w:lang w:val="en-US" w:eastAsia="en-US"/>
    </w:rPr>
  </w:style>
  <w:style w:type="character" w:customStyle="1" w:styleId="Teksttreci9">
    <w:name w:val="Tekst treści9"/>
    <w:rsid w:val="001C23BA"/>
    <w:rPr>
      <w:rFonts w:ascii="Arial" w:hAnsi="Arial" w:cs="Arial"/>
      <w:noProof/>
      <w:spacing w:val="2"/>
      <w:sz w:val="18"/>
      <w:szCs w:val="18"/>
      <w:u w:val="none"/>
      <w:shd w:val="clear" w:color="auto" w:fill="FFFFFF"/>
    </w:rPr>
  </w:style>
  <w:style w:type="character" w:customStyle="1" w:styleId="Teksttreci8">
    <w:name w:val="Tekst treści8"/>
    <w:rsid w:val="001C23BA"/>
    <w:rPr>
      <w:rFonts w:ascii="Arial" w:hAnsi="Arial" w:cs="Arial"/>
      <w:spacing w:val="2"/>
      <w:sz w:val="18"/>
      <w:szCs w:val="18"/>
      <w:u w:val="single"/>
      <w:shd w:val="clear" w:color="auto" w:fill="FFFFFF"/>
    </w:rPr>
  </w:style>
  <w:style w:type="character" w:customStyle="1" w:styleId="Nagwek20">
    <w:name w:val="Nagłówek #2_"/>
    <w:rsid w:val="001C23BA"/>
    <w:rPr>
      <w:rFonts w:ascii="Arial" w:hAnsi="Arial" w:cs="Arial"/>
      <w:b/>
      <w:bCs/>
      <w:shd w:val="clear" w:color="auto" w:fill="FFFFFF"/>
    </w:rPr>
  </w:style>
  <w:style w:type="character" w:customStyle="1" w:styleId="TeksttreciPogrubienie">
    <w:name w:val="Tekst treści + Pogrubienie"/>
    <w:rsid w:val="001C23BA"/>
    <w:rPr>
      <w:rFonts w:ascii="Arial" w:hAnsi="Arial" w:cs="Arial"/>
      <w:b/>
      <w:bCs/>
      <w:spacing w:val="2"/>
      <w:sz w:val="20"/>
      <w:szCs w:val="20"/>
      <w:shd w:val="clear" w:color="auto" w:fill="FFFFFF"/>
    </w:rPr>
  </w:style>
  <w:style w:type="paragraph" w:customStyle="1" w:styleId="Nagwek21">
    <w:name w:val="Nagłówek #21"/>
    <w:basedOn w:val="Normalny"/>
    <w:rsid w:val="001C23BA"/>
    <w:pPr>
      <w:widowControl w:val="0"/>
      <w:shd w:val="clear" w:color="auto" w:fill="FFFFFF"/>
      <w:spacing w:after="180" w:line="240" w:lineRule="atLeast"/>
      <w:ind w:hanging="680"/>
      <w:jc w:val="both"/>
      <w:outlineLvl w:val="1"/>
    </w:pPr>
    <w:rPr>
      <w:rFonts w:ascii="Arial" w:eastAsia="Times New Roman" w:hAnsi="Arial" w:cs="Times New Roman"/>
      <w:b/>
      <w:bCs/>
      <w:sz w:val="20"/>
      <w:szCs w:val="20"/>
      <w:lang w:eastAsia="pl-PL"/>
    </w:rPr>
  </w:style>
  <w:style w:type="paragraph" w:customStyle="1" w:styleId="ChapterTitle">
    <w:name w:val="ChapterTitle"/>
    <w:basedOn w:val="Normalny"/>
    <w:next w:val="Normalny"/>
    <w:rsid w:val="001C23BA"/>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1C23BA"/>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1C23BA"/>
    <w:pPr>
      <w:spacing w:before="120" w:after="120" w:line="240" w:lineRule="auto"/>
      <w:jc w:val="center"/>
    </w:pPr>
    <w:rPr>
      <w:rFonts w:ascii="Times New Roman" w:eastAsia="Calibri" w:hAnsi="Times New Roman" w:cs="Times New Roman"/>
      <w:b/>
      <w:sz w:val="24"/>
      <w:u w:val="single"/>
      <w:lang w:eastAsia="en-GB"/>
    </w:rPr>
  </w:style>
  <w:style w:type="character" w:styleId="Odwoaniedokomentarza">
    <w:name w:val="annotation reference"/>
    <w:uiPriority w:val="99"/>
    <w:semiHidden/>
    <w:unhideWhenUsed/>
    <w:rsid w:val="001C23BA"/>
    <w:rPr>
      <w:sz w:val="18"/>
      <w:szCs w:val="18"/>
    </w:rPr>
  </w:style>
  <w:style w:type="paragraph" w:styleId="Tekstkomentarza">
    <w:name w:val="annotation text"/>
    <w:basedOn w:val="Normalny"/>
    <w:link w:val="TekstkomentarzaZnak"/>
    <w:uiPriority w:val="99"/>
    <w:semiHidden/>
    <w:unhideWhenUsed/>
    <w:rsid w:val="001C23BA"/>
    <w:pPr>
      <w:spacing w:after="0" w:line="240" w:lineRule="auto"/>
    </w:pPr>
    <w:rPr>
      <w:rFonts w:ascii="Times New Roman" w:eastAsia="Times New Roman" w:hAnsi="Times New Roman" w:cs="Times New Roman"/>
      <w:sz w:val="24"/>
      <w:szCs w:val="24"/>
      <w:lang w:eastAsia="pl-PL"/>
    </w:rPr>
  </w:style>
  <w:style w:type="character" w:customStyle="1" w:styleId="TekstkomentarzaZnak">
    <w:name w:val="Tekst komentarza Znak"/>
    <w:basedOn w:val="Domylnaczcionkaakapitu"/>
    <w:link w:val="Tekstkomentarza"/>
    <w:uiPriority w:val="99"/>
    <w:semiHidden/>
    <w:rsid w:val="001C23BA"/>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1C23BA"/>
    <w:rPr>
      <w:b/>
      <w:bCs/>
    </w:rPr>
  </w:style>
  <w:style w:type="character" w:customStyle="1" w:styleId="TematkomentarzaZnak">
    <w:name w:val="Temat komentarza Znak"/>
    <w:basedOn w:val="TekstkomentarzaZnak"/>
    <w:link w:val="Tematkomentarza"/>
    <w:semiHidden/>
    <w:rsid w:val="001C23BA"/>
    <w:rPr>
      <w:rFonts w:ascii="Times New Roman" w:eastAsia="Times New Roman" w:hAnsi="Times New Roman" w:cs="Times New Roman"/>
      <w:b/>
      <w:bCs/>
      <w:sz w:val="24"/>
      <w:szCs w:val="24"/>
      <w:lang w:eastAsia="pl-PL"/>
    </w:rPr>
  </w:style>
  <w:style w:type="paragraph" w:styleId="Tekstpodstawowywcity3">
    <w:name w:val="Body Text Indent 3"/>
    <w:basedOn w:val="Normalny"/>
    <w:link w:val="Tekstpodstawowywcity3Znak"/>
    <w:semiHidden/>
    <w:unhideWhenUsed/>
    <w:rsid w:val="001C23BA"/>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1C23BA"/>
    <w:rPr>
      <w:rFonts w:ascii="Times New Roman" w:eastAsia="Times New Roman" w:hAnsi="Times New Roman" w:cs="Times New Roman"/>
      <w:sz w:val="16"/>
      <w:szCs w:val="16"/>
      <w:lang w:eastAsia="pl-PL"/>
    </w:rPr>
  </w:style>
  <w:style w:type="paragraph" w:styleId="Poprawka">
    <w:name w:val="Revision"/>
    <w:hidden/>
    <w:uiPriority w:val="99"/>
    <w:semiHidden/>
    <w:rsid w:val="001C23BA"/>
    <w:pPr>
      <w:spacing w:after="0" w:line="240" w:lineRule="auto"/>
    </w:pPr>
    <w:rPr>
      <w:rFonts w:ascii="Times New Roman" w:eastAsia="Times New Roman" w:hAnsi="Times New Roman" w:cs="Times New Roman"/>
      <w:sz w:val="20"/>
      <w:szCs w:val="20"/>
      <w:lang w:eastAsia="pl-PL"/>
    </w:rPr>
  </w:style>
  <w:style w:type="numbering" w:customStyle="1" w:styleId="WW8Num12">
    <w:name w:val="WW8Num12"/>
    <w:basedOn w:val="Bezlisty"/>
    <w:rsid w:val="001C23BA"/>
    <w:pPr>
      <w:numPr>
        <w:numId w:val="4"/>
      </w:numPr>
    </w:pPr>
  </w:style>
  <w:style w:type="character" w:customStyle="1" w:styleId="AkapitzlistZnak">
    <w:name w:val="Akapit z listą Znak"/>
    <w:aliases w:val="Nagłowek 3 Znak,Numerowanie Znak,L1 Znak,Preambuła Znak,Akapit z listą BS Znak,Dot pt Znak,F5 List Paragraph Znak,Recommendation Znak,List Paragraph11 Znak,lp1 Znak,maz_wyliczenie Znak,opis dzialania Znak,K-P_odwolanie Znak"/>
    <w:link w:val="Akapitzlist"/>
    <w:uiPriority w:val="34"/>
    <w:qFormat/>
    <w:locked/>
    <w:rsid w:val="001C23BA"/>
  </w:style>
  <w:style w:type="paragraph" w:styleId="Tekstprzypisukocowego">
    <w:name w:val="endnote text"/>
    <w:basedOn w:val="Normalny"/>
    <w:link w:val="TekstprzypisukocowegoZnak"/>
    <w:uiPriority w:val="99"/>
    <w:semiHidden/>
    <w:unhideWhenUsed/>
    <w:rsid w:val="001C23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1C23B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C23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2722227">
      <w:bodyDiv w:val="1"/>
      <w:marLeft w:val="0"/>
      <w:marRight w:val="0"/>
      <w:marTop w:val="0"/>
      <w:marBottom w:val="0"/>
      <w:divBdr>
        <w:top w:val="none" w:sz="0" w:space="0" w:color="auto"/>
        <w:left w:val="none" w:sz="0" w:space="0" w:color="auto"/>
        <w:bottom w:val="none" w:sz="0" w:space="0" w:color="auto"/>
        <w:right w:val="none" w:sz="0" w:space="0" w:color="auto"/>
      </w:divBdr>
    </w:div>
    <w:div w:id="521824804">
      <w:bodyDiv w:val="1"/>
      <w:marLeft w:val="0"/>
      <w:marRight w:val="0"/>
      <w:marTop w:val="0"/>
      <w:marBottom w:val="0"/>
      <w:divBdr>
        <w:top w:val="none" w:sz="0" w:space="0" w:color="auto"/>
        <w:left w:val="none" w:sz="0" w:space="0" w:color="auto"/>
        <w:bottom w:val="none" w:sz="0" w:space="0" w:color="auto"/>
        <w:right w:val="none" w:sz="0" w:space="0" w:color="auto"/>
      </w:divBdr>
    </w:div>
    <w:div w:id="712923926">
      <w:bodyDiv w:val="1"/>
      <w:marLeft w:val="0"/>
      <w:marRight w:val="0"/>
      <w:marTop w:val="0"/>
      <w:marBottom w:val="0"/>
      <w:divBdr>
        <w:top w:val="none" w:sz="0" w:space="0" w:color="auto"/>
        <w:left w:val="none" w:sz="0" w:space="0" w:color="auto"/>
        <w:bottom w:val="none" w:sz="0" w:space="0" w:color="auto"/>
        <w:right w:val="none" w:sz="0" w:space="0" w:color="auto"/>
      </w:divBdr>
    </w:div>
    <w:div w:id="733234552">
      <w:bodyDiv w:val="1"/>
      <w:marLeft w:val="0"/>
      <w:marRight w:val="0"/>
      <w:marTop w:val="0"/>
      <w:marBottom w:val="0"/>
      <w:divBdr>
        <w:top w:val="none" w:sz="0" w:space="0" w:color="auto"/>
        <w:left w:val="none" w:sz="0" w:space="0" w:color="auto"/>
        <w:bottom w:val="none" w:sz="0" w:space="0" w:color="auto"/>
        <w:right w:val="none" w:sz="0" w:space="0" w:color="auto"/>
      </w:divBdr>
    </w:div>
    <w:div w:id="737167825">
      <w:bodyDiv w:val="1"/>
      <w:marLeft w:val="0"/>
      <w:marRight w:val="0"/>
      <w:marTop w:val="0"/>
      <w:marBottom w:val="0"/>
      <w:divBdr>
        <w:top w:val="none" w:sz="0" w:space="0" w:color="auto"/>
        <w:left w:val="none" w:sz="0" w:space="0" w:color="auto"/>
        <w:bottom w:val="none" w:sz="0" w:space="0" w:color="auto"/>
        <w:right w:val="none" w:sz="0" w:space="0" w:color="auto"/>
      </w:divBdr>
    </w:div>
    <w:div w:id="923147609">
      <w:bodyDiv w:val="1"/>
      <w:marLeft w:val="0"/>
      <w:marRight w:val="0"/>
      <w:marTop w:val="0"/>
      <w:marBottom w:val="0"/>
      <w:divBdr>
        <w:top w:val="none" w:sz="0" w:space="0" w:color="auto"/>
        <w:left w:val="none" w:sz="0" w:space="0" w:color="auto"/>
        <w:bottom w:val="none" w:sz="0" w:space="0" w:color="auto"/>
        <w:right w:val="none" w:sz="0" w:space="0" w:color="auto"/>
      </w:divBdr>
    </w:div>
    <w:div w:id="1120956411">
      <w:bodyDiv w:val="1"/>
      <w:marLeft w:val="0"/>
      <w:marRight w:val="0"/>
      <w:marTop w:val="0"/>
      <w:marBottom w:val="0"/>
      <w:divBdr>
        <w:top w:val="none" w:sz="0" w:space="0" w:color="auto"/>
        <w:left w:val="none" w:sz="0" w:space="0" w:color="auto"/>
        <w:bottom w:val="none" w:sz="0" w:space="0" w:color="auto"/>
        <w:right w:val="none" w:sz="0" w:space="0" w:color="auto"/>
      </w:divBdr>
    </w:div>
    <w:div w:id="1412585987">
      <w:bodyDiv w:val="1"/>
      <w:marLeft w:val="0"/>
      <w:marRight w:val="0"/>
      <w:marTop w:val="0"/>
      <w:marBottom w:val="0"/>
      <w:divBdr>
        <w:top w:val="none" w:sz="0" w:space="0" w:color="auto"/>
        <w:left w:val="none" w:sz="0" w:space="0" w:color="auto"/>
        <w:bottom w:val="none" w:sz="0" w:space="0" w:color="auto"/>
        <w:right w:val="none" w:sz="0" w:space="0" w:color="auto"/>
      </w:divBdr>
    </w:div>
    <w:div w:id="1499032254">
      <w:bodyDiv w:val="1"/>
      <w:marLeft w:val="0"/>
      <w:marRight w:val="0"/>
      <w:marTop w:val="0"/>
      <w:marBottom w:val="0"/>
      <w:divBdr>
        <w:top w:val="none" w:sz="0" w:space="0" w:color="auto"/>
        <w:left w:val="none" w:sz="0" w:space="0" w:color="auto"/>
        <w:bottom w:val="none" w:sz="0" w:space="0" w:color="auto"/>
        <w:right w:val="none" w:sz="0" w:space="0" w:color="auto"/>
      </w:divBdr>
    </w:div>
    <w:div w:id="1679313193">
      <w:bodyDiv w:val="1"/>
      <w:marLeft w:val="0"/>
      <w:marRight w:val="0"/>
      <w:marTop w:val="0"/>
      <w:marBottom w:val="0"/>
      <w:divBdr>
        <w:top w:val="none" w:sz="0" w:space="0" w:color="auto"/>
        <w:left w:val="none" w:sz="0" w:space="0" w:color="auto"/>
        <w:bottom w:val="none" w:sz="0" w:space="0" w:color="auto"/>
        <w:right w:val="none" w:sz="0" w:space="0" w:color="auto"/>
      </w:divBdr>
    </w:div>
    <w:div w:id="2023779142">
      <w:bodyDiv w:val="1"/>
      <w:marLeft w:val="0"/>
      <w:marRight w:val="0"/>
      <w:marTop w:val="0"/>
      <w:marBottom w:val="0"/>
      <w:divBdr>
        <w:top w:val="none" w:sz="0" w:space="0" w:color="auto"/>
        <w:left w:val="none" w:sz="0" w:space="0" w:color="auto"/>
        <w:bottom w:val="none" w:sz="0" w:space="0" w:color="auto"/>
        <w:right w:val="none" w:sz="0" w:space="0" w:color="auto"/>
      </w:divBdr>
    </w:div>
    <w:div w:id="210803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16</Pages>
  <Words>8023</Words>
  <Characters>48144</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Mieszała (KW PSP WROCŁAW)</dc:creator>
  <cp:keywords/>
  <dc:description/>
  <cp:lastModifiedBy>Aleksandra Figlarek (KW PSP WROCŁAW)</cp:lastModifiedBy>
  <cp:revision>4</cp:revision>
  <cp:lastPrinted>2024-05-15T10:14:00Z</cp:lastPrinted>
  <dcterms:created xsi:type="dcterms:W3CDTF">2024-05-29T06:23:00Z</dcterms:created>
  <dcterms:modified xsi:type="dcterms:W3CDTF">2024-05-29T06:51:00Z</dcterms:modified>
</cp:coreProperties>
</file>