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2C1A0684" w:rsidR="00582F78" w:rsidRDefault="00BD46C3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20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D332C6">
        <w:rPr>
          <w:b/>
          <w:spacing w:val="-4"/>
          <w:sz w:val="20"/>
        </w:rPr>
        <w:t>PROM</w:t>
      </w:r>
      <w:r w:rsidR="002D2383">
        <w:rPr>
          <w:b/>
          <w:spacing w:val="-4"/>
          <w:sz w:val="20"/>
        </w:rPr>
        <w:t>/202</w:t>
      </w:r>
      <w:r w:rsidR="00D332C6"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5544AA2B" w:rsidR="00582F78" w:rsidRPr="00D332C6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E963CF">
        <w:rPr>
          <w:sz w:val="24"/>
        </w:rPr>
        <w:t>„</w:t>
      </w:r>
      <w:r w:rsidR="00BD46C3" w:rsidRPr="00BD46C3">
        <w:rPr>
          <w:rFonts w:eastAsia="Times New Roman"/>
          <w:b/>
          <w:bCs/>
          <w:i/>
          <w:iCs/>
          <w:sz w:val="24"/>
          <w:szCs w:val="24"/>
          <w:lang w:eastAsia="pl-PL"/>
        </w:rPr>
        <w:t>Dostawa gadżetów promocyjnych - maskotek na potrzeby III Igrzysk Europejskich 2023</w:t>
      </w:r>
      <w:r w:rsidR="00E963CF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5C2828" w:rsidRPr="00D332C6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2269F0B9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E963CF" w:rsidRPr="00E963CF">
        <w:rPr>
          <w:b/>
          <w:bCs/>
          <w:color w:val="222222"/>
          <w:sz w:val="24"/>
        </w:rPr>
        <w:t>„</w:t>
      </w:r>
      <w:r w:rsidR="00BD46C3" w:rsidRPr="00BD46C3">
        <w:rPr>
          <w:rFonts w:eastAsia="Times New Roman"/>
          <w:b/>
          <w:bCs/>
          <w:i/>
          <w:iCs/>
          <w:sz w:val="24"/>
          <w:szCs w:val="24"/>
          <w:lang w:eastAsia="pl-PL"/>
        </w:rPr>
        <w:t>Dostawa gadżetów promocyjnych - maskotek na potrzeby III Igrzysk Europejskich 2023</w:t>
      </w:r>
      <w:r w:rsidR="00E963CF" w:rsidRPr="00E963CF">
        <w:rPr>
          <w:rFonts w:eastAsia="Times New Roman"/>
          <w:b/>
          <w:bCs/>
          <w:i/>
          <w:iCs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B27A6"/>
    <w:rsid w:val="002D2383"/>
    <w:rsid w:val="004468DD"/>
    <w:rsid w:val="004F7885"/>
    <w:rsid w:val="00582F78"/>
    <w:rsid w:val="005C2828"/>
    <w:rsid w:val="00734027"/>
    <w:rsid w:val="0093366E"/>
    <w:rsid w:val="00BD46C3"/>
    <w:rsid w:val="00D332C6"/>
    <w:rsid w:val="00E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2023-02-28T00:08:00Z</dcterms:created>
  <dcterms:modified xsi:type="dcterms:W3CDTF">2023-02-28T00:08:00Z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