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D5B7" w14:textId="0ECDB161" w:rsidR="00757D6B" w:rsidRDefault="00757D6B" w:rsidP="00757D6B">
      <w:pPr>
        <w:pStyle w:val="Standarduser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Załącznik nr 7</w:t>
      </w:r>
    </w:p>
    <w:p w14:paraId="2F51AA35" w14:textId="367006A6" w:rsidR="00757D6B" w:rsidRDefault="00757D6B" w:rsidP="00757D6B">
      <w:pPr>
        <w:pStyle w:val="Standarduser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cenowy:</w:t>
      </w:r>
    </w:p>
    <w:p w14:paraId="6AFB7F4E" w14:textId="77777777" w:rsidR="00757D6B" w:rsidRDefault="00757D6B" w:rsidP="00757D6B">
      <w:pPr>
        <w:pStyle w:val="Standarduser"/>
        <w:spacing w:before="240" w:after="0"/>
        <w:jc w:val="both"/>
        <w:rPr>
          <w:rFonts w:ascii="Arial" w:hAnsi="Arial" w:cs="Arial"/>
          <w:u w:val="single"/>
        </w:rPr>
      </w:pPr>
    </w:p>
    <w:tbl>
      <w:tblPr>
        <w:tblW w:w="140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3150"/>
        <w:gridCol w:w="848"/>
        <w:gridCol w:w="2573"/>
        <w:gridCol w:w="1700"/>
        <w:gridCol w:w="1843"/>
        <w:gridCol w:w="1890"/>
      </w:tblGrid>
      <w:tr w:rsidR="00757D6B" w14:paraId="6153663A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BB30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Poz.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CF0FD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5D77F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92F2E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Dokładna nazwa producenta/ modelu</w:t>
            </w: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3BDEC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rPr>
                <w:b/>
                <w:sz w:val="20"/>
              </w:rPr>
              <w:t>Cena netto/szt.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9C1C8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brutto/szt.</w:t>
            </w: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BCE3A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końcowa (ilość x cena brutto)</w:t>
            </w:r>
          </w:p>
        </w:tc>
      </w:tr>
      <w:tr w:rsidR="00757D6B" w14:paraId="6117B433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B322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a)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6070D" w14:textId="159807AD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Laptopy/</w:t>
            </w:r>
            <w:proofErr w:type="spellStart"/>
            <w:r>
              <w:rPr>
                <w:bCs/>
              </w:rPr>
              <w:t>netbooki</w:t>
            </w:r>
            <w:proofErr w:type="spellEnd"/>
            <w:r>
              <w:rPr>
                <w:bCs/>
              </w:rPr>
              <w:t xml:space="preserve"> opisane w załączniku nr 7 poz. a)</w:t>
            </w:r>
          </w:p>
          <w:p w14:paraId="16B9668D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FE71E" w14:textId="131C7793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19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25712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319F8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7FD10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40A9B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  <w:tr w:rsidR="00757D6B" w14:paraId="6CA810DE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E4D6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b)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22EA4" w14:textId="4F35D992" w:rsidR="00757D6B" w:rsidRDefault="00757D6B" w:rsidP="006B2103">
            <w:pPr>
              <w:pStyle w:val="Standarduser"/>
              <w:spacing w:before="24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Laptopy/</w:t>
            </w:r>
            <w:proofErr w:type="spellStart"/>
            <w:r>
              <w:rPr>
                <w:bCs/>
              </w:rPr>
              <w:t>netbooki</w:t>
            </w:r>
            <w:proofErr w:type="spellEnd"/>
            <w:r>
              <w:rPr>
                <w:bCs/>
              </w:rPr>
              <w:t xml:space="preserve"> opisane </w:t>
            </w:r>
            <w:r w:rsidRPr="00757D6B">
              <w:rPr>
                <w:bCs/>
              </w:rPr>
              <w:t xml:space="preserve">w załączniku nr 7 poz. </w:t>
            </w:r>
            <w:r>
              <w:rPr>
                <w:bCs/>
              </w:rPr>
              <w:t>b</w:t>
            </w:r>
            <w:r w:rsidRPr="00757D6B">
              <w:rPr>
                <w:bCs/>
              </w:rPr>
              <w:t>)</w:t>
            </w:r>
          </w:p>
          <w:p w14:paraId="55835512" w14:textId="531AF2D1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36E21" w14:textId="531EE2E8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15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4B29E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52DF1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04886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B0B94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  <w:tr w:rsidR="00757D6B" w14:paraId="29F51A4E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0844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c)</w:t>
            </w:r>
          </w:p>
        </w:tc>
        <w:tc>
          <w:tcPr>
            <w:tcW w:w="31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E2503" w14:textId="37164FAA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 xml:space="preserve">Oprogramowanie – </w:t>
            </w:r>
            <w:r w:rsidRPr="00757D6B">
              <w:t xml:space="preserve">opisane w załączniku nr 7 poz. </w:t>
            </w:r>
            <w:r>
              <w:t>c</w:t>
            </w:r>
            <w:r w:rsidRPr="00757D6B">
              <w:t>)</w:t>
            </w:r>
          </w:p>
          <w:p w14:paraId="34394047" w14:textId="3B5BBDD3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3BBB0" w14:textId="77777777" w:rsidR="00757D6B" w:rsidRDefault="00757D6B" w:rsidP="006B2103">
            <w:pPr>
              <w:pStyle w:val="Standarduser"/>
              <w:spacing w:before="240" w:after="0" w:line="240" w:lineRule="auto"/>
              <w:jc w:val="center"/>
            </w:pPr>
            <w:r>
              <w:t>34</w:t>
            </w:r>
          </w:p>
        </w:tc>
        <w:tc>
          <w:tcPr>
            <w:tcW w:w="2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404E2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C49EA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C5A92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B4E3C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  <w:tr w:rsidR="00757D6B" w14:paraId="220EA379" w14:textId="77777777" w:rsidTr="006B2103">
        <w:trPr>
          <w:jc w:val="center"/>
        </w:trPr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941" w14:textId="77777777" w:rsidR="00757D6B" w:rsidRDefault="00757D6B" w:rsidP="006B2103">
            <w:pPr>
              <w:pStyle w:val="Standarduser"/>
              <w:spacing w:before="240" w:after="0" w:line="240" w:lineRule="auto"/>
              <w:jc w:val="right"/>
            </w:pPr>
            <w:r>
              <w:t>SUMA</w:t>
            </w:r>
          </w:p>
        </w:tc>
        <w:tc>
          <w:tcPr>
            <w:tcW w:w="1200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D0110" w14:textId="77777777" w:rsidR="00757D6B" w:rsidRDefault="00757D6B" w:rsidP="006B2103">
            <w:pPr>
              <w:pStyle w:val="Standarduser"/>
              <w:snapToGrid w:val="0"/>
              <w:spacing w:before="240" w:after="0" w:line="240" w:lineRule="auto"/>
              <w:jc w:val="center"/>
            </w:pPr>
          </w:p>
        </w:tc>
      </w:tr>
    </w:tbl>
    <w:p w14:paraId="26A21893" w14:textId="3A094027" w:rsidR="00757D6B" w:rsidRDefault="00757D6B" w:rsidP="00757D6B">
      <w:pPr>
        <w:pStyle w:val="Standarduser"/>
        <w:spacing w:before="240" w:after="0"/>
        <w:jc w:val="both"/>
      </w:pPr>
    </w:p>
    <w:p w14:paraId="6292F205" w14:textId="77777777" w:rsidR="00757D6B" w:rsidRDefault="00757D6B" w:rsidP="00757D6B">
      <w:pPr>
        <w:pStyle w:val="Standarduser"/>
        <w:spacing w:before="240" w:after="0"/>
        <w:jc w:val="both"/>
      </w:pPr>
    </w:p>
    <w:p w14:paraId="33957B0C" w14:textId="4793065E" w:rsidR="00757D6B" w:rsidRDefault="00757D6B" w:rsidP="00757D6B">
      <w:pPr>
        <w:pStyle w:val="Standarduser"/>
        <w:spacing w:before="24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</w:t>
      </w:r>
    </w:p>
    <w:p w14:paraId="7913EC23" w14:textId="7531AE7C" w:rsidR="0081153F" w:rsidRPr="00757D6B" w:rsidRDefault="00757D6B" w:rsidP="00757D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7D6B">
        <w:t>Pieczęć lub Imię, nazwisko, adres Wykonawcy</w:t>
      </w:r>
    </w:p>
    <w:sectPr w:rsidR="0081153F" w:rsidRPr="00757D6B" w:rsidSect="008A15C3">
      <w:headerReference w:type="default" r:id="rId6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7459" w14:textId="77777777" w:rsidR="006B2B1B" w:rsidRDefault="006B2B1B" w:rsidP="008A15C3">
      <w:r>
        <w:separator/>
      </w:r>
    </w:p>
  </w:endnote>
  <w:endnote w:type="continuationSeparator" w:id="0">
    <w:p w14:paraId="61D41C36" w14:textId="77777777" w:rsidR="006B2B1B" w:rsidRDefault="006B2B1B" w:rsidP="008A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1885" w14:textId="77777777" w:rsidR="006B2B1B" w:rsidRDefault="006B2B1B" w:rsidP="008A15C3">
      <w:r>
        <w:separator/>
      </w:r>
    </w:p>
  </w:footnote>
  <w:footnote w:type="continuationSeparator" w:id="0">
    <w:p w14:paraId="0F8EAC83" w14:textId="77777777" w:rsidR="006B2B1B" w:rsidRDefault="006B2B1B" w:rsidP="008A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4E8C" w14:textId="77777777" w:rsidR="008A15C3" w:rsidRDefault="008A15C3" w:rsidP="008A15C3">
    <w:pPr>
      <w:pStyle w:val="Nagwek"/>
      <w:jc w:val="center"/>
      <w:rPr>
        <w:rFonts w:ascii="Arial" w:hAnsi="Arial" w:cs="Arial"/>
      </w:rPr>
    </w:pPr>
    <w:r w:rsidRPr="00794DBC">
      <w:rPr>
        <w:noProof/>
        <w:lang w:eastAsia="pl-PL"/>
      </w:rPr>
      <w:drawing>
        <wp:inline distT="0" distB="0" distL="0" distR="0" wp14:anchorId="55F53DE1" wp14:editId="3C53C598">
          <wp:extent cx="5760720" cy="4953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1B5EC" w14:textId="77777777" w:rsidR="008A15C3" w:rsidRDefault="008A15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6B"/>
    <w:rsid w:val="006B2B1B"/>
    <w:rsid w:val="00757D6B"/>
    <w:rsid w:val="0081153F"/>
    <w:rsid w:val="008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CAD7B"/>
  <w15:chartTrackingRefBased/>
  <w15:docId w15:val="{3FD1E2F0-B05F-4DFC-ABA3-F126F41C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757D6B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15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A15C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15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A15C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2</cp:revision>
  <dcterms:created xsi:type="dcterms:W3CDTF">2022-04-28T06:11:00Z</dcterms:created>
  <dcterms:modified xsi:type="dcterms:W3CDTF">2022-04-28T07:07:00Z</dcterms:modified>
</cp:coreProperties>
</file>