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3F8" w:rsidRPr="00BE53F8" w:rsidRDefault="00BE53F8" w:rsidP="00BE53F8">
      <w:pPr>
        <w:keepNext/>
        <w:rPr>
          <w:rFonts w:ascii="Arial" w:hAnsi="Arial" w:cs="Arial"/>
          <w:b/>
          <w:bCs/>
          <w:szCs w:val="22"/>
          <w:lang w:val="pl-PL"/>
        </w:rPr>
      </w:pPr>
      <w:r w:rsidRPr="00BE53F8">
        <w:rPr>
          <w:rFonts w:ascii="Arial" w:hAnsi="Arial" w:cs="Arial"/>
          <w:b/>
          <w:bCs/>
          <w:szCs w:val="22"/>
          <w:lang w:val="pl-PL"/>
        </w:rPr>
        <w:t>Pakiet nr 5- Akcesoria do resuscytacji dla dorosłych.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70" w:type="dxa"/>
          <w:right w:w="70" w:type="dxa"/>
        </w:tblCellMar>
        <w:tblLook w:val="04A0"/>
      </w:tblPr>
      <w:tblGrid>
        <w:gridCol w:w="508"/>
        <w:gridCol w:w="5349"/>
        <w:gridCol w:w="788"/>
        <w:gridCol w:w="1315"/>
        <w:gridCol w:w="1580"/>
        <w:gridCol w:w="1186"/>
        <w:gridCol w:w="1186"/>
        <w:gridCol w:w="921"/>
        <w:gridCol w:w="921"/>
        <w:gridCol w:w="956"/>
      </w:tblGrid>
      <w:tr w:rsidR="00BE53F8" w:rsidRPr="00BE53F8" w:rsidTr="00BB32C4">
        <w:trPr>
          <w:trHeight w:val="20"/>
        </w:trPr>
        <w:tc>
          <w:tcPr>
            <w:tcW w:w="173" w:type="pct"/>
            <w:shd w:val="clear" w:color="auto" w:fill="E0E0E0"/>
            <w:vAlign w:val="center"/>
          </w:tcPr>
          <w:p w:rsidR="00BE53F8" w:rsidRPr="00BE53F8" w:rsidRDefault="00BE53F8" w:rsidP="00BB32C4">
            <w:pPr>
              <w:keepNext/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BE53F8"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  <w:t>L.p.</w:t>
            </w:r>
          </w:p>
        </w:tc>
        <w:tc>
          <w:tcPr>
            <w:tcW w:w="1818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E53F8" w:rsidRPr="00BE53F8" w:rsidRDefault="00BE53F8" w:rsidP="00BB32C4">
            <w:pPr>
              <w:keepNext/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BE53F8"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  <w:t>Nazwa towaru oraz inne parametry, uwzględnione przez Zamawiającego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E53F8" w:rsidRPr="00BE53F8" w:rsidRDefault="00BE53F8" w:rsidP="00BB32C4">
            <w:pPr>
              <w:keepNext/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BE53F8"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  <w:t xml:space="preserve">Ilość 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E53F8" w:rsidRPr="00BE53F8" w:rsidRDefault="00BE53F8" w:rsidP="00BB32C4">
            <w:pPr>
              <w:keepNext/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BE53F8"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  <w:t xml:space="preserve">Wielkość op., uwzględnione przez </w:t>
            </w:r>
            <w:r w:rsidRPr="00BE53F8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pl-PL" w:eastAsia="pl-PL"/>
              </w:rPr>
              <w:t>Oferenta</w:t>
            </w:r>
          </w:p>
        </w:tc>
        <w:tc>
          <w:tcPr>
            <w:tcW w:w="537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E53F8" w:rsidRPr="00BE53F8" w:rsidRDefault="00BE53F8" w:rsidP="00BB32C4">
            <w:pPr>
              <w:keepNext/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BE53F8"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  <w:t xml:space="preserve">Ilość op. o wielkości zaproponowanej przez </w:t>
            </w:r>
            <w:r w:rsidRPr="00BE53F8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pl-PL" w:eastAsia="pl-PL"/>
              </w:rPr>
              <w:t>Oferenta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E53F8" w:rsidRPr="00BE53F8" w:rsidRDefault="00BE53F8" w:rsidP="00BB32C4">
            <w:pPr>
              <w:keepNext/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BE53F8"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  <w:t xml:space="preserve">Cena jednostkowa netto </w:t>
            </w:r>
            <w:r w:rsidRPr="00BE53F8"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  <w:br/>
            </w:r>
            <w:r w:rsidRPr="00BE53F8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pl-PL" w:eastAsia="pl-PL"/>
              </w:rPr>
              <w:t>za opakowanie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E53F8" w:rsidRPr="00BE53F8" w:rsidRDefault="00BE53F8" w:rsidP="00BB32C4">
            <w:pPr>
              <w:keepNext/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BE53F8"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  <w:t>Cena jednostkowa brutto</w:t>
            </w:r>
          </w:p>
          <w:p w:rsidR="00BE53F8" w:rsidRPr="00BE53F8" w:rsidRDefault="00BE53F8" w:rsidP="00BB32C4">
            <w:pPr>
              <w:keepNext/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BE53F8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pl-PL" w:eastAsia="pl-PL"/>
              </w:rPr>
              <w:t>za opakowanie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E53F8" w:rsidRPr="00BE53F8" w:rsidRDefault="00BE53F8" w:rsidP="00BB32C4">
            <w:pPr>
              <w:keepNext/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BE53F8"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  <w:t>Stawka podatku VAT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E53F8" w:rsidRPr="00BE53F8" w:rsidRDefault="00BE53F8" w:rsidP="00BB32C4">
            <w:pPr>
              <w:keepNext/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BE53F8"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  <w:t>Wartość netto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E53F8" w:rsidRPr="00BE53F8" w:rsidRDefault="00BE53F8" w:rsidP="00BB32C4">
            <w:pPr>
              <w:keepNext/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BE53F8">
              <w:rPr>
                <w:rFonts w:ascii="Arial" w:hAnsi="Arial" w:cs="Arial"/>
                <w:b/>
                <w:bCs/>
                <w:sz w:val="16"/>
                <w:szCs w:val="16"/>
                <w:lang w:val="pl-PL" w:eastAsia="pl-PL"/>
              </w:rPr>
              <w:t>Wartość brutto</w:t>
            </w:r>
          </w:p>
        </w:tc>
      </w:tr>
      <w:tr w:rsidR="00BE53F8" w:rsidRPr="006A0869" w:rsidTr="00BB32C4">
        <w:trPr>
          <w:trHeight w:val="20"/>
        </w:trPr>
        <w:tc>
          <w:tcPr>
            <w:tcW w:w="173" w:type="pct"/>
            <w:shd w:val="clear" w:color="auto" w:fill="E0E0E0"/>
            <w:vAlign w:val="center"/>
          </w:tcPr>
          <w:p w:rsidR="00BE53F8" w:rsidRPr="00FF0BDB" w:rsidRDefault="00BE53F8" w:rsidP="00BE53F8">
            <w:pPr>
              <w:keepNext/>
              <w:numPr>
                <w:ilvl w:val="0"/>
                <w:numId w:val="1"/>
              </w:numPr>
              <w:suppressAutoHyphens w:val="0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18" w:type="pct"/>
            <w:shd w:val="clear" w:color="auto" w:fill="auto"/>
            <w:vAlign w:val="center"/>
          </w:tcPr>
          <w:p w:rsidR="00BE53F8" w:rsidRPr="00FF0BDB" w:rsidRDefault="00BE53F8" w:rsidP="00BB32C4">
            <w:pPr>
              <w:pStyle w:val="TableContents"/>
              <w:keepNext/>
              <w:snapToGrid w:val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F0BDB">
              <w:rPr>
                <w:rFonts w:ascii="Arial" w:hAnsi="Arial" w:cs="Arial"/>
                <w:sz w:val="18"/>
                <w:szCs w:val="18"/>
                <w:lang w:val="pl-PL"/>
              </w:rPr>
              <w:t xml:space="preserve">Rezerwuar tlenu w pełni kompatybilny z resuscytatorem dla dorosłych firmy </w:t>
            </w:r>
            <w:proofErr w:type="spellStart"/>
            <w:r w:rsidRPr="00FF0BDB">
              <w:rPr>
                <w:rFonts w:ascii="Arial" w:hAnsi="Arial" w:cs="Arial"/>
                <w:sz w:val="18"/>
                <w:szCs w:val="18"/>
                <w:lang w:val="pl-PL"/>
              </w:rPr>
              <w:t>Merlin</w:t>
            </w:r>
            <w:proofErr w:type="spellEnd"/>
            <w:r w:rsidRPr="00FF0BDB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FF0BDB">
              <w:rPr>
                <w:rFonts w:ascii="Arial" w:hAnsi="Arial" w:cs="Arial"/>
                <w:sz w:val="18"/>
                <w:szCs w:val="18"/>
                <w:lang w:val="pl-PL"/>
              </w:rPr>
              <w:t>Medical</w:t>
            </w:r>
            <w:proofErr w:type="spellEnd"/>
            <w:r w:rsidRPr="00FF0BDB">
              <w:rPr>
                <w:rFonts w:ascii="Arial" w:hAnsi="Arial" w:cs="Arial"/>
                <w:sz w:val="18"/>
                <w:szCs w:val="18"/>
                <w:lang w:val="pl-PL"/>
              </w:rPr>
              <w:t>, wielokrotnego użycia.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BE53F8" w:rsidRPr="00FF0BDB" w:rsidRDefault="00BE53F8" w:rsidP="00BB32C4">
            <w:pPr>
              <w:pStyle w:val="Standard"/>
              <w:keepNext/>
              <w:snapToGrid w:val="0"/>
              <w:rPr>
                <w:rFonts w:ascii="Arial" w:eastAsia="Times New Roman" w:hAnsi="Arial" w:cs="Arial"/>
                <w:sz w:val="18"/>
                <w:szCs w:val="18"/>
                <w:lang w:val="pl-PL" w:eastAsia="pl-PL" w:bidi="pl-PL"/>
              </w:rPr>
            </w:pPr>
            <w:r w:rsidRPr="00FF0BDB">
              <w:rPr>
                <w:rFonts w:ascii="Arial" w:eastAsia="Times New Roman" w:hAnsi="Arial" w:cs="Arial"/>
                <w:sz w:val="18"/>
                <w:szCs w:val="18"/>
                <w:lang w:val="pl-PL" w:eastAsia="pl-PL" w:bidi="pl-PL"/>
              </w:rPr>
              <w:t>100szt.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BE53F8" w:rsidRPr="00FF0BDB" w:rsidRDefault="00BE53F8" w:rsidP="00BB32C4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FF0BDB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1 op. = ……. </w:t>
            </w:r>
            <w:proofErr w:type="spellStart"/>
            <w:r w:rsidRPr="00FF0BDB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szt</w:t>
            </w:r>
            <w:proofErr w:type="spellEnd"/>
            <w:r w:rsidRPr="00FF0BDB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E53F8" w:rsidRPr="00FF0BDB" w:rsidRDefault="00BE53F8" w:rsidP="00BB32C4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BE53F8" w:rsidRPr="00FF0BDB" w:rsidRDefault="00BE53F8" w:rsidP="00BB32C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BE53F8" w:rsidRPr="00FF0BDB" w:rsidRDefault="00BE53F8" w:rsidP="00BB32C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BE53F8" w:rsidRPr="00FF0BDB" w:rsidRDefault="00BE53F8" w:rsidP="00BB32C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BE53F8" w:rsidRPr="00FF0BDB" w:rsidRDefault="00BE53F8" w:rsidP="00BB32C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BE53F8" w:rsidRPr="006A0869" w:rsidRDefault="00BE53F8" w:rsidP="00BB32C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BE53F8" w:rsidRPr="006A0869" w:rsidTr="00BB32C4">
        <w:trPr>
          <w:trHeight w:val="20"/>
        </w:trPr>
        <w:tc>
          <w:tcPr>
            <w:tcW w:w="173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E53F8" w:rsidRPr="00FF0BDB" w:rsidRDefault="00BE53F8" w:rsidP="00BE53F8">
            <w:pPr>
              <w:keepNext/>
              <w:numPr>
                <w:ilvl w:val="0"/>
                <w:numId w:val="1"/>
              </w:numPr>
              <w:suppressAutoHyphens w:val="0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53F8" w:rsidRPr="00FF0BDB" w:rsidRDefault="00BE53F8" w:rsidP="00BB32C4">
            <w:pPr>
              <w:pStyle w:val="TableContents"/>
              <w:keepNext/>
              <w:snapToGrid w:val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F0BDB">
              <w:rPr>
                <w:rFonts w:ascii="Arial" w:hAnsi="Arial" w:cs="Arial"/>
                <w:sz w:val="18"/>
                <w:szCs w:val="18"/>
                <w:lang w:val="pl-PL"/>
              </w:rPr>
              <w:t xml:space="preserve">Filtry w pełni kompatybilne z resuscytatorem wielokrotnego użycia dla dorosłych firmy </w:t>
            </w:r>
            <w:proofErr w:type="spellStart"/>
            <w:r w:rsidRPr="00FF0BDB">
              <w:rPr>
                <w:rFonts w:ascii="Arial" w:hAnsi="Arial" w:cs="Arial"/>
                <w:sz w:val="18"/>
                <w:szCs w:val="18"/>
                <w:lang w:val="pl-PL"/>
              </w:rPr>
              <w:t>Merlin</w:t>
            </w:r>
            <w:proofErr w:type="spellEnd"/>
            <w:r w:rsidRPr="00FF0BDB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FF0BDB">
              <w:rPr>
                <w:rFonts w:ascii="Arial" w:hAnsi="Arial" w:cs="Arial"/>
                <w:sz w:val="18"/>
                <w:szCs w:val="18"/>
                <w:lang w:val="pl-PL"/>
              </w:rPr>
              <w:t>Medical</w:t>
            </w:r>
            <w:proofErr w:type="spellEnd"/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53F8" w:rsidRPr="00FF0BDB" w:rsidRDefault="00BE53F8" w:rsidP="00BB32C4">
            <w:pPr>
              <w:pStyle w:val="Standard"/>
              <w:keepNext/>
              <w:snapToGrid w:val="0"/>
              <w:rPr>
                <w:rFonts w:ascii="Arial" w:eastAsia="Times New Roman" w:hAnsi="Arial" w:cs="Arial"/>
                <w:sz w:val="18"/>
                <w:szCs w:val="18"/>
                <w:lang w:val="pl-PL" w:eastAsia="pl-PL" w:bidi="pl-PL"/>
              </w:rPr>
            </w:pPr>
            <w:r w:rsidRPr="00FF0BDB">
              <w:rPr>
                <w:rFonts w:ascii="Arial" w:eastAsia="Times New Roman" w:hAnsi="Arial" w:cs="Arial"/>
                <w:sz w:val="18"/>
                <w:szCs w:val="18"/>
                <w:lang w:val="pl-PL" w:eastAsia="pl-PL" w:bidi="pl-PL"/>
              </w:rPr>
              <w:t>100szt.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53F8" w:rsidRPr="00FF0BDB" w:rsidRDefault="00BE53F8" w:rsidP="00BB32C4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FF0BDB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1 op. = ……. </w:t>
            </w:r>
            <w:proofErr w:type="spellStart"/>
            <w:r w:rsidRPr="00FF0BDB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szt</w:t>
            </w:r>
            <w:proofErr w:type="spellEnd"/>
            <w:r w:rsidRPr="00FF0BDB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53F8" w:rsidRPr="00FF0BDB" w:rsidRDefault="00BE53F8" w:rsidP="00BB32C4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53F8" w:rsidRPr="00FF0BDB" w:rsidRDefault="00BE53F8" w:rsidP="00BB32C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53F8" w:rsidRPr="00FF0BDB" w:rsidRDefault="00BE53F8" w:rsidP="00BB32C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53F8" w:rsidRPr="00FF0BDB" w:rsidRDefault="00BE53F8" w:rsidP="00BB32C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BE53F8" w:rsidRPr="00FF0BDB" w:rsidRDefault="00BE53F8" w:rsidP="00BB32C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BE53F8" w:rsidRPr="006A0869" w:rsidRDefault="00BE53F8" w:rsidP="00BB32C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B478D8" w:rsidRPr="006A0869" w:rsidTr="00BB32C4">
        <w:trPr>
          <w:trHeight w:val="20"/>
        </w:trPr>
        <w:tc>
          <w:tcPr>
            <w:tcW w:w="173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478D8" w:rsidRPr="00FF0BDB" w:rsidRDefault="00B478D8" w:rsidP="00BE53F8">
            <w:pPr>
              <w:keepNext/>
              <w:numPr>
                <w:ilvl w:val="0"/>
                <w:numId w:val="1"/>
              </w:numPr>
              <w:suppressAutoHyphens w:val="0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78D8" w:rsidRPr="00FF0BDB" w:rsidRDefault="00FA5AC6" w:rsidP="00BB32C4">
            <w:pPr>
              <w:pStyle w:val="TableContents"/>
              <w:keepNext/>
              <w:snapToGrid w:val="0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Zestaw oddechowy jednorazowego użycia dla dorosłych, kompatybilny z respiratorem typu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Oxylog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VE300, składający się z rury karbowanej o średnicy 22 mm i długości 1,5m do 3m, scalonej zastawki wydechowej, czujnika przepływu i linii pomiarowej o tożsamej długości jak rura karbowana oraz obrotowego łącznika kątowego z portem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LuerLock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>, układ od strony pacjenta zabezpieczony kapturkiem. Wszystkie komponenty zestawu pozbawione lateksu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78D8" w:rsidRPr="00FF0BDB" w:rsidRDefault="00F66F56" w:rsidP="00BB32C4">
            <w:pPr>
              <w:pStyle w:val="Standard"/>
              <w:keepNext/>
              <w:snapToGrid w:val="0"/>
              <w:rPr>
                <w:rFonts w:ascii="Arial" w:eastAsia="Times New Roman" w:hAnsi="Arial" w:cs="Arial"/>
                <w:sz w:val="18"/>
                <w:szCs w:val="18"/>
                <w:lang w:val="pl-PL" w:eastAsia="pl-PL" w:bidi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l-PL" w:eastAsia="pl-PL" w:bidi="pl-PL"/>
              </w:rPr>
              <w:t>…szt.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78D8" w:rsidRPr="00FF0BDB" w:rsidRDefault="00F66F56" w:rsidP="00BB32C4">
            <w:pPr>
              <w:keepNext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 op.= ………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szt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78D8" w:rsidRPr="00FF0BDB" w:rsidRDefault="00B478D8" w:rsidP="00BB32C4">
            <w:pPr>
              <w:keepNext/>
              <w:suppressAutoHyphens w:val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78D8" w:rsidRPr="00FF0BDB" w:rsidRDefault="00B478D8" w:rsidP="00BB32C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78D8" w:rsidRPr="00FF0BDB" w:rsidRDefault="00B478D8" w:rsidP="00BB32C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78D8" w:rsidRPr="00FF0BDB" w:rsidRDefault="00B478D8" w:rsidP="00BB32C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B478D8" w:rsidRPr="00FF0BDB" w:rsidRDefault="00B478D8" w:rsidP="00BB32C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B478D8" w:rsidRPr="006A0869" w:rsidRDefault="00B478D8" w:rsidP="00BB32C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BE53F8" w:rsidRPr="006A0869" w:rsidTr="00BB32C4">
        <w:trPr>
          <w:trHeight w:val="20"/>
        </w:trPr>
        <w:tc>
          <w:tcPr>
            <w:tcW w:w="4362" w:type="pct"/>
            <w:gridSpan w:val="8"/>
            <w:shd w:val="clear" w:color="auto" w:fill="D9D9D9"/>
            <w:vAlign w:val="center"/>
          </w:tcPr>
          <w:p w:rsidR="00BE53F8" w:rsidRPr="00FF0BDB" w:rsidRDefault="00BE53F8" w:rsidP="00BB32C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FF0BD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313" w:type="pct"/>
            <w:shd w:val="clear" w:color="auto" w:fill="D9D9D9"/>
            <w:vAlign w:val="center"/>
          </w:tcPr>
          <w:p w:rsidR="00BE53F8" w:rsidRPr="00FF0BDB" w:rsidRDefault="00BE53F8" w:rsidP="00BB32C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5" w:type="pct"/>
            <w:shd w:val="clear" w:color="auto" w:fill="D9D9D9"/>
            <w:vAlign w:val="center"/>
          </w:tcPr>
          <w:p w:rsidR="00BE53F8" w:rsidRPr="006A0869" w:rsidRDefault="00BE53F8" w:rsidP="00BB32C4">
            <w:pPr>
              <w:keepNext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:rsidR="00BE53F8" w:rsidRPr="006A0869" w:rsidRDefault="00BE53F8" w:rsidP="00BE53F8">
      <w:pPr>
        <w:keepNext/>
        <w:rPr>
          <w:rFonts w:cs="Arial"/>
          <w:b/>
          <w:bCs/>
          <w:color w:val="FF0000"/>
          <w:sz w:val="20"/>
          <w:szCs w:val="20"/>
          <w:u w:val="single"/>
          <w:shd w:val="clear" w:color="auto" w:fill="FFFF00"/>
        </w:rPr>
      </w:pPr>
    </w:p>
    <w:p w:rsidR="00BE53F8" w:rsidRDefault="00BE53F8">
      <w:pPr>
        <w:rPr>
          <w:rFonts w:ascii="Arial" w:eastAsia="Lucida Sans Unicode" w:hAnsi="Arial" w:cs="Arial"/>
          <w:b/>
          <w:sz w:val="20"/>
          <w:szCs w:val="20"/>
          <w:u w:val="single"/>
          <w:lang w:val="pl-PL" w:eastAsia="pl-PL" w:bidi="pl-PL"/>
        </w:rPr>
      </w:pPr>
    </w:p>
    <w:p w:rsidR="00BE53F8" w:rsidRDefault="00BE53F8">
      <w:pPr>
        <w:rPr>
          <w:rFonts w:ascii="Arial" w:eastAsia="Lucida Sans Unicode" w:hAnsi="Arial" w:cs="Arial"/>
          <w:b/>
          <w:sz w:val="20"/>
          <w:szCs w:val="20"/>
          <w:u w:val="single"/>
          <w:lang w:val="pl-PL" w:eastAsia="pl-PL" w:bidi="pl-PL"/>
        </w:rPr>
      </w:pPr>
    </w:p>
    <w:p w:rsidR="00BE53F8" w:rsidRDefault="00BE53F8">
      <w:pPr>
        <w:rPr>
          <w:rFonts w:ascii="Arial" w:eastAsia="Lucida Sans Unicode" w:hAnsi="Arial" w:cs="Arial"/>
          <w:b/>
          <w:sz w:val="20"/>
          <w:szCs w:val="20"/>
          <w:u w:val="single"/>
          <w:lang w:val="pl-PL" w:eastAsia="pl-PL" w:bidi="pl-PL"/>
        </w:rPr>
      </w:pPr>
    </w:p>
    <w:p w:rsidR="00BE53F8" w:rsidRDefault="00BE53F8">
      <w:pPr>
        <w:rPr>
          <w:rFonts w:ascii="Arial" w:eastAsia="Lucida Sans Unicode" w:hAnsi="Arial" w:cs="Arial"/>
          <w:b/>
          <w:sz w:val="20"/>
          <w:szCs w:val="20"/>
          <w:u w:val="single"/>
          <w:lang w:val="pl-PL" w:eastAsia="pl-PL" w:bidi="pl-PL"/>
        </w:rPr>
      </w:pPr>
    </w:p>
    <w:p w:rsidR="00BE53F8" w:rsidRDefault="00BE53F8">
      <w:pPr>
        <w:rPr>
          <w:rFonts w:ascii="Arial" w:eastAsia="Lucida Sans Unicode" w:hAnsi="Arial" w:cs="Arial"/>
          <w:b/>
          <w:sz w:val="20"/>
          <w:szCs w:val="20"/>
          <w:u w:val="single"/>
          <w:lang w:val="pl-PL" w:eastAsia="pl-PL" w:bidi="pl-PL"/>
        </w:rPr>
      </w:pPr>
    </w:p>
    <w:sectPr w:rsidR="00BE53F8" w:rsidSect="000562D8">
      <w:pgSz w:w="16838" w:h="11906" w:orient="landscape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96534"/>
    <w:multiLevelType w:val="hybridMultilevel"/>
    <w:tmpl w:val="71A66C08"/>
    <w:name w:val="WW8Num43222"/>
    <w:lvl w:ilvl="0" w:tplc="000000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6"/>
  <w:hyphenationZone w:val="425"/>
  <w:characterSpacingControl w:val="doNotCompress"/>
  <w:compat/>
  <w:rsids>
    <w:rsidRoot w:val="000562D8"/>
    <w:rsid w:val="00021F7B"/>
    <w:rsid w:val="000562D8"/>
    <w:rsid w:val="00B478D8"/>
    <w:rsid w:val="00BE53F8"/>
    <w:rsid w:val="00F66F56"/>
    <w:rsid w:val="00FA5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2"/>
        <w:sz w:val="24"/>
        <w:szCs w:val="24"/>
        <w:lang w:val="de-DE" w:eastAsia="ja-JP" w:bidi="fa-IR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2D8"/>
    <w:pPr>
      <w:widowControl w:val="0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0562D8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rsid w:val="000562D8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0562D8"/>
    <w:pPr>
      <w:spacing w:after="120"/>
    </w:pPr>
  </w:style>
  <w:style w:type="paragraph" w:styleId="Lista">
    <w:name w:val="List"/>
    <w:basedOn w:val="Tekstpodstawowy"/>
    <w:rsid w:val="000562D8"/>
  </w:style>
  <w:style w:type="paragraph" w:styleId="Legenda">
    <w:name w:val="caption"/>
    <w:basedOn w:val="Normalny"/>
    <w:qFormat/>
    <w:rsid w:val="000562D8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0562D8"/>
    <w:pPr>
      <w:suppressLineNumbers/>
    </w:pPr>
  </w:style>
  <w:style w:type="paragraph" w:customStyle="1" w:styleId="Zawartotabeli">
    <w:name w:val="Zawartość tabeli"/>
    <w:basedOn w:val="Normalny"/>
    <w:qFormat/>
    <w:rsid w:val="000562D8"/>
    <w:pPr>
      <w:suppressLineNumbers/>
    </w:pPr>
  </w:style>
  <w:style w:type="paragraph" w:customStyle="1" w:styleId="Standard">
    <w:name w:val="Standard"/>
    <w:rsid w:val="00BE53F8"/>
    <w:pPr>
      <w:widowControl w:val="0"/>
      <w:suppressAutoHyphens/>
      <w:textAlignment w:val="auto"/>
    </w:pPr>
    <w:rPr>
      <w:kern w:val="1"/>
      <w:lang w:eastAsia="fa-IR"/>
    </w:rPr>
  </w:style>
  <w:style w:type="paragraph" w:customStyle="1" w:styleId="TableContents">
    <w:name w:val="Table Contents"/>
    <w:basedOn w:val="Standard"/>
    <w:rsid w:val="00BE53F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11390-2A12-449A-ADE7-D0B55C8B6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158</Words>
  <Characters>949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Admin</cp:lastModifiedBy>
  <cp:revision>77</cp:revision>
  <dcterms:created xsi:type="dcterms:W3CDTF">2009-04-16T11:32:00Z</dcterms:created>
  <dcterms:modified xsi:type="dcterms:W3CDTF">2020-08-24T11:19:00Z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