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E5" w:rsidRPr="00694FE8" w:rsidRDefault="00292905" w:rsidP="009330EF">
      <w:pPr>
        <w:widowControl w:val="0"/>
        <w:tabs>
          <w:tab w:val="left" w:pos="375"/>
        </w:tabs>
        <w:spacing w:line="394" w:lineRule="exact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 w:rsidRPr="00694FE8">
        <w:rPr>
          <w:rFonts w:asciiTheme="minorHAnsi" w:hAnsiTheme="minorHAnsi"/>
          <w:b/>
          <w:bCs/>
          <w:sz w:val="22"/>
          <w:szCs w:val="22"/>
        </w:rPr>
        <w:tab/>
      </w:r>
      <w:r w:rsidRPr="00694FE8">
        <w:rPr>
          <w:rFonts w:asciiTheme="minorHAnsi" w:hAnsiTheme="minorHAnsi"/>
          <w:b/>
          <w:bCs/>
          <w:sz w:val="22"/>
          <w:szCs w:val="22"/>
        </w:rPr>
        <w:tab/>
      </w:r>
      <w:r w:rsidR="001D2650" w:rsidRPr="00694FE8">
        <w:rPr>
          <w:rFonts w:asciiTheme="minorHAnsi" w:hAnsiTheme="minorHAnsi"/>
          <w:b/>
          <w:bCs/>
          <w:sz w:val="22"/>
          <w:szCs w:val="22"/>
        </w:rPr>
        <w:t xml:space="preserve">Załącznik nr </w:t>
      </w:r>
      <w:r w:rsidR="009E0EE5" w:rsidRPr="00694FE8">
        <w:rPr>
          <w:rFonts w:asciiTheme="minorHAnsi" w:hAnsiTheme="minorHAnsi"/>
          <w:b/>
          <w:bCs/>
          <w:sz w:val="22"/>
          <w:szCs w:val="22"/>
        </w:rPr>
        <w:t>3 do SWZ</w:t>
      </w:r>
    </w:p>
    <w:p w:rsidR="00694FE8" w:rsidRPr="00694FE8" w:rsidRDefault="00694FE8" w:rsidP="009330EF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Cs/>
          <w:sz w:val="21"/>
          <w:szCs w:val="21"/>
        </w:rPr>
      </w:pPr>
      <w:r w:rsidRPr="00694FE8">
        <w:rPr>
          <w:rFonts w:ascii="Verdana" w:hAnsi="Verdana"/>
          <w:bCs/>
          <w:sz w:val="21"/>
          <w:szCs w:val="21"/>
        </w:rPr>
        <w:t>OPIS PRZEDMIOTU ZAMÓWIENIA</w:t>
      </w:r>
    </w:p>
    <w:p w:rsidR="00292905" w:rsidRDefault="00292905" w:rsidP="009330EF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/>
          <w:bCs/>
          <w:sz w:val="21"/>
          <w:szCs w:val="21"/>
        </w:rPr>
      </w:pPr>
    </w:p>
    <w:p w:rsidR="00694FE8" w:rsidRDefault="00694FE8" w:rsidP="00694FE8">
      <w:pPr>
        <w:pStyle w:val="Standard"/>
        <w:autoSpaceDE w:val="0"/>
        <w:rPr>
          <w:rFonts w:cs="Calibri"/>
          <w:b/>
          <w:color w:val="2F2E2E"/>
        </w:rPr>
      </w:pPr>
      <w:r>
        <w:rPr>
          <w:rFonts w:cs="Calibri"/>
          <w:b/>
          <w:color w:val="2F2E2E"/>
        </w:rPr>
        <w:t>1. Szczegółowy opis świadczonej usługi:</w:t>
      </w:r>
    </w:p>
    <w:p w:rsidR="00694FE8" w:rsidRDefault="00694FE8" w:rsidP="00694FE8">
      <w:pPr>
        <w:pStyle w:val="Standard"/>
        <w:autoSpaceDE w:val="0"/>
        <w:rPr>
          <w:rFonts w:cs="Calibri"/>
          <w:b/>
          <w:color w:val="2F2E2E"/>
        </w:rPr>
      </w:pPr>
    </w:p>
    <w:p w:rsidR="00694FE8" w:rsidRDefault="00694FE8" w:rsidP="00694FE8">
      <w:pPr>
        <w:pStyle w:val="NormalStandardowy1Standardowy11"/>
        <w:tabs>
          <w:tab w:val="center" w:pos="4536"/>
          <w:tab w:val="right" w:pos="9072"/>
        </w:tabs>
        <w:autoSpaceDE w:val="0"/>
        <w:jc w:val="both"/>
        <w:rPr>
          <w:rFonts w:ascii="Times New Roman" w:hAnsi="Times New Roman" w:cs="Calibri"/>
          <w:b/>
          <w:color w:val="2F2E2E"/>
          <w:sz w:val="24"/>
          <w:szCs w:val="24"/>
        </w:rPr>
      </w:pPr>
      <w:r>
        <w:rPr>
          <w:rFonts w:ascii="Times New Roman" w:hAnsi="Times New Roman" w:cs="Calibri"/>
          <w:b/>
          <w:color w:val="000000"/>
          <w:sz w:val="24"/>
          <w:szCs w:val="24"/>
        </w:rPr>
        <w:t xml:space="preserve">Kod CPV: 85143000-3  </w:t>
      </w:r>
      <w:r>
        <w:rPr>
          <w:rFonts w:ascii="Times New Roman" w:hAnsi="Times New Roman" w:cs="Calibri"/>
          <w:color w:val="000000"/>
          <w:sz w:val="24"/>
          <w:szCs w:val="24"/>
        </w:rPr>
        <w:t>usługi  transportu sanitarnego</w:t>
      </w:r>
    </w:p>
    <w:p w:rsidR="00694FE8" w:rsidRDefault="00694FE8" w:rsidP="00694FE8">
      <w:pPr>
        <w:pStyle w:val="Standard"/>
        <w:autoSpaceDE w:val="0"/>
        <w:rPr>
          <w:rFonts w:cs="Calibri"/>
          <w:b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 xml:space="preserve"> Przedmiotem postępowania jest świadczenie usług z zakresu transportu pacjentów:</w:t>
      </w:r>
    </w:p>
    <w:p w:rsidR="00694FE8" w:rsidRDefault="00694FE8" w:rsidP="00694FE8">
      <w:pPr>
        <w:pStyle w:val="Standard"/>
        <w:autoSpaceDE w:val="0"/>
        <w:jc w:val="both"/>
        <w:rPr>
          <w:color w:val="2F2E2E"/>
        </w:rPr>
      </w:pPr>
      <w:r>
        <w:rPr>
          <w:rFonts w:cs="Calibri"/>
          <w:color w:val="2F2E2E"/>
        </w:rPr>
        <w:t>- ambulans z lekarzem całodobowo w dni  robocze, całodobowo w dni wolne od pracy (soboty, niedziele i święta)</w:t>
      </w:r>
      <w:r>
        <w:rPr>
          <w:rFonts w:cs="Calibri"/>
          <w:b/>
          <w:bCs/>
          <w:color w:val="2F2E2E"/>
        </w:rPr>
        <w:t xml:space="preserve"> </w:t>
      </w:r>
      <w:r>
        <w:rPr>
          <w:rFonts w:cs="Calibri"/>
          <w:color w:val="2F2E2E"/>
        </w:rPr>
        <w:t>oraz;</w:t>
      </w:r>
    </w:p>
    <w:p w:rsidR="00694FE8" w:rsidRDefault="00694FE8" w:rsidP="00694FE8">
      <w:pPr>
        <w:pStyle w:val="Standard"/>
        <w:autoSpaceDE w:val="0"/>
        <w:jc w:val="both"/>
        <w:rPr>
          <w:color w:val="2F2E2E"/>
        </w:rPr>
      </w:pPr>
      <w:r>
        <w:rPr>
          <w:rFonts w:cs="Calibri"/>
          <w:color w:val="2F2E2E"/>
        </w:rPr>
        <w:t>- ambulans z ratownikiem medycznym”</w:t>
      </w:r>
      <w:r>
        <w:rPr>
          <w:rFonts w:cs="Calibri"/>
          <w:b/>
          <w:bCs/>
          <w:color w:val="2F2E2E"/>
        </w:rPr>
        <w:t xml:space="preserve"> </w:t>
      </w:r>
      <w:r>
        <w:rPr>
          <w:rFonts w:cs="Calibri"/>
          <w:color w:val="2F2E2E"/>
        </w:rPr>
        <w:t>(całodobowo w dni  robocze, całodobowo w dni wolne od pracy (soboty, niedziele i święta) oraz;</w:t>
      </w:r>
    </w:p>
    <w:p w:rsidR="00694FE8" w:rsidRDefault="00694FE8" w:rsidP="00694FE8">
      <w:pPr>
        <w:pStyle w:val="Standard"/>
        <w:autoSpaceDE w:val="0"/>
        <w:jc w:val="both"/>
      </w:pPr>
      <w:r>
        <w:rPr>
          <w:rFonts w:cs="Calibri"/>
          <w:color w:val="2F2E2E"/>
        </w:rPr>
        <w:t>- ambulans z lekarzem dla pacjentów chorych lub zakażonych koronawirusem  SARS-CoV 2 wywołującym  chorobę COVID-19 lub podejrzanych o zakażenie inną chorobą wysoce zakaźną, całodobowo w dni robocze, całodobowo w dni wolne od pracy (soboty, niedziele i święta)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bCs/>
          <w:color w:val="2F2E2E"/>
        </w:rPr>
      </w:pPr>
      <w:r>
        <w:rPr>
          <w:rFonts w:cs="Calibri"/>
          <w:b/>
          <w:bCs/>
          <w:color w:val="2F2E2E"/>
        </w:rPr>
        <w:t>2. Skład osobowy ambulansów: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- zespoły specjalistyczne w skład, których wchodzą co najmniej trzy osoby uprawnione do wykonywania medycznych czynności ratunkowych, w tym lekarz, pielęgniarka lub ratownik medyczny oraz kierowca.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Do realizacji świadczenia Zamawiający wymaga  min. ambulansu tupu B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- zespoły podstawowe, w skład których wchodzą co najmniej dwie osoby uprawnione do wykonywania medycznych czynności ratunkowych będące pielęgniarką lub ratownikiem medycznym oraz kierowca. Karetka winna umożliwiać zabranie jego opiekuna.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Do realizacji świadczenia Zamawiający wymaga min. ambulansu tupu B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bCs/>
          <w:color w:val="2F2E2E"/>
        </w:rPr>
      </w:pPr>
      <w:r>
        <w:rPr>
          <w:rFonts w:cs="Calibri"/>
          <w:b/>
          <w:bCs/>
          <w:color w:val="2F2E2E"/>
        </w:rPr>
        <w:t>3. Wymogi dot. ambulansów :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bCs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- w</w:t>
      </w:r>
      <w:r>
        <w:rPr>
          <w:rFonts w:cs="Calibri"/>
          <w:color w:val="000000"/>
        </w:rPr>
        <w:t>yposażenie  ambulansów przeznaczonych do realizacji świadczeń ma być zgodne z normą PN-EN 1789</w:t>
      </w:r>
      <w:r>
        <w:rPr>
          <w:rFonts w:cs="Calibri"/>
          <w:color w:val="2F2E2E"/>
        </w:rPr>
        <w:t xml:space="preserve"> lub równoważne oraz należy posiadać aktualne  paszporty medyczne lub techniczne na sprzęt będący na wyposażeniu ambulansu typu  B lub C zgodnie z normą PN-EN1789  lub równoważne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- pojazdy mają posiadać niezbędne wyposażenie oraz muszą spełniać wymogi specjalistycznego środka transportu sanitarnego, spełniającego cechy techniczne i jakościowe określone  w </w:t>
      </w:r>
      <w:r>
        <w:rPr>
          <w:rFonts w:cs="Times New Roman"/>
          <w:color w:val="000000"/>
          <w:kern w:val="0"/>
          <w:lang w:eastAsia="pl-PL" w:bidi="ar-SA"/>
        </w:rPr>
        <w:t>Rozporządzeniu Ministra Infrastruktury z dnia 24 grudnia 2019 r. w sprawie warunków technicznych pojazdów oraz zakresu ich niezbędnego wyposażenia (z późn. Zmianami),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000000"/>
        </w:rPr>
      </w:pPr>
      <w:r>
        <w:rPr>
          <w:rFonts w:cs="Times New Roman"/>
          <w:color w:val="2F2E2E"/>
          <w:kern w:val="0"/>
          <w:lang w:eastAsia="pl-PL" w:bidi="ar-SA"/>
        </w:rPr>
        <w:t xml:space="preserve">-  </w:t>
      </w:r>
      <w:r>
        <w:rPr>
          <w:rFonts w:cs="Calibri"/>
          <w:color w:val="2F2E2E"/>
          <w:kern w:val="0"/>
          <w:lang w:eastAsia="pl-PL" w:bidi="ar-SA"/>
        </w:rPr>
        <w:t xml:space="preserve">Kwalifikacje zawodowe </w:t>
      </w:r>
      <w:r>
        <w:rPr>
          <w:rFonts w:cs="Calibri"/>
          <w:color w:val="2F2E2E"/>
        </w:rPr>
        <w:t xml:space="preserve">zespołów ambulansów </w:t>
      </w:r>
      <w:r>
        <w:rPr>
          <w:rFonts w:cs="Calibri"/>
          <w:color w:val="2F2E2E"/>
          <w:kern w:val="0"/>
          <w:lang w:eastAsia="pl-PL" w:bidi="ar-SA"/>
        </w:rPr>
        <w:t>będą zgodne z obowiązującymi przepisami.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000000"/>
        </w:rPr>
      </w:pPr>
      <w:r>
        <w:rPr>
          <w:rFonts w:cs="Times New Roman"/>
          <w:color w:val="2F2E2E"/>
          <w:kern w:val="0"/>
          <w:lang w:eastAsia="pl-PL" w:bidi="ar-SA"/>
        </w:rPr>
        <w:t xml:space="preserve">- </w:t>
      </w:r>
      <w:r>
        <w:rPr>
          <w:rFonts w:cs="Times New Roman"/>
          <w:color w:val="000000"/>
          <w:kern w:val="0"/>
          <w:lang w:eastAsia="pl-PL" w:bidi="ar-SA"/>
        </w:rPr>
        <w:t>Zamawiający wymaga, aby pojazdy przeznaczone do realizacji usługi posiadały zezwolenie Ministra Spraw Wewnętrznych i Administracji na używanie  sygnałów uprzywilejowania.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bCs/>
          <w:color w:val="2F2E2E"/>
        </w:rPr>
      </w:pPr>
      <w:r>
        <w:rPr>
          <w:rFonts w:cs="Calibri"/>
          <w:b/>
          <w:bCs/>
          <w:color w:val="2F2E2E"/>
        </w:rPr>
        <w:t>4. Terminy realizacji usług: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bCs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Wykonawca zobowiązuje się świadczyć usługę w następujący sposób:</w:t>
      </w:r>
    </w:p>
    <w:p w:rsidR="00694FE8" w:rsidRDefault="00694FE8" w:rsidP="00694FE8">
      <w:pPr>
        <w:pStyle w:val="Standard"/>
        <w:autoSpaceDE w:val="0"/>
        <w:jc w:val="both"/>
        <w:rPr>
          <w:color w:val="2F2E2E"/>
        </w:rPr>
      </w:pPr>
      <w:r>
        <w:rPr>
          <w:rFonts w:cs="Calibri"/>
          <w:color w:val="2F2E2E"/>
          <w:u w:val="single"/>
        </w:rPr>
        <w:t>a) w trybie CITO</w:t>
      </w:r>
      <w:r>
        <w:rPr>
          <w:rFonts w:cs="Calibri"/>
          <w:color w:val="2F2E2E"/>
        </w:rPr>
        <w:t xml:space="preserve"> -  czas reakcji na zgłoszenie  we wzorze Umowy § 1 ust.1 pkt a, b, c, to max. 45 minut od zgłoszenia,</w:t>
      </w:r>
    </w:p>
    <w:p w:rsidR="00694FE8" w:rsidRDefault="00694FE8" w:rsidP="00694FE8">
      <w:pPr>
        <w:pStyle w:val="Standard"/>
        <w:autoSpaceDE w:val="0"/>
        <w:jc w:val="both"/>
      </w:pPr>
      <w:r>
        <w:rPr>
          <w:rFonts w:cs="Calibri"/>
          <w:color w:val="2F2E2E"/>
        </w:rPr>
        <w:t xml:space="preserve">W przypadku przyjazdu karetki po upływie określonego czasu od zgłoszenia w trybie CITO </w:t>
      </w:r>
      <w:r>
        <w:rPr>
          <w:rFonts w:cs="Calibri"/>
          <w:color w:val="2F2E2E"/>
        </w:rPr>
        <w:lastRenderedPageBreak/>
        <w:t xml:space="preserve">Krakowski Szpital Specjalistyczny im. św. Jana Pawła II </w:t>
      </w:r>
      <w:r>
        <w:rPr>
          <w:rFonts w:cs="Calibri"/>
          <w:color w:val="000000"/>
        </w:rPr>
        <w:t>obniży należne Wykonawcy za tą usługę wynagrodzenie o 5% za opóźnienie do 15 minut od momentu wymaganego podstawienia karetki wraz z załogą.</w:t>
      </w:r>
    </w:p>
    <w:p w:rsidR="00694FE8" w:rsidRDefault="00694FE8" w:rsidP="00694FE8">
      <w:pPr>
        <w:pStyle w:val="Standard"/>
        <w:autoSpaceDE w:val="0"/>
        <w:jc w:val="both"/>
        <w:rPr>
          <w:color w:val="000000"/>
        </w:rPr>
      </w:pPr>
      <w:r>
        <w:rPr>
          <w:rFonts w:cs="Calibri"/>
          <w:color w:val="2F2E2E"/>
        </w:rPr>
        <w:t>Jeżeli przyjazd karetki w trybie CITO nie nastąpi w ciągu 60 minut od telefonicznego zgłoszenia zapotrzebowania, Zamawiający obniży należne Wykonawcy za tą usługę wynagrodzenie o 40%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  <w:u w:val="single"/>
        </w:rPr>
        <w:t>b) zgłoszenia planowe na umówioną godzinę</w:t>
      </w:r>
      <w:r>
        <w:rPr>
          <w:rFonts w:cs="Calibri"/>
          <w:color w:val="2F2E2E"/>
        </w:rPr>
        <w:t xml:space="preserve"> zgłaszane przez ordynatora lub lekarza danego oddziału szpitalnego/poradni. W trybie planowym zamówienie powinno być złożone na 5 godzin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przed godziną przyjazdu w przypadku transportu w Krakowie, a jeżeli transport ma być wykonany poza granicami administracyjnymi Krakowa na 12 godzin przed godziną przyjazdu.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Jeżeli przyjazd karetki w trybie planowym nastąpi po upływie 1</w:t>
      </w:r>
      <w:r>
        <w:rPr>
          <w:rFonts w:cs="Calibri"/>
          <w:color w:val="000000"/>
        </w:rPr>
        <w:t>5 minut od momentu wymaganego podstawienia karetki wraz z załogą, Zamawiający obniży należne Wykonawcy za tą usługę wynagrodzenie o 5% za opóźnienie do 15 minut.</w:t>
      </w:r>
    </w:p>
    <w:p w:rsidR="00694FE8" w:rsidRDefault="00694FE8" w:rsidP="00694FE8">
      <w:pPr>
        <w:pStyle w:val="Textbody"/>
        <w:spacing w:after="0"/>
        <w:jc w:val="both"/>
        <w:rPr>
          <w:color w:val="000000"/>
        </w:rPr>
      </w:pPr>
      <w:r>
        <w:rPr>
          <w:color w:val="000000"/>
        </w:rPr>
        <w:t>Jeżeli przyjazd karetki w trybie planowym nie nastąpi w ciągu 30 minut od momentu wymaganego podstawienia karetki wraz z załogą, Zamawiający obniży należne Wykonawcy za tą usługę wynagrodzenie o 40%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- Zadeklarowane w §2 ust. 3 i 4 czasy reakcji nie obowiązują w okresie ogłoszenia stanu zagrożenia epidemicznego lub stanu epidemii, jeśli opóźnienie spowodowane było brakiem środka transportu w bazie Wykonawcy związanym z sytuacją epidemiczną i wydłużonym czasem realizacji zleceń transportowych.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- Zlecenie na transport ma być udokumentowane drukiem ”zlecenia przewozu” i autoryzowane  przez ordynatora lub lekarza danego oddziału szpitalnego/poradni. Płatność za usługę nastąpi po przedstawieniu faktury z drukiem zlecenia przejazdu (druki samokopiujące, kopia dla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oddziału, kopia dla transportu szpitala, oryginał dla firmy w załączeniu). Druki zapewnia Szpital.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- Przewozy pacjentów będą odbywać się: na terenie Szpitala między oddziałami, pracowniami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diagnostycznymi (badania, konsultacje, zabiegi), na terenie miasta Krakowa (wszelkie podmioty lecznicze), przewóz do innych miejscowości (wszelkie podmioty lecznicze), zgodnie z obowiązującymi przepisami).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color w:val="2F2E2E"/>
        </w:rPr>
      </w:pPr>
      <w:r>
        <w:rPr>
          <w:rFonts w:cs="Calibri"/>
          <w:b/>
          <w:bCs/>
          <w:color w:val="2F2E2E"/>
        </w:rPr>
        <w:t>5. Czas trwa</w:t>
      </w:r>
      <w:r>
        <w:rPr>
          <w:rFonts w:cs="Calibri"/>
          <w:b/>
          <w:color w:val="2F2E2E"/>
        </w:rPr>
        <w:t>nia</w:t>
      </w:r>
      <w:r>
        <w:rPr>
          <w:rFonts w:cs="Calibri"/>
          <w:color w:val="2F2E2E"/>
        </w:rPr>
        <w:t xml:space="preserve"> </w:t>
      </w:r>
      <w:r>
        <w:rPr>
          <w:rFonts w:cs="Calibri"/>
          <w:b/>
          <w:color w:val="2F2E2E"/>
        </w:rPr>
        <w:t>umowy:</w:t>
      </w:r>
      <w:r>
        <w:rPr>
          <w:rFonts w:cs="Calibri"/>
          <w:color w:val="2F2E2E"/>
        </w:rPr>
        <w:t xml:space="preserve">  2 lata</w:t>
      </w:r>
    </w:p>
    <w:p w:rsidR="00694FE8" w:rsidRDefault="00694FE8" w:rsidP="00694FE8">
      <w:pPr>
        <w:pStyle w:val="Standard"/>
        <w:autoSpaceDE w:val="0"/>
        <w:rPr>
          <w:rFonts w:cs="Calibri"/>
          <w:color w:val="2F2E2E"/>
        </w:rPr>
      </w:pPr>
      <w:r>
        <w:rPr>
          <w:rFonts w:cs="Calibri"/>
          <w:color w:val="2F2E2E"/>
        </w:rPr>
        <w:t xml:space="preserve">                                                                         </w:t>
      </w:r>
    </w:p>
    <w:p w:rsidR="00694FE8" w:rsidRDefault="00694FE8" w:rsidP="00694FE8">
      <w:pPr>
        <w:pStyle w:val="Standard"/>
        <w:autoSpaceDE w:val="0"/>
        <w:rPr>
          <w:rFonts w:cs="Calibri"/>
          <w:color w:val="2F2E2E"/>
        </w:rPr>
      </w:pPr>
      <w:r>
        <w:rPr>
          <w:rFonts w:cs="Calibri"/>
          <w:color w:val="2F2E2E"/>
        </w:rPr>
        <w:t>- Wykonawca jest zobowiązany do zawarcia umowy na ubezpieczenie od odpowiedzialności cywilnej za szkody wyrządzone przy udzielaniu świadczenia objętych niniejszym zamówieniem.</w:t>
      </w:r>
    </w:p>
    <w:p w:rsidR="00694FE8" w:rsidRDefault="00694FE8" w:rsidP="00694FE8">
      <w:pPr>
        <w:pStyle w:val="Standard"/>
        <w:autoSpaceDE w:val="0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rPr>
          <w:rFonts w:cs="Calibri"/>
          <w:color w:val="2F2E2E"/>
        </w:rPr>
      </w:pPr>
      <w:r>
        <w:rPr>
          <w:rFonts w:cs="Calibri"/>
          <w:color w:val="2F2E2E"/>
        </w:rPr>
        <w:t>- Wykonawca zobowiązany jest do posiadania obowiązkowego ubezpieczenia odpowiedzialności cywilnej podmiotu przyjmującego zamówienie na świadczenie zdrowotne.</w:t>
      </w:r>
    </w:p>
    <w:p w:rsidR="00694FE8" w:rsidRDefault="00694FE8" w:rsidP="00694FE8">
      <w:pPr>
        <w:pStyle w:val="Standard"/>
        <w:autoSpaceDE w:val="0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rPr>
          <w:rFonts w:cs="Calibri"/>
          <w:color w:val="2F2E2E"/>
        </w:rPr>
      </w:pPr>
      <w:r>
        <w:rPr>
          <w:rFonts w:cs="Calibri"/>
          <w:color w:val="2F2E2E"/>
        </w:rPr>
        <w:t>- Wykonawca zobowiązany jest do posiadania obowiązkowego ubezpieczenia odpowiedzialności cywilnej  posiadaczy  pojazdów mechanicznych zgodnie z obowiązującymi przepisami.</w:t>
      </w:r>
    </w:p>
    <w:p w:rsidR="00694FE8" w:rsidRDefault="00694FE8" w:rsidP="00694FE8">
      <w:pPr>
        <w:pStyle w:val="Standard"/>
        <w:autoSpaceDE w:val="0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color w:val="2F2E2E"/>
        </w:rPr>
      </w:pPr>
      <w:r>
        <w:rPr>
          <w:rFonts w:cs="Calibri"/>
          <w:b/>
          <w:color w:val="2F2E2E"/>
        </w:rPr>
        <w:t>6. Wykonawca zobowiązuje się do: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a) Transport (przewóz) pacjentów wykonywany będzie we wszystkie dni tygodnia, całodobowo również w niedzielę, święta i dni wolne od pracy.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lastRenderedPageBreak/>
        <w:t>b) Wykonawca transportu winien realizować przedmiot zamówienia z najwyższą starannością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polegającą na:</w:t>
      </w:r>
    </w:p>
    <w:p w:rsidR="00694FE8" w:rsidRDefault="00694FE8" w:rsidP="00694FE8">
      <w:pPr>
        <w:pStyle w:val="Standard"/>
        <w:numPr>
          <w:ilvl w:val="0"/>
          <w:numId w:val="21"/>
        </w:numPr>
        <w:autoSpaceDE w:val="0"/>
        <w:ind w:left="114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zapewnieniu specjalistycznych środków transportu (w/w karetek) spełniających wymagania  sanitarne i techniczne (zgodnie z aktualnymi przepisami prawnymi oraz Polskimi Normami przenoszących europejskie normy zharmonizowane),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usługobiorca po przewiezieniu pacjenta zakaźnego winien przeprowadzić dezynfekcję pojazdu na własny koszt,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wnętrza pojazdów sanitarnych (siedzenia dla chorych, nosze) winny być pokryte materiałem łatwo zmywalnym i podlegać dezynfekcji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po zakończonym dniu pracy cały ambulans podlega umyciu i dezynfekcji środkami o działaniu B,V, F, Tbc na koszt wykonawcy,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zapewnieniu w składzie zespołu wyjazdowego osób o wymaganych kwalifikacjach. Kwalifikacje zawodowe zespołów ambulansów będą zgodne z obowiązującymi przepisami.</w:t>
      </w:r>
      <w:r>
        <w:rPr>
          <w:rFonts w:cs="Calibri"/>
          <w:color w:val="2F2E2E"/>
        </w:rPr>
        <w:tab/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posiadający kompletny zestaw leków i wyrobów medycznych,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zapewnieniu ciągłości w zabezpieczeniu zespołów wyjazdowych i ubezpieczeniu samochodu zastępczego w razie awarii,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zapewnieniu nadzoru merytorycznego nad prawidłowym funkcjonowaniem zespołu,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pracownicy muszą być ubrani w jednolite, schludne stroje umożliwiające jednoznaczną identyfikację wykonujących usługę,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zlecenia transportu , będą przekazywane za pośrednictwem telefonicznego kontaktu przez ordynatora lub lekarza danego szpitala/poradni z Usługobiorcą,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wszystkie pojazdy Wykonawcy muszą posiadać skuteczne środki łączności na obszarze działania, umożliwiające kontakt z oddziałami, przychodniami K.S.S. im.  św. Jana Pawła II.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zainstalowania na własny koszt rejestratora rozmów, gwarantującego nagrywanie składanych przez jednostki organizacyjne zleceń transportowych,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przechowywania taśm magnetofonowych (lub innych nośników) nie krócej niż 3 miesiące od chwili zarejestrowania na nośniku ostatniej rozmowy,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przechowywanie faktur zgodnie z przepisami prawnymi,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faktura za wykonaną usługę odebrana może być wyłącznie po sprawdzeniu przez osobę nadzorującą transport ze strony Szpitala,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zachowanie tajemnicy medycznej,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prowadzenia dokumentacji medycznej czynności ratunkowych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Zapewnienie opieki medycznej nad pacjentem w czasie przewozu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Udzielania pacjentom pomocy w trakcie wsiadania i opuszczania pojazdu oraz w innych sytuacjach wymagających pomocy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W przypadku pacjentów wymagających przewozu na noszach – doniesienia pacjenta do wskazanego miejsca i odebrania pacjenta na umówioną godzinę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Dbaniu o czystość pojazdu i stosowanie procedur profilaktyki zakażeń</w:t>
      </w:r>
    </w:p>
    <w:p w:rsidR="00694FE8" w:rsidRDefault="00694FE8" w:rsidP="00694FE8">
      <w:pPr>
        <w:pStyle w:val="Standard"/>
        <w:numPr>
          <w:ilvl w:val="0"/>
          <w:numId w:val="17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Kulturalnej obsługi pacjentów;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c) Podda się czynnościom kontrolnym przedstawicieli Krakowskiego Szpitala Specjalistycznego im. św.  Jana Pawła II zmierzającym do ustalenia prawidłowości realizacji niniejszej umowy jak również kontrolom Narodowego Funduszu Zdrowia.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d) zagwarantowania ciągłości wykonywania usługi;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e)  Zabezpieczenia dokumentacji medycznej pacjenta oraz rzeczy osobistych;</w:t>
      </w:r>
    </w:p>
    <w:p w:rsidR="00694FE8" w:rsidRDefault="00694FE8" w:rsidP="00694FE8">
      <w:pPr>
        <w:pStyle w:val="Standard"/>
        <w:autoSpaceDE w:val="0"/>
        <w:jc w:val="both"/>
        <w:rPr>
          <w:rFonts w:cs="Calibri"/>
          <w:color w:val="2F2E2E"/>
        </w:rPr>
      </w:pPr>
    </w:p>
    <w:p w:rsidR="00694FE8" w:rsidRDefault="00694FE8" w:rsidP="00694FE8">
      <w:pPr>
        <w:pStyle w:val="Standard"/>
        <w:autoSpaceDE w:val="0"/>
        <w:jc w:val="both"/>
        <w:rPr>
          <w:rFonts w:cs="Calibri"/>
          <w:b/>
          <w:bCs/>
          <w:color w:val="2F2E2E"/>
        </w:rPr>
      </w:pPr>
      <w:r>
        <w:rPr>
          <w:rFonts w:cs="Calibri"/>
          <w:b/>
          <w:bCs/>
          <w:color w:val="2F2E2E"/>
        </w:rPr>
        <w:t>7.  Warunki sanitarno-epidemiologiczne;</w:t>
      </w:r>
    </w:p>
    <w:p w:rsidR="00694FE8" w:rsidRDefault="00694FE8" w:rsidP="00694FE8">
      <w:pPr>
        <w:pStyle w:val="Standard"/>
        <w:numPr>
          <w:ilvl w:val="0"/>
          <w:numId w:val="22"/>
        </w:numPr>
        <w:autoSpaceDE w:val="0"/>
        <w:ind w:left="114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Ze względu na specyfikę schorzeń diagnozowanych i leczonych w Krakowskim Szpitalu Specjalistycznym im. św. Jana Pawła II (m.in. choroby infekcyjne, gruźlica) Wykonawca zobowiązany jest do przestrzegania zasad zmierzających do zapobiegania przenoszenia zakażeń krzyżowych np.: stosowanie preparatów antyseptycznych do rąk, stosowania sprzętu jednorazowego użycia, stosowania środki ochrony osobistej zgodnie z zasadami BHP.</w:t>
      </w:r>
    </w:p>
    <w:p w:rsidR="00694FE8" w:rsidRDefault="00694FE8" w:rsidP="00694FE8">
      <w:pPr>
        <w:pStyle w:val="Standard"/>
        <w:numPr>
          <w:ilvl w:val="0"/>
          <w:numId w:val="18"/>
        </w:numPr>
        <w:autoSpaceDE w:val="0"/>
        <w:jc w:val="both"/>
        <w:rPr>
          <w:rFonts w:cs="Calibri"/>
          <w:color w:val="2F2E2E"/>
        </w:rPr>
      </w:pPr>
      <w:r>
        <w:rPr>
          <w:rFonts w:cs="Calibri"/>
          <w:color w:val="2F2E2E"/>
        </w:rPr>
        <w:t>Wykonawca zagwarantuje zastosowanie właściwych procedur sanitarnych w trakcie trwania usługi.</w:t>
      </w:r>
    </w:p>
    <w:p w:rsidR="00292905" w:rsidRPr="00292905" w:rsidRDefault="00292905" w:rsidP="009330EF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Cs/>
          <w:sz w:val="21"/>
          <w:szCs w:val="21"/>
        </w:rPr>
      </w:pPr>
    </w:p>
    <w:sectPr w:rsidR="00292905" w:rsidRPr="00292905" w:rsidSect="00E176DF">
      <w:headerReference w:type="default" r:id="rId8"/>
      <w:footerReference w:type="even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3CB" w:rsidRDefault="005163CB">
      <w:r>
        <w:separator/>
      </w:r>
    </w:p>
  </w:endnote>
  <w:endnote w:type="continuationSeparator" w:id="0">
    <w:p w:rsidR="005163CB" w:rsidRDefault="0051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B" w:rsidRDefault="005163CB" w:rsidP="009E0E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63CB" w:rsidRDefault="005163CB" w:rsidP="009E0EE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B" w:rsidRPr="007103BA" w:rsidRDefault="005163CB">
    <w:pPr>
      <w:pStyle w:val="Stopka"/>
      <w:jc w:val="center"/>
      <w:rPr>
        <w:rFonts w:ascii="Calibri" w:hAnsi="Calibri"/>
      </w:rPr>
    </w:pPr>
    <w:r w:rsidRPr="007103BA">
      <w:rPr>
        <w:rFonts w:ascii="Calibri" w:hAnsi="Calibri"/>
      </w:rPr>
      <w:fldChar w:fldCharType="begin"/>
    </w:r>
    <w:r w:rsidRPr="007103BA">
      <w:rPr>
        <w:rFonts w:ascii="Calibri" w:hAnsi="Calibri"/>
      </w:rPr>
      <w:instrText>PAGE   \* MERGEFORMAT</w:instrText>
    </w:r>
    <w:r w:rsidRPr="007103BA">
      <w:rPr>
        <w:rFonts w:ascii="Calibri" w:hAnsi="Calibri"/>
      </w:rPr>
      <w:fldChar w:fldCharType="separate"/>
    </w:r>
    <w:r w:rsidR="00BB0C65">
      <w:rPr>
        <w:rFonts w:ascii="Calibri" w:hAnsi="Calibri"/>
        <w:noProof/>
      </w:rPr>
      <w:t>1</w:t>
    </w:r>
    <w:r w:rsidRPr="007103BA">
      <w:rPr>
        <w:rFonts w:ascii="Calibri" w:hAnsi="Calibri"/>
      </w:rPr>
      <w:fldChar w:fldCharType="end"/>
    </w:r>
  </w:p>
  <w:p w:rsidR="005163CB" w:rsidRDefault="005163CB" w:rsidP="009E0EE5">
    <w:pPr>
      <w:pStyle w:val="Stopka"/>
      <w:tabs>
        <w:tab w:val="clear" w:pos="4536"/>
        <w:tab w:val="clear" w:pos="9072"/>
        <w:tab w:val="left" w:pos="1177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3CB" w:rsidRDefault="005163CB">
      <w:r>
        <w:separator/>
      </w:r>
    </w:p>
  </w:footnote>
  <w:footnote w:type="continuationSeparator" w:id="0">
    <w:p w:rsidR="005163CB" w:rsidRDefault="0051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8" w:rsidRPr="00040DAB" w:rsidRDefault="00694FE8" w:rsidP="00694FE8">
    <w:pPr>
      <w:pStyle w:val="Nagwek"/>
      <w:rPr>
        <w:rFonts w:ascii="Calibri" w:hAnsi="Calibri"/>
        <w:sz w:val="18"/>
        <w:szCs w:val="18"/>
      </w:rPr>
    </w:pPr>
    <w:r w:rsidRPr="00040DAB">
      <w:rPr>
        <w:rFonts w:ascii="Calibri" w:hAnsi="Calibri"/>
        <w:sz w:val="18"/>
        <w:szCs w:val="18"/>
      </w:rPr>
      <w:t xml:space="preserve">Krakowski Szpital Specjalistyczny im. św. Jana Pawła II  ul. Prądnicka 80, 31-202 Kraków  </w:t>
    </w:r>
  </w:p>
  <w:p w:rsidR="00694FE8" w:rsidRPr="00040DAB" w:rsidRDefault="00694FE8" w:rsidP="00694FE8">
    <w:pPr>
      <w:pStyle w:val="Nagwek"/>
    </w:pPr>
    <w:r w:rsidRPr="00040DAB">
      <w:rPr>
        <w:rFonts w:ascii="Calibri" w:hAnsi="Calibri"/>
        <w:sz w:val="18"/>
        <w:szCs w:val="18"/>
      </w:rPr>
      <w:t>Postępowanie nr DZ.271.102.2024 – „Świadczenie usług w zakresie transportu ambulansem pacjentów Krakowskiego Szpitala Specjalistycznego im. św. Jana Pawła II”</w:t>
    </w:r>
  </w:p>
  <w:p w:rsidR="005163CB" w:rsidRDefault="005163CB">
    <w:pPr>
      <w:pStyle w:val="Nagwek"/>
      <w:rPr>
        <w:rFonts w:ascii="Verdana" w:hAnsi="Verdana" w:cs="Arial"/>
        <w:sz w:val="16"/>
      </w:rPr>
    </w:pPr>
    <w:r w:rsidRPr="00B520EF">
      <w:rPr>
        <w:rFonts w:ascii="Verdana" w:hAnsi="Verdana"/>
        <w:noProof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3DBB04" wp14:editId="5A3C2F90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6000750" cy="0"/>
              <wp:effectExtent l="9525" t="5715" r="9525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94A8E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ByF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KRpejcG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"/>
          </w:pict>
        </mc:Fallback>
      </mc:AlternateContent>
    </w:r>
  </w:p>
  <w:p w:rsidR="005163CB" w:rsidRPr="009F5C78" w:rsidRDefault="005163CB">
    <w:pPr>
      <w:pStyle w:val="Nagwek"/>
      <w:rPr>
        <w:rFonts w:ascii="Verdana" w:hAnsi="Verdana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333BF"/>
    <w:multiLevelType w:val="multilevel"/>
    <w:tmpl w:val="BC2EB4C6"/>
    <w:styleLink w:val="WW8Num2"/>
    <w:lvl w:ilvl="0">
      <w:numFmt w:val="bullet"/>
      <w:lvlText w:val=""/>
      <w:lvlJc w:val="left"/>
      <w:pPr>
        <w:ind w:left="1140" w:hanging="360"/>
      </w:pPr>
      <w:rPr>
        <w:rFonts w:ascii="Symbol" w:hAnsi="Symbol" w:cs="Symbo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CE0385"/>
    <w:multiLevelType w:val="hybridMultilevel"/>
    <w:tmpl w:val="4B10F9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40AE0"/>
    <w:multiLevelType w:val="hybridMultilevel"/>
    <w:tmpl w:val="CFF6A3F4"/>
    <w:lvl w:ilvl="0" w:tplc="996E7D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71826"/>
    <w:multiLevelType w:val="multilevel"/>
    <w:tmpl w:val="FC26C21E"/>
    <w:lvl w:ilvl="0">
      <w:start w:val="1"/>
      <w:numFmt w:val="decimal"/>
      <w:lvlText w:val="%1."/>
      <w:lvlJc w:val="left"/>
      <w:rPr>
        <w:rFonts w:ascii="Verdana" w:eastAsia="Calibri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CD4410"/>
    <w:multiLevelType w:val="hybridMultilevel"/>
    <w:tmpl w:val="93CA1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95832"/>
    <w:multiLevelType w:val="hybridMultilevel"/>
    <w:tmpl w:val="29B0ADFE"/>
    <w:lvl w:ilvl="0" w:tplc="5B66B92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82ABA"/>
    <w:multiLevelType w:val="hybridMultilevel"/>
    <w:tmpl w:val="C8EA333C"/>
    <w:lvl w:ilvl="0" w:tplc="8D7EC31E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10A2A"/>
    <w:multiLevelType w:val="hybridMultilevel"/>
    <w:tmpl w:val="2C5E9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F421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C6A4072"/>
    <w:multiLevelType w:val="hybridMultilevel"/>
    <w:tmpl w:val="4E28D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7320E"/>
    <w:multiLevelType w:val="hybridMultilevel"/>
    <w:tmpl w:val="DC1A8C7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2E26DE5E">
      <w:start w:val="1"/>
      <w:numFmt w:val="lowerLetter"/>
      <w:lvlText w:val="%2)"/>
      <w:lvlJc w:val="left"/>
      <w:pPr>
        <w:ind w:left="1794" w:hanging="360"/>
      </w:pPr>
      <w:rPr>
        <w:rFonts w:ascii="Calibri" w:eastAsia="Times New Roman" w:hAnsi="Calibri" w:cs="Times New Roman" w:hint="default"/>
      </w:r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3244D978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55BF58B3"/>
    <w:multiLevelType w:val="multilevel"/>
    <w:tmpl w:val="35BAB2FC"/>
    <w:styleLink w:val="WW8Num1"/>
    <w:lvl w:ilvl="0">
      <w:numFmt w:val="bullet"/>
      <w:lvlText w:val=""/>
      <w:lvlJc w:val="left"/>
      <w:pPr>
        <w:ind w:left="1140" w:hanging="360"/>
      </w:pPr>
      <w:rPr>
        <w:rFonts w:ascii="Symbol" w:hAnsi="Symbol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6D65D4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82D5173"/>
    <w:multiLevelType w:val="multilevel"/>
    <w:tmpl w:val="D592B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F9763D"/>
    <w:multiLevelType w:val="hybridMultilevel"/>
    <w:tmpl w:val="A926B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00B0B"/>
    <w:multiLevelType w:val="hybridMultilevel"/>
    <w:tmpl w:val="C8EA333C"/>
    <w:lvl w:ilvl="0" w:tplc="8D7EC31E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5"/>
  </w:num>
  <w:num w:numId="12">
    <w:abstractNumId w:val="15"/>
  </w:num>
  <w:num w:numId="13">
    <w:abstractNumId w:val="6"/>
  </w:num>
  <w:num w:numId="14">
    <w:abstractNumId w:val="7"/>
  </w:num>
  <w:num w:numId="15">
    <w:abstractNumId w:val="14"/>
  </w:num>
  <w:num w:numId="16">
    <w:abstractNumId w:val="2"/>
  </w:num>
  <w:num w:numId="17">
    <w:abstractNumId w:val="11"/>
  </w:num>
  <w:num w:numId="18">
    <w:abstractNumId w:val="0"/>
  </w:num>
  <w:num w:numId="19">
    <w:abstractNumId w:val="11"/>
  </w:num>
  <w:num w:numId="20">
    <w:abstractNumId w:val="0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2A"/>
    <w:rsid w:val="00001F44"/>
    <w:rsid w:val="00046D31"/>
    <w:rsid w:val="00047EAF"/>
    <w:rsid w:val="000663CE"/>
    <w:rsid w:val="0009710B"/>
    <w:rsid w:val="000D3E9B"/>
    <w:rsid w:val="000E53B3"/>
    <w:rsid w:val="001147FF"/>
    <w:rsid w:val="00134977"/>
    <w:rsid w:val="00136BF9"/>
    <w:rsid w:val="001602AD"/>
    <w:rsid w:val="00161D53"/>
    <w:rsid w:val="00191E06"/>
    <w:rsid w:val="00192D6A"/>
    <w:rsid w:val="001A0A11"/>
    <w:rsid w:val="001D2650"/>
    <w:rsid w:val="00206243"/>
    <w:rsid w:val="00255596"/>
    <w:rsid w:val="002606B3"/>
    <w:rsid w:val="00275DCC"/>
    <w:rsid w:val="00286F26"/>
    <w:rsid w:val="00292905"/>
    <w:rsid w:val="002C0F0F"/>
    <w:rsid w:val="00304448"/>
    <w:rsid w:val="00352A13"/>
    <w:rsid w:val="00373864"/>
    <w:rsid w:val="0037769D"/>
    <w:rsid w:val="003A0365"/>
    <w:rsid w:val="003F152A"/>
    <w:rsid w:val="004135CA"/>
    <w:rsid w:val="00420711"/>
    <w:rsid w:val="00430381"/>
    <w:rsid w:val="00440176"/>
    <w:rsid w:val="004537E8"/>
    <w:rsid w:val="0045711D"/>
    <w:rsid w:val="00463142"/>
    <w:rsid w:val="004E2AEE"/>
    <w:rsid w:val="004F0736"/>
    <w:rsid w:val="005006D4"/>
    <w:rsid w:val="005163CB"/>
    <w:rsid w:val="00517D96"/>
    <w:rsid w:val="0055526C"/>
    <w:rsid w:val="0059222D"/>
    <w:rsid w:val="005B5541"/>
    <w:rsid w:val="005C249D"/>
    <w:rsid w:val="005E1F1A"/>
    <w:rsid w:val="005E70E8"/>
    <w:rsid w:val="006515B1"/>
    <w:rsid w:val="00666EE8"/>
    <w:rsid w:val="00686229"/>
    <w:rsid w:val="00693350"/>
    <w:rsid w:val="00694FE8"/>
    <w:rsid w:val="006C0C01"/>
    <w:rsid w:val="006E7B09"/>
    <w:rsid w:val="007010C5"/>
    <w:rsid w:val="007055A3"/>
    <w:rsid w:val="007503C5"/>
    <w:rsid w:val="00755522"/>
    <w:rsid w:val="00785165"/>
    <w:rsid w:val="00786A13"/>
    <w:rsid w:val="0079789F"/>
    <w:rsid w:val="007E1744"/>
    <w:rsid w:val="00834B33"/>
    <w:rsid w:val="008822CB"/>
    <w:rsid w:val="00884D07"/>
    <w:rsid w:val="008A1258"/>
    <w:rsid w:val="008B2014"/>
    <w:rsid w:val="008E4C54"/>
    <w:rsid w:val="0092639D"/>
    <w:rsid w:val="009330EF"/>
    <w:rsid w:val="0093345F"/>
    <w:rsid w:val="00952866"/>
    <w:rsid w:val="00960702"/>
    <w:rsid w:val="009673E0"/>
    <w:rsid w:val="009A058A"/>
    <w:rsid w:val="009B2229"/>
    <w:rsid w:val="009B3B3A"/>
    <w:rsid w:val="009D404E"/>
    <w:rsid w:val="009E0EE5"/>
    <w:rsid w:val="00A40F85"/>
    <w:rsid w:val="00A8475D"/>
    <w:rsid w:val="00A8728C"/>
    <w:rsid w:val="00AD500B"/>
    <w:rsid w:val="00AE3A6A"/>
    <w:rsid w:val="00B04319"/>
    <w:rsid w:val="00B10238"/>
    <w:rsid w:val="00B22DF5"/>
    <w:rsid w:val="00B33079"/>
    <w:rsid w:val="00B47785"/>
    <w:rsid w:val="00B5270C"/>
    <w:rsid w:val="00B54757"/>
    <w:rsid w:val="00BB0C65"/>
    <w:rsid w:val="00BB1909"/>
    <w:rsid w:val="00BB4F2B"/>
    <w:rsid w:val="00BD7743"/>
    <w:rsid w:val="00BE5355"/>
    <w:rsid w:val="00C15936"/>
    <w:rsid w:val="00C53C1A"/>
    <w:rsid w:val="00C70ECA"/>
    <w:rsid w:val="00C90278"/>
    <w:rsid w:val="00C9077F"/>
    <w:rsid w:val="00CA60D7"/>
    <w:rsid w:val="00CC0E36"/>
    <w:rsid w:val="00CF7406"/>
    <w:rsid w:val="00D36837"/>
    <w:rsid w:val="00D40744"/>
    <w:rsid w:val="00D4346C"/>
    <w:rsid w:val="00D50E9A"/>
    <w:rsid w:val="00D63CDF"/>
    <w:rsid w:val="00DA3BE0"/>
    <w:rsid w:val="00DE16AB"/>
    <w:rsid w:val="00E176DF"/>
    <w:rsid w:val="00E3079F"/>
    <w:rsid w:val="00E3350A"/>
    <w:rsid w:val="00E353B0"/>
    <w:rsid w:val="00E51C92"/>
    <w:rsid w:val="00E748E9"/>
    <w:rsid w:val="00E92AC7"/>
    <w:rsid w:val="00EA3CDC"/>
    <w:rsid w:val="00ED27C7"/>
    <w:rsid w:val="00ED5B8C"/>
    <w:rsid w:val="00ED6F0D"/>
    <w:rsid w:val="00F11822"/>
    <w:rsid w:val="00F70FEB"/>
    <w:rsid w:val="00FA15FC"/>
    <w:rsid w:val="00FB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BA0A209-1C3A-484A-8BF4-0E85C7A2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1D265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D26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rsid w:val="001D26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character" w:styleId="Numerstrony">
    <w:name w:val="page number"/>
    <w:basedOn w:val="Domylnaczcionkaakapitu"/>
    <w:rsid w:val="001D2650"/>
  </w:style>
  <w:style w:type="paragraph" w:styleId="Akapitzlist">
    <w:name w:val="List Paragraph"/>
    <w:basedOn w:val="Normalny"/>
    <w:uiPriority w:val="34"/>
    <w:qFormat/>
    <w:rsid w:val="001D26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3">
    <w:name w:val="Znak Znak3"/>
    <w:basedOn w:val="Normalny"/>
    <w:rsid w:val="001D2650"/>
    <w:rPr>
      <w:rFonts w:ascii="Arial" w:hAnsi="Arial" w:cs="Arial"/>
      <w:sz w:val="24"/>
      <w:szCs w:val="24"/>
    </w:rPr>
  </w:style>
  <w:style w:type="paragraph" w:customStyle="1" w:styleId="StandardowyStandardowy1">
    <w:name w:val="Standardowy.Standardowy1"/>
    <w:rsid w:val="00666EE8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F26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F2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B4F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andard">
    <w:name w:val="Standard"/>
    <w:rsid w:val="0029290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292905"/>
    <w:pPr>
      <w:numPr>
        <w:numId w:val="17"/>
      </w:numPr>
    </w:pPr>
  </w:style>
  <w:style w:type="numbering" w:customStyle="1" w:styleId="WW8Num2">
    <w:name w:val="WW8Num2"/>
    <w:basedOn w:val="Bezlisty"/>
    <w:rsid w:val="00292905"/>
    <w:pPr>
      <w:numPr>
        <w:numId w:val="18"/>
      </w:numPr>
    </w:pPr>
  </w:style>
  <w:style w:type="paragraph" w:customStyle="1" w:styleId="Textbody">
    <w:name w:val="Text body"/>
    <w:basedOn w:val="Standard"/>
    <w:rsid w:val="00694FE8"/>
    <w:pPr>
      <w:spacing w:after="120"/>
    </w:pPr>
  </w:style>
  <w:style w:type="paragraph" w:customStyle="1" w:styleId="NormalStandardowy1Standardowy11">
    <w:name w:val="Normal;Standardowy1;Standardowy11"/>
    <w:rsid w:val="00694FE8"/>
    <w:pPr>
      <w:suppressAutoHyphens/>
      <w:autoSpaceDN w:val="0"/>
      <w:spacing w:after="0" w:line="240" w:lineRule="auto"/>
    </w:pPr>
    <w:rPr>
      <w:rFonts w:ascii="Garamond" w:eastAsia="Calibri" w:hAnsi="Garamond" w:cs="Times New Roman"/>
      <w:kern w:val="3"/>
      <w:sz w:val="2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AC363-2E32-402E-8124-67126460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Kołodziejczyk</dc:creator>
  <cp:lastModifiedBy>Eliza Skalmierska</cp:lastModifiedBy>
  <cp:revision>2</cp:revision>
  <cp:lastPrinted>2022-07-15T08:57:00Z</cp:lastPrinted>
  <dcterms:created xsi:type="dcterms:W3CDTF">2024-11-20T10:01:00Z</dcterms:created>
  <dcterms:modified xsi:type="dcterms:W3CDTF">2024-11-20T10:01:00Z</dcterms:modified>
</cp:coreProperties>
</file>