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0C293062" w14:textId="2331E4C3" w:rsidR="00B8287D" w:rsidRPr="005219A6" w:rsidRDefault="00B8287D" w:rsidP="00DC7105">
      <w:pPr>
        <w:spacing w:before="120" w:line="240" w:lineRule="auto"/>
        <w:jc w:val="center"/>
        <w:rPr>
          <w:rFonts w:ascii="Tahoma" w:hAnsi="Tahoma" w:cs="Tahoma"/>
          <w:b/>
          <w:sz w:val="34"/>
          <w:szCs w:val="34"/>
        </w:rPr>
      </w:pPr>
    </w:p>
    <w:p w14:paraId="07DC08B9" w14:textId="77777777" w:rsidR="003A1EE5" w:rsidRPr="005219A6" w:rsidRDefault="003A1EE5" w:rsidP="00DC7105">
      <w:pPr>
        <w:spacing w:before="120" w:line="240" w:lineRule="auto"/>
        <w:rPr>
          <w:rFonts w:ascii="Tahoma" w:hAnsi="Tahoma" w:cs="Tahoma"/>
          <w:b/>
          <w:sz w:val="34"/>
          <w:szCs w:val="34"/>
        </w:rPr>
      </w:pPr>
    </w:p>
    <w:p w14:paraId="170271BE" w14:textId="77777777"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5219A6" w14:paraId="455339E2" w14:textId="77777777" w:rsidTr="002A05CA">
        <w:tc>
          <w:tcPr>
            <w:tcW w:w="9210" w:type="dxa"/>
          </w:tcPr>
          <w:p w14:paraId="53D2494F" w14:textId="5FCE7C90"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14:paraId="17602E30" w14:textId="77777777" w:rsidR="005022EE" w:rsidRPr="005219A6" w:rsidRDefault="005022EE" w:rsidP="00DC7105">
      <w:pPr>
        <w:spacing w:before="120" w:line="240" w:lineRule="auto"/>
        <w:jc w:val="center"/>
        <w:rPr>
          <w:rFonts w:ascii="Tahoma" w:hAnsi="Tahoma" w:cs="Tahoma"/>
          <w:b/>
          <w:sz w:val="34"/>
          <w:szCs w:val="34"/>
        </w:rPr>
      </w:pPr>
    </w:p>
    <w:p w14:paraId="00000003" w14:textId="77777777" w:rsidR="00881017" w:rsidRPr="005219A6" w:rsidRDefault="00881017" w:rsidP="00DC7105">
      <w:pPr>
        <w:spacing w:before="120" w:line="240" w:lineRule="auto"/>
        <w:jc w:val="center"/>
        <w:rPr>
          <w:rFonts w:ascii="Tahoma" w:hAnsi="Tahoma" w:cs="Tahoma"/>
        </w:rPr>
      </w:pPr>
    </w:p>
    <w:p w14:paraId="00000006" w14:textId="77777777" w:rsidR="00881017" w:rsidRPr="005219A6" w:rsidRDefault="00881017" w:rsidP="00DC7105">
      <w:pPr>
        <w:spacing w:before="120" w:line="240" w:lineRule="auto"/>
        <w:jc w:val="center"/>
        <w:rPr>
          <w:rFonts w:ascii="Tahoma" w:hAnsi="Tahoma" w:cs="Tahoma"/>
          <w:sz w:val="26"/>
          <w:szCs w:val="26"/>
        </w:rPr>
      </w:pPr>
    </w:p>
    <w:p w14:paraId="7347CFC5" w14:textId="27F8BFED"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pkt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903F60" w:rsidRPr="005219A6">
        <w:rPr>
          <w:rFonts w:ascii="Tahoma" w:hAnsi="Tahoma" w:cs="Tahoma"/>
          <w:sz w:val="20"/>
          <w:szCs w:val="20"/>
        </w:rPr>
        <w:t>(t.</w:t>
      </w:r>
      <w:r w:rsidR="00BA5DB8" w:rsidRPr="005219A6">
        <w:rPr>
          <w:rFonts w:ascii="Tahoma" w:hAnsi="Tahoma" w:cs="Tahoma"/>
          <w:sz w:val="20"/>
          <w:szCs w:val="20"/>
        </w:rPr>
        <w:t xml:space="preserve"> </w:t>
      </w:r>
      <w:r w:rsidR="00903F60" w:rsidRPr="005219A6">
        <w:rPr>
          <w:rFonts w:ascii="Tahoma" w:hAnsi="Tahoma" w:cs="Tahoma"/>
          <w:sz w:val="20"/>
          <w:szCs w:val="20"/>
        </w:rPr>
        <w:t xml:space="preserve">j. Dz. U. z 2022 r. poz. 1710 z </w:t>
      </w:r>
      <w:proofErr w:type="spellStart"/>
      <w:r w:rsidR="00903F60" w:rsidRPr="005219A6">
        <w:rPr>
          <w:rFonts w:ascii="Tahoma" w:hAnsi="Tahoma" w:cs="Tahoma"/>
          <w:sz w:val="20"/>
          <w:szCs w:val="20"/>
        </w:rPr>
        <w:t>późn</w:t>
      </w:r>
      <w:proofErr w:type="spellEnd"/>
      <w:r w:rsidR="00903F60" w:rsidRPr="005219A6">
        <w:rPr>
          <w:rFonts w:ascii="Tahoma" w:hAnsi="Tahoma" w:cs="Tahoma"/>
          <w:sz w:val="20"/>
          <w:szCs w:val="20"/>
        </w:rPr>
        <w:t>. zm.)</w:t>
      </w:r>
      <w:r w:rsidR="003236C6" w:rsidRPr="005219A6">
        <w:rPr>
          <w:rFonts w:ascii="Tahoma" w:hAnsi="Tahoma" w:cs="Tahoma"/>
          <w:sz w:val="20"/>
          <w:szCs w:val="20"/>
        </w:rPr>
        <w:t xml:space="preserve"> – dalej ustawy PZP </w:t>
      </w:r>
    </w:p>
    <w:p w14:paraId="00000007" w14:textId="5C0C44CE"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budowalnych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14:paraId="00000008" w14:textId="77777777" w:rsidR="00881017" w:rsidRPr="005219A6" w:rsidRDefault="00881017" w:rsidP="00DC7105">
      <w:pPr>
        <w:spacing w:before="120" w:line="240" w:lineRule="auto"/>
        <w:jc w:val="center"/>
        <w:rPr>
          <w:rFonts w:ascii="Tahoma" w:hAnsi="Tahoma" w:cs="Tahoma"/>
        </w:rPr>
      </w:pPr>
    </w:p>
    <w:p w14:paraId="65A717E4" w14:textId="77777777" w:rsidR="00320FAD" w:rsidRPr="005219A6" w:rsidRDefault="00320FAD" w:rsidP="00DC7105">
      <w:pPr>
        <w:spacing w:before="120" w:line="240" w:lineRule="auto"/>
        <w:jc w:val="center"/>
        <w:rPr>
          <w:rFonts w:ascii="Tahoma" w:hAnsi="Tahoma" w:cs="Tahoma"/>
          <w:b/>
          <w:sz w:val="32"/>
          <w:szCs w:val="32"/>
        </w:rPr>
      </w:pPr>
    </w:p>
    <w:p w14:paraId="11D59E50" w14:textId="751A3B92" w:rsidR="00304AAD" w:rsidRPr="005219A6" w:rsidRDefault="00FD37A9" w:rsidP="00DC7105">
      <w:pPr>
        <w:spacing w:before="120" w:line="240" w:lineRule="auto"/>
        <w:jc w:val="center"/>
        <w:rPr>
          <w:rFonts w:ascii="Tahoma" w:hAnsi="Tahoma" w:cs="Tahoma"/>
          <w:b/>
          <w:sz w:val="32"/>
          <w:szCs w:val="32"/>
        </w:rPr>
      </w:pPr>
      <w:r w:rsidRPr="005219A6">
        <w:rPr>
          <w:rFonts w:ascii="Tahoma" w:hAnsi="Tahoma" w:cs="Tahoma"/>
          <w:b/>
          <w:sz w:val="32"/>
          <w:szCs w:val="32"/>
        </w:rPr>
        <w:t>“</w:t>
      </w:r>
      <w:bookmarkStart w:id="0" w:name="_Hlk126304588"/>
      <w:r w:rsidR="0009461B" w:rsidRPr="005219A6">
        <w:rPr>
          <w:rFonts w:ascii="Tahoma" w:hAnsi="Tahoma" w:cs="Tahoma"/>
          <w:b/>
          <w:sz w:val="32"/>
          <w:szCs w:val="32"/>
        </w:rPr>
        <w:t>Budowa windy zewnętrznej przy budynku Urzędu Gminy w Galewicach</w:t>
      </w:r>
      <w:bookmarkEnd w:id="0"/>
      <w:r w:rsidRPr="005219A6">
        <w:rPr>
          <w:rFonts w:ascii="Tahoma" w:hAnsi="Tahoma" w:cs="Tahoma"/>
          <w:b/>
          <w:sz w:val="32"/>
          <w:szCs w:val="32"/>
        </w:rPr>
        <w:t>”</w:t>
      </w:r>
    </w:p>
    <w:p w14:paraId="00000010" w14:textId="0E5C9B8B" w:rsidR="00881017" w:rsidRPr="005219A6" w:rsidRDefault="00881017" w:rsidP="00DC7105">
      <w:pPr>
        <w:spacing w:before="120" w:line="240" w:lineRule="auto"/>
        <w:jc w:val="center"/>
        <w:rPr>
          <w:rFonts w:ascii="Tahoma" w:hAnsi="Tahoma" w:cs="Tahoma"/>
          <w:sz w:val="16"/>
          <w:szCs w:val="16"/>
        </w:rPr>
      </w:pPr>
    </w:p>
    <w:p w14:paraId="11C7DA7F" w14:textId="77777777" w:rsidR="002B4938" w:rsidRPr="005219A6" w:rsidRDefault="002B4938" w:rsidP="00DC7105">
      <w:pPr>
        <w:spacing w:before="120" w:line="240" w:lineRule="auto"/>
        <w:jc w:val="center"/>
        <w:rPr>
          <w:rFonts w:ascii="Tahoma" w:hAnsi="Tahoma" w:cs="Tahoma"/>
          <w:sz w:val="16"/>
          <w:szCs w:val="16"/>
        </w:rPr>
      </w:pPr>
    </w:p>
    <w:p w14:paraId="4BC61947" w14:textId="3B1301E2" w:rsidR="00BA5DB8" w:rsidRPr="005219A6" w:rsidRDefault="003236C6" w:rsidP="00BA5DB8">
      <w:pPr>
        <w:jc w:val="center"/>
        <w:rPr>
          <w:rFonts w:ascii="Tahoma" w:hAnsi="Tahoma" w:cs="Tahoma"/>
        </w:rPr>
      </w:pPr>
      <w:r w:rsidRPr="005219A6">
        <w:rPr>
          <w:rFonts w:ascii="Tahoma" w:hAnsi="Tahoma" w:cs="Tahoma"/>
        </w:rPr>
        <w:t>Nr postępowania:</w:t>
      </w:r>
      <w:bookmarkStart w:id="1" w:name="_Hlk75870993"/>
      <w:r w:rsidR="00BA5DB8" w:rsidRPr="005219A6">
        <w:rPr>
          <w:rFonts w:ascii="Tahoma" w:hAnsi="Tahoma" w:cs="Tahoma"/>
        </w:rPr>
        <w:t xml:space="preserve">  RO.</w:t>
      </w:r>
      <w:r w:rsidR="00215FC4" w:rsidRPr="005219A6">
        <w:rPr>
          <w:rFonts w:ascii="Tahoma" w:hAnsi="Tahoma" w:cs="Tahoma"/>
        </w:rPr>
        <w:t>271.</w:t>
      </w:r>
      <w:r w:rsidR="00BA5DB8" w:rsidRPr="005219A6">
        <w:rPr>
          <w:rFonts w:ascii="Tahoma" w:hAnsi="Tahoma" w:cs="Tahoma"/>
        </w:rPr>
        <w:t>1.2023</w:t>
      </w:r>
    </w:p>
    <w:p w14:paraId="00000024" w14:textId="09C4A8BD" w:rsidR="00881017" w:rsidRPr="005219A6" w:rsidRDefault="00881017" w:rsidP="00DC7105">
      <w:pPr>
        <w:spacing w:before="120" w:line="240" w:lineRule="auto"/>
        <w:jc w:val="center"/>
        <w:rPr>
          <w:rFonts w:ascii="Tahoma" w:hAnsi="Tahoma" w:cs="Tahoma"/>
        </w:rPr>
      </w:pPr>
    </w:p>
    <w:bookmarkEnd w:id="1"/>
    <w:p w14:paraId="00000025" w14:textId="77777777" w:rsidR="00881017" w:rsidRPr="005219A6" w:rsidRDefault="00881017" w:rsidP="00DC7105">
      <w:pPr>
        <w:spacing w:before="120" w:line="240" w:lineRule="auto"/>
        <w:rPr>
          <w:rFonts w:ascii="Tahoma" w:hAnsi="Tahoma" w:cs="Tahoma"/>
        </w:rPr>
      </w:pPr>
    </w:p>
    <w:p w14:paraId="7AE36F6D" w14:textId="586C3247" w:rsidR="00526D8A" w:rsidRPr="005219A6" w:rsidRDefault="00526D8A" w:rsidP="00DC7105">
      <w:pPr>
        <w:spacing w:before="120" w:line="240" w:lineRule="auto"/>
        <w:jc w:val="center"/>
        <w:rPr>
          <w:rFonts w:ascii="Tahoma" w:hAnsi="Tahoma" w:cs="Tahoma"/>
          <w:b/>
        </w:rPr>
      </w:pPr>
    </w:p>
    <w:p w14:paraId="38A834C9" w14:textId="77777777" w:rsidR="00FD37A9" w:rsidRPr="005219A6" w:rsidRDefault="00FD37A9" w:rsidP="00BA5DB8">
      <w:pPr>
        <w:spacing w:before="120" w:line="240" w:lineRule="auto"/>
        <w:rPr>
          <w:rFonts w:ascii="Tahoma" w:hAnsi="Tahoma" w:cs="Tahoma"/>
          <w:b/>
        </w:rPr>
      </w:pPr>
    </w:p>
    <w:p w14:paraId="03E0CBEE" w14:textId="40118335"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14:paraId="61FC28A0" w14:textId="77777777" w:rsidR="00526D8A" w:rsidRPr="005219A6" w:rsidRDefault="00526D8A" w:rsidP="00DC7105">
      <w:pPr>
        <w:spacing w:before="120" w:line="240" w:lineRule="auto"/>
        <w:jc w:val="center"/>
        <w:rPr>
          <w:rFonts w:ascii="Tahoma" w:hAnsi="Tahoma" w:cs="Tahoma"/>
          <w:b/>
        </w:rPr>
      </w:pPr>
    </w:p>
    <w:p w14:paraId="77208953" w14:textId="77777777" w:rsidR="002B4938" w:rsidRPr="005219A6" w:rsidRDefault="002B4938" w:rsidP="00A2567F">
      <w:pPr>
        <w:spacing w:before="120" w:line="240" w:lineRule="auto"/>
        <w:rPr>
          <w:rFonts w:ascii="Tahoma" w:hAnsi="Tahoma" w:cs="Tahoma"/>
          <w:b/>
        </w:rPr>
      </w:pPr>
    </w:p>
    <w:p w14:paraId="21AF60B0" w14:textId="4544AFFE"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14:paraId="4E3F2329" w14:textId="77777777"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14:paraId="601CFC41" w14:textId="77777777" w:rsidR="00526D8A" w:rsidRPr="005219A6" w:rsidRDefault="00526D8A" w:rsidP="00DC7105">
      <w:pPr>
        <w:spacing w:before="120" w:line="240" w:lineRule="auto"/>
        <w:jc w:val="center"/>
        <w:rPr>
          <w:rFonts w:ascii="Tahoma" w:hAnsi="Tahoma" w:cs="Tahoma"/>
        </w:rPr>
      </w:pPr>
    </w:p>
    <w:p w14:paraId="710E9B64" w14:textId="1B7E7457" w:rsidR="00FD37A9" w:rsidRPr="005219A6" w:rsidRDefault="00526D8A" w:rsidP="00DC7105">
      <w:pPr>
        <w:spacing w:before="120" w:line="240" w:lineRule="auto"/>
        <w:jc w:val="center"/>
        <w:rPr>
          <w:rFonts w:ascii="Tahoma" w:hAnsi="Tahoma" w:cs="Tahoma"/>
        </w:rPr>
      </w:pPr>
      <w:r w:rsidRPr="005219A6">
        <w:rPr>
          <w:rFonts w:ascii="Tahoma" w:hAnsi="Tahoma" w:cs="Tahoma"/>
          <w:i/>
          <w:sz w:val="16"/>
          <w:szCs w:val="16"/>
        </w:rPr>
        <w:t>(</w:t>
      </w:r>
    </w:p>
    <w:p w14:paraId="672DB42F" w14:textId="40C0D57C" w:rsidR="009B67AD" w:rsidRPr="005219A6" w:rsidRDefault="0093239F" w:rsidP="00DC7105">
      <w:pPr>
        <w:spacing w:before="120" w:line="240" w:lineRule="auto"/>
        <w:jc w:val="center"/>
        <w:rPr>
          <w:rFonts w:ascii="Tahoma" w:hAnsi="Tahoma" w:cs="Tahoma"/>
          <w:b/>
          <w:sz w:val="24"/>
          <w:szCs w:val="24"/>
        </w:rPr>
      </w:pPr>
      <w:r w:rsidRPr="005219A6">
        <w:rPr>
          <w:rFonts w:ascii="Tahoma" w:hAnsi="Tahoma" w:cs="Tahoma"/>
          <w:bCs/>
        </w:rPr>
        <w:t>Galewice</w:t>
      </w:r>
      <w:r w:rsidR="00526D8A" w:rsidRPr="005219A6">
        <w:rPr>
          <w:rFonts w:ascii="Tahoma" w:hAnsi="Tahoma" w:cs="Tahoma"/>
          <w:bCs/>
        </w:rPr>
        <w:t xml:space="preserve">, dnia </w:t>
      </w:r>
      <w:r w:rsidR="00C97C1E" w:rsidRPr="005219A6">
        <w:rPr>
          <w:rFonts w:ascii="Tahoma" w:hAnsi="Tahoma" w:cs="Tahoma"/>
          <w:b/>
        </w:rPr>
        <w:t>21</w:t>
      </w:r>
      <w:r w:rsidR="00C03877" w:rsidRPr="005219A6">
        <w:rPr>
          <w:rFonts w:ascii="Tahoma" w:hAnsi="Tahoma" w:cs="Tahoma"/>
          <w:b/>
        </w:rPr>
        <w:t>.0</w:t>
      </w:r>
      <w:r w:rsidR="00904824" w:rsidRPr="005219A6">
        <w:rPr>
          <w:rFonts w:ascii="Tahoma" w:hAnsi="Tahoma" w:cs="Tahoma"/>
          <w:b/>
        </w:rPr>
        <w:t>2</w:t>
      </w:r>
      <w:r w:rsidR="00C03877" w:rsidRPr="005219A6">
        <w:rPr>
          <w:rFonts w:ascii="Tahoma" w:hAnsi="Tahoma" w:cs="Tahoma"/>
          <w:b/>
        </w:rPr>
        <w:t>.2023 r.</w:t>
      </w:r>
      <w:r w:rsidR="003236C6" w:rsidRPr="005219A6">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2" w:name="_Toc69448399"/>
            <w:r w:rsidRPr="005219A6">
              <w:rPr>
                <w:rFonts w:ascii="Tahoma" w:hAnsi="Tahoma" w:cs="Tahoma"/>
                <w:b/>
                <w:bCs/>
                <w:sz w:val="24"/>
                <w:szCs w:val="24"/>
              </w:rPr>
              <w:lastRenderedPageBreak/>
              <w:t>I. Nazwa oraz adres Zamawiającego</w:t>
            </w:r>
            <w:bookmarkEnd w:id="2"/>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3" w:name="_Toc66025941"/>
      <w:bookmarkStart w:id="4"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3"/>
      <w:bookmarkEnd w:id="4"/>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5" w:name="_Toc69448401"/>
      <w:bookmarkStart w:id="6" w:name="_Toc66025943"/>
      <w:r w:rsidRPr="005219A6">
        <w:rPr>
          <w:rFonts w:ascii="Tahoma" w:hAnsi="Tahoma" w:cs="Tahoma"/>
          <w:bCs/>
        </w:rPr>
        <w:t>98-405 Galewice, ul. Wieluńska 5</w:t>
      </w:r>
      <w:bookmarkEnd w:id="5"/>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7" w:name="_Toc69448402"/>
      <w:r w:rsidRPr="005219A6">
        <w:rPr>
          <w:rFonts w:ascii="Tahoma" w:hAnsi="Tahoma" w:cs="Tahoma"/>
        </w:rPr>
        <w:t>NIP: 997-01-32-876, Regon: 250855073</w:t>
      </w:r>
      <w:r w:rsidR="00563E6C" w:rsidRPr="005219A6">
        <w:rPr>
          <w:rFonts w:ascii="Tahoma" w:hAnsi="Tahoma" w:cs="Tahoma"/>
        </w:rPr>
        <w:t>,</w:t>
      </w:r>
      <w:bookmarkEnd w:id="6"/>
      <w:bookmarkEnd w:id="7"/>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8" w:name="_Toc69448403"/>
      <w:bookmarkStart w:id="9"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8"/>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0"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1" w:name="_Hlk68781902"/>
      <w:bookmarkEnd w:id="9"/>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0"/>
      <w:r w:rsidRPr="005219A6">
        <w:rPr>
          <w:rFonts w:ascii="Tahoma" w:hAnsi="Tahoma" w:cs="Tahoma"/>
          <w:bCs/>
        </w:rPr>
        <w:fldChar w:fldCharType="end"/>
      </w:r>
      <w:bookmarkEnd w:id="11"/>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2" w:name="_Toc66025945"/>
      <w:bookmarkStart w:id="13"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2"/>
      <w:bookmarkEnd w:id="13"/>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4" w:name="_Toc66025946"/>
      <w:bookmarkStart w:id="15" w:name="_Toc69448406"/>
      <w:r w:rsidRPr="005219A6">
        <w:rPr>
          <w:rFonts w:ascii="Tahoma" w:hAnsi="Tahoma" w:cs="Tahoma"/>
          <w:b/>
        </w:rPr>
        <w:t>Adres poczty elektronicznej</w:t>
      </w:r>
      <w:r w:rsidRPr="005219A6">
        <w:rPr>
          <w:rFonts w:ascii="Tahoma" w:hAnsi="Tahoma" w:cs="Tahoma"/>
          <w:bCs/>
        </w:rPr>
        <w:t xml:space="preserve">: </w:t>
      </w:r>
      <w:bookmarkStart w:id="16" w:name="_Hlk69447438"/>
      <w:bookmarkEnd w:id="14"/>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5"/>
      <w:r w:rsidR="005E0E00" w:rsidRPr="005219A6">
        <w:rPr>
          <w:rFonts w:ascii="Tahoma" w:hAnsi="Tahoma" w:cs="Tahoma"/>
          <w:bCs/>
        </w:rPr>
        <w:fldChar w:fldCharType="end"/>
      </w:r>
      <w:bookmarkEnd w:id="16"/>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17" w:name="_Toc66025947"/>
      <w:bookmarkStart w:id="18" w:name="_Toc69448407"/>
      <w:r w:rsidRPr="005219A6">
        <w:rPr>
          <w:rFonts w:ascii="Tahoma" w:hAnsi="Tahoma" w:cs="Tahoma"/>
          <w:b/>
        </w:rPr>
        <w:t xml:space="preserve">Skrzynka podawcza </w:t>
      </w:r>
      <w:proofErr w:type="spellStart"/>
      <w:r w:rsidRPr="005219A6">
        <w:rPr>
          <w:rFonts w:ascii="Tahoma" w:hAnsi="Tahoma" w:cs="Tahoma"/>
          <w:b/>
        </w:rPr>
        <w:t>ePUAP</w:t>
      </w:r>
      <w:proofErr w:type="spellEnd"/>
      <w:r w:rsidRPr="005219A6">
        <w:rPr>
          <w:rFonts w:ascii="Tahoma" w:hAnsi="Tahoma" w:cs="Tahoma"/>
          <w:b/>
        </w:rPr>
        <w:t>:</w:t>
      </w:r>
      <w:bookmarkEnd w:id="17"/>
      <w:r w:rsidRPr="005219A6">
        <w:rPr>
          <w:rFonts w:ascii="Tahoma" w:hAnsi="Tahoma" w:cs="Tahoma"/>
          <w:bCs/>
        </w:rPr>
        <w:t xml:space="preserve"> </w:t>
      </w:r>
      <w:r w:rsidR="00A02297" w:rsidRPr="005219A6">
        <w:rPr>
          <w:rFonts w:ascii="Tahoma" w:hAnsi="Tahoma" w:cs="Tahoma"/>
          <w:bCs/>
        </w:rPr>
        <w:t>1018032/</w:t>
      </w:r>
      <w:proofErr w:type="spellStart"/>
      <w:r w:rsidR="00A02297" w:rsidRPr="005219A6">
        <w:rPr>
          <w:rFonts w:ascii="Tahoma" w:hAnsi="Tahoma" w:cs="Tahoma"/>
          <w:bCs/>
        </w:rPr>
        <w:t>SkrytkaESP</w:t>
      </w:r>
      <w:bookmarkEnd w:id="18"/>
      <w:proofErr w:type="spellEnd"/>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000000"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5219A6" w:rsidRDefault="004C664D" w:rsidP="006A5647">
            <w:pPr>
              <w:pStyle w:val="Nagwek2"/>
              <w:spacing w:before="120" w:after="0"/>
              <w:rPr>
                <w:rFonts w:ascii="Tahoma" w:hAnsi="Tahoma" w:cs="Tahoma"/>
                <w:b/>
                <w:bCs/>
                <w:sz w:val="28"/>
                <w:szCs w:val="28"/>
              </w:rPr>
            </w:pPr>
            <w:r w:rsidRPr="005219A6">
              <w:rPr>
                <w:rFonts w:ascii="Tahoma" w:hAnsi="Tahoma" w:cs="Tahoma"/>
                <w:b/>
                <w:bCs/>
                <w:sz w:val="28"/>
                <w:szCs w:val="28"/>
              </w:rPr>
              <w:t xml:space="preserve">II. </w:t>
            </w:r>
            <w:r w:rsidRPr="005219A6">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782EA28D" w:rsidR="005D26E0" w:rsidRPr="005219A6" w:rsidRDefault="00765394" w:rsidP="005D26E0">
      <w:pPr>
        <w:pStyle w:val="Default"/>
        <w:numPr>
          <w:ilvl w:val="0"/>
          <w:numId w:val="29"/>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5D26E0" w:rsidRPr="005219A6">
        <w:rPr>
          <w:rFonts w:ascii="Tahoma" w:hAnsi="Tahoma" w:cs="Tahoma"/>
          <w:color w:val="auto"/>
          <w:sz w:val="22"/>
          <w:szCs w:val="22"/>
        </w:rPr>
        <w:t>RO.271.1.2023</w:t>
      </w:r>
    </w:p>
    <w:p w14:paraId="139D658E" w14:textId="24BC7161" w:rsidR="00765394" w:rsidRPr="00833CC4" w:rsidRDefault="00765394">
      <w:pPr>
        <w:pStyle w:val="Default"/>
        <w:numPr>
          <w:ilvl w:val="0"/>
          <w:numId w:val="29"/>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r w:rsidR="00833CC4" w:rsidRPr="00833CC4">
        <w:rPr>
          <w:rFonts w:ascii="Tahoma" w:hAnsi="Tahoma" w:cs="Tahoma"/>
          <w:sz w:val="22"/>
          <w:szCs w:val="22"/>
        </w:rPr>
        <w:t>2023/BZP 00109901/01</w:t>
      </w:r>
    </w:p>
    <w:p w14:paraId="39F91D58" w14:textId="068B3EC8" w:rsidR="00765394" w:rsidRPr="005219A6" w:rsidRDefault="00765394">
      <w:pPr>
        <w:pStyle w:val="Default"/>
        <w:numPr>
          <w:ilvl w:val="0"/>
          <w:numId w:val="29"/>
        </w:numPr>
        <w:spacing w:before="120"/>
        <w:jc w:val="both"/>
        <w:rPr>
          <w:rFonts w:ascii="Tahoma" w:hAnsi="Tahoma" w:cs="Tahoma"/>
          <w:b/>
          <w:bCs/>
          <w:color w:val="auto"/>
          <w:sz w:val="22"/>
          <w:szCs w:val="22"/>
        </w:rPr>
      </w:pPr>
      <w:r w:rsidRPr="005219A6">
        <w:rPr>
          <w:rFonts w:ascii="Tahoma" w:hAnsi="Tahoma" w:cs="Tahoma"/>
          <w:color w:val="auto"/>
          <w:sz w:val="22"/>
          <w:szCs w:val="22"/>
        </w:rPr>
        <w:t>Adres internetowy prowadzonego postępowania, na której udostępniane będą zmiany i wyjaśnienia treści SWZ oraz inne dokumenty zamówienia bezpośrednio związane z niniejszym postępowaniem:</w:t>
      </w:r>
      <w:r w:rsidRPr="00833CC4">
        <w:rPr>
          <w:rFonts w:ascii="Tahoma" w:hAnsi="Tahoma" w:cs="Tahoma"/>
          <w:color w:val="auto"/>
          <w:sz w:val="22"/>
          <w:szCs w:val="22"/>
        </w:rPr>
        <w:t xml:space="preserve"> </w:t>
      </w:r>
      <w:hyperlink r:id="rId12" w:history="1">
        <w:r w:rsidR="00833CC4" w:rsidRPr="00833CC4">
          <w:rPr>
            <w:rFonts w:ascii="Tahoma" w:hAnsi="Tahoma" w:cs="Tahoma"/>
            <w:color w:val="0000FF"/>
            <w:sz w:val="22"/>
            <w:szCs w:val="22"/>
            <w:u w:val="single"/>
            <w:lang w:val="pl"/>
          </w:rPr>
          <w:t xml:space="preserve">https://platformazakupowa.pl/transakcja/732724 </w:t>
        </w:r>
      </w:hyperlink>
    </w:p>
    <w:p w14:paraId="2D13F119" w14:textId="77777777" w:rsidR="00A53A4B" w:rsidRPr="005219A6" w:rsidRDefault="00A53A4B" w:rsidP="00A53A4B">
      <w:pPr>
        <w:pStyle w:val="Default"/>
        <w:spacing w:before="120"/>
        <w:ind w:left="720"/>
        <w:jc w:val="both"/>
        <w:rPr>
          <w:rFonts w:ascii="Tahoma" w:hAnsi="Tahoma" w:cs="Tahoma"/>
          <w:b/>
          <w:bCs/>
          <w:color w:val="auto"/>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rPr>
                <w:rFonts w:ascii="Tahoma" w:hAnsi="Tahoma" w:cs="Tahoma"/>
                <w:b/>
                <w:bCs/>
                <w:sz w:val="24"/>
                <w:szCs w:val="24"/>
              </w:rPr>
            </w:pPr>
            <w:bookmarkStart w:id="19" w:name="_Toc69448408"/>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19"/>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pPr>
        <w:pStyle w:val="Akapitzlist"/>
        <w:numPr>
          <w:ilvl w:val="0"/>
          <w:numId w:val="10"/>
        </w:numPr>
        <w:spacing w:before="120" w:line="240" w:lineRule="auto"/>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pPr>
        <w:pStyle w:val="Akapitzlist"/>
        <w:numPr>
          <w:ilvl w:val="0"/>
          <w:numId w:val="10"/>
        </w:numPr>
        <w:spacing w:before="120" w:line="240" w:lineRule="auto"/>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1D2C73F6" w14:textId="0ADB9D00" w:rsidR="002847F9" w:rsidRPr="005219A6" w:rsidRDefault="00B15BEF">
      <w:pPr>
        <w:pStyle w:val="Akapitzlist"/>
        <w:numPr>
          <w:ilvl w:val="0"/>
          <w:numId w:val="10"/>
        </w:numPr>
        <w:spacing w:before="120" w:line="240" w:lineRule="auto"/>
        <w:jc w:val="both"/>
        <w:rPr>
          <w:rFonts w:ascii="Tahoma" w:hAnsi="Tahoma" w:cs="Tahoma"/>
          <w:b/>
          <w:bCs/>
        </w:rPr>
      </w:pPr>
      <w:r w:rsidRPr="005219A6">
        <w:rPr>
          <w:rFonts w:ascii="Tahoma" w:hAnsi="Tahoma" w:cs="Tahoma"/>
          <w:b/>
          <w:bCs/>
        </w:rPr>
        <w:t>Zamawiający informuje, iż zamówienie jest dofinansowane ze środków</w:t>
      </w:r>
      <w:r w:rsidR="00981E21" w:rsidRPr="005219A6">
        <w:rPr>
          <w:rFonts w:ascii="Tahoma" w:hAnsi="Tahoma" w:cs="Tahoma"/>
          <w:b/>
          <w:bCs/>
        </w:rPr>
        <w:t xml:space="preserve"> </w:t>
      </w:r>
      <w:r w:rsidR="00AD0064" w:rsidRPr="005219A6">
        <w:rPr>
          <w:rFonts w:ascii="Tahoma" w:hAnsi="Tahoma" w:cs="Tahoma"/>
          <w:b/>
          <w:bCs/>
        </w:rPr>
        <w:t>Państwowego Funduszu Rehabilitacji Osób Niepełnosprawnych (</w:t>
      </w:r>
      <w:r w:rsidR="00981E21" w:rsidRPr="005219A6">
        <w:rPr>
          <w:rFonts w:ascii="Tahoma" w:hAnsi="Tahoma" w:cs="Tahoma"/>
          <w:b/>
          <w:bCs/>
        </w:rPr>
        <w:t>PFRON</w:t>
      </w:r>
      <w:r w:rsidR="00AD0064" w:rsidRPr="005219A6">
        <w:rPr>
          <w:rFonts w:ascii="Tahoma" w:hAnsi="Tahoma" w:cs="Tahoma"/>
          <w:b/>
          <w:bCs/>
        </w:rPr>
        <w:t>)</w:t>
      </w:r>
    </w:p>
    <w:p w14:paraId="4C66BEEF" w14:textId="2D204FF1" w:rsidR="00A468F6" w:rsidRPr="005219A6" w:rsidRDefault="00FF1B80">
      <w:pPr>
        <w:pStyle w:val="Akapitzlist"/>
        <w:numPr>
          <w:ilvl w:val="0"/>
          <w:numId w:val="10"/>
        </w:numPr>
        <w:spacing w:before="120" w:line="240" w:lineRule="auto"/>
        <w:jc w:val="both"/>
        <w:rPr>
          <w:rFonts w:ascii="Tahoma" w:hAnsi="Tahoma" w:cs="Tahoma"/>
        </w:rPr>
      </w:pPr>
      <w:r w:rsidRPr="005219A6">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rPr>
                <w:rFonts w:ascii="Tahoma" w:hAnsi="Tahoma" w:cs="Tahoma"/>
                <w:b/>
                <w:bCs/>
                <w:sz w:val="24"/>
                <w:szCs w:val="24"/>
              </w:rPr>
            </w:pPr>
            <w:bookmarkStart w:id="20" w:name="_Toc69448409"/>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0"/>
          </w:p>
        </w:tc>
      </w:tr>
    </w:tbl>
    <w:p w14:paraId="6C358F2C" w14:textId="06F610DD" w:rsidR="00E8496A" w:rsidRPr="005219A6" w:rsidRDefault="009F4B95" w:rsidP="002A6CBE">
      <w:pPr>
        <w:pStyle w:val="Akapitzlist"/>
        <w:numPr>
          <w:ilvl w:val="0"/>
          <w:numId w:val="1"/>
        </w:numPr>
        <w:spacing w:before="120" w:line="240" w:lineRule="auto"/>
        <w:jc w:val="both"/>
        <w:rPr>
          <w:rFonts w:ascii="Tahoma" w:hAnsi="Tahoma" w:cs="Tahoma"/>
        </w:rPr>
      </w:pPr>
      <w:r w:rsidRPr="005219A6">
        <w:rPr>
          <w:rFonts w:ascii="Tahoma" w:hAnsi="Tahoma" w:cs="Tahoma"/>
        </w:rPr>
        <w:t>Przedmiotem niniejszego zamówienia</w:t>
      </w:r>
      <w:r w:rsidR="00981E21" w:rsidRPr="005219A6">
        <w:rPr>
          <w:rFonts w:ascii="Tahoma" w:hAnsi="Tahoma" w:cs="Tahoma"/>
        </w:rPr>
        <w:t xml:space="preserve"> jes</w:t>
      </w:r>
      <w:bookmarkStart w:id="21" w:name="_Hlk126839158"/>
      <w:bookmarkStart w:id="22" w:name="_Hlk127192077"/>
      <w:r w:rsidR="002A6CBE" w:rsidRPr="005219A6">
        <w:rPr>
          <w:rFonts w:ascii="Tahoma" w:hAnsi="Tahoma" w:cs="Tahoma"/>
        </w:rPr>
        <w:t>t bu</w:t>
      </w:r>
      <w:r w:rsidR="00981E21" w:rsidRPr="005219A6">
        <w:rPr>
          <w:rFonts w:ascii="Tahoma" w:hAnsi="Tahoma" w:cs="Tahoma"/>
        </w:rPr>
        <w:t>dowa windy zewnętrznej przy budynku Urzędu Gminy w Galewicach.</w:t>
      </w:r>
      <w:r w:rsidR="002A6CBE" w:rsidRPr="005219A6">
        <w:rPr>
          <w:rFonts w:ascii="Tahoma" w:hAnsi="Tahoma" w:cs="Tahoma"/>
        </w:rPr>
        <w:t xml:space="preserve"> </w:t>
      </w:r>
      <w:r w:rsidR="008C28C8" w:rsidRPr="005219A6">
        <w:rPr>
          <w:rFonts w:ascii="Tahoma" w:hAnsi="Tahoma" w:cs="Tahoma"/>
        </w:rPr>
        <w:t>Zaprojektowano windę w stalowym szybie, dostawionym do ściany zewnętrznej budynku. Budowa windy wiązać się będzie z dostosowaniem istniejących otworów okiennych do projektowanych drzwi windy.</w:t>
      </w:r>
      <w:r w:rsidR="0046607A" w:rsidRPr="005219A6">
        <w:rPr>
          <w:rFonts w:ascii="Tahoma" w:hAnsi="Tahoma" w:cs="Tahoma"/>
        </w:rPr>
        <w:t xml:space="preserve"> </w:t>
      </w:r>
    </w:p>
    <w:p w14:paraId="28F1B2D9" w14:textId="77777777" w:rsidR="002A6CBE" w:rsidRPr="005219A6" w:rsidRDefault="002A6CBE" w:rsidP="002A6CBE">
      <w:pPr>
        <w:pStyle w:val="Akapitzlist"/>
        <w:spacing w:before="120" w:line="240" w:lineRule="auto"/>
        <w:ind w:left="595"/>
        <w:jc w:val="both"/>
        <w:rPr>
          <w:rFonts w:ascii="Tahoma" w:hAnsi="Tahoma" w:cs="Tahoma"/>
        </w:rPr>
      </w:pPr>
    </w:p>
    <w:p w14:paraId="08D2E528" w14:textId="4AD54B67" w:rsidR="002A6CBE" w:rsidRPr="005219A6" w:rsidRDefault="002A6CBE" w:rsidP="002A6CBE">
      <w:pPr>
        <w:pStyle w:val="Akapitzlist"/>
        <w:numPr>
          <w:ilvl w:val="0"/>
          <w:numId w:val="1"/>
        </w:numPr>
        <w:spacing w:before="120" w:line="240" w:lineRule="auto"/>
        <w:jc w:val="both"/>
        <w:rPr>
          <w:rFonts w:ascii="Tahoma" w:hAnsi="Tahoma" w:cs="Tahoma"/>
        </w:rPr>
      </w:pPr>
      <w:r w:rsidRPr="005219A6">
        <w:rPr>
          <w:rFonts w:ascii="Tahoma" w:hAnsi="Tahoma" w:cs="Tahoma"/>
        </w:rPr>
        <w:t xml:space="preserve">Zadanie realizowane jest ze środków PEFRON – projekt „Likwidacja barier architektonicznych w budynku Urzędu Gminy w Galewicach” w ramach obszaru B programu pn. „Program wyrównywania różnic między regionami III”. </w:t>
      </w:r>
    </w:p>
    <w:bookmarkEnd w:id="21"/>
    <w:p w14:paraId="653E3697" w14:textId="77777777" w:rsidR="001667B9" w:rsidRPr="005219A6" w:rsidRDefault="001667B9" w:rsidP="005D26E0">
      <w:pPr>
        <w:pStyle w:val="Akapitzlist"/>
        <w:spacing w:before="120" w:line="240" w:lineRule="auto"/>
        <w:ind w:left="595"/>
        <w:jc w:val="both"/>
        <w:rPr>
          <w:rFonts w:ascii="Tahoma" w:hAnsi="Tahoma" w:cs="Tahoma"/>
        </w:rPr>
      </w:pPr>
    </w:p>
    <w:p w14:paraId="2EDCDF24" w14:textId="77777777" w:rsidR="005D26E0" w:rsidRPr="005219A6" w:rsidRDefault="00981E21" w:rsidP="005D26E0">
      <w:pPr>
        <w:pStyle w:val="Akapitzlist"/>
        <w:numPr>
          <w:ilvl w:val="0"/>
          <w:numId w:val="1"/>
        </w:numPr>
        <w:spacing w:before="120" w:line="240" w:lineRule="auto"/>
        <w:jc w:val="both"/>
        <w:rPr>
          <w:rFonts w:ascii="Tahoma" w:hAnsi="Tahoma" w:cs="Tahoma"/>
        </w:rPr>
      </w:pPr>
      <w:r w:rsidRPr="005219A6">
        <w:rPr>
          <w:rFonts w:ascii="Tahoma" w:hAnsi="Tahoma" w:cs="Tahoma"/>
        </w:rPr>
        <w:t>Przedmiot zamówienia obejmuje w szczególności:</w:t>
      </w:r>
    </w:p>
    <w:p w14:paraId="3C79857B" w14:textId="301EF655"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r>
      <w:r w:rsidR="00862015" w:rsidRPr="005219A6">
        <w:rPr>
          <w:rFonts w:ascii="Tahoma" w:hAnsi="Tahoma" w:cs="Tahoma"/>
        </w:rPr>
        <w:t>1</w:t>
      </w:r>
      <w:r w:rsidRPr="005219A6">
        <w:rPr>
          <w:rFonts w:ascii="Tahoma" w:hAnsi="Tahoma" w:cs="Tahoma"/>
        </w:rPr>
        <w:t>) wykonanie prac budowlano</w:t>
      </w:r>
      <w:r w:rsidR="00862015" w:rsidRPr="005219A6">
        <w:rPr>
          <w:rFonts w:ascii="Tahoma" w:hAnsi="Tahoma" w:cs="Tahoma"/>
        </w:rPr>
        <w:t xml:space="preserve"> </w:t>
      </w:r>
      <w:r w:rsidRPr="005219A6">
        <w:rPr>
          <w:rFonts w:ascii="Tahoma" w:hAnsi="Tahoma" w:cs="Tahoma"/>
        </w:rPr>
        <w:t>- montażowych w następującym zakresie:</w:t>
      </w:r>
      <w:r w:rsidRPr="005219A6">
        <w:rPr>
          <w:rFonts w:ascii="Tahoma" w:hAnsi="Tahoma" w:cs="Tahoma"/>
        </w:rPr>
        <w:br/>
        <w:t>a) przygotowanie placu budowy - z zastrzeżeniem, że z uwagi na prace prowadzone w czynnym obiekcie należy na czas wykonywanych robót bezwzględnie zabezpieczyć teren budowy, jak również prowadzenie prac powinno przebiegać w sposób jak najmniej uciążliwy dla użytkowników obiektu,</w:t>
      </w:r>
    </w:p>
    <w:p w14:paraId="78DEAB57" w14:textId="4A766E7D" w:rsidR="00862015"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 xml:space="preserve">b) wykonanie otworów wejściowych do szybu dźwigowego w istniejących ścianach zewnętrznych w miejscach przesklepionych nadprożami okiennymi na trzech kondygnacjach w budynku </w:t>
      </w:r>
      <w:r w:rsidR="00C25E3F" w:rsidRPr="005219A6">
        <w:rPr>
          <w:rFonts w:ascii="Tahoma" w:hAnsi="Tahoma" w:cs="Tahoma"/>
        </w:rPr>
        <w:t xml:space="preserve"> z zamurowaniem części </w:t>
      </w:r>
      <w:r w:rsidR="001A154B" w:rsidRPr="005219A6">
        <w:rPr>
          <w:rFonts w:ascii="Tahoma" w:hAnsi="Tahoma" w:cs="Tahoma"/>
        </w:rPr>
        <w:t>otworów okiennych,</w:t>
      </w:r>
    </w:p>
    <w:p w14:paraId="768BB4E5" w14:textId="77777777" w:rsidR="001667B9" w:rsidRPr="005219A6" w:rsidRDefault="001667B9" w:rsidP="005D26E0">
      <w:pPr>
        <w:pStyle w:val="Akapitzlist"/>
        <w:spacing w:before="120" w:line="240" w:lineRule="auto"/>
        <w:ind w:left="595"/>
        <w:jc w:val="both"/>
        <w:rPr>
          <w:rFonts w:ascii="Tahoma" w:hAnsi="Tahoma" w:cs="Tahoma"/>
        </w:rPr>
      </w:pPr>
    </w:p>
    <w:p w14:paraId="73F7A9F4" w14:textId="77777777" w:rsidR="009870D1"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t>c) budowa szybu dźwigowego,</w:t>
      </w:r>
    </w:p>
    <w:p w14:paraId="06A3488C" w14:textId="54058CCE"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d) wykonanie nowej instalacji elektrycznej zasilającej dźwig, instalacji oświetleniowej szybu, kabiny, doprowadzenie instalacji powiadomienia do wskazanego miejsca oraz innych instalacji koniecznych do prawidłowego funkcjonowania dźwigu,</w:t>
      </w:r>
    </w:p>
    <w:p w14:paraId="7034F688"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e) prz</w:t>
      </w:r>
      <w:r w:rsidR="008C28C8" w:rsidRPr="005219A6">
        <w:rPr>
          <w:rFonts w:ascii="Tahoma" w:hAnsi="Tahoma" w:cs="Tahoma"/>
        </w:rPr>
        <w:t>ełożenie 2 grzejników ze ściany szczytowej na ścianę boczną,</w:t>
      </w:r>
    </w:p>
    <w:p w14:paraId="27D7D5AE"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f) montaż dźwigu zgodnie z wykonaną dokumentacją projektową i warunkami pozwolenia na budowę,</w:t>
      </w:r>
    </w:p>
    <w:p w14:paraId="478EA322"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g) rozruch dźwigu i potrzebnych regulacji,</w:t>
      </w:r>
    </w:p>
    <w:p w14:paraId="33DA39FC" w14:textId="77777777"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br/>
        <w:t>h) przygotowanie dokumentacji do rejestracji dźwigu i uzyskanie decyzji zezwalającej na eksploatację dźwigu w Urzędzie Dozoru Technicznego,</w:t>
      </w:r>
    </w:p>
    <w:p w14:paraId="56A06F83" w14:textId="4AB23950" w:rsidR="003349A0" w:rsidRPr="005219A6" w:rsidRDefault="00981E21" w:rsidP="005D26E0">
      <w:pPr>
        <w:pStyle w:val="Akapitzlist"/>
        <w:spacing w:before="120" w:line="240" w:lineRule="auto"/>
        <w:ind w:left="595"/>
        <w:jc w:val="both"/>
        <w:rPr>
          <w:rFonts w:ascii="Tahoma" w:hAnsi="Tahoma" w:cs="Tahoma"/>
        </w:rPr>
      </w:pPr>
      <w:r w:rsidRPr="005219A6">
        <w:rPr>
          <w:rFonts w:ascii="Tahoma" w:hAnsi="Tahoma" w:cs="Tahoma"/>
        </w:rPr>
        <w:lastRenderedPageBreak/>
        <w:br/>
        <w:t>i) prace towarzyszące, niezbędn</w:t>
      </w:r>
      <w:r w:rsidR="002447EB" w:rsidRPr="005219A6">
        <w:rPr>
          <w:rFonts w:ascii="Tahoma" w:hAnsi="Tahoma" w:cs="Tahoma"/>
        </w:rPr>
        <w:t xml:space="preserve">e </w:t>
      </w:r>
      <w:r w:rsidRPr="005219A6">
        <w:rPr>
          <w:rFonts w:ascii="Tahoma" w:hAnsi="Tahoma" w:cs="Tahoma"/>
        </w:rPr>
        <w:t xml:space="preserve"> do realizacji zamówienia</w:t>
      </w:r>
      <w:r w:rsidR="008A57A5" w:rsidRPr="005219A6">
        <w:rPr>
          <w:rFonts w:ascii="Tahoma" w:hAnsi="Tahoma" w:cs="Tahoma"/>
        </w:rPr>
        <w:t>.</w:t>
      </w:r>
    </w:p>
    <w:p w14:paraId="7A5127B0" w14:textId="52E2D358" w:rsidR="00295093" w:rsidRPr="005219A6" w:rsidRDefault="008A57A5" w:rsidP="00295093">
      <w:pPr>
        <w:spacing w:before="120" w:line="240" w:lineRule="auto"/>
        <w:ind w:left="567"/>
        <w:jc w:val="both"/>
        <w:rPr>
          <w:rFonts w:ascii="Tahoma" w:hAnsi="Tahoma" w:cs="Tahoma"/>
        </w:rPr>
      </w:pPr>
      <w:r w:rsidRPr="005219A6">
        <w:rPr>
          <w:rFonts w:ascii="Tahoma" w:hAnsi="Tahoma" w:cs="Tahoma"/>
        </w:rPr>
        <w:t>2) wykonanie dokumentacji techniczno-rozruchowej oraz dokumentacji dla konserwatora, zawierającej wykaz czynności konserwacyjnych dla zamontowanego dźwigu, schematy elektryczne wraz z instrukcją</w:t>
      </w:r>
      <w:r w:rsidR="00443806" w:rsidRPr="005219A6">
        <w:rPr>
          <w:rFonts w:ascii="Tahoma" w:hAnsi="Tahoma" w:cs="Tahoma"/>
        </w:rPr>
        <w:t>,</w:t>
      </w:r>
    </w:p>
    <w:p w14:paraId="5FDDD05A" w14:textId="2E099B1C" w:rsidR="00FB6A9F" w:rsidRPr="005219A6" w:rsidRDefault="00443806" w:rsidP="00042541">
      <w:pPr>
        <w:spacing w:before="120" w:line="240" w:lineRule="auto"/>
        <w:ind w:left="567"/>
        <w:jc w:val="both"/>
        <w:rPr>
          <w:rFonts w:ascii="Tahoma" w:hAnsi="Tahoma" w:cs="Tahoma"/>
          <w:bCs/>
        </w:rPr>
      </w:pPr>
      <w:r w:rsidRPr="005219A6">
        <w:rPr>
          <w:rFonts w:ascii="Tahoma" w:hAnsi="Tahoma" w:cs="Tahoma"/>
        </w:rPr>
        <w:t xml:space="preserve">3) </w:t>
      </w:r>
      <w:r w:rsidR="00645417" w:rsidRPr="005219A6">
        <w:rPr>
          <w:rFonts w:ascii="Tahoma" w:hAnsi="Tahoma" w:cs="Tahoma"/>
          <w:bCs/>
        </w:rPr>
        <w:t>sporządzenie</w:t>
      </w:r>
      <w:r w:rsidR="00332AB0" w:rsidRPr="005219A6">
        <w:rPr>
          <w:rFonts w:ascii="Tahoma" w:hAnsi="Tahoma" w:cs="Tahoma"/>
          <w:bCs/>
        </w:rPr>
        <w:t xml:space="preserve"> dokumentacji powykonawcze</w:t>
      </w:r>
      <w:r w:rsidR="00645417" w:rsidRPr="005219A6">
        <w:rPr>
          <w:rFonts w:ascii="Tahoma" w:hAnsi="Tahoma" w:cs="Tahoma"/>
          <w:bCs/>
        </w:rPr>
        <w:t xml:space="preserve">j </w:t>
      </w:r>
      <w:r w:rsidR="00645417" w:rsidRPr="005219A6">
        <w:rPr>
          <w:rFonts w:ascii="Tahoma" w:hAnsi="Tahoma" w:cs="Tahoma"/>
        </w:rPr>
        <w:t>wraz z odbiorem i uzyskaniem rejestracji nowego dźwigu w Urzędzie Dozoru Technicznego zezwalającej na ich eksploatację m.in.</w:t>
      </w:r>
    </w:p>
    <w:p w14:paraId="55D6685C" w14:textId="77777777" w:rsidR="00443806"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dokumentację z naniesionymi zmianami dokonanymi w toku wykonywania robót</w:t>
      </w:r>
      <w:r w:rsidRPr="005219A6">
        <w:rPr>
          <w:rFonts w:ascii="Tahoma" w:hAnsi="Tahoma" w:cs="Tahoma"/>
        </w:rPr>
        <w:t>,</w:t>
      </w:r>
    </w:p>
    <w:p w14:paraId="538B937E" w14:textId="77777777" w:rsidR="00443806"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oryginalne atesty i świadectwa potwierdzające dopuszczenie do stosowania użytych przy realizacji zamówienia materiałów budowlanych, elementów wykończenia stałego wyposażenia i technologii;</w:t>
      </w:r>
    </w:p>
    <w:p w14:paraId="13B39BBD" w14:textId="270B41F3" w:rsidR="00AE6013" w:rsidRPr="005219A6" w:rsidRDefault="00443806" w:rsidP="00042541">
      <w:pPr>
        <w:spacing w:before="120" w:line="240" w:lineRule="auto"/>
        <w:ind w:left="567"/>
        <w:jc w:val="both"/>
        <w:rPr>
          <w:rFonts w:ascii="Tahoma" w:hAnsi="Tahoma" w:cs="Tahoma"/>
        </w:rPr>
      </w:pPr>
      <w:r w:rsidRPr="005219A6">
        <w:rPr>
          <w:rFonts w:ascii="Tahoma" w:hAnsi="Tahoma" w:cs="Tahoma"/>
        </w:rPr>
        <w:t xml:space="preserve">- </w:t>
      </w:r>
      <w:r w:rsidR="00FB6A9F" w:rsidRPr="005219A6">
        <w:rPr>
          <w:rFonts w:ascii="Tahoma" w:hAnsi="Tahoma" w:cs="Tahoma"/>
        </w:rPr>
        <w:t>instrukcje, opisy i kopie kart gwarancyjnych urządzeń zamontowanych w wyniku realizacji robót</w:t>
      </w:r>
      <w:r w:rsidR="00D021CE" w:rsidRPr="005219A6">
        <w:rPr>
          <w:rFonts w:ascii="Tahoma" w:hAnsi="Tahoma" w:cs="Tahoma"/>
        </w:rPr>
        <w:t>,</w:t>
      </w:r>
    </w:p>
    <w:p w14:paraId="6C87B048" w14:textId="74AA1D9A" w:rsidR="00AE6013" w:rsidRPr="005219A6" w:rsidRDefault="00AE6013" w:rsidP="00042541">
      <w:pPr>
        <w:spacing w:before="120" w:line="240" w:lineRule="auto"/>
        <w:ind w:left="567"/>
        <w:jc w:val="both"/>
        <w:rPr>
          <w:rFonts w:ascii="Tahoma" w:hAnsi="Tahoma" w:cs="Tahoma"/>
        </w:rPr>
      </w:pPr>
      <w:r w:rsidRPr="005219A6">
        <w:rPr>
          <w:rFonts w:ascii="Tahoma" w:hAnsi="Tahoma" w:cs="Tahoma"/>
          <w:bCs/>
        </w:rPr>
        <w:t xml:space="preserve">4) </w:t>
      </w:r>
      <w:r w:rsidR="00AE4A08" w:rsidRPr="005219A6">
        <w:rPr>
          <w:rFonts w:ascii="Tahoma" w:hAnsi="Tahoma" w:cs="Tahoma"/>
        </w:rPr>
        <w:t xml:space="preserve">uzyskania w imieniu i na rzecz Zamawiającego pozwolenia na użytkowanie obiektu (jeżeli wymagane). Wykonawca w ramach niniejszej umowy zobowiązuje </w:t>
      </w:r>
      <w:r w:rsidR="00AE4A08" w:rsidRPr="005219A6">
        <w:rPr>
          <w:rFonts w:ascii="Tahoma" w:hAnsi="Tahoma" w:cs="Tahoma"/>
        </w:rPr>
        <w:br/>
        <w:t xml:space="preserve">się do przygotowania kompletnego wniosku wraz z wymaganymi uzgodnieniami </w:t>
      </w:r>
      <w:r w:rsidR="00AE4A08" w:rsidRPr="005219A6">
        <w:rPr>
          <w:rFonts w:ascii="Tahoma" w:hAnsi="Tahoma" w:cs="Tahoma"/>
        </w:rPr>
        <w:br/>
        <w:t xml:space="preserve">i opiniami instytucji i organów administracyjnych oraz uzyskania pozwolenia </w:t>
      </w:r>
      <w:r w:rsidR="00AE4A08" w:rsidRPr="005219A6">
        <w:rPr>
          <w:rFonts w:ascii="Tahoma" w:hAnsi="Tahoma" w:cs="Tahoma"/>
        </w:rPr>
        <w:br/>
        <w:t>na użytkowanie obiektu</w:t>
      </w:r>
      <w:r w:rsidR="00D021CE" w:rsidRPr="005219A6">
        <w:rPr>
          <w:rFonts w:ascii="Tahoma" w:hAnsi="Tahoma" w:cs="Tahoma"/>
        </w:rPr>
        <w:t>,</w:t>
      </w:r>
    </w:p>
    <w:p w14:paraId="5EAC9570" w14:textId="73477CA5" w:rsidR="00AE6013" w:rsidRPr="005219A6" w:rsidRDefault="00AE6013" w:rsidP="00042541">
      <w:pPr>
        <w:spacing w:before="120" w:line="240" w:lineRule="auto"/>
        <w:ind w:left="567"/>
        <w:jc w:val="both"/>
        <w:rPr>
          <w:rFonts w:ascii="Tahoma" w:hAnsi="Tahoma" w:cs="Tahoma"/>
        </w:rPr>
      </w:pPr>
      <w:r w:rsidRPr="005219A6">
        <w:rPr>
          <w:rFonts w:ascii="Tahoma" w:hAnsi="Tahoma" w:cs="Tahoma"/>
          <w:bCs/>
        </w:rPr>
        <w:t xml:space="preserve">5) </w:t>
      </w:r>
      <w:r w:rsidR="00D021CE" w:rsidRPr="005219A6">
        <w:rPr>
          <w:rFonts w:ascii="Tahoma" w:hAnsi="Tahoma" w:cs="Tahoma"/>
        </w:rPr>
        <w:t>s</w:t>
      </w:r>
      <w:r w:rsidR="00AE4A08" w:rsidRPr="005219A6">
        <w:rPr>
          <w:rFonts w:ascii="Tahoma" w:hAnsi="Tahoma" w:cs="Tahoma"/>
        </w:rPr>
        <w:t>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w:t>
      </w:r>
    </w:p>
    <w:bookmarkEnd w:id="22"/>
    <w:p w14:paraId="3E03A932" w14:textId="28169067" w:rsidR="00485F5A" w:rsidRPr="005219A6" w:rsidRDefault="00AE6013" w:rsidP="00042541">
      <w:pPr>
        <w:pStyle w:val="Akapitzlist"/>
        <w:numPr>
          <w:ilvl w:val="0"/>
          <w:numId w:val="1"/>
        </w:numPr>
        <w:spacing w:before="120" w:line="240" w:lineRule="auto"/>
        <w:jc w:val="both"/>
        <w:rPr>
          <w:rFonts w:ascii="Tahoma" w:hAnsi="Tahoma" w:cs="Tahoma"/>
        </w:rPr>
      </w:pPr>
      <w:r w:rsidRPr="005219A6">
        <w:rPr>
          <w:rFonts w:ascii="Tahoma" w:hAnsi="Tahoma" w:cs="Tahoma"/>
        </w:rPr>
        <w:t>CPV</w:t>
      </w:r>
    </w:p>
    <w:p w14:paraId="3EB930C6" w14:textId="497C409A" w:rsidR="00C5145A" w:rsidRPr="005219A6" w:rsidRDefault="00C5145A" w:rsidP="00E52F02">
      <w:pPr>
        <w:pStyle w:val="Akapitzlist"/>
        <w:spacing w:before="120" w:line="240" w:lineRule="auto"/>
        <w:ind w:left="595"/>
        <w:rPr>
          <w:rFonts w:ascii="Tahoma" w:hAnsi="Tahoma" w:cs="Tahoma"/>
        </w:rPr>
      </w:pPr>
      <w:r w:rsidRPr="005219A6">
        <w:rPr>
          <w:rFonts w:ascii="Tahoma" w:hAnsi="Tahoma" w:cs="Tahoma"/>
        </w:rPr>
        <w:t>Główny kod CPV: 45313100-5 – instalowanie wind</w:t>
      </w:r>
    </w:p>
    <w:p w14:paraId="0CA24B37" w14:textId="2CA8C025" w:rsidR="00C5145A" w:rsidRPr="005219A6" w:rsidRDefault="00C5145A" w:rsidP="00E52F02">
      <w:pPr>
        <w:pStyle w:val="Akapitzlist"/>
        <w:spacing w:before="120" w:line="240" w:lineRule="auto"/>
        <w:ind w:left="595"/>
        <w:rPr>
          <w:rFonts w:ascii="Tahoma" w:hAnsi="Tahoma" w:cs="Tahoma"/>
        </w:rPr>
      </w:pPr>
      <w:r w:rsidRPr="005219A6">
        <w:rPr>
          <w:rFonts w:ascii="Tahoma" w:hAnsi="Tahoma" w:cs="Tahoma"/>
        </w:rPr>
        <w:t>Dodatkowe kody CPV:</w:t>
      </w:r>
    </w:p>
    <w:p w14:paraId="60E00A9B" w14:textId="3A07EDE2"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45400000 – </w:t>
      </w:r>
      <w:r w:rsidR="00427BAF">
        <w:rPr>
          <w:rFonts w:ascii="Tahoma" w:hAnsi="Tahoma" w:cs="Tahoma"/>
        </w:rPr>
        <w:t xml:space="preserve">1 </w:t>
      </w:r>
      <w:r w:rsidR="00427BAF" w:rsidRPr="005219A6">
        <w:rPr>
          <w:rFonts w:ascii="Tahoma" w:hAnsi="Tahoma" w:cs="Tahoma"/>
        </w:rPr>
        <w:t>Roboty wykończeniowe w zakresie obiektów budowlanych</w:t>
      </w:r>
    </w:p>
    <w:p w14:paraId="001D0898" w14:textId="7447ABB9"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45420000 – </w:t>
      </w:r>
      <w:r w:rsidR="00427BAF">
        <w:rPr>
          <w:rFonts w:ascii="Tahoma" w:hAnsi="Tahoma" w:cs="Tahoma"/>
        </w:rPr>
        <w:t xml:space="preserve">9 </w:t>
      </w:r>
      <w:r w:rsidRPr="005219A6">
        <w:rPr>
          <w:rFonts w:ascii="Tahoma" w:hAnsi="Tahoma" w:cs="Tahoma"/>
        </w:rPr>
        <w:t>Roboty w zakresie zakładania stolarki</w:t>
      </w:r>
    </w:p>
    <w:p w14:paraId="03D7E978" w14:textId="4CF67BEE" w:rsidR="009C608D" w:rsidRPr="005219A6" w:rsidRDefault="009C608D" w:rsidP="00E52F02">
      <w:pPr>
        <w:pStyle w:val="Akapitzlist"/>
        <w:spacing w:before="120" w:line="240" w:lineRule="auto"/>
        <w:ind w:left="595"/>
        <w:rPr>
          <w:rFonts w:ascii="Tahoma" w:hAnsi="Tahoma" w:cs="Tahoma"/>
        </w:rPr>
      </w:pPr>
      <w:r w:rsidRPr="005219A6">
        <w:rPr>
          <w:rFonts w:ascii="Tahoma" w:hAnsi="Tahoma" w:cs="Tahoma"/>
        </w:rPr>
        <w:t xml:space="preserve">45261000 – </w:t>
      </w:r>
      <w:r w:rsidR="00427BAF">
        <w:rPr>
          <w:rFonts w:ascii="Tahoma" w:hAnsi="Tahoma" w:cs="Tahoma"/>
        </w:rPr>
        <w:t xml:space="preserve">4 </w:t>
      </w:r>
      <w:r w:rsidRPr="005219A6">
        <w:rPr>
          <w:rFonts w:ascii="Tahoma" w:hAnsi="Tahoma" w:cs="Tahoma"/>
        </w:rPr>
        <w:t xml:space="preserve">Roboty w zakresie wykonywania pokryć i konstrukcji dachowych </w:t>
      </w:r>
    </w:p>
    <w:p w14:paraId="310A0F24" w14:textId="26CAA7A1" w:rsidR="004F1F93" w:rsidRPr="005219A6" w:rsidRDefault="000F6047" w:rsidP="004F1F93">
      <w:pPr>
        <w:pStyle w:val="Akapitzlist"/>
        <w:spacing w:before="120" w:line="240" w:lineRule="auto"/>
        <w:ind w:left="595"/>
        <w:rPr>
          <w:rFonts w:ascii="Tahoma" w:hAnsi="Tahoma" w:cs="Tahoma"/>
        </w:rPr>
      </w:pPr>
      <w:r w:rsidRPr="005219A6">
        <w:rPr>
          <w:rFonts w:ascii="Tahoma" w:hAnsi="Tahoma" w:cs="Tahoma"/>
        </w:rPr>
        <w:t xml:space="preserve">45440000 – </w:t>
      </w:r>
      <w:r w:rsidR="00427BAF">
        <w:rPr>
          <w:rFonts w:ascii="Tahoma" w:hAnsi="Tahoma" w:cs="Tahoma"/>
        </w:rPr>
        <w:t xml:space="preserve">3 </w:t>
      </w:r>
      <w:r w:rsidRPr="005219A6">
        <w:rPr>
          <w:rFonts w:ascii="Tahoma" w:hAnsi="Tahoma" w:cs="Tahoma"/>
        </w:rPr>
        <w:t>Roboty malarskie</w:t>
      </w:r>
    </w:p>
    <w:p w14:paraId="20C23903" w14:textId="77777777" w:rsidR="004F1F93" w:rsidRPr="005219A6" w:rsidRDefault="004F1F93" w:rsidP="004F1F93">
      <w:pPr>
        <w:pStyle w:val="Akapitzlist"/>
        <w:spacing w:before="120" w:line="240" w:lineRule="auto"/>
        <w:ind w:left="595"/>
        <w:rPr>
          <w:rFonts w:ascii="Tahoma" w:hAnsi="Tahoma" w:cs="Tahoma"/>
        </w:rPr>
      </w:pPr>
    </w:p>
    <w:p w14:paraId="65958AC5" w14:textId="12A85134" w:rsidR="001C15F2" w:rsidRPr="005219A6" w:rsidRDefault="001C15F2" w:rsidP="00811A5E">
      <w:pPr>
        <w:pStyle w:val="Akapitzlist"/>
        <w:numPr>
          <w:ilvl w:val="0"/>
          <w:numId w:val="1"/>
        </w:numPr>
        <w:spacing w:before="120" w:line="240" w:lineRule="auto"/>
        <w:jc w:val="both"/>
        <w:rPr>
          <w:rFonts w:ascii="Tahoma" w:hAnsi="Tahoma" w:cs="Tahoma"/>
        </w:rPr>
      </w:pPr>
      <w:r w:rsidRPr="005219A6">
        <w:rPr>
          <w:rFonts w:ascii="Tahoma" w:eastAsia="Times New Roman" w:hAnsi="Tahoma" w:cs="Tahoma"/>
        </w:rPr>
        <w:t xml:space="preserve">Wykonawca zobowiązany jest zrealizować zamówienie na zasadach i warunkach opisanych w projekcie umowy stanowiącym Załącznik nr </w:t>
      </w:r>
      <w:r w:rsidR="002570D9" w:rsidRPr="005219A6">
        <w:rPr>
          <w:rFonts w:ascii="Tahoma" w:eastAsia="Times New Roman" w:hAnsi="Tahoma" w:cs="Tahoma"/>
        </w:rPr>
        <w:t>8</w:t>
      </w:r>
      <w:r w:rsidRPr="005219A6">
        <w:rPr>
          <w:rFonts w:ascii="Tahoma" w:eastAsia="Times New Roman" w:hAnsi="Tahoma" w:cs="Tahoma"/>
        </w:rPr>
        <w:t xml:space="preserve"> do SWZ</w:t>
      </w:r>
    </w:p>
    <w:p w14:paraId="2E41CD51" w14:textId="14BD5A68" w:rsidR="0003156A" w:rsidRPr="005219A6" w:rsidRDefault="0003156A" w:rsidP="0003156A">
      <w:pPr>
        <w:pStyle w:val="Akapitzlist"/>
        <w:numPr>
          <w:ilvl w:val="0"/>
          <w:numId w:val="1"/>
        </w:numPr>
        <w:spacing w:before="120" w:line="240" w:lineRule="auto"/>
        <w:jc w:val="both"/>
        <w:rPr>
          <w:rFonts w:ascii="Tahoma" w:hAnsi="Tahoma" w:cs="Tahoma"/>
        </w:rPr>
      </w:pPr>
      <w:r w:rsidRPr="005219A6">
        <w:rPr>
          <w:rFonts w:ascii="Tahoma" w:hAnsi="Tahoma" w:cs="Tahoma"/>
        </w:rPr>
        <w:t>Gwarancja:</w:t>
      </w:r>
    </w:p>
    <w:p w14:paraId="4F2750BD" w14:textId="394B40B5"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 xml:space="preserve">Wykonawca zobowiązany jest udzielić gwarancji i rękojmi na przedmiot zamówienia na okres wskazany </w:t>
      </w:r>
      <w:r w:rsidR="00F13C98" w:rsidRPr="005219A6">
        <w:rPr>
          <w:rFonts w:ascii="Tahoma" w:eastAsia="MS Mincho" w:hAnsi="Tahoma" w:cs="Tahoma"/>
        </w:rPr>
        <w:t>w</w:t>
      </w:r>
      <w:r w:rsidRPr="005219A6">
        <w:rPr>
          <w:rFonts w:ascii="Tahoma" w:eastAsia="MS Mincho" w:hAnsi="Tahoma" w:cs="Tahoma"/>
        </w:rPr>
        <w:t xml:space="preserve"> formularz</w:t>
      </w:r>
      <w:r w:rsidR="00F13C98" w:rsidRPr="005219A6">
        <w:rPr>
          <w:rFonts w:ascii="Tahoma" w:eastAsia="MS Mincho" w:hAnsi="Tahoma" w:cs="Tahoma"/>
        </w:rPr>
        <w:t>u</w:t>
      </w:r>
      <w:r w:rsidRPr="005219A6">
        <w:rPr>
          <w:rFonts w:ascii="Tahoma" w:eastAsia="MS Mincho" w:hAnsi="Tahoma" w:cs="Tahoma"/>
        </w:rPr>
        <w:t xml:space="preserve"> oferty. Minimalny okres gwarancji i rękojmi wynosi </w:t>
      </w:r>
      <w:r w:rsidR="0065083F" w:rsidRPr="005219A6">
        <w:rPr>
          <w:rFonts w:ascii="Tahoma" w:eastAsia="MS Mincho" w:hAnsi="Tahoma" w:cs="Tahoma"/>
        </w:rPr>
        <w:t xml:space="preserve">48 </w:t>
      </w:r>
      <w:r w:rsidRPr="005219A6">
        <w:rPr>
          <w:rFonts w:ascii="Tahoma" w:eastAsia="MS Mincho" w:hAnsi="Tahoma" w:cs="Tahoma"/>
        </w:rPr>
        <w:t xml:space="preserve">miesięcy, maksymalny okres gwarancji i rękojmi wynosi </w:t>
      </w:r>
      <w:r w:rsidR="000A4819" w:rsidRPr="005219A6">
        <w:rPr>
          <w:rFonts w:ascii="Tahoma" w:eastAsia="MS Mincho" w:hAnsi="Tahoma" w:cs="Tahoma"/>
        </w:rPr>
        <w:t>60</w:t>
      </w:r>
      <w:r w:rsidRPr="005219A6">
        <w:rPr>
          <w:rFonts w:ascii="Tahoma" w:eastAsia="MS Mincho" w:hAnsi="Tahoma" w:cs="Tahoma"/>
        </w:rPr>
        <w:t xml:space="preserve"> miesi</w:t>
      </w:r>
      <w:r w:rsidR="000A4819" w:rsidRPr="005219A6">
        <w:rPr>
          <w:rFonts w:ascii="Tahoma" w:eastAsia="MS Mincho" w:hAnsi="Tahoma" w:cs="Tahoma"/>
        </w:rPr>
        <w:t>ęcy</w:t>
      </w:r>
      <w:r w:rsidRPr="005219A6">
        <w:rPr>
          <w:rFonts w:ascii="Tahoma" w:eastAsia="MS Mincho" w:hAnsi="Tahoma" w:cs="Tahoma"/>
        </w:rPr>
        <w:t xml:space="preserve"> od dnia podpisania protokołu odbioru końcowego. </w:t>
      </w:r>
    </w:p>
    <w:p w14:paraId="4B0ECE3F" w14:textId="5F9C9434"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 xml:space="preserve">Niezależnie od udzielonej gwarancji, Zamawiający będzie mógł dochodzić swoich praw na podstawie rękojmi za wady fizyczne przedmiotu umowy. </w:t>
      </w:r>
    </w:p>
    <w:p w14:paraId="6FF29E89" w14:textId="0C0BE930" w:rsidR="001C15F2" w:rsidRPr="005219A6" w:rsidRDefault="001C15F2" w:rsidP="0003156A">
      <w:pPr>
        <w:pStyle w:val="Akapitzlist"/>
        <w:spacing w:before="120" w:line="240" w:lineRule="auto"/>
        <w:ind w:left="595"/>
        <w:jc w:val="both"/>
        <w:rPr>
          <w:rFonts w:ascii="Tahoma" w:hAnsi="Tahoma" w:cs="Tahoma"/>
        </w:rPr>
      </w:pPr>
      <w:r w:rsidRPr="005219A6">
        <w:rPr>
          <w:rFonts w:ascii="Tahoma" w:eastAsia="MS Mincho" w:hAnsi="Tahoma" w:cs="Tahoma"/>
        </w:rPr>
        <w:t>Bieg terminu gwarancji i rękojmi rozpocznie się od daty odebrania przedmiotu zamówienia.</w:t>
      </w:r>
    </w:p>
    <w:p w14:paraId="0FA20676" w14:textId="77777777" w:rsidR="00811A5E" w:rsidRPr="005219A6" w:rsidRDefault="0085328D" w:rsidP="00811A5E">
      <w:pPr>
        <w:pStyle w:val="Akapitzlist"/>
        <w:numPr>
          <w:ilvl w:val="0"/>
          <w:numId w:val="1"/>
        </w:numPr>
        <w:spacing w:before="120" w:line="240" w:lineRule="auto"/>
        <w:jc w:val="both"/>
        <w:rPr>
          <w:rFonts w:ascii="Tahoma" w:hAnsi="Tahoma" w:cs="Tahoma"/>
        </w:rPr>
      </w:pPr>
      <w:r w:rsidRPr="005219A6">
        <w:rPr>
          <w:rFonts w:ascii="Tahoma" w:hAnsi="Tahoma" w:cs="Tahoma"/>
        </w:rPr>
        <w:t>Ubezpieczenie.</w:t>
      </w:r>
    </w:p>
    <w:p w14:paraId="2CD85055" w14:textId="0308204C" w:rsidR="00811A5E" w:rsidRPr="005219A6" w:rsidRDefault="0085328D" w:rsidP="00811A5E">
      <w:pPr>
        <w:pStyle w:val="Akapitzlist"/>
        <w:spacing w:before="120" w:line="240" w:lineRule="auto"/>
        <w:ind w:left="595"/>
        <w:jc w:val="both"/>
        <w:rPr>
          <w:rFonts w:ascii="Tahoma" w:hAnsi="Tahoma" w:cs="Tahoma"/>
        </w:rPr>
      </w:pPr>
      <w:r w:rsidRPr="005219A6">
        <w:rPr>
          <w:rFonts w:ascii="Tahoma" w:hAnsi="Tahoma" w:cs="Tahoma"/>
        </w:rPr>
        <w:t>Zamawiający wymaga od Wykonawcy ubezpieczenia robót zgodnie z warunkami określonymi przez Zamawiającego</w:t>
      </w:r>
      <w:r w:rsidR="00C372EF" w:rsidRPr="005219A6">
        <w:rPr>
          <w:rFonts w:ascii="Tahoma" w:hAnsi="Tahoma" w:cs="Tahoma"/>
        </w:rPr>
        <w:t>.</w:t>
      </w:r>
    </w:p>
    <w:p w14:paraId="256AAA72" w14:textId="0819A438" w:rsidR="00811A5E" w:rsidRPr="005219A6" w:rsidRDefault="0085328D" w:rsidP="00811A5E">
      <w:pPr>
        <w:pStyle w:val="Akapitzlist"/>
        <w:numPr>
          <w:ilvl w:val="0"/>
          <w:numId w:val="1"/>
        </w:numPr>
        <w:spacing w:before="120" w:line="240" w:lineRule="auto"/>
        <w:jc w:val="both"/>
        <w:rPr>
          <w:rFonts w:ascii="Tahoma" w:hAnsi="Tahoma" w:cs="Tahoma"/>
        </w:rPr>
      </w:pPr>
      <w:r w:rsidRPr="005219A6">
        <w:rPr>
          <w:rFonts w:ascii="Tahoma" w:hAnsi="Tahoma" w:cs="Tahoma"/>
        </w:rPr>
        <w:t>Przedmiotowe środki dowodowe.</w:t>
      </w:r>
    </w:p>
    <w:p w14:paraId="3A80BCEF" w14:textId="58780572" w:rsidR="00811A5E" w:rsidRPr="005219A6" w:rsidRDefault="0085328D" w:rsidP="00811A5E">
      <w:pPr>
        <w:pStyle w:val="Akapitzlist"/>
        <w:spacing w:before="120" w:line="240" w:lineRule="auto"/>
        <w:ind w:left="595"/>
        <w:jc w:val="both"/>
        <w:rPr>
          <w:rFonts w:ascii="Tahoma" w:hAnsi="Tahoma" w:cs="Tahoma"/>
        </w:rPr>
      </w:pPr>
      <w:r w:rsidRPr="005219A6">
        <w:rPr>
          <w:rFonts w:ascii="Tahoma" w:hAnsi="Tahoma" w:cs="Tahoma"/>
        </w:rPr>
        <w:t>Zamawiający nie wymaga od Wykonawcy złożenia wraz z ofertą przedmiotowych środków dowodowych.</w:t>
      </w:r>
    </w:p>
    <w:p w14:paraId="2C2B8EBB" w14:textId="5ECF5E5C" w:rsidR="00A770E8" w:rsidRPr="005219A6" w:rsidRDefault="00A770E8" w:rsidP="004F63AC">
      <w:pPr>
        <w:pStyle w:val="Akapitzlist"/>
        <w:numPr>
          <w:ilvl w:val="0"/>
          <w:numId w:val="1"/>
        </w:numPr>
        <w:spacing w:before="120" w:line="240" w:lineRule="auto"/>
        <w:jc w:val="both"/>
        <w:rPr>
          <w:rFonts w:ascii="Tahoma" w:hAnsi="Tahoma" w:cs="Tahoma"/>
        </w:rPr>
      </w:pPr>
      <w:r w:rsidRPr="005219A6">
        <w:rPr>
          <w:rFonts w:ascii="Tahoma" w:hAnsi="Tahoma" w:cs="Tahoma"/>
        </w:rPr>
        <w:t xml:space="preserve">Znaki towarowe [art. 99 ust. 5 ustawy </w:t>
      </w:r>
      <w:proofErr w:type="spellStart"/>
      <w:r w:rsidRPr="005219A6">
        <w:rPr>
          <w:rFonts w:ascii="Tahoma" w:hAnsi="Tahoma" w:cs="Tahoma"/>
        </w:rPr>
        <w:t>Pzp</w:t>
      </w:r>
      <w:proofErr w:type="spellEnd"/>
      <w:r w:rsidRPr="005219A6">
        <w:rPr>
          <w:rFonts w:ascii="Tahoma" w:hAnsi="Tahoma" w:cs="Tahoma"/>
        </w:rPr>
        <w:t>].</w:t>
      </w:r>
      <w:r w:rsidR="00B224AE" w:rsidRPr="005219A6">
        <w:rPr>
          <w:rFonts w:ascii="Tahoma" w:hAnsi="Tahoma" w:cs="Tahoma"/>
        </w:rPr>
        <w:t xml:space="preserve"> </w:t>
      </w:r>
      <w:r w:rsidRPr="005219A6">
        <w:rPr>
          <w:rFonts w:ascii="Tahoma" w:hAnsi="Tahoma" w:cs="Tahoma"/>
          <w:lang w:val="pl-PL"/>
        </w:rPr>
        <w:t xml:space="preserve">Podane w opisach przedmiotu zamówienia nazwy własne nie mają na celu naruszenia art. 99 i art.16 pkt 1 ustawy </w:t>
      </w:r>
      <w:proofErr w:type="spellStart"/>
      <w:r w:rsidRPr="005219A6">
        <w:rPr>
          <w:rFonts w:ascii="Tahoma" w:hAnsi="Tahoma" w:cs="Tahoma"/>
          <w:lang w:val="pl-PL"/>
        </w:rPr>
        <w:t>Pzp</w:t>
      </w:r>
      <w:proofErr w:type="spellEnd"/>
      <w:r w:rsidRPr="005219A6">
        <w:rPr>
          <w:rFonts w:ascii="Tahoma" w:hAnsi="Tahoma" w:cs="Tahoma"/>
          <w:lang w:val="pl-PL"/>
        </w:rPr>
        <w:t>, a mają jedynie za zadanie sprecyzowanie</w:t>
      </w:r>
      <w:r w:rsidR="004F63AC" w:rsidRPr="005219A6">
        <w:rPr>
          <w:rFonts w:ascii="Tahoma" w:hAnsi="Tahoma" w:cs="Tahoma"/>
          <w:lang w:val="pl-PL"/>
        </w:rPr>
        <w:t xml:space="preserve"> </w:t>
      </w:r>
      <w:r w:rsidRPr="005219A6">
        <w:rPr>
          <w:rFonts w:ascii="Tahoma" w:hAnsi="Tahoma" w:cs="Tahoma"/>
          <w:lang w:val="pl-PL"/>
        </w:rPr>
        <w:t xml:space="preserve">oczekiwań  jakościowych Zamawiającego. </w:t>
      </w:r>
    </w:p>
    <w:p w14:paraId="2DF7D46F" w14:textId="77777777" w:rsidR="004F63AC" w:rsidRPr="005219A6" w:rsidRDefault="00A770E8" w:rsidP="004F63AC">
      <w:pPr>
        <w:pStyle w:val="Akapitzlist"/>
        <w:numPr>
          <w:ilvl w:val="0"/>
          <w:numId w:val="1"/>
        </w:numPr>
        <w:spacing w:before="120" w:line="240" w:lineRule="auto"/>
        <w:jc w:val="both"/>
        <w:rPr>
          <w:rFonts w:ascii="Tahoma" w:hAnsi="Tahoma" w:cs="Tahoma"/>
        </w:rPr>
      </w:pPr>
      <w:r w:rsidRPr="005219A6">
        <w:rPr>
          <w:rFonts w:ascii="Tahoma" w:hAnsi="Tahoma" w:cs="Tahoma"/>
        </w:rPr>
        <w:lastRenderedPageBreak/>
        <w:t>Rozwiązania równoważne:</w:t>
      </w:r>
    </w:p>
    <w:p w14:paraId="5C77A2BD" w14:textId="49A17233" w:rsidR="004F63AC" w:rsidRPr="005219A6" w:rsidRDefault="00A770E8" w:rsidP="00386CC1">
      <w:pPr>
        <w:pStyle w:val="Akapitzlist"/>
        <w:spacing w:before="120" w:line="240" w:lineRule="auto"/>
        <w:ind w:left="595"/>
        <w:jc w:val="both"/>
        <w:rPr>
          <w:rFonts w:ascii="Tahoma" w:hAnsi="Tahoma" w:cs="Tahoma"/>
        </w:rPr>
      </w:pPr>
      <w:r w:rsidRPr="005219A6">
        <w:rPr>
          <w:rFonts w:ascii="Tahoma" w:hAnsi="Tahoma" w:cs="Tahoma"/>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w:t>
      </w:r>
      <w:r w:rsidR="00C372EF" w:rsidRPr="005219A6">
        <w:rPr>
          <w:rFonts w:ascii="Tahoma" w:hAnsi="Tahoma" w:cs="Tahoma"/>
        </w:rPr>
        <w:t xml:space="preserve"> </w:t>
      </w:r>
      <w:r w:rsidR="00BE563A" w:rsidRPr="005219A6">
        <w:rPr>
          <w:rFonts w:ascii="Tahoma" w:hAnsi="Tahoma" w:cs="Tahoma"/>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r w:rsidR="004F63AC" w:rsidRPr="005219A6">
        <w:rPr>
          <w:rFonts w:ascii="Tahoma" w:hAnsi="Tahoma" w:cs="Tahoma"/>
        </w:rPr>
        <w:t xml:space="preserve"> </w:t>
      </w:r>
      <w:r w:rsidR="00BE563A" w:rsidRPr="005219A6">
        <w:rPr>
          <w:rFonts w:ascii="Tahoma" w:hAnsi="Tahoma" w:cs="Tahoma"/>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004F63AC" w:rsidRPr="005219A6">
        <w:rPr>
          <w:rFonts w:ascii="Tahoma" w:hAnsi="Tahoma" w:cs="Tahoma"/>
        </w:rPr>
        <w:t xml:space="preserve"> </w:t>
      </w:r>
      <w:r w:rsidR="00BE563A" w:rsidRPr="005219A6">
        <w:rPr>
          <w:rFonts w:ascii="Tahoma" w:hAnsi="Tahoma" w:cs="Tahoma"/>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C969753" w14:textId="2A6B2E23" w:rsidR="00BE563A" w:rsidRPr="005219A6" w:rsidRDefault="00BE563A" w:rsidP="00386CC1">
      <w:pPr>
        <w:pStyle w:val="Akapitzlist"/>
        <w:numPr>
          <w:ilvl w:val="0"/>
          <w:numId w:val="1"/>
        </w:numPr>
        <w:spacing w:before="120" w:line="240" w:lineRule="auto"/>
        <w:ind w:right="-284"/>
        <w:jc w:val="both"/>
        <w:rPr>
          <w:rFonts w:ascii="Tahoma" w:hAnsi="Tahoma" w:cs="Tahoma"/>
        </w:rPr>
      </w:pPr>
      <w:r w:rsidRPr="005219A6">
        <w:rPr>
          <w:rFonts w:ascii="Tahoma" w:hAnsi="Tahoma" w:cs="Tahoma"/>
        </w:rPr>
        <w:t xml:space="preserve">Zamawiający nie dokonuje podziału przedmiotowego zamówienia na części. Tym samym zamawiający nie dopuszcza składania ofert częściowych, o których mowa w art. 7 pkt 15 ustawy </w:t>
      </w:r>
      <w:proofErr w:type="spellStart"/>
      <w:r w:rsidRPr="005219A6">
        <w:rPr>
          <w:rFonts w:ascii="Tahoma" w:hAnsi="Tahoma" w:cs="Tahoma"/>
        </w:rPr>
        <w:t>Pzp</w:t>
      </w:r>
      <w:proofErr w:type="spellEnd"/>
      <w:r w:rsidRPr="005219A6">
        <w:rPr>
          <w:rFonts w:ascii="Tahoma" w:hAnsi="Tahoma" w:cs="Tahoma"/>
        </w:rPr>
        <w:t xml:space="preserve">. </w:t>
      </w:r>
    </w:p>
    <w:p w14:paraId="19FA249E" w14:textId="77777777" w:rsidR="004F63AC" w:rsidRPr="005219A6" w:rsidRDefault="00BE563A" w:rsidP="00386CC1">
      <w:pPr>
        <w:pStyle w:val="Akapitzlist"/>
        <w:numPr>
          <w:ilvl w:val="0"/>
          <w:numId w:val="1"/>
        </w:numPr>
        <w:spacing w:before="120" w:line="240" w:lineRule="auto"/>
        <w:ind w:right="-284"/>
        <w:jc w:val="both"/>
        <w:rPr>
          <w:rFonts w:ascii="Tahoma" w:hAnsi="Tahoma" w:cs="Tahoma"/>
        </w:rPr>
      </w:pPr>
      <w:r w:rsidRPr="005219A6">
        <w:rPr>
          <w:rFonts w:ascii="Tahoma" w:hAnsi="Tahoma" w:cs="Tahoma"/>
        </w:rPr>
        <w:t>Powody niedokonania podziału:</w:t>
      </w:r>
    </w:p>
    <w:p w14:paraId="4E09A959" w14:textId="2FBDA89C" w:rsidR="00BE563A" w:rsidRPr="005219A6" w:rsidRDefault="00BE563A" w:rsidP="00386CC1">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63B28775" w14:textId="55C58FD8" w:rsidR="00BE563A" w:rsidRPr="005219A6" w:rsidRDefault="00BE563A">
      <w:pPr>
        <w:pStyle w:val="Akapitzlist"/>
        <w:numPr>
          <w:ilvl w:val="2"/>
          <w:numId w:val="25"/>
        </w:numPr>
        <w:spacing w:before="12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6267E438" w14:textId="035957D5" w:rsidR="002212FF" w:rsidRPr="005219A6" w:rsidRDefault="00BE563A" w:rsidP="002212FF">
      <w:pPr>
        <w:pStyle w:val="Akapitzlist"/>
        <w:numPr>
          <w:ilvl w:val="2"/>
          <w:numId w:val="25"/>
        </w:numPr>
        <w:spacing w:before="12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79CC3C7" w14:textId="77777777" w:rsidR="00CB5177" w:rsidRPr="005219A6"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rPr>
                <w:rFonts w:ascii="Tahoma" w:hAnsi="Tahoma" w:cs="Tahoma"/>
                <w:b/>
                <w:bCs/>
                <w:sz w:val="24"/>
                <w:szCs w:val="24"/>
              </w:rPr>
            </w:pPr>
            <w:bookmarkStart w:id="23" w:name="_Toc69448411"/>
            <w:r w:rsidRPr="005219A6">
              <w:rPr>
                <w:rFonts w:ascii="Tahoma" w:hAnsi="Tahoma" w:cs="Tahoma"/>
                <w:b/>
                <w:bCs/>
                <w:sz w:val="24"/>
                <w:szCs w:val="24"/>
              </w:rPr>
              <w:t>V. Podwykonawstwo</w:t>
            </w:r>
            <w:bookmarkEnd w:id="23"/>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pPr>
        <w:pStyle w:val="Akapitzlist"/>
        <w:numPr>
          <w:ilvl w:val="0"/>
          <w:numId w:val="5"/>
        </w:numPr>
        <w:spacing w:before="120" w:line="240" w:lineRule="auto"/>
        <w:jc w:val="both"/>
        <w:rPr>
          <w:rFonts w:ascii="Tahoma" w:hAnsi="Tahoma" w:cs="Tahoma"/>
        </w:rPr>
      </w:pPr>
      <w:r w:rsidRPr="005219A6">
        <w:rPr>
          <w:rFonts w:ascii="Tahoma" w:hAnsi="Tahoma" w:cs="Tahoma"/>
        </w:rPr>
        <w:t>Wykonawca  może powierzyć wykonanie części zamówienia  podwykonawcy.</w:t>
      </w:r>
    </w:p>
    <w:p w14:paraId="0000007C" w14:textId="194D254D" w:rsidR="00881017" w:rsidRPr="008D1E5F" w:rsidRDefault="003D3200" w:rsidP="00622D0D">
      <w:pPr>
        <w:pStyle w:val="Akapitzlist"/>
        <w:numPr>
          <w:ilvl w:val="0"/>
          <w:numId w:val="5"/>
        </w:numPr>
        <w:spacing w:before="120" w:line="240" w:lineRule="auto"/>
        <w:jc w:val="both"/>
        <w:rPr>
          <w:rFonts w:ascii="Tahoma" w:hAnsi="Tahoma" w:cs="Tahoma"/>
          <w:color w:val="000000" w:themeColor="text1"/>
        </w:rPr>
      </w:pPr>
      <w:r w:rsidRPr="005219A6">
        <w:rPr>
          <w:rFonts w:ascii="Tahoma" w:hAnsi="Tahoma" w:cs="Tahoma"/>
        </w:rPr>
        <w:t xml:space="preserve">Zamawiający żąda wskazania w ofercie części zamówienia, której wykonanie wykonawca zamierza powierzy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14:paraId="4A0DC9D3" w14:textId="77777777"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D1E5F" w:rsidRPr="008D1E5F" w14:paraId="2E0CE2E0" w14:textId="77777777" w:rsidTr="00EB7B4D">
        <w:tc>
          <w:tcPr>
            <w:tcW w:w="9019" w:type="dxa"/>
            <w:shd w:val="clear" w:color="auto" w:fill="D9D9D9" w:themeFill="background1" w:themeFillShade="D9"/>
          </w:tcPr>
          <w:p w14:paraId="4C993ED9" w14:textId="1F0D3B61" w:rsidR="00EB7B4D" w:rsidRPr="008D1E5F" w:rsidRDefault="00EB7B4D" w:rsidP="00DC7105">
            <w:pPr>
              <w:pStyle w:val="Nagwek2"/>
              <w:spacing w:before="120" w:after="0"/>
              <w:rPr>
                <w:rFonts w:ascii="Tahoma" w:hAnsi="Tahoma" w:cs="Tahoma"/>
                <w:b/>
                <w:bCs/>
                <w:color w:val="000000" w:themeColor="text1"/>
                <w:sz w:val="24"/>
                <w:szCs w:val="24"/>
              </w:rPr>
            </w:pPr>
            <w:bookmarkStart w:id="24" w:name="_Toc69448412"/>
            <w:r w:rsidRPr="008D1E5F">
              <w:rPr>
                <w:rFonts w:ascii="Tahoma" w:hAnsi="Tahoma" w:cs="Tahoma"/>
                <w:b/>
                <w:bCs/>
                <w:color w:val="000000" w:themeColor="text1"/>
                <w:sz w:val="24"/>
                <w:szCs w:val="24"/>
              </w:rPr>
              <w:t>VI. Termin wykonania zamówienia</w:t>
            </w:r>
            <w:bookmarkEnd w:id="24"/>
          </w:p>
        </w:tc>
      </w:tr>
    </w:tbl>
    <w:p w14:paraId="28336983" w14:textId="00909C56" w:rsidR="00254483" w:rsidRPr="008D1E5F" w:rsidRDefault="00254483" w:rsidP="00DC7105">
      <w:pPr>
        <w:spacing w:before="120" w:line="240" w:lineRule="auto"/>
        <w:rPr>
          <w:rFonts w:ascii="Tahoma" w:hAnsi="Tahoma" w:cs="Tahoma"/>
          <w:color w:val="000000" w:themeColor="text1"/>
          <w:sz w:val="20"/>
          <w:szCs w:val="20"/>
        </w:rPr>
      </w:pPr>
    </w:p>
    <w:p w14:paraId="2C683C66" w14:textId="1EE56641" w:rsidR="00705029" w:rsidRPr="008D1E5F" w:rsidRDefault="00705029" w:rsidP="00622D0D">
      <w:pPr>
        <w:pStyle w:val="Akapitzlist2"/>
        <w:numPr>
          <w:ilvl w:val="0"/>
          <w:numId w:val="26"/>
        </w:numPr>
        <w:spacing w:before="120" w:after="0" w:line="240" w:lineRule="auto"/>
        <w:ind w:left="1003" w:hanging="357"/>
        <w:rPr>
          <w:rFonts w:ascii="Tahoma" w:hAnsi="Tahoma" w:cs="Tahoma"/>
          <w:bCs/>
          <w:color w:val="000000" w:themeColor="text1"/>
          <w:sz w:val="22"/>
          <w:szCs w:val="22"/>
        </w:rPr>
      </w:pPr>
      <w:r w:rsidRPr="008D1E5F">
        <w:rPr>
          <w:rFonts w:ascii="Tahoma" w:hAnsi="Tahoma" w:cs="Tahoma"/>
          <w:bCs/>
          <w:color w:val="000000" w:themeColor="text1"/>
          <w:sz w:val="22"/>
          <w:szCs w:val="22"/>
        </w:rPr>
        <w:t>Wykonawca jest zobowiązany wykonać zamówienie w terminie</w:t>
      </w:r>
      <w:r w:rsidR="009C746F" w:rsidRPr="008D1E5F">
        <w:rPr>
          <w:rFonts w:ascii="Tahoma" w:hAnsi="Tahoma" w:cs="Tahoma"/>
          <w:bCs/>
          <w:color w:val="000000" w:themeColor="text1"/>
          <w:sz w:val="22"/>
          <w:szCs w:val="22"/>
        </w:rPr>
        <w:t xml:space="preserve"> </w:t>
      </w:r>
      <w:r w:rsidR="00955DE4" w:rsidRPr="008D1E5F">
        <w:rPr>
          <w:rFonts w:ascii="Tahoma" w:hAnsi="Tahoma" w:cs="Tahoma"/>
          <w:b/>
          <w:color w:val="000000" w:themeColor="text1"/>
          <w:sz w:val="22"/>
          <w:szCs w:val="22"/>
        </w:rPr>
        <w:t>150 dni</w:t>
      </w:r>
      <w:r w:rsidR="000770A0" w:rsidRPr="008D1E5F">
        <w:rPr>
          <w:rFonts w:ascii="Tahoma" w:hAnsi="Tahoma" w:cs="Tahoma"/>
          <w:b/>
          <w:color w:val="000000" w:themeColor="text1"/>
          <w:sz w:val="22"/>
          <w:szCs w:val="22"/>
        </w:rPr>
        <w:t xml:space="preserve"> </w:t>
      </w:r>
      <w:r w:rsidRPr="008D1E5F">
        <w:rPr>
          <w:rFonts w:ascii="Tahoma" w:hAnsi="Tahoma" w:cs="Tahoma"/>
          <w:b/>
          <w:color w:val="000000" w:themeColor="text1"/>
          <w:sz w:val="22"/>
          <w:szCs w:val="22"/>
        </w:rPr>
        <w:t>od dnia podpisania umowy.</w:t>
      </w:r>
    </w:p>
    <w:p w14:paraId="4061C4D0" w14:textId="4A196802" w:rsidR="00705029" w:rsidRPr="008D1E5F" w:rsidRDefault="003A1C4C" w:rsidP="00622D0D">
      <w:pPr>
        <w:pStyle w:val="Akapitzlist2"/>
        <w:numPr>
          <w:ilvl w:val="0"/>
          <w:numId w:val="26"/>
        </w:numPr>
        <w:spacing w:before="120" w:after="0" w:line="240" w:lineRule="auto"/>
        <w:ind w:left="1003" w:hanging="357"/>
        <w:rPr>
          <w:rFonts w:ascii="Tahoma" w:hAnsi="Tahoma" w:cs="Tahoma"/>
          <w:bCs/>
          <w:color w:val="000000" w:themeColor="text1"/>
          <w:sz w:val="22"/>
          <w:szCs w:val="22"/>
        </w:rPr>
      </w:pPr>
      <w:r w:rsidRPr="008D1E5F">
        <w:rPr>
          <w:rFonts w:ascii="Tahoma" w:hAnsi="Tahoma" w:cs="Tahoma"/>
          <w:color w:val="000000" w:themeColor="text1"/>
          <w:sz w:val="22"/>
          <w:szCs w:val="22"/>
        </w:rPr>
        <w:t>Szczegółowe zagadnienia dotyczące terminu realizacji umowy uregulowane są w</w:t>
      </w:r>
      <w:r w:rsidR="008E3B5B" w:rsidRPr="008D1E5F">
        <w:rPr>
          <w:rFonts w:ascii="Tahoma" w:hAnsi="Tahoma" w:cs="Tahoma"/>
          <w:color w:val="000000" w:themeColor="text1"/>
          <w:sz w:val="22"/>
          <w:szCs w:val="22"/>
        </w:rPr>
        <w:t>e</w:t>
      </w:r>
      <w:r w:rsidRPr="008D1E5F">
        <w:rPr>
          <w:rFonts w:ascii="Tahoma" w:hAnsi="Tahoma" w:cs="Tahoma"/>
          <w:color w:val="000000" w:themeColor="text1"/>
          <w:sz w:val="22"/>
          <w:szCs w:val="22"/>
        </w:rPr>
        <w:t xml:space="preserve"> </w:t>
      </w:r>
      <w:r w:rsidR="008E3B5B" w:rsidRPr="008D1E5F">
        <w:rPr>
          <w:rFonts w:ascii="Tahoma" w:hAnsi="Tahoma" w:cs="Tahoma"/>
          <w:color w:val="000000" w:themeColor="text1"/>
          <w:sz w:val="22"/>
          <w:szCs w:val="22"/>
        </w:rPr>
        <w:t>wzorze</w:t>
      </w:r>
      <w:r w:rsidRPr="008D1E5F">
        <w:rPr>
          <w:rFonts w:ascii="Tahoma" w:hAnsi="Tahoma" w:cs="Tahoma"/>
          <w:color w:val="000000" w:themeColor="text1"/>
          <w:sz w:val="22"/>
          <w:szCs w:val="22"/>
        </w:rPr>
        <w:t xml:space="preserve"> umowy stanowiącej: </w:t>
      </w:r>
      <w:r w:rsidRPr="008D1E5F">
        <w:rPr>
          <w:rFonts w:ascii="Tahoma" w:hAnsi="Tahoma" w:cs="Tahoma"/>
          <w:b/>
          <w:color w:val="000000" w:themeColor="text1"/>
          <w:sz w:val="22"/>
          <w:szCs w:val="22"/>
        </w:rPr>
        <w:t>załącznik nr</w:t>
      </w:r>
      <w:r w:rsidR="002570D9" w:rsidRPr="008D1E5F">
        <w:rPr>
          <w:rFonts w:ascii="Tahoma" w:hAnsi="Tahoma" w:cs="Tahoma"/>
          <w:b/>
          <w:color w:val="000000" w:themeColor="text1"/>
          <w:sz w:val="22"/>
          <w:szCs w:val="22"/>
        </w:rPr>
        <w:t xml:space="preserve"> 8</w:t>
      </w:r>
      <w:r w:rsidRPr="008D1E5F">
        <w:rPr>
          <w:rFonts w:ascii="Tahoma" w:hAnsi="Tahoma" w:cs="Tahoma"/>
          <w:b/>
          <w:color w:val="000000" w:themeColor="text1"/>
          <w:sz w:val="22"/>
          <w:szCs w:val="22"/>
        </w:rPr>
        <w:t xml:space="preserve"> do SWZ</w:t>
      </w:r>
      <w:r w:rsidRPr="008D1E5F">
        <w:rPr>
          <w:rFonts w:ascii="Tahoma" w:hAnsi="Tahoma" w:cs="Tahoma"/>
          <w:color w:val="000000" w:themeColor="text1"/>
          <w:sz w:val="22"/>
          <w:szCs w:val="22"/>
        </w:rPr>
        <w:t>.</w:t>
      </w:r>
    </w:p>
    <w:p w14:paraId="1CB73B8A" w14:textId="0C828E9E" w:rsidR="00A261FB" w:rsidRPr="008D1E5F"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rPr>
                <w:rFonts w:ascii="Tahoma" w:hAnsi="Tahoma" w:cs="Tahoma"/>
                <w:b/>
                <w:bCs/>
                <w:sz w:val="24"/>
                <w:szCs w:val="24"/>
              </w:rPr>
            </w:pPr>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7FBF475D"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rPr>
                <w:rFonts w:ascii="Tahoma" w:hAnsi="Tahoma" w:cs="Tahoma"/>
                <w:b/>
                <w:bCs/>
                <w:sz w:val="24"/>
                <w:szCs w:val="24"/>
              </w:rPr>
            </w:pPr>
            <w:bookmarkStart w:id="25" w:name="_Toc69448413"/>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25"/>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00000082" w14:textId="1FE790A4" w:rsidR="00881017" w:rsidRPr="005219A6" w:rsidRDefault="003236C6">
      <w:pPr>
        <w:numPr>
          <w:ilvl w:val="0"/>
          <w:numId w:val="8"/>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14:paraId="00000083" w14:textId="77777777" w:rsidR="00881017" w:rsidRPr="005219A6" w:rsidRDefault="003236C6">
      <w:pPr>
        <w:numPr>
          <w:ilvl w:val="0"/>
          <w:numId w:val="8"/>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14:paraId="24B32601"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14:paraId="5F4577E3" w14:textId="07C5BF72"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3DCB6DCA"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14:paraId="2C843634" w14:textId="403FB3A7"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4B46DD1E" w14:textId="77777777" w:rsidR="00B64842"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14:paraId="4B8AA9A0" w14:textId="789DB37E"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0000008A" w14:textId="3FB7B0C8" w:rsidR="00881017" w:rsidRPr="005219A6" w:rsidRDefault="003236C6">
      <w:pPr>
        <w:numPr>
          <w:ilvl w:val="0"/>
          <w:numId w:val="2"/>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14:paraId="76AA845F" w14:textId="77777777"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14:paraId="7D9341D0" w14:textId="1931A4EC" w:rsidR="00482398" w:rsidRPr="005219A6" w:rsidRDefault="00E27A39" w:rsidP="00482398">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a) </w:t>
      </w:r>
      <w:bookmarkStart w:id="26" w:name="_Hlk127187690"/>
      <w:r w:rsidRPr="005219A6">
        <w:rPr>
          <w:rFonts w:ascii="Tahoma" w:hAnsi="Tahoma" w:cs="Tahoma"/>
          <w:sz w:val="22"/>
          <w:szCs w:val="22"/>
        </w:rPr>
        <w:t xml:space="preserve">w okresie ostatnich pięciu lat przed upływem terminu składania ofert, a jeżeli okres prowadzenia działalności jest krótszy – w tym okresie wykonywał w sposób należyty, zgodnie z przepisami prawa budowlanego i prawidłowo ukończył </w:t>
      </w:r>
      <w:r w:rsidRPr="005219A6">
        <w:rPr>
          <w:rFonts w:ascii="Tahoma" w:hAnsi="Tahoma" w:cs="Tahoma"/>
          <w:b/>
          <w:bCs/>
          <w:sz w:val="22"/>
          <w:szCs w:val="22"/>
          <w:u w:val="single"/>
        </w:rPr>
        <w:t>co najmniej jedną</w:t>
      </w:r>
      <w:r w:rsidRPr="005219A6">
        <w:rPr>
          <w:rFonts w:ascii="Tahoma" w:hAnsi="Tahoma" w:cs="Tahoma"/>
          <w:b/>
          <w:bCs/>
          <w:sz w:val="22"/>
          <w:szCs w:val="22"/>
        </w:rPr>
        <w:t xml:space="preserve"> </w:t>
      </w:r>
      <w:r w:rsidRPr="005219A6">
        <w:rPr>
          <w:rFonts w:ascii="Tahoma" w:hAnsi="Tahoma" w:cs="Tahoma"/>
          <w:b/>
          <w:bCs/>
          <w:sz w:val="22"/>
          <w:szCs w:val="22"/>
          <w:u w:val="single"/>
        </w:rPr>
        <w:t>robotę budowlaną</w:t>
      </w:r>
      <w:r w:rsidRPr="005219A6">
        <w:rPr>
          <w:rFonts w:ascii="Tahoma" w:hAnsi="Tahoma" w:cs="Tahoma"/>
          <w:b/>
          <w:bCs/>
          <w:sz w:val="22"/>
          <w:szCs w:val="22"/>
        </w:rPr>
        <w:t xml:space="preserve"> polegającą na budowie lub przebudowie </w:t>
      </w:r>
      <w:r w:rsidR="001765E0" w:rsidRPr="005219A6">
        <w:rPr>
          <w:rFonts w:ascii="Tahoma" w:hAnsi="Tahoma" w:cs="Tahoma"/>
          <w:b/>
          <w:bCs/>
          <w:sz w:val="22"/>
          <w:szCs w:val="22"/>
        </w:rPr>
        <w:t xml:space="preserve">lub remoncie </w:t>
      </w:r>
      <w:r w:rsidRPr="005219A6">
        <w:rPr>
          <w:rFonts w:ascii="Tahoma" w:hAnsi="Tahoma" w:cs="Tahoma"/>
          <w:b/>
          <w:bCs/>
          <w:sz w:val="22"/>
          <w:szCs w:val="22"/>
        </w:rPr>
        <w:t>budynku obejmującą swoim zakresem montaż dźwigu osobowego o wartości zadania minimum 250 000,00 zł brutto</w:t>
      </w:r>
      <w:r w:rsidRPr="005219A6">
        <w:rPr>
          <w:rFonts w:ascii="Tahoma" w:hAnsi="Tahoma" w:cs="Tahoma"/>
          <w:sz w:val="22"/>
          <w:szCs w:val="22"/>
        </w:rPr>
        <w:t>;</w:t>
      </w:r>
    </w:p>
    <w:p w14:paraId="6515C7C6" w14:textId="52937242" w:rsidR="00482398" w:rsidRPr="005219A6" w:rsidRDefault="00482398" w:rsidP="00482398">
      <w:pPr>
        <w:pStyle w:val="Akapitzlist2"/>
        <w:spacing w:before="120" w:after="0" w:line="240" w:lineRule="auto"/>
        <w:rPr>
          <w:rFonts w:ascii="Tahoma" w:hAnsi="Tahoma" w:cs="Tahoma"/>
          <w:sz w:val="22"/>
          <w:szCs w:val="22"/>
        </w:rPr>
      </w:pPr>
      <w:r w:rsidRPr="005219A6">
        <w:rPr>
          <w:rFonts w:ascii="Tahoma" w:hAnsi="Tahoma" w:cs="Tahoma"/>
          <w:sz w:val="22"/>
          <w:szCs w:val="22"/>
        </w:rPr>
        <w:lastRenderedPageBreak/>
        <w:t>Pod pojęciami „budowa”, „przebudowa”, „remont” rozumie się pojęcia zdefiniowane odpowiednio w art. 3 pkt. 6, 7a i 8 ustawy z dnia 7 lipca 1994 r. Prawo budowlane (</w:t>
      </w:r>
      <w:proofErr w:type="spellStart"/>
      <w:r w:rsidRPr="005219A6">
        <w:rPr>
          <w:rFonts w:ascii="Tahoma" w:hAnsi="Tahoma" w:cs="Tahoma"/>
          <w:sz w:val="22"/>
          <w:szCs w:val="22"/>
        </w:rPr>
        <w:t>t.j</w:t>
      </w:r>
      <w:proofErr w:type="spellEnd"/>
      <w:r w:rsidRPr="005219A6">
        <w:rPr>
          <w:rFonts w:ascii="Tahoma" w:hAnsi="Tahoma" w:cs="Tahoma"/>
          <w:sz w:val="22"/>
          <w:szCs w:val="22"/>
        </w:rPr>
        <w:t>. Dz. U. z 2021 r., poz. 2351 ze zm.).</w:t>
      </w:r>
    </w:p>
    <w:p w14:paraId="38D7B216" w14:textId="77777777" w:rsidR="00482398" w:rsidRPr="005219A6" w:rsidRDefault="00482398" w:rsidP="00E27A39">
      <w:pPr>
        <w:pStyle w:val="Akapitzlist2"/>
        <w:spacing w:before="120" w:after="0" w:line="240" w:lineRule="auto"/>
        <w:rPr>
          <w:rFonts w:ascii="Tahoma" w:hAnsi="Tahoma" w:cs="Tahoma"/>
          <w:sz w:val="22"/>
          <w:szCs w:val="22"/>
        </w:rPr>
      </w:pPr>
    </w:p>
    <w:p w14:paraId="65FBD212" w14:textId="7724019E" w:rsidR="00613324"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b) dysponuje lub będzie </w:t>
      </w:r>
      <w:r w:rsidR="00613324" w:rsidRPr="005219A6">
        <w:rPr>
          <w:rFonts w:ascii="Tahoma" w:hAnsi="Tahoma" w:cs="Tahoma"/>
          <w:sz w:val="22"/>
          <w:szCs w:val="22"/>
        </w:rPr>
        <w:t xml:space="preserve">dysponować w okresie wykonywania zamówienia </w:t>
      </w:r>
      <w:r w:rsidR="00613324" w:rsidRPr="005219A6">
        <w:rPr>
          <w:rFonts w:ascii="Tahoma" w:hAnsi="Tahoma" w:cs="Tahoma"/>
          <w:sz w:val="22"/>
          <w:szCs w:val="22"/>
        </w:rPr>
        <w:br/>
        <w:t>i skierują do jego realizacji:</w:t>
      </w:r>
    </w:p>
    <w:p w14:paraId="3C5627BA" w14:textId="02340DEF" w:rsidR="00613324" w:rsidRPr="005219A6" w:rsidRDefault="00613324" w:rsidP="00613324">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 min. jedną </w:t>
      </w:r>
      <w:r w:rsidRPr="005219A6">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r w:rsidRPr="005219A6">
        <w:rPr>
          <w:rFonts w:ascii="Tahoma" w:hAnsi="Tahoma" w:cs="Tahoma"/>
          <w:b/>
          <w:bCs/>
          <w:sz w:val="22"/>
          <w:szCs w:val="22"/>
        </w:rPr>
        <w:t>których zakres uprawnia go do kierowania robotami objętymi przedmiotem zamówienia</w:t>
      </w:r>
      <w:r w:rsidRPr="005219A6">
        <w:rPr>
          <w:rFonts w:ascii="Tahoma" w:hAnsi="Tahoma" w:cs="Tahoma"/>
          <w:b/>
          <w:sz w:val="22"/>
          <w:szCs w:val="22"/>
        </w:rPr>
        <w:t xml:space="preserve"> </w:t>
      </w:r>
      <w:r w:rsidRPr="005219A6">
        <w:rPr>
          <w:rFonts w:ascii="Tahoma" w:hAnsi="Tahoma" w:cs="Tahoma"/>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503EEBE7" w14:textId="11F23A4F" w:rsidR="00613324" w:rsidRPr="005219A6" w:rsidRDefault="00613324" w:rsidP="00613324">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 min. jedną </w:t>
      </w:r>
      <w:r w:rsidRPr="005219A6">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5219A6">
        <w:rPr>
          <w:rFonts w:ascii="Tahoma" w:hAnsi="Tahoma" w:cs="Tahoma"/>
          <w:b/>
          <w:bCs/>
          <w:sz w:val="22"/>
          <w:szCs w:val="22"/>
        </w:rPr>
        <w:t>których zakres uprawnia go do kierowania robotami objętymi przedmiotem zamówienia</w:t>
      </w:r>
      <w:r w:rsidRPr="005219A6">
        <w:rPr>
          <w:rFonts w:ascii="Tahoma" w:hAnsi="Tahoma" w:cs="Tahoma"/>
          <w:b/>
          <w:sz w:val="22"/>
          <w:szCs w:val="22"/>
        </w:rPr>
        <w:t xml:space="preserve"> </w:t>
      </w:r>
      <w:r w:rsidRPr="005219A6">
        <w:rPr>
          <w:rFonts w:ascii="Tahoma" w:hAnsi="Tahoma" w:cs="Tahoma"/>
          <w:sz w:val="22"/>
          <w:szCs w:val="22"/>
        </w:rPr>
        <w:t>lub odpowiadające im równoważne uprawnienia budowlane wydane na podstawie wcześniej obowiązujących przepisów, a w przypadku Wykonawców zagranicznych – uprawnienia budowlane do kierowania robotami równoważne do wyżej wskazanych</w:t>
      </w:r>
      <w:r w:rsidR="00B2531D" w:rsidRPr="005219A6">
        <w:rPr>
          <w:rFonts w:ascii="Tahoma" w:hAnsi="Tahoma" w:cs="Tahoma"/>
          <w:sz w:val="22"/>
          <w:szCs w:val="22"/>
        </w:rPr>
        <w:t>.</w:t>
      </w:r>
    </w:p>
    <w:p w14:paraId="18ECD4E3" w14:textId="77777777" w:rsidR="00613324" w:rsidRPr="005219A6" w:rsidRDefault="00613324" w:rsidP="00613324">
      <w:pPr>
        <w:pStyle w:val="Akapitzlist"/>
        <w:ind w:left="1276"/>
        <w:rPr>
          <w:rFonts w:ascii="Tahoma" w:hAnsi="Tahoma" w:cs="Tahoma"/>
          <w:bCs/>
        </w:rPr>
      </w:pPr>
    </w:p>
    <w:p w14:paraId="48DB3D91" w14:textId="77777777" w:rsidR="00950D7A" w:rsidRPr="005219A6" w:rsidRDefault="00950D7A" w:rsidP="00FE2686">
      <w:pPr>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5219A6">
              <w:rPr>
                <w:rFonts w:ascii="Tahoma" w:hAnsi="Tahoma" w:cs="Tahoma"/>
                <w:i/>
              </w:rPr>
              <w:t>późn</w:t>
            </w:r>
            <w:proofErr w:type="spellEnd"/>
            <w:r w:rsidRPr="005219A6">
              <w:rPr>
                <w:rFonts w:ascii="Tahoma" w:hAnsi="Tahoma" w:cs="Tahoma"/>
                <w:i/>
              </w:rPr>
              <w:t xml:space="preserve">. zm.)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w:t>
            </w:r>
            <w:r w:rsidRPr="005219A6">
              <w:rPr>
                <w:rFonts w:ascii="Tahoma" w:hAnsi="Tahoma" w:cs="Tahoma"/>
                <w:i/>
              </w:rPr>
              <w:lastRenderedPageBreak/>
              <w:t xml:space="preserve">Europejskiej (t. j. Dz. U. z 2020 r., poz. 220) oraz ustawą z dnia 15 grudnia 2000 r. </w:t>
            </w:r>
            <w:r w:rsidRPr="005219A6">
              <w:rPr>
                <w:rFonts w:ascii="Tahoma" w:eastAsia="Cambria" w:hAnsi="Tahoma" w:cs="Tahoma"/>
                <w:i/>
              </w:rPr>
              <w:t>o samorządach zawodowych architektów oraz inżynierów budownictwa (Dz. U. z 2019 r. poz. 1117).</w:t>
            </w:r>
          </w:p>
          <w:p w14:paraId="5A4DE3B7"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iCs/>
              </w:rPr>
            </w:pPr>
            <w:r w:rsidRPr="005219A6">
              <w:rPr>
                <w:rFonts w:ascii="Tahoma" w:hAnsi="Tahoma" w:cs="Tahoma"/>
                <w:i/>
                <w:iCs/>
              </w:rPr>
              <w:t>Osoba ta musi posiadać aktualne zaświadczenie o przynależności do właściwej izby samorządu zawodowego oraz uprawnienia budowlane wymagane zgodnie z ustawą z dnia 7 lipca 1994 r. Prawo budowlane (t. j. Dz. U. z 2021 r., poz. 2331 ze zm.).</w:t>
            </w:r>
          </w:p>
          <w:p w14:paraId="7925D18C" w14:textId="77777777" w:rsidR="00950D7A" w:rsidRPr="005219A6" w:rsidRDefault="00950D7A">
            <w:pPr>
              <w:pStyle w:val="Akapitzlist"/>
              <w:widowControl w:val="0"/>
              <w:numPr>
                <w:ilvl w:val="0"/>
                <w:numId w:val="50"/>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pPr>
        <w:pStyle w:val="Kolorowalistaakcent11"/>
        <w:numPr>
          <w:ilvl w:val="1"/>
          <w:numId w:val="57"/>
        </w:numPr>
        <w:spacing w:before="0" w:after="0" w:line="276" w:lineRule="auto"/>
        <w:ind w:right="20"/>
        <w:rPr>
          <w:rFonts w:ascii="Tahoma" w:hAnsi="Tahoma" w:cs="Tahoma"/>
          <w:sz w:val="22"/>
          <w:szCs w:val="22"/>
        </w:rPr>
      </w:pPr>
      <w:r w:rsidRPr="005219A6">
        <w:rPr>
          <w:rFonts w:ascii="Tahoma" w:hAnsi="Tahoma"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40BE0B43" w14:textId="77777777" w:rsidR="00B44D84" w:rsidRPr="005219A6" w:rsidRDefault="00B44D84">
      <w:pPr>
        <w:pStyle w:val="Kolorowalistaakcent11"/>
        <w:numPr>
          <w:ilvl w:val="1"/>
          <w:numId w:val="57"/>
        </w:numPr>
        <w:spacing w:before="0" w:after="0" w:line="276" w:lineRule="auto"/>
        <w:ind w:left="567" w:right="20" w:hanging="567"/>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0505CB7E" w14:textId="6241922D" w:rsidR="00485F5A" w:rsidRPr="005219A6" w:rsidRDefault="00B44D84" w:rsidP="00FE2686">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5219A6">
        <w:rPr>
          <w:rFonts w:ascii="Tahoma" w:hAnsi="Tahoma" w:cs="Tahoma"/>
          <w:iCs/>
          <w:sz w:val="22"/>
          <w:szCs w:val="22"/>
        </w:rPr>
        <w:t>Sposób wykazania warunków udziału w postępowaniu wskazano w rozdziale VIII SWZ.</w:t>
      </w:r>
      <w:bookmarkEnd w:id="26"/>
    </w:p>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rPr>
                <w:rFonts w:ascii="Tahoma" w:hAnsi="Tahoma" w:cs="Tahoma"/>
                <w:b/>
                <w:bCs/>
                <w:sz w:val="24"/>
                <w:szCs w:val="24"/>
              </w:rPr>
            </w:pPr>
            <w:bookmarkStart w:id="27" w:name="_Toc69448414"/>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27"/>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pPr>
        <w:pStyle w:val="Akapitzlist"/>
        <w:numPr>
          <w:ilvl w:val="3"/>
          <w:numId w:val="9"/>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pPr>
        <w:pStyle w:val="Akapitzlist"/>
        <w:numPr>
          <w:ilvl w:val="0"/>
          <w:numId w:val="30"/>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pPr>
        <w:pStyle w:val="Akapitzlist"/>
        <w:numPr>
          <w:ilvl w:val="0"/>
          <w:numId w:val="30"/>
        </w:numPr>
        <w:spacing w:before="120" w:line="240" w:lineRule="auto"/>
        <w:ind w:left="709"/>
        <w:jc w:val="both"/>
        <w:rPr>
          <w:rFonts w:ascii="Tahoma" w:hAnsi="Tahoma" w:cs="Tahoma"/>
          <w:sz w:val="20"/>
          <w:szCs w:val="20"/>
        </w:rPr>
      </w:pPr>
      <w:bookmarkStart w:id="28" w:name="_Hlk94969634"/>
      <w:r w:rsidRPr="005219A6">
        <w:rPr>
          <w:rFonts w:ascii="Tahoma" w:hAnsi="Tahoma" w:cs="Tahoma"/>
          <w:b/>
          <w:bCs/>
        </w:rPr>
        <w:t xml:space="preserve">w art. 109 ust. 1 pkt. 4, 5, 7, 8, 9 i 10 </w:t>
      </w:r>
      <w:bookmarkEnd w:id="28"/>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14:paraId="2832ADD0" w14:textId="77777777" w:rsidR="00F53372" w:rsidRPr="005219A6" w:rsidRDefault="00F53372">
            <w:pPr>
              <w:pStyle w:val="Akapitzlist"/>
              <w:numPr>
                <w:ilvl w:val="2"/>
                <w:numId w:val="12"/>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lastRenderedPageBreak/>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5219A6">
              <w:rPr>
                <w:rFonts w:ascii="Tahoma" w:hAnsi="Tahoma" w:cs="Tahoma"/>
                <w:sz w:val="18"/>
                <w:szCs w:val="18"/>
              </w:rPr>
              <w:t>t.j</w:t>
            </w:r>
            <w:proofErr w:type="spellEnd"/>
            <w:r w:rsidRPr="005219A6">
              <w:rPr>
                <w:rFonts w:ascii="Tahoma" w:hAnsi="Tahoma" w:cs="Tahoma"/>
                <w:sz w:val="18"/>
                <w:szCs w:val="18"/>
              </w:rPr>
              <w:t>. Dz.U. 2021 poz. 1745).</w:t>
            </w:r>
          </w:p>
          <w:p w14:paraId="33B0DB2C"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pPr>
              <w:pStyle w:val="Akapitzlist"/>
              <w:numPr>
                <w:ilvl w:val="1"/>
                <w:numId w:val="13"/>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pPr>
              <w:pStyle w:val="Akapitzlist"/>
              <w:numPr>
                <w:ilvl w:val="0"/>
                <w:numId w:val="12"/>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pPr>
              <w:pStyle w:val="Akapitzlist"/>
              <w:numPr>
                <w:ilvl w:val="0"/>
                <w:numId w:val="12"/>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lastRenderedPageBreak/>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77777777"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5219A6">
        <w:rPr>
          <w:rFonts w:ascii="Tahoma" w:hAnsi="Tahoma" w:cs="Tahoma"/>
        </w:rPr>
        <w:t>późn</w:t>
      </w:r>
      <w:proofErr w:type="spellEnd"/>
      <w:r w:rsidRPr="005219A6">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5219A6" w:rsidRDefault="00F8075F" w:rsidP="00F8075F">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(Dz. U. z 2021 r. poz. 217 z </w:t>
      </w:r>
      <w:proofErr w:type="spellStart"/>
      <w:r w:rsidRPr="005219A6">
        <w:rPr>
          <w:rFonts w:ascii="Tahoma" w:hAnsi="Tahoma" w:cs="Tahoma"/>
        </w:rPr>
        <w:t>późn</w:t>
      </w:r>
      <w:proofErr w:type="spellEnd"/>
      <w:r w:rsidRPr="005219A6">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pPr>
        <w:pStyle w:val="Akapitzlist"/>
        <w:numPr>
          <w:ilvl w:val="0"/>
          <w:numId w:val="8"/>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pPr>
        <w:pStyle w:val="Akapitzlist"/>
        <w:numPr>
          <w:ilvl w:val="0"/>
          <w:numId w:val="8"/>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rPr>
                <w:rFonts w:ascii="Tahoma" w:hAnsi="Tahoma" w:cs="Tahoma"/>
                <w:b/>
                <w:bCs/>
                <w:sz w:val="24"/>
                <w:szCs w:val="24"/>
              </w:rPr>
            </w:pPr>
            <w:bookmarkStart w:id="29" w:name="_Toc69448415"/>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29"/>
          </w:p>
        </w:tc>
      </w:tr>
    </w:tbl>
    <w:p w14:paraId="0CFC305C" w14:textId="0218DC4C" w:rsidR="006522EC" w:rsidRPr="005219A6" w:rsidRDefault="006522EC">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14:paraId="411A8E6D" w14:textId="32D6D326" w:rsidR="00AF4F77" w:rsidRPr="005219A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5219A6">
        <w:rPr>
          <w:rFonts w:ascii="Tahoma" w:hAnsi="Tahoma" w:cs="Tahoma"/>
          <w:sz w:val="22"/>
          <w:szCs w:val="22"/>
        </w:rPr>
        <w:t>nie podlega wykluczeniu,</w:t>
      </w:r>
    </w:p>
    <w:p w14:paraId="607D0B5B" w14:textId="3A098ABF" w:rsidR="00AF4F77" w:rsidRPr="005219A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5219A6">
        <w:rPr>
          <w:rFonts w:ascii="Tahoma" w:hAnsi="Tahoma" w:cs="Tahoma"/>
          <w:sz w:val="22"/>
          <w:szCs w:val="22"/>
        </w:rPr>
        <w:t>spełnia warunki udziału w postępowaniu.</w:t>
      </w:r>
    </w:p>
    <w:p w14:paraId="13C0B000" w14:textId="42F16592" w:rsidR="000A6754" w:rsidRPr="005219A6" w:rsidRDefault="000A6754">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sz w:val="22"/>
          <w:szCs w:val="22"/>
        </w:rPr>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14:paraId="2CA58FB6" w14:textId="433AA239" w:rsidR="006522EC" w:rsidRPr="005219A6" w:rsidRDefault="006522EC">
      <w:pPr>
        <w:pStyle w:val="Kolorowalistaakcent11"/>
        <w:numPr>
          <w:ilvl w:val="3"/>
          <w:numId w:val="8"/>
        </w:numPr>
        <w:spacing w:before="120" w:after="0" w:line="240" w:lineRule="auto"/>
        <w:ind w:left="567"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14:paraId="3B6E4C09" w14:textId="03397A71" w:rsidR="000A6754" w:rsidRPr="005219A6"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14:paraId="769AA275" w14:textId="4E776582" w:rsidR="00BC799B" w:rsidRPr="005219A6" w:rsidRDefault="000A6754" w:rsidP="00BC799B">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14:paraId="54374325" w14:textId="3396E7F8" w:rsidR="00C238F0" w:rsidRPr="005219A6"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5219A6">
        <w:rPr>
          <w:rFonts w:ascii="Tahoma" w:hAnsi="Tahoma" w:cs="Tahoma"/>
          <w:sz w:val="22"/>
          <w:szCs w:val="22"/>
        </w:rPr>
        <w:t xml:space="preserve">a)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pkt 5 ustawy, o braku przynależności do tej samej grupy kapitałowej w rozumieniu ustawy z dnia 16 </w:t>
      </w:r>
      <w:r w:rsidRPr="005219A6">
        <w:rPr>
          <w:rFonts w:ascii="Tahoma" w:hAnsi="Tahoma" w:cs="Tahoma"/>
          <w:sz w:val="22"/>
          <w:szCs w:val="22"/>
        </w:rPr>
        <w:lastRenderedPageBreak/>
        <w:t xml:space="preserve">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14:paraId="6CCAFE69" w14:textId="77777777" w:rsidR="00950729" w:rsidRPr="005219A6" w:rsidRDefault="006300EC" w:rsidP="00950729">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14:paraId="26CBF0A0" w14:textId="6AB69D63" w:rsidR="00945D6E" w:rsidRPr="005219A6" w:rsidRDefault="00950729" w:rsidP="00950729">
      <w:pPr>
        <w:pStyle w:val="Kolorowalistaakcent11"/>
        <w:spacing w:before="120" w:after="0" w:line="240" w:lineRule="auto"/>
        <w:ind w:left="567"/>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45D6E" w:rsidRPr="005219A6">
        <w:rPr>
          <w:rFonts w:ascii="Tahoma" w:hAnsi="Tahoma" w:cs="Tahoma"/>
          <w:b/>
          <w:bCs/>
          <w:sz w:val="22"/>
          <w:szCs w:val="22"/>
        </w:rPr>
        <w:t>5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14:paraId="2B5FA9A9" w14:textId="3998B858" w:rsidR="00F66E9A" w:rsidRPr="005219A6" w:rsidRDefault="00950729" w:rsidP="00950729">
      <w:pPr>
        <w:pStyle w:val="Kolorowalistaakcent11"/>
        <w:spacing w:before="120" w:after="0" w:line="240" w:lineRule="auto"/>
        <w:ind w:left="567"/>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14:paraId="3D0C5A94" w14:textId="6D2003FF" w:rsidR="0075328D" w:rsidRPr="005219A6" w:rsidRDefault="0075328D">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5219A6" w:rsidRDefault="0075328D">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5219A6" w:rsidRDefault="003236C6">
      <w:pPr>
        <w:pStyle w:val="Akapitzlist2"/>
        <w:numPr>
          <w:ilvl w:val="3"/>
          <w:numId w:val="8"/>
        </w:numPr>
        <w:spacing w:before="120" w:after="0" w:line="240" w:lineRule="auto"/>
        <w:ind w:left="709"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14:paraId="366DA78A" w14:textId="718D5815" w:rsidR="008E515E" w:rsidRPr="005219A6" w:rsidRDefault="008E515E">
      <w:pPr>
        <w:pStyle w:val="Akapitzlist"/>
        <w:numPr>
          <w:ilvl w:val="2"/>
          <w:numId w:val="31"/>
        </w:numPr>
        <w:spacing w:before="120" w:line="240" w:lineRule="auto"/>
        <w:ind w:left="993" w:hanging="284"/>
        <w:jc w:val="both"/>
        <w:rPr>
          <w:rFonts w:ascii="Tahoma" w:hAnsi="Tahoma" w:cs="Tahoma"/>
        </w:rPr>
      </w:pPr>
      <w:r w:rsidRPr="005219A6">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5219A6" w:rsidRDefault="008E515E">
      <w:pPr>
        <w:pStyle w:val="Akapitzlist"/>
        <w:numPr>
          <w:ilvl w:val="2"/>
          <w:numId w:val="31"/>
        </w:numPr>
        <w:spacing w:before="120" w:line="240" w:lineRule="auto"/>
        <w:ind w:left="993" w:hanging="284"/>
        <w:jc w:val="both"/>
        <w:rPr>
          <w:rFonts w:ascii="Tahoma" w:hAnsi="Tahoma" w:cs="Tahoma"/>
        </w:rPr>
      </w:pPr>
      <w:r w:rsidRPr="005219A6">
        <w:rPr>
          <w:rFonts w:ascii="Tahoma" w:hAnsi="Tahoma" w:cs="Tahoma"/>
        </w:rPr>
        <w:t>podmiotowym środkiem dowodowym jest oświadczenie, którego treść odpowiada zakresowi oświadczenia, o którym mowa w art. 125 ust. 1.</w:t>
      </w:r>
    </w:p>
    <w:p w14:paraId="29A90190" w14:textId="5AF19712" w:rsidR="00895249" w:rsidRPr="005219A6" w:rsidRDefault="003236C6"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14:paraId="099BE354" w14:textId="3E1B0FBB" w:rsidR="00895249" w:rsidRPr="005219A6" w:rsidRDefault="00895249"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14:paraId="56DE5F41" w14:textId="44B10734" w:rsidR="00895249" w:rsidRPr="005219A6" w:rsidRDefault="00895249" w:rsidP="006746C8">
      <w:pPr>
        <w:pStyle w:val="Akapitzlist"/>
        <w:numPr>
          <w:ilvl w:val="3"/>
          <w:numId w:val="8"/>
        </w:numPr>
        <w:spacing w:before="120" w:line="240" w:lineRule="auto"/>
        <w:ind w:left="709"/>
        <w:jc w:val="both"/>
        <w:rPr>
          <w:rFonts w:ascii="Tahoma" w:hAnsi="Tahoma" w:cs="Tahoma"/>
        </w:rPr>
      </w:pPr>
      <w:bookmarkStart w:id="30"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lastRenderedPageBreak/>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5219A6">
        <w:rPr>
          <w:rFonts w:ascii="Tahoma" w:hAnsi="Tahoma" w:cs="Tahoma"/>
        </w:rPr>
        <w:t>.</w:t>
      </w:r>
    </w:p>
    <w:p w14:paraId="000000A5" w14:textId="5C34E70D" w:rsidR="00881017" w:rsidRPr="005219A6" w:rsidRDefault="003236C6" w:rsidP="006746C8">
      <w:pPr>
        <w:pStyle w:val="Akapitzlist"/>
        <w:numPr>
          <w:ilvl w:val="3"/>
          <w:numId w:val="8"/>
        </w:numPr>
        <w:spacing w:before="120" w:line="240" w:lineRule="auto"/>
        <w:ind w:left="709"/>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(Dz. U. Z 2020 r. Poz. 2415)</w:t>
      </w:r>
      <w:r w:rsidRPr="005219A6">
        <w:rPr>
          <w:rFonts w:ascii="Tahoma" w:hAnsi="Tahoma" w:cs="Tahoma"/>
        </w:rPr>
        <w:t>.</w:t>
      </w:r>
    </w:p>
    <w:bookmarkEnd w:id="30"/>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rPr>
                <w:rFonts w:ascii="Tahoma" w:hAnsi="Tahoma" w:cs="Tahoma"/>
                <w:b/>
                <w:bCs/>
                <w:sz w:val="24"/>
                <w:szCs w:val="24"/>
              </w:rPr>
            </w:pPr>
            <w:bookmarkStart w:id="31" w:name="_Toc69448416"/>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31"/>
          </w:p>
        </w:tc>
      </w:tr>
    </w:tbl>
    <w:p w14:paraId="197E86A9" w14:textId="387A8559" w:rsidR="00377A0B" w:rsidRPr="005219A6" w:rsidRDefault="00377A0B">
      <w:pPr>
        <w:pStyle w:val="Akapitzlist"/>
        <w:numPr>
          <w:ilvl w:val="3"/>
          <w:numId w:val="14"/>
        </w:numPr>
        <w:spacing w:before="120" w:line="240" w:lineRule="auto"/>
        <w:ind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4D98FD"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rsidP="00A8201F">
      <w:pPr>
        <w:pStyle w:val="Akapitzlist"/>
        <w:numPr>
          <w:ilvl w:val="3"/>
          <w:numId w:val="14"/>
        </w:numPr>
        <w:spacing w:before="120" w:line="240" w:lineRule="auto"/>
        <w:ind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pPr>
        <w:pStyle w:val="Akapitzlist"/>
        <w:numPr>
          <w:ilvl w:val="1"/>
          <w:numId w:val="44"/>
        </w:numPr>
        <w:spacing w:before="120" w:line="240" w:lineRule="auto"/>
        <w:ind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14:paraId="000000AB" w14:textId="6214D57F"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pPr>
        <w:pStyle w:val="Akapitzlist"/>
        <w:numPr>
          <w:ilvl w:val="3"/>
          <w:numId w:val="14"/>
        </w:numPr>
        <w:spacing w:before="120" w:line="240" w:lineRule="auto"/>
        <w:ind w:right="23"/>
        <w:jc w:val="both"/>
        <w:rPr>
          <w:rFonts w:ascii="Tahoma" w:hAnsi="Tahoma" w:cs="Tahoma"/>
        </w:rPr>
      </w:pPr>
      <w:r w:rsidRPr="005219A6">
        <w:rPr>
          <w:rFonts w:ascii="Tahoma" w:hAnsi="Tahoma" w:cs="Tahoma"/>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pPr>
        <w:pStyle w:val="Akapitzlist"/>
        <w:numPr>
          <w:ilvl w:val="3"/>
          <w:numId w:val="14"/>
        </w:numPr>
        <w:spacing w:before="120" w:line="240" w:lineRule="auto"/>
        <w:ind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8E3B5B">
      <w:pPr>
        <w:pStyle w:val="Akapitzlist"/>
        <w:spacing w:before="120" w:line="240" w:lineRule="auto"/>
        <w:ind w:left="1009"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rPr>
                <w:rFonts w:ascii="Tahoma" w:hAnsi="Tahoma" w:cs="Tahoma"/>
                <w:b/>
                <w:bCs/>
                <w:sz w:val="24"/>
                <w:szCs w:val="24"/>
              </w:rPr>
            </w:pPr>
            <w:bookmarkStart w:id="32" w:name="_Toc69448417"/>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32"/>
          </w:p>
        </w:tc>
      </w:tr>
    </w:tbl>
    <w:p w14:paraId="000000AF" w14:textId="31D32F16" w:rsidR="00881017" w:rsidRPr="005219A6" w:rsidRDefault="003236C6">
      <w:pPr>
        <w:pStyle w:val="Akapitzlist"/>
        <w:numPr>
          <w:ilvl w:val="0"/>
          <w:numId w:val="7"/>
        </w:numPr>
        <w:spacing w:before="120" w:line="240" w:lineRule="auto"/>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pPr>
        <w:pStyle w:val="Akapitzlist"/>
        <w:numPr>
          <w:ilvl w:val="0"/>
          <w:numId w:val="7"/>
        </w:numPr>
        <w:spacing w:before="120" w:line="240" w:lineRule="auto"/>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rsidP="0037736D">
      <w:pPr>
        <w:pStyle w:val="Akapitzlist"/>
        <w:numPr>
          <w:ilvl w:val="0"/>
          <w:numId w:val="7"/>
        </w:numPr>
        <w:spacing w:before="120" w:line="240" w:lineRule="auto"/>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5219A6" w:rsidRDefault="008824E1">
      <w:pPr>
        <w:pStyle w:val="Akapitzlist"/>
        <w:numPr>
          <w:ilvl w:val="0"/>
          <w:numId w:val="7"/>
        </w:numPr>
        <w:spacing w:before="120" w:line="240" w:lineRule="auto"/>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0C8F590B" w:rsidR="008824E1" w:rsidRPr="005219A6" w:rsidRDefault="008824E1" w:rsidP="006746C8">
      <w:pPr>
        <w:pStyle w:val="Akapitzlist"/>
        <w:numPr>
          <w:ilvl w:val="2"/>
          <w:numId w:val="8"/>
        </w:numPr>
        <w:spacing w:before="120" w:line="240" w:lineRule="auto"/>
        <w:ind w:left="1418"/>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079FEEAA" w:rsidR="008824E1" w:rsidRPr="005219A6" w:rsidRDefault="008824E1" w:rsidP="006746C8">
      <w:pPr>
        <w:pStyle w:val="Akapitzlist"/>
        <w:numPr>
          <w:ilvl w:val="2"/>
          <w:numId w:val="8"/>
        </w:numPr>
        <w:spacing w:before="120" w:line="240" w:lineRule="auto"/>
        <w:ind w:left="1418"/>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pPr>
        <w:pStyle w:val="Akapitzlist"/>
        <w:numPr>
          <w:ilvl w:val="0"/>
          <w:numId w:val="32"/>
        </w:numPr>
        <w:spacing w:before="120" w:line="240" w:lineRule="auto"/>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pPr>
        <w:pStyle w:val="Akapitzlist"/>
        <w:numPr>
          <w:ilvl w:val="0"/>
          <w:numId w:val="32"/>
        </w:numPr>
        <w:spacing w:before="120" w:line="240" w:lineRule="auto"/>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pPr>
        <w:pStyle w:val="Akapitzlist"/>
        <w:numPr>
          <w:ilvl w:val="0"/>
          <w:numId w:val="7"/>
        </w:numPr>
        <w:spacing w:before="120" w:line="240" w:lineRule="auto"/>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14:paraId="06EF3026" w14:textId="3913A877"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pPr>
        <w:pStyle w:val="Akapitzlist"/>
        <w:numPr>
          <w:ilvl w:val="0"/>
          <w:numId w:val="33"/>
        </w:numPr>
        <w:spacing w:before="120" w:line="240" w:lineRule="auto"/>
        <w:jc w:val="both"/>
        <w:rPr>
          <w:rFonts w:ascii="Tahoma" w:hAnsi="Tahoma" w:cs="Tahoma"/>
          <w:lang w:val="pl-PL"/>
        </w:rPr>
      </w:pPr>
      <w:r w:rsidRPr="005219A6">
        <w:rPr>
          <w:rFonts w:ascii="Tahoma" w:hAnsi="Tahoma" w:cs="Tahoma"/>
          <w:lang w:val="pl-PL"/>
        </w:rPr>
        <w:lastRenderedPageBreak/>
        <w:t>czas obowiązywania umowy, który nie może być krótszy, niż okres obejmujący realizację zamówienia.</w:t>
      </w:r>
    </w:p>
    <w:p w14:paraId="0512108C" w14:textId="3DFDE88D" w:rsidR="008824E1" w:rsidRPr="005219A6" w:rsidRDefault="008824E1">
      <w:pPr>
        <w:pStyle w:val="Akapitzlist"/>
        <w:numPr>
          <w:ilvl w:val="0"/>
          <w:numId w:val="7"/>
        </w:numPr>
        <w:spacing w:before="120" w:line="240" w:lineRule="auto"/>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rsidP="00F63512">
      <w:pPr>
        <w:pStyle w:val="Akapitzlist"/>
        <w:numPr>
          <w:ilvl w:val="0"/>
          <w:numId w:val="7"/>
        </w:numPr>
        <w:spacing w:before="120" w:line="240" w:lineRule="auto"/>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rPr>
                <w:rFonts w:ascii="Tahoma" w:hAnsi="Tahoma" w:cs="Tahoma"/>
                <w:b/>
                <w:bCs/>
                <w:sz w:val="24"/>
                <w:szCs w:val="24"/>
              </w:rPr>
            </w:pPr>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F7E3BFF" w14:textId="77777777"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14:paraId="750A0A9A" w14:textId="45D10A20"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14:paraId="0037CC5B" w14:textId="77777777"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219A6">
        <w:rPr>
          <w:rFonts w:ascii="Tahoma" w:hAnsi="Tahoma" w:cs="Tahoma"/>
        </w:rPr>
        <w:t>Pzp</w:t>
      </w:r>
      <w:proofErr w:type="spellEnd"/>
      <w:r w:rsidRPr="005219A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5219A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3" w:history="1">
        <w:r w:rsidRPr="005219A6">
          <w:rPr>
            <w:rStyle w:val="Hipercze"/>
            <w:rFonts w:ascii="Tahoma" w:hAnsi="Tahoma" w:cs="Tahoma"/>
            <w:color w:val="auto"/>
          </w:rPr>
          <w:t>https://platformazakupowa.pl/pn/galewice</w:t>
        </w:r>
      </w:hyperlink>
      <w:r w:rsidR="0016733E" w:rsidRPr="005219A6">
        <w:rPr>
          <w:rStyle w:val="Hipercze"/>
          <w:rFonts w:ascii="Tahoma" w:hAnsi="Tahoma" w:cs="Tahoma"/>
          <w:color w:val="auto"/>
        </w:rPr>
        <w:t>.</w:t>
      </w:r>
    </w:p>
    <w:p w14:paraId="2530E30A" w14:textId="0268C5C8"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14:paraId="5F82BA4B" w14:textId="5B0D34E0"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14:paraId="4D50213E" w14:textId="1AABA0E3"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14:paraId="0F9074B9" w14:textId="3CAF65B0"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5219A6">
        <w:rPr>
          <w:rFonts w:ascii="Tahoma" w:hAnsi="Tahoma" w:cs="Tahoma"/>
        </w:rPr>
        <w:t>,</w:t>
      </w:r>
    </w:p>
    <w:p w14:paraId="47948B09" w14:textId="66988377"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14:paraId="1FC659EE" w14:textId="13F815C1"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14:paraId="7590D55F" w14:textId="6399E7A2"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14:paraId="50568A62" w14:textId="27BFEDFC" w:rsidR="00A600B7"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14:paraId="0B574058" w14:textId="736A5F6D" w:rsidR="006C4938" w:rsidRPr="005219A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14:paraId="2ECB609E" w14:textId="6DBAC861"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 xml:space="preserve">https://platformazakupowa.pl/ Informacje dotyczące odpowiedzi na pytania, </w:t>
      </w:r>
      <w:r w:rsidRPr="005219A6">
        <w:rPr>
          <w:rFonts w:ascii="Tahoma" w:hAnsi="Tahoma" w:cs="Tahoma"/>
        </w:rPr>
        <w:lastRenderedPageBreak/>
        <w:t>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14:paraId="18F4CC5A" w14:textId="70B1AA56"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(Dz.U. z 2020</w:t>
      </w:r>
      <w:r w:rsidR="00CA0915" w:rsidRPr="005219A6">
        <w:rPr>
          <w:rFonts w:ascii="Tahoma" w:hAnsi="Tahoma" w:cs="Tahoma"/>
        </w:rPr>
        <w:t xml:space="preserve"> </w:t>
      </w:r>
      <w:r w:rsidRPr="005219A6">
        <w:rPr>
          <w:rFonts w:ascii="Tahoma" w:hAnsi="Tahoma" w:cs="Tahoma"/>
        </w:rPr>
        <w:t>r. poz.2452),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14:paraId="025050E5" w14:textId="3FA36E85"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stały dostęp do sieci Internet o gwarantowanej przepustowości nie mniejszej niż 512 </w:t>
      </w:r>
      <w:proofErr w:type="spellStart"/>
      <w:r w:rsidRPr="005219A6">
        <w:rPr>
          <w:rFonts w:ascii="Tahoma" w:hAnsi="Tahoma" w:cs="Tahoma"/>
        </w:rPr>
        <w:t>kb</w:t>
      </w:r>
      <w:proofErr w:type="spellEnd"/>
      <w:r w:rsidRPr="005219A6">
        <w:rPr>
          <w:rFonts w:ascii="Tahoma" w:hAnsi="Tahoma" w:cs="Tahoma"/>
        </w:rPr>
        <w:t>/s,</w:t>
      </w:r>
    </w:p>
    <w:p w14:paraId="454CEC3D" w14:textId="6CC577C9"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14:paraId="330FAB2A" w14:textId="7103D6DB"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zainstalowana dowolna, inna przeglądarka internetowa niż Internet Explorer,</w:t>
      </w:r>
    </w:p>
    <w:p w14:paraId="7B263D46" w14:textId="78B05137" w:rsidR="00A600B7"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włączona obsługa JavaScript,</w:t>
      </w:r>
    </w:p>
    <w:p w14:paraId="1A141376" w14:textId="77777777" w:rsidR="0016733E" w:rsidRPr="005219A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 xml:space="preserve">zainstalowany program Adobe </w:t>
      </w:r>
      <w:proofErr w:type="spellStart"/>
      <w:r w:rsidRPr="005219A6">
        <w:rPr>
          <w:rFonts w:ascii="Tahoma" w:hAnsi="Tahoma" w:cs="Tahoma"/>
        </w:rPr>
        <w:t>Acrobat</w:t>
      </w:r>
      <w:proofErr w:type="spellEnd"/>
      <w:r w:rsidRPr="005219A6">
        <w:rPr>
          <w:rFonts w:ascii="Tahoma" w:hAnsi="Tahoma" w:cs="Tahoma"/>
        </w:rPr>
        <w:t xml:space="preserve"> Reader lub inny obsługujący format plików .pdf,</w:t>
      </w:r>
    </w:p>
    <w:p w14:paraId="5FC5D587" w14:textId="191C3E4D" w:rsidR="00A600B7"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Szyfrowanie na platformazakupowa.pl odbywa się za pomocą protokołu TLS 1.3.</w:t>
      </w:r>
    </w:p>
    <w:p w14:paraId="6250BC9D" w14:textId="77777777" w:rsidR="0016733E" w:rsidRPr="005219A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w:t>
      </w:r>
      <w:proofErr w:type="spellStart"/>
      <w:r w:rsidRPr="005219A6">
        <w:rPr>
          <w:rFonts w:ascii="Tahoma" w:hAnsi="Tahoma" w:cs="Tahoma"/>
        </w:rPr>
        <w:t>hh:mm:ss</w:t>
      </w:r>
      <w:proofErr w:type="spellEnd"/>
      <w:r w:rsidRPr="005219A6">
        <w:rPr>
          <w:rFonts w:ascii="Tahoma" w:hAnsi="Tahoma" w:cs="Tahoma"/>
        </w:rPr>
        <w:t>) generowany wg.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14:paraId="24FD6A8C" w14:textId="6CA62204" w:rsidR="00A600B7" w:rsidRPr="005219A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14:paraId="43902C85" w14:textId="2F54FC3E" w:rsidR="004A5E45" w:rsidRPr="005219A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4" w:history="1">
        <w:r w:rsidR="004A5E45" w:rsidRPr="005219A6">
          <w:rPr>
            <w:rStyle w:val="Hipercze"/>
            <w:rFonts w:ascii="Tahoma" w:hAnsi="Tahoma" w:cs="Tahoma"/>
            <w:color w:val="auto"/>
          </w:rPr>
          <w:t>https://drive.google.com/file/d/1Kd1DttbBeiNWt4q4slS4t76lZVKPbkyD/view</w:t>
        </w:r>
      </w:hyperlink>
    </w:p>
    <w:p w14:paraId="7D6CACFF" w14:textId="02E7A422" w:rsidR="00A600B7" w:rsidRPr="005219A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korzystania z platformazakupowa.pl, w szczególności za sytuację, gdy 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14:paraId="165D3B2A" w14:textId="190E45D8" w:rsidR="00A600B7" w:rsidRPr="005219A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5" w:history="1">
        <w:r w:rsidR="0037118B" w:rsidRPr="005219A6">
          <w:rPr>
            <w:rStyle w:val="Hipercze"/>
            <w:rFonts w:ascii="Tahoma" w:hAnsi="Tahoma" w:cs="Tahoma"/>
            <w:color w:val="auto"/>
          </w:rPr>
          <w:t>https://platformazakupowa.pl/strona/45-instrukcje</w:t>
        </w:r>
      </w:hyperlink>
    </w:p>
    <w:p w14:paraId="5BD60114" w14:textId="6A6C5CA4" w:rsidR="006C4938" w:rsidRPr="005219A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14:paraId="5A2AE627" w14:textId="3F0AADD3"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14:paraId="5E758337" w14:textId="3C1046AF"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14:paraId="5D37CDEA" w14:textId="1BE75820"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5219A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14:paraId="43C6ED78" w14:textId="100452F1" w:rsidR="0016733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14:paraId="2454849E" w14:textId="37BC6C77" w:rsidR="003422D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6" w:history="1">
        <w:r w:rsidR="0016733E" w:rsidRPr="005219A6">
          <w:rPr>
            <w:rStyle w:val="Hipercze"/>
            <w:rFonts w:ascii="Tahoma" w:hAnsi="Tahoma" w:cs="Tahoma"/>
            <w:color w:val="auto"/>
          </w:rPr>
          <w:t>https://platformazakupowa.pl/</w:t>
        </w:r>
      </w:hyperlink>
    </w:p>
    <w:p w14:paraId="59705FD0" w14:textId="17F8EE89" w:rsidR="003422DE" w:rsidRPr="005219A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14:paraId="4718942A" w14:textId="6614526B"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19A6">
        <w:rPr>
          <w:rFonts w:ascii="Tahoma" w:hAnsi="Tahoma" w:cs="Tahoma"/>
        </w:rPr>
        <w:t>eIDAS</w:t>
      </w:r>
      <w:proofErr w:type="spellEnd"/>
      <w:r w:rsidRPr="005219A6">
        <w:rPr>
          <w:rFonts w:ascii="Tahoma" w:hAnsi="Tahoma" w:cs="Tahoma"/>
        </w:rPr>
        <w:t>) (UE) nr 910/2014 - od 1 lipca 2016 roku”.</w:t>
      </w:r>
    </w:p>
    <w:p w14:paraId="14F8F4CA" w14:textId="68EC6494"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 xml:space="preserve">W przypadku wykorzystania formatu podpisu </w:t>
      </w:r>
      <w:proofErr w:type="spellStart"/>
      <w:r w:rsidRPr="005219A6">
        <w:rPr>
          <w:rFonts w:ascii="Tahoma" w:hAnsi="Tahoma" w:cs="Tahoma"/>
        </w:rPr>
        <w:t>XAdES</w:t>
      </w:r>
      <w:proofErr w:type="spellEnd"/>
      <w:r w:rsidRPr="005219A6">
        <w:rPr>
          <w:rFonts w:ascii="Tahoma" w:hAnsi="Tahoma" w:cs="Tahoma"/>
        </w:rPr>
        <w:t xml:space="preserve"> zewnętrzny. Zamawiający wymaga dołączenia odpowiedniej ilości plików tj. podpisywanych plików z danymi oraz plików podpisu w formacie </w:t>
      </w:r>
      <w:proofErr w:type="spellStart"/>
      <w:r w:rsidRPr="005219A6">
        <w:rPr>
          <w:rFonts w:ascii="Tahoma" w:hAnsi="Tahoma" w:cs="Tahoma"/>
        </w:rPr>
        <w:t>XAdES</w:t>
      </w:r>
      <w:proofErr w:type="spellEnd"/>
      <w:r w:rsidRPr="005219A6">
        <w:rPr>
          <w:rFonts w:ascii="Tahoma" w:hAnsi="Tahoma" w:cs="Tahoma"/>
        </w:rPr>
        <w:t>.</w:t>
      </w:r>
    </w:p>
    <w:p w14:paraId="2DD3A195" w14:textId="77777777" w:rsidR="003422DE" w:rsidRPr="005219A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14:paraId="76F6E8AB" w14:textId="562C4B18"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rekomenduje wykorzystanie formatów: .pdf .</w:t>
      </w:r>
      <w:proofErr w:type="spellStart"/>
      <w:r w:rsidRPr="005219A6">
        <w:rPr>
          <w:rFonts w:ascii="Tahoma" w:hAnsi="Tahoma" w:cs="Tahoma"/>
        </w:rPr>
        <w:t>doc</w:t>
      </w:r>
      <w:proofErr w:type="spellEnd"/>
      <w:r w:rsidRPr="005219A6">
        <w:rPr>
          <w:rFonts w:ascii="Tahoma" w:hAnsi="Tahoma" w:cs="Tahoma"/>
        </w:rPr>
        <w:t xml:space="preserve"> .</w:t>
      </w:r>
      <w:proofErr w:type="spellStart"/>
      <w:r w:rsidRPr="005219A6">
        <w:rPr>
          <w:rFonts w:ascii="Tahoma" w:hAnsi="Tahoma" w:cs="Tahoma"/>
        </w:rPr>
        <w:t>docx</w:t>
      </w:r>
      <w:proofErr w:type="spellEnd"/>
      <w:r w:rsidRPr="005219A6">
        <w:rPr>
          <w:rFonts w:ascii="Tahoma" w:hAnsi="Tahoma" w:cs="Tahoma"/>
        </w:rPr>
        <w:t xml:space="preserve"> .xls .jpg (.</w:t>
      </w:r>
      <w:proofErr w:type="spellStart"/>
      <w:r w:rsidRPr="005219A6">
        <w:rPr>
          <w:rFonts w:ascii="Tahoma" w:hAnsi="Tahoma" w:cs="Tahoma"/>
        </w:rPr>
        <w:t>jpeg</w:t>
      </w:r>
      <w:proofErr w:type="spellEnd"/>
      <w:r w:rsidRPr="005219A6">
        <w:rPr>
          <w:rFonts w:ascii="Tahoma" w:hAnsi="Tahoma" w:cs="Tahoma"/>
        </w:rPr>
        <w:t>) ze szczególnym wskazaniem na .pdf</w:t>
      </w:r>
    </w:p>
    <w:p w14:paraId="7948E28E"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W celu ewentualnej kompresji danych Zamawiający rekomenduje wykorzystanie jednego z rozszerzeń: .zip .7Z.</w:t>
      </w:r>
    </w:p>
    <w:p w14:paraId="7C284ADB"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Wśród rozszerzeń powszechnych a niewystępujących w Rozporządzeniu KRI znajdują się: .</w:t>
      </w:r>
      <w:proofErr w:type="spellStart"/>
      <w:r w:rsidRPr="005219A6">
        <w:rPr>
          <w:rFonts w:ascii="Tahoma" w:hAnsi="Tahoma" w:cs="Tahoma"/>
        </w:rPr>
        <w:t>rar</w:t>
      </w:r>
      <w:proofErr w:type="spellEnd"/>
      <w:r w:rsidRPr="005219A6">
        <w:rPr>
          <w:rFonts w:ascii="Tahoma" w:hAnsi="Tahoma" w:cs="Tahoma"/>
        </w:rPr>
        <w:t xml:space="preserve"> .gif .</w:t>
      </w:r>
      <w:proofErr w:type="spellStart"/>
      <w:r w:rsidRPr="005219A6">
        <w:rPr>
          <w:rFonts w:ascii="Tahoma" w:hAnsi="Tahoma" w:cs="Tahoma"/>
        </w:rPr>
        <w:t>bmp</w:t>
      </w:r>
      <w:proofErr w:type="spellEnd"/>
      <w:r w:rsidRPr="005219A6">
        <w:rPr>
          <w:rFonts w:ascii="Tahoma" w:hAnsi="Tahoma" w:cs="Tahoma"/>
        </w:rPr>
        <w:t xml:space="preserve"> .</w:t>
      </w:r>
      <w:proofErr w:type="spellStart"/>
      <w:r w:rsidRPr="005219A6">
        <w:rPr>
          <w:rFonts w:ascii="Tahoma" w:hAnsi="Tahoma" w:cs="Tahoma"/>
        </w:rPr>
        <w:t>numbers</w:t>
      </w:r>
      <w:proofErr w:type="spellEnd"/>
      <w:r w:rsidRPr="005219A6">
        <w:rPr>
          <w:rFonts w:ascii="Tahoma" w:hAnsi="Tahoma" w:cs="Tahoma"/>
        </w:rPr>
        <w:t xml:space="preserve"> .</w:t>
      </w:r>
      <w:proofErr w:type="spellStart"/>
      <w:r w:rsidRPr="005219A6">
        <w:rPr>
          <w:rFonts w:ascii="Tahoma" w:hAnsi="Tahoma" w:cs="Tahoma"/>
        </w:rPr>
        <w:t>pages</w:t>
      </w:r>
      <w:proofErr w:type="spellEnd"/>
      <w:r w:rsidRPr="005219A6">
        <w:rPr>
          <w:rFonts w:ascii="Tahoma" w:hAnsi="Tahoma" w:cs="Tahoma"/>
        </w:rPr>
        <w:t>. - dokumenty złożone w takich plikach zostaną uznane za złożone nieskutecznie.</w:t>
      </w:r>
    </w:p>
    <w:p w14:paraId="30CCBBB4"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5219A6">
        <w:rPr>
          <w:rFonts w:ascii="Tahoma" w:hAnsi="Tahoma" w:cs="Tahoma"/>
        </w:rPr>
        <w:t>eDoApp</w:t>
      </w:r>
      <w:proofErr w:type="spellEnd"/>
      <w:r w:rsidRPr="005219A6">
        <w:rPr>
          <w:rFonts w:ascii="Tahoma" w:hAnsi="Tahoma" w:cs="Tahoma"/>
        </w:rPr>
        <w:t xml:space="preserve"> służącej do składania podpisu osobistego, który wynosi maksymalnie 5MB. Podane wielkości dotyczą pliku wynikowego.</w:t>
      </w:r>
    </w:p>
    <w:p w14:paraId="3949C3E1"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lastRenderedPageBreak/>
        <w:t>Jeśli Wykonawca pakuje dokumenty np. w plik o rozszerzeniu .zip, zaleca się wcześniejsze podpisanie każdego ze skompresowanych plików.</w:t>
      </w:r>
    </w:p>
    <w:p w14:paraId="5DEC6042"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 w przypadku podpisywania dokumentów podpisem kwalifikowanym:</w:t>
      </w:r>
    </w:p>
    <w:p w14:paraId="5035B5CB" w14:textId="77777777" w:rsidR="003422DE" w:rsidRPr="005219A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5219A6">
        <w:rPr>
          <w:rFonts w:ascii="Tahoma" w:hAnsi="Tahoma" w:cs="Tahoma"/>
        </w:rPr>
        <w:t>PadES</w:t>
      </w:r>
      <w:proofErr w:type="spellEnd"/>
      <w:r w:rsidRPr="005219A6">
        <w:rPr>
          <w:rFonts w:ascii="Tahoma" w:hAnsi="Tahoma" w:cs="Tahoma"/>
        </w:rPr>
        <w:t>, ze względu na niskie ryzyko naruszenia integralności plików,</w:t>
      </w:r>
    </w:p>
    <w:p w14:paraId="378C0337" w14:textId="77777777" w:rsidR="003422DE" w:rsidRPr="005219A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 Pliki w innych formatach niż PDF zaleca opatrzyć podpisem w formacie </w:t>
      </w:r>
      <w:proofErr w:type="spellStart"/>
      <w:r w:rsidRPr="005219A6">
        <w:rPr>
          <w:rFonts w:ascii="Tahoma" w:hAnsi="Tahoma" w:cs="Tahoma"/>
        </w:rPr>
        <w:t>XadES</w:t>
      </w:r>
      <w:proofErr w:type="spellEnd"/>
      <w:r w:rsidRPr="005219A6">
        <w:rPr>
          <w:rFonts w:ascii="Tahoma" w:hAnsi="Tahoma" w:cs="Tahoma"/>
        </w:rPr>
        <w:t xml:space="preserve"> o typie zewnętrznym. Wykonawca powinien pamiętać, aby plik z podpisem przekazywać łącznie z dokumentem podpisywanym.</w:t>
      </w:r>
    </w:p>
    <w:p w14:paraId="11641FFD" w14:textId="21365AA0"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Podczas podpisywania plików zaleca się stosowanie algorytmu skrótu SHA2 zamiast SHA1.</w:t>
      </w:r>
    </w:p>
    <w:p w14:paraId="6446B00B" w14:textId="645E2900" w:rsidR="00BC7651" w:rsidRPr="005219A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139A235C" w:rsidR="00BC7651" w:rsidRPr="005219A6" w:rsidRDefault="00BC7651" w:rsidP="006A5647">
            <w:pPr>
              <w:pStyle w:val="Nagwek2"/>
              <w:spacing w:before="120" w:after="0"/>
              <w:jc w:val="both"/>
              <w:rPr>
                <w:rFonts w:ascii="Tahoma" w:hAnsi="Tahoma" w:cs="Tahoma"/>
                <w:b/>
                <w:bCs/>
                <w:sz w:val="24"/>
                <w:szCs w:val="24"/>
              </w:rPr>
            </w:pPr>
            <w:r w:rsidRPr="005219A6">
              <w:rPr>
                <w:rFonts w:ascii="Tahoma" w:hAnsi="Tahoma" w:cs="Tahoma"/>
                <w:b/>
                <w:bCs/>
                <w:sz w:val="24"/>
                <w:szCs w:val="24"/>
              </w:rPr>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p>
        </w:tc>
      </w:tr>
    </w:tbl>
    <w:p w14:paraId="673EE9D9" w14:textId="22B526EE" w:rsidR="00A41E7B" w:rsidRPr="005219A6" w:rsidRDefault="00A41E7B">
      <w:pPr>
        <w:pStyle w:val="Akapitzlist"/>
        <w:numPr>
          <w:ilvl w:val="3"/>
          <w:numId w:val="14"/>
        </w:numPr>
        <w:spacing w:before="120" w:line="240" w:lineRule="auto"/>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739E12CE" w14:textId="4A4D3A20" w:rsidR="00A41E7B" w:rsidRPr="005219A6" w:rsidRDefault="00A41E7B">
      <w:pPr>
        <w:pStyle w:val="Akapitzlist"/>
        <w:numPr>
          <w:ilvl w:val="0"/>
          <w:numId w:val="38"/>
        </w:numPr>
        <w:spacing w:before="120" w:line="240" w:lineRule="auto"/>
        <w:jc w:val="both"/>
        <w:rPr>
          <w:rFonts w:ascii="Tahoma" w:eastAsia="MS Mincho" w:hAnsi="Tahoma" w:cs="Tahoma"/>
        </w:rPr>
      </w:pPr>
      <w:r w:rsidRPr="005219A6">
        <w:rPr>
          <w:rFonts w:ascii="Tahoma" w:eastAsia="MS Mincho" w:hAnsi="Tahoma" w:cs="Tahoma"/>
        </w:rPr>
        <w:t xml:space="preserve">w kwestiach merytorycznych (dotyczących przedmiotu zamówienia): </w:t>
      </w:r>
      <w:r w:rsidR="001D7AEB" w:rsidRPr="005219A6">
        <w:rPr>
          <w:rFonts w:ascii="Tahoma" w:eastAsia="MS Mincho" w:hAnsi="Tahoma" w:cs="Tahoma"/>
        </w:rPr>
        <w:t>Piotr Kowalczyk</w:t>
      </w:r>
      <w:r w:rsidRPr="005219A6">
        <w:rPr>
          <w:rFonts w:ascii="Tahoma" w:eastAsia="MS Mincho" w:hAnsi="Tahoma" w:cs="Tahoma"/>
        </w:rPr>
        <w:t>, pokój</w:t>
      </w:r>
      <w:r w:rsidR="001D7AEB" w:rsidRPr="005219A6">
        <w:rPr>
          <w:rFonts w:ascii="Tahoma" w:eastAsia="MS Mincho" w:hAnsi="Tahoma" w:cs="Tahoma"/>
        </w:rPr>
        <w:t xml:space="preserve"> nr 205</w:t>
      </w:r>
      <w:r w:rsidRPr="005219A6">
        <w:rPr>
          <w:rFonts w:ascii="Tahoma" w:eastAsia="MS Mincho" w:hAnsi="Tahoma" w:cs="Tahoma"/>
        </w:rPr>
        <w:t>, tel.</w:t>
      </w:r>
      <w:r w:rsidR="001D7AEB" w:rsidRPr="005219A6">
        <w:rPr>
          <w:rFonts w:ascii="Tahoma" w:eastAsia="MS Mincho" w:hAnsi="Tahoma" w:cs="Tahoma"/>
        </w:rPr>
        <w:t>62 7838618</w:t>
      </w:r>
    </w:p>
    <w:p w14:paraId="5E06F368" w14:textId="60ACB307" w:rsidR="00A41E7B" w:rsidRPr="005219A6" w:rsidRDefault="00A41E7B">
      <w:pPr>
        <w:pStyle w:val="Akapitzlist"/>
        <w:numPr>
          <w:ilvl w:val="0"/>
          <w:numId w:val="38"/>
        </w:numPr>
        <w:spacing w:before="120" w:line="240" w:lineRule="auto"/>
        <w:jc w:val="both"/>
        <w:rPr>
          <w:rFonts w:ascii="Tahoma" w:eastAsia="MS Mincho" w:hAnsi="Tahoma" w:cs="Tahoma"/>
        </w:rPr>
      </w:pPr>
      <w:bookmarkStart w:id="33" w:name="_Hlk129341811"/>
      <w:r w:rsidRPr="005219A6">
        <w:rPr>
          <w:rFonts w:ascii="Tahoma" w:eastAsia="MS Mincho" w:hAnsi="Tahoma" w:cs="Tahoma"/>
        </w:rPr>
        <w:t xml:space="preserve">w kwestiach formalnych (związanych z procedurą postępowania): </w:t>
      </w:r>
      <w:r w:rsidR="00BD6140" w:rsidRPr="005219A6">
        <w:rPr>
          <w:rFonts w:ascii="Tahoma" w:eastAsia="MS Mincho" w:hAnsi="Tahoma" w:cs="Tahoma"/>
        </w:rPr>
        <w:t>Karolina Kurek</w:t>
      </w:r>
      <w:r w:rsidRPr="005219A6">
        <w:rPr>
          <w:rFonts w:ascii="Tahoma" w:eastAsia="MS Mincho" w:hAnsi="Tahoma" w:cs="Tahoma"/>
        </w:rPr>
        <w:t xml:space="preserve">, pokój </w:t>
      </w:r>
      <w:r w:rsidR="00BD6140" w:rsidRPr="005219A6">
        <w:rPr>
          <w:rFonts w:ascii="Tahoma" w:eastAsia="MS Mincho" w:hAnsi="Tahoma" w:cs="Tahoma"/>
        </w:rPr>
        <w:t>nr 303</w:t>
      </w:r>
      <w:r w:rsidRPr="005219A6">
        <w:rPr>
          <w:rFonts w:ascii="Tahoma" w:eastAsia="MS Mincho" w:hAnsi="Tahoma" w:cs="Tahoma"/>
        </w:rPr>
        <w:t>,</w:t>
      </w:r>
      <w:r w:rsidR="00BD6140" w:rsidRPr="005219A6">
        <w:rPr>
          <w:rFonts w:ascii="Tahoma" w:eastAsia="MS Mincho" w:hAnsi="Tahoma" w:cs="Tahoma"/>
        </w:rPr>
        <w:t xml:space="preserve">  </w:t>
      </w:r>
      <w:r w:rsidRPr="005219A6">
        <w:rPr>
          <w:rFonts w:ascii="Tahoma" w:eastAsia="MS Mincho" w:hAnsi="Tahoma" w:cs="Tahoma"/>
        </w:rPr>
        <w:t xml:space="preserve"> tel</w:t>
      </w:r>
      <w:r w:rsidR="00640572" w:rsidRPr="005219A6">
        <w:rPr>
          <w:rFonts w:ascii="Tahoma" w:eastAsia="MS Mincho" w:hAnsi="Tahoma" w:cs="Tahoma"/>
        </w:rPr>
        <w:t>.</w:t>
      </w:r>
      <w:r w:rsidRPr="005219A6">
        <w:rPr>
          <w:rFonts w:ascii="Tahoma" w:eastAsia="MS Mincho" w:hAnsi="Tahoma" w:cs="Tahoma"/>
        </w:rPr>
        <w:t xml:space="preserve"> </w:t>
      </w:r>
      <w:r w:rsidR="00BD6140" w:rsidRPr="005219A6">
        <w:rPr>
          <w:rFonts w:ascii="Tahoma" w:eastAsia="MS Mincho" w:hAnsi="Tahoma" w:cs="Tahoma"/>
        </w:rPr>
        <w:t xml:space="preserve">627838633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rPr>
                <w:rFonts w:ascii="Tahoma" w:hAnsi="Tahoma" w:cs="Tahoma"/>
                <w:b/>
                <w:bCs/>
                <w:sz w:val="24"/>
                <w:szCs w:val="24"/>
              </w:rPr>
            </w:pPr>
            <w:bookmarkStart w:id="34" w:name="_Toc69448419"/>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34"/>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35" w:name="_Hlk109210391"/>
      <w:r w:rsidRPr="005219A6">
        <w:rPr>
          <w:rFonts w:ascii="Tahoma" w:hAnsi="Tahoma" w:cs="Tahoma"/>
          <w:b/>
          <w:bCs/>
          <w:highlight w:val="lightGray"/>
        </w:rPr>
        <w:t>ZŁOŻENIE OFERTY</w:t>
      </w:r>
      <w:bookmarkEnd w:id="35"/>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pPr>
        <w:pStyle w:val="Akapitzlist"/>
        <w:numPr>
          <w:ilvl w:val="0"/>
          <w:numId w:val="28"/>
        </w:numPr>
        <w:tabs>
          <w:tab w:val="left" w:pos="142"/>
        </w:tabs>
        <w:spacing w:before="120" w:line="240" w:lineRule="auto"/>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7">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8">
        <w:r w:rsidRPr="005219A6">
          <w:rPr>
            <w:rFonts w:ascii="Tahoma" w:hAnsi="Tahoma" w:cs="Tahoma"/>
            <w:b/>
            <w:u w:val="single"/>
          </w:rPr>
          <w:t>podpisem zaufanym</w:t>
        </w:r>
      </w:hyperlink>
      <w:r w:rsidRPr="005219A6">
        <w:rPr>
          <w:rFonts w:ascii="Tahoma" w:hAnsi="Tahoma" w:cs="Tahoma"/>
        </w:rPr>
        <w:t xml:space="preserve"> lub </w:t>
      </w:r>
      <w:hyperlink r:id="rId19">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pPr>
        <w:pStyle w:val="Akapitzlist"/>
        <w:numPr>
          <w:ilvl w:val="0"/>
          <w:numId w:val="28"/>
        </w:numPr>
        <w:tabs>
          <w:tab w:val="left" w:pos="142"/>
        </w:tabs>
        <w:spacing w:before="120" w:line="240" w:lineRule="auto"/>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20"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339129B5" w:rsidR="00A477A4" w:rsidRPr="008D1E5F" w:rsidRDefault="00E44CE0" w:rsidP="00842BEF">
            <w:pPr>
              <w:spacing w:before="120"/>
              <w:jc w:val="center"/>
              <w:rPr>
                <w:rFonts w:ascii="Tahoma" w:hAnsi="Tahoma" w:cs="Tahoma"/>
                <w:color w:val="FF0000"/>
              </w:rPr>
            </w:pPr>
            <w:r w:rsidRPr="008D1E5F">
              <w:rPr>
                <w:rFonts w:ascii="Tahoma" w:hAnsi="Tahoma" w:cs="Tahoma"/>
                <w:b/>
                <w:bCs/>
                <w:color w:val="FF0000"/>
                <w:shd w:val="clear" w:color="auto" w:fill="D9D9D9" w:themeFill="background1" w:themeFillShade="D9"/>
              </w:rPr>
              <w:t>1</w:t>
            </w:r>
            <w:r w:rsidR="008D1E5F">
              <w:rPr>
                <w:rFonts w:ascii="Tahoma" w:hAnsi="Tahoma" w:cs="Tahoma"/>
                <w:b/>
                <w:bCs/>
                <w:color w:val="FF0000"/>
                <w:shd w:val="clear" w:color="auto" w:fill="D9D9D9" w:themeFill="background1" w:themeFillShade="D9"/>
              </w:rPr>
              <w:t>4</w:t>
            </w:r>
            <w:r w:rsidR="00B26D11" w:rsidRPr="008D1E5F">
              <w:rPr>
                <w:rFonts w:ascii="Tahoma" w:hAnsi="Tahoma" w:cs="Tahoma"/>
                <w:b/>
                <w:bCs/>
                <w:color w:val="FF0000"/>
                <w:shd w:val="clear" w:color="auto" w:fill="D9D9D9" w:themeFill="background1" w:themeFillShade="D9"/>
              </w:rPr>
              <w:t xml:space="preserve"> marca</w:t>
            </w:r>
            <w:r w:rsidR="00B341A3" w:rsidRPr="008D1E5F">
              <w:rPr>
                <w:rFonts w:ascii="Tahoma" w:hAnsi="Tahoma" w:cs="Tahoma"/>
                <w:b/>
                <w:bCs/>
                <w:color w:val="FF0000"/>
                <w:shd w:val="clear" w:color="auto" w:fill="D9D9D9" w:themeFill="background1" w:themeFillShade="D9"/>
              </w:rPr>
              <w:t xml:space="preserve"> 2023</w:t>
            </w:r>
            <w:r w:rsidR="00A477A4" w:rsidRPr="008D1E5F">
              <w:rPr>
                <w:rFonts w:ascii="Tahoma" w:hAnsi="Tahoma" w:cs="Tahoma"/>
                <w:b/>
                <w:bCs/>
                <w:color w:val="FF0000"/>
                <w:shd w:val="clear" w:color="auto" w:fill="D9D9D9" w:themeFill="background1" w:themeFillShade="D9"/>
              </w:rPr>
              <w:t xml:space="preserve"> roku </w:t>
            </w:r>
            <w:r w:rsidR="00A477A4" w:rsidRPr="008D1E5F">
              <w:rPr>
                <w:rFonts w:ascii="Tahoma" w:hAnsi="Tahoma" w:cs="Tahoma"/>
                <w:color w:val="FF0000"/>
                <w:shd w:val="clear" w:color="auto" w:fill="D9D9D9" w:themeFill="background1" w:themeFillShade="D9"/>
              </w:rPr>
              <w:t>do</w:t>
            </w:r>
            <w:r w:rsidR="00A477A4" w:rsidRPr="008D1E5F">
              <w:rPr>
                <w:rFonts w:ascii="Tahoma" w:hAnsi="Tahoma" w:cs="Tahoma"/>
                <w:b/>
                <w:bCs/>
                <w:color w:val="FF0000"/>
                <w:shd w:val="clear" w:color="auto" w:fill="D9D9D9" w:themeFill="background1" w:themeFillShade="D9"/>
              </w:rPr>
              <w:t xml:space="preserve"> </w:t>
            </w:r>
            <w:r w:rsidR="00A477A4" w:rsidRPr="008D1E5F">
              <w:rPr>
                <w:rFonts w:ascii="Tahoma" w:hAnsi="Tahoma" w:cs="Tahoma"/>
                <w:color w:val="FF0000"/>
                <w:shd w:val="clear" w:color="auto" w:fill="D9D9D9" w:themeFill="background1" w:themeFillShade="D9"/>
              </w:rPr>
              <w:t>godz</w:t>
            </w:r>
            <w:r w:rsidR="00A477A4"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A477A4" w:rsidRPr="008D1E5F">
              <w:rPr>
                <w:rFonts w:ascii="Tahoma" w:hAnsi="Tahoma" w:cs="Tahoma"/>
                <w:b/>
                <w:bCs/>
                <w:color w:val="FF0000"/>
                <w:shd w:val="clear" w:color="auto" w:fill="D9D9D9" w:themeFill="background1" w:themeFillShade="D9"/>
              </w:rPr>
              <w:t>.00</w:t>
            </w:r>
          </w:p>
          <w:p w14:paraId="00A9EE6C" w14:textId="77777777" w:rsidR="00A477A4" w:rsidRPr="005219A6" w:rsidRDefault="00A477A4" w:rsidP="008E7503">
            <w:pPr>
              <w:spacing w:before="120"/>
              <w:jc w:val="both"/>
              <w:rPr>
                <w:rFonts w:ascii="Tahoma" w:hAnsi="Tahoma" w:cs="Tahoma"/>
              </w:rPr>
            </w:pPr>
          </w:p>
        </w:tc>
      </w:tr>
    </w:tbl>
    <w:bookmarkEnd w:id="33"/>
    <w:p w14:paraId="4547964E" w14:textId="5BE90400" w:rsidR="00A477A4" w:rsidRPr="005219A6" w:rsidRDefault="00A477A4">
      <w:pPr>
        <w:pStyle w:val="Akapitzlist"/>
        <w:numPr>
          <w:ilvl w:val="0"/>
          <w:numId w:val="27"/>
        </w:numPr>
        <w:spacing w:before="120" w:line="240" w:lineRule="auto"/>
        <w:ind w:left="851"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pPr>
        <w:pStyle w:val="Akapitzlist"/>
        <w:numPr>
          <w:ilvl w:val="1"/>
          <w:numId w:val="27"/>
        </w:numPr>
        <w:spacing w:before="120" w:line="240" w:lineRule="auto"/>
        <w:jc w:val="both"/>
        <w:rPr>
          <w:rFonts w:ascii="Tahoma" w:hAnsi="Tahoma" w:cs="Tahoma"/>
        </w:rPr>
      </w:pPr>
      <w:bookmarkStart w:id="36"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pPr>
        <w:pStyle w:val="Akapitzlist"/>
        <w:numPr>
          <w:ilvl w:val="1"/>
          <w:numId w:val="27"/>
        </w:numPr>
        <w:spacing w:before="120" w:line="240" w:lineRule="auto"/>
        <w:jc w:val="both"/>
        <w:rPr>
          <w:rFonts w:ascii="Tahoma" w:hAnsi="Tahoma" w:cs="Tahoma"/>
        </w:rPr>
      </w:pPr>
      <w:bookmarkStart w:id="37" w:name="_Hlk77168726"/>
      <w:bookmarkStart w:id="38"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37"/>
      <w:r w:rsidRPr="005219A6">
        <w:rPr>
          <w:rFonts w:ascii="Tahoma" w:hAnsi="Tahoma" w:cs="Tahoma"/>
        </w:rPr>
        <w:t>,</w:t>
      </w:r>
    </w:p>
    <w:p w14:paraId="0D7D1E8B" w14:textId="65FD105E" w:rsidR="003D624F" w:rsidRPr="005219A6" w:rsidRDefault="003D624F">
      <w:pPr>
        <w:pStyle w:val="Akapitzlist"/>
        <w:numPr>
          <w:ilvl w:val="4"/>
          <w:numId w:val="12"/>
        </w:numPr>
        <w:spacing w:before="120" w:line="240" w:lineRule="auto"/>
        <w:ind w:left="1701"/>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pPr>
        <w:pStyle w:val="Akapitzlist"/>
        <w:numPr>
          <w:ilvl w:val="4"/>
          <w:numId w:val="12"/>
        </w:numPr>
        <w:spacing w:before="120" w:line="240" w:lineRule="auto"/>
        <w:ind w:left="1701"/>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pPr>
        <w:pStyle w:val="Akapitzlist"/>
        <w:numPr>
          <w:ilvl w:val="4"/>
          <w:numId w:val="12"/>
        </w:numPr>
        <w:spacing w:before="120" w:line="240" w:lineRule="auto"/>
        <w:ind w:left="1701"/>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rsidP="00813E37">
      <w:pPr>
        <w:pStyle w:val="Akapitzlist"/>
        <w:numPr>
          <w:ilvl w:val="1"/>
          <w:numId w:val="27"/>
        </w:numPr>
        <w:spacing w:before="120" w:line="240" w:lineRule="auto"/>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b/>
        </w:rPr>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39" w:name="_Hlk69731709"/>
      <w:r w:rsidRPr="005219A6">
        <w:rPr>
          <w:rFonts w:ascii="Tahoma" w:eastAsia="MS Mincho" w:hAnsi="Tahoma" w:cs="Tahoma"/>
        </w:rPr>
        <w:t xml:space="preserve">(lub inny dokument potwierdzający umocowanie do reprezentowania) </w:t>
      </w:r>
      <w:bookmarkEnd w:id="39"/>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rsidP="004D5457">
      <w:pPr>
        <w:pStyle w:val="Akapitzlist"/>
        <w:numPr>
          <w:ilvl w:val="5"/>
          <w:numId w:val="12"/>
        </w:numPr>
        <w:ind w:left="2127"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rsidP="00A25238">
      <w:pPr>
        <w:pStyle w:val="Akapitzlist"/>
        <w:numPr>
          <w:ilvl w:val="4"/>
          <w:numId w:val="12"/>
        </w:numPr>
        <w:ind w:left="1701" w:hanging="141"/>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rsidP="00A25238">
      <w:pPr>
        <w:pStyle w:val="Akapitzlist"/>
        <w:numPr>
          <w:ilvl w:val="4"/>
          <w:numId w:val="12"/>
        </w:numPr>
        <w:ind w:left="1701" w:hanging="141"/>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 xml:space="preserve">opuszcza się także złożenie elektronicznej kopii (skanu) pełnomocnictwa sporządzonego uprzednio w formie pisemnej, w formie elektronicznego </w:t>
      </w:r>
      <w:r w:rsidR="002D6AC5" w:rsidRPr="005219A6">
        <w:rPr>
          <w:rFonts w:ascii="Tahoma" w:eastAsia="MS Mincho" w:hAnsi="Tahoma" w:cs="Tahoma"/>
        </w:rPr>
        <w:lastRenderedPageBreak/>
        <w:t>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pPr>
        <w:pStyle w:val="Akapitzlist"/>
        <w:numPr>
          <w:ilvl w:val="1"/>
          <w:numId w:val="27"/>
        </w:numPr>
        <w:spacing w:before="120" w:line="240" w:lineRule="auto"/>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pPr>
        <w:pStyle w:val="Akapitzlist"/>
        <w:numPr>
          <w:ilvl w:val="1"/>
          <w:numId w:val="27"/>
        </w:numPr>
        <w:spacing w:before="120" w:line="240" w:lineRule="auto"/>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rsidP="005F35A1">
      <w:pPr>
        <w:pStyle w:val="Akapitzlist"/>
        <w:numPr>
          <w:ilvl w:val="1"/>
          <w:numId w:val="27"/>
        </w:numPr>
        <w:spacing w:before="120" w:line="240" w:lineRule="auto"/>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5F35A1">
      <w:pPr>
        <w:pStyle w:val="Akapitzlist"/>
        <w:spacing w:before="120" w:line="240" w:lineRule="auto"/>
        <w:ind w:left="1440"/>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5219A6" w:rsidRDefault="00483422" w:rsidP="00AD0F7A">
      <w:pPr>
        <w:numPr>
          <w:ilvl w:val="1"/>
          <w:numId w:val="27"/>
        </w:numPr>
        <w:contextualSpacing/>
        <w:jc w:val="both"/>
        <w:rPr>
          <w:rFonts w:ascii="Tahoma" w:hAnsi="Tahoma" w:cs="Tahoma"/>
          <w:b/>
          <w:bCs/>
        </w:rPr>
      </w:pPr>
      <w:r w:rsidRPr="005219A6">
        <w:rPr>
          <w:rFonts w:ascii="Tahoma" w:hAnsi="Tahoma" w:cs="Tahoma"/>
          <w:b/>
          <w:bCs/>
        </w:rPr>
        <w:t>dowód wniesienia wadium.</w:t>
      </w:r>
    </w:p>
    <w:p w14:paraId="0E99721C" w14:textId="77777777"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rsidP="00AD0F7A">
      <w:pPr>
        <w:pStyle w:val="Akapitzlist"/>
        <w:numPr>
          <w:ilvl w:val="1"/>
          <w:numId w:val="27"/>
        </w:numPr>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AD0F7A">
      <w:pPr>
        <w:ind w:left="1080"/>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rsidP="00AD0F7A">
      <w:pPr>
        <w:pStyle w:val="Akapitzlist"/>
        <w:numPr>
          <w:ilvl w:val="0"/>
          <w:numId w:val="27"/>
        </w:numPr>
        <w:spacing w:before="120"/>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rsidP="00AD0F7A">
      <w:pPr>
        <w:pStyle w:val="Akapitzlist"/>
        <w:numPr>
          <w:ilvl w:val="0"/>
          <w:numId w:val="27"/>
        </w:numPr>
        <w:spacing w:before="120"/>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lastRenderedPageBreak/>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pPr>
        <w:pStyle w:val="Akapitzlist"/>
        <w:numPr>
          <w:ilvl w:val="0"/>
          <w:numId w:val="47"/>
        </w:numPr>
        <w:ind w:left="993"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rsidP="00AD0F7A">
      <w:pPr>
        <w:pStyle w:val="Akapitzlist"/>
        <w:numPr>
          <w:ilvl w:val="0"/>
          <w:numId w:val="27"/>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57D46167"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09A990D3"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4925B16A"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46140347"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08CE977C" w14:textId="77777777" w:rsidR="00AD0F7A" w:rsidRPr="005219A6" w:rsidRDefault="00AD0F7A">
      <w:pPr>
        <w:pStyle w:val="Akapitzlist"/>
        <w:numPr>
          <w:ilvl w:val="0"/>
          <w:numId w:val="46"/>
        </w:numPr>
        <w:spacing w:before="120"/>
        <w:rPr>
          <w:rFonts w:ascii="Tahoma" w:eastAsia="MS Mincho" w:hAnsi="Tahoma" w:cs="Tahoma"/>
          <w:vanish/>
          <w:sz w:val="24"/>
          <w:szCs w:val="24"/>
        </w:rPr>
      </w:pPr>
    </w:p>
    <w:p w14:paraId="7896179B"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311491E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D2E9A8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FEBACD8"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0F52DF78"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7953C1F3"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1D4492CC"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6AC057FA"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6FFBF0AD" w14:textId="77777777" w:rsidR="00AD0F7A" w:rsidRPr="005219A6" w:rsidRDefault="00AD0F7A">
      <w:pPr>
        <w:pStyle w:val="Akapitzlist"/>
        <w:numPr>
          <w:ilvl w:val="1"/>
          <w:numId w:val="46"/>
        </w:numPr>
        <w:spacing w:before="120"/>
        <w:rPr>
          <w:rFonts w:ascii="Tahoma" w:eastAsia="MS Mincho" w:hAnsi="Tahoma" w:cs="Tahoma"/>
          <w:vanish/>
          <w:sz w:val="24"/>
          <w:szCs w:val="24"/>
        </w:rPr>
      </w:pPr>
    </w:p>
    <w:p w14:paraId="09986501" w14:textId="6BD24D9E"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2">
        <w:r w:rsidRPr="005219A6">
          <w:rPr>
            <w:rStyle w:val="Hipercze"/>
            <w:rFonts w:ascii="Tahoma" w:hAnsi="Tahoma" w:cs="Tahoma"/>
            <w:color w:val="auto"/>
          </w:rPr>
          <w:t>platformazakupowa.pl</w:t>
        </w:r>
      </w:hyperlink>
      <w:r w:rsidRPr="005219A6">
        <w:rPr>
          <w:rFonts w:ascii="Tahoma" w:hAnsi="Tahoma" w:cs="Tahoma"/>
        </w:rPr>
        <w:t xml:space="preserve">. Zalecamy stosowanie podpisu na każdym załączonym pliku osobno, w szczególności wskazanych w art. 63 ust 1 oraz ust.2  </w:t>
      </w:r>
      <w:proofErr w:type="spellStart"/>
      <w:r w:rsidRPr="005219A6">
        <w:rPr>
          <w:rFonts w:ascii="Tahoma" w:hAnsi="Tahoma" w:cs="Tahoma"/>
        </w:rPr>
        <w:t>Pzp</w:t>
      </w:r>
      <w:proofErr w:type="spellEnd"/>
      <w:r w:rsidRPr="005219A6">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pPr>
        <w:pStyle w:val="Akapitzlist"/>
        <w:numPr>
          <w:ilvl w:val="0"/>
          <w:numId w:val="27"/>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pPr>
        <w:pStyle w:val="Akapitzlist"/>
        <w:numPr>
          <w:ilvl w:val="0"/>
          <w:numId w:val="27"/>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3"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pPr>
        <w:pStyle w:val="Akapitzlist"/>
        <w:numPr>
          <w:ilvl w:val="0"/>
          <w:numId w:val="27"/>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20A74950" w14:textId="77777777"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 xml:space="preserve">Złożenie nowej oferty lub wniosku i wycofanie poprzedniej w postępowaniu w którym zamawiający dopuszcza złożenie tylko jednej oferty lub wniosku przed upływem </w:t>
      </w:r>
      <w:r w:rsidRPr="005219A6">
        <w:rPr>
          <w:rFonts w:ascii="Tahoma" w:hAnsi="Tahoma" w:cs="Tahoma"/>
        </w:rPr>
        <w:lastRenderedPageBreak/>
        <w:t>terminu zakończenia składania ofert w postępowaniu powoduje wycofanie oferty poprzednio złożonej.</w:t>
      </w:r>
    </w:p>
    <w:p w14:paraId="2D2D3C32" w14:textId="77777777" w:rsidR="00A477A4" w:rsidRPr="005219A6"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5219A6">
        <w:rPr>
          <w:rFonts w:ascii="Tahoma" w:hAnsi="Tahoma" w:cs="Tahoma"/>
        </w:rPr>
        <w:t>Wykonawca po upływie terminu do składania ofert nie może skutecznie wycofać złożonej oferty.</w:t>
      </w:r>
    </w:p>
    <w:p w14:paraId="3B6B22BB" w14:textId="77777777"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3A371FB8" w:rsidR="006D2CF0" w:rsidRPr="005219A6" w:rsidRDefault="00A477A4">
      <w:pPr>
        <w:pStyle w:val="Akapitzlist"/>
        <w:numPr>
          <w:ilvl w:val="3"/>
          <w:numId w:val="39"/>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6"/>
      <w:bookmarkEnd w:id="38"/>
    </w:p>
    <w:p w14:paraId="680293FB" w14:textId="0CCE61AD" w:rsidR="005F35A1" w:rsidRPr="005219A6" w:rsidRDefault="005F35A1" w:rsidP="005F35A1">
      <w:pPr>
        <w:pStyle w:val="Akapitzlist"/>
        <w:numPr>
          <w:ilvl w:val="3"/>
          <w:numId w:val="39"/>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rsidP="005F35A1">
      <w:pPr>
        <w:pStyle w:val="Akapitzlist"/>
        <w:numPr>
          <w:ilvl w:val="3"/>
          <w:numId w:val="39"/>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rPr>
                <w:rFonts w:ascii="Tahoma" w:hAnsi="Tahoma" w:cs="Tahoma"/>
                <w:b/>
                <w:bCs/>
                <w:sz w:val="24"/>
                <w:szCs w:val="24"/>
              </w:rPr>
            </w:pPr>
            <w:bookmarkStart w:id="40" w:name="_Toc69448421"/>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40"/>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 xml:space="preserve">ofert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3219378A" w:rsidR="00FD1021" w:rsidRPr="005219A6" w:rsidRDefault="00E44CE0" w:rsidP="00842BEF">
            <w:pPr>
              <w:spacing w:before="120"/>
              <w:jc w:val="center"/>
              <w:rPr>
                <w:rFonts w:ascii="Tahoma" w:hAnsi="Tahoma" w:cs="Tahoma"/>
              </w:rPr>
            </w:pPr>
            <w:r w:rsidRPr="008D1E5F">
              <w:rPr>
                <w:rFonts w:ascii="Tahoma" w:hAnsi="Tahoma" w:cs="Tahoma"/>
                <w:b/>
                <w:bCs/>
                <w:color w:val="FF0000"/>
                <w:shd w:val="clear" w:color="auto" w:fill="D9D9D9" w:themeFill="background1" w:themeFillShade="D9"/>
              </w:rPr>
              <w:t>1</w:t>
            </w:r>
            <w:r w:rsidR="008D1E5F" w:rsidRPr="008D1E5F">
              <w:rPr>
                <w:rFonts w:ascii="Tahoma" w:hAnsi="Tahoma" w:cs="Tahoma"/>
                <w:b/>
                <w:bCs/>
                <w:color w:val="FF0000"/>
                <w:shd w:val="clear" w:color="auto" w:fill="D9D9D9" w:themeFill="background1" w:themeFillShade="D9"/>
              </w:rPr>
              <w:t>4</w:t>
            </w:r>
            <w:r w:rsidR="00B26D11" w:rsidRPr="008D1E5F">
              <w:rPr>
                <w:rFonts w:ascii="Tahoma" w:hAnsi="Tahoma" w:cs="Tahoma"/>
                <w:b/>
                <w:bCs/>
                <w:color w:val="FF0000"/>
                <w:shd w:val="clear" w:color="auto" w:fill="D9D9D9" w:themeFill="background1" w:themeFillShade="D9"/>
              </w:rPr>
              <w:t xml:space="preserve"> marca </w:t>
            </w:r>
            <w:r w:rsidR="00636154" w:rsidRPr="008D1E5F">
              <w:rPr>
                <w:rFonts w:ascii="Tahoma" w:hAnsi="Tahoma" w:cs="Tahoma"/>
                <w:b/>
                <w:bCs/>
                <w:color w:val="FF0000"/>
                <w:shd w:val="clear" w:color="auto" w:fill="D9D9D9" w:themeFill="background1" w:themeFillShade="D9"/>
              </w:rPr>
              <w:t xml:space="preserve">2023 </w:t>
            </w:r>
            <w:r w:rsidR="00FD1021" w:rsidRPr="008D1E5F">
              <w:rPr>
                <w:rFonts w:ascii="Tahoma" w:hAnsi="Tahoma" w:cs="Tahoma"/>
                <w:b/>
                <w:bCs/>
                <w:color w:val="FF0000"/>
                <w:shd w:val="clear" w:color="auto" w:fill="D9D9D9" w:themeFill="background1" w:themeFillShade="D9"/>
              </w:rPr>
              <w:t xml:space="preserve"> roku </w:t>
            </w:r>
            <w:r w:rsidR="00FD1021" w:rsidRPr="008D1E5F">
              <w:rPr>
                <w:rFonts w:ascii="Tahoma" w:hAnsi="Tahoma" w:cs="Tahoma"/>
                <w:color w:val="FF0000"/>
                <w:shd w:val="clear" w:color="auto" w:fill="D9D9D9" w:themeFill="background1" w:themeFillShade="D9"/>
              </w:rPr>
              <w:t>do</w:t>
            </w:r>
            <w:r w:rsidR="00FD1021" w:rsidRPr="008D1E5F">
              <w:rPr>
                <w:rFonts w:ascii="Tahoma" w:hAnsi="Tahoma" w:cs="Tahoma"/>
                <w:b/>
                <w:bCs/>
                <w:color w:val="FF0000"/>
                <w:shd w:val="clear" w:color="auto" w:fill="D9D9D9" w:themeFill="background1" w:themeFillShade="D9"/>
              </w:rPr>
              <w:t xml:space="preserve"> </w:t>
            </w:r>
            <w:r w:rsidR="00FD1021" w:rsidRPr="008D1E5F">
              <w:rPr>
                <w:rFonts w:ascii="Tahoma" w:hAnsi="Tahoma" w:cs="Tahoma"/>
                <w:color w:val="FF0000"/>
                <w:shd w:val="clear" w:color="auto" w:fill="D9D9D9" w:themeFill="background1" w:themeFillShade="D9"/>
              </w:rPr>
              <w:t>godz</w:t>
            </w:r>
            <w:r w:rsidR="00FD1021"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FD1021" w:rsidRPr="008D1E5F">
              <w:rPr>
                <w:rFonts w:ascii="Tahoma" w:hAnsi="Tahoma" w:cs="Tahoma"/>
                <w:b/>
                <w:bCs/>
                <w:color w:val="FF0000"/>
                <w:shd w:val="clear" w:color="auto" w:fill="D9D9D9" w:themeFill="background1" w:themeFillShade="D9"/>
              </w:rPr>
              <w:t>.</w:t>
            </w:r>
            <w:r w:rsidR="00842BEF" w:rsidRPr="008D1E5F">
              <w:rPr>
                <w:rFonts w:ascii="Tahoma" w:hAnsi="Tahoma" w:cs="Tahoma"/>
                <w:b/>
                <w:bCs/>
                <w:color w:val="FF0000"/>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pPr>
        <w:pStyle w:val="Akapitzlist"/>
        <w:numPr>
          <w:ilvl w:val="1"/>
          <w:numId w:val="27"/>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pPr>
        <w:pStyle w:val="Akapitzlist"/>
        <w:numPr>
          <w:ilvl w:val="1"/>
          <w:numId w:val="27"/>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5219A6" w:rsidRDefault="006D2CF0" w:rsidP="006D2CF0">
      <w:pPr>
        <w:pStyle w:val="Akapitzlist"/>
        <w:numPr>
          <w:ilvl w:val="0"/>
          <w:numId w:val="18"/>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pPr>
        <w:pStyle w:val="Akapitzlist"/>
        <w:numPr>
          <w:ilvl w:val="0"/>
          <w:numId w:val="18"/>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pPr>
        <w:pStyle w:val="Akapitzlist"/>
        <w:numPr>
          <w:ilvl w:val="0"/>
          <w:numId w:val="18"/>
        </w:numPr>
        <w:spacing w:before="120" w:line="240" w:lineRule="auto"/>
        <w:jc w:val="both"/>
        <w:rPr>
          <w:rFonts w:ascii="Tahoma" w:hAnsi="Tahoma" w:cs="Tahoma"/>
        </w:rPr>
      </w:pPr>
      <w:r w:rsidRPr="005219A6">
        <w:rPr>
          <w:rFonts w:ascii="Tahoma" w:hAnsi="Tahoma" w:cs="Tahoma"/>
        </w:rPr>
        <w:lastRenderedPageBreak/>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41" w:name="_Hlk129342852"/>
      <w:r w:rsidRPr="005219A6">
        <w:rPr>
          <w:rFonts w:ascii="Tahoma" w:hAnsi="Tahoma" w:cs="Tahoma"/>
        </w:rPr>
        <w:t>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rPr>
                <w:rFonts w:ascii="Tahoma" w:hAnsi="Tahoma" w:cs="Tahoma"/>
                <w:b/>
                <w:bCs/>
                <w:sz w:val="24"/>
                <w:szCs w:val="24"/>
              </w:rPr>
            </w:pPr>
            <w:bookmarkStart w:id="42" w:name="_Toc69448423"/>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42"/>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01F32CF0" w:rsidR="00E45B8D" w:rsidRPr="00E8513C" w:rsidRDefault="00E45B8D" w:rsidP="00FD1021">
      <w:pPr>
        <w:numPr>
          <w:ilvl w:val="0"/>
          <w:numId w:val="11"/>
        </w:numPr>
        <w:shd w:val="clear" w:color="auto" w:fill="FFFFFF" w:themeFill="background1"/>
        <w:spacing w:before="120" w:line="240" w:lineRule="auto"/>
        <w:ind w:left="425" w:firstLine="1"/>
        <w:jc w:val="both"/>
        <w:rPr>
          <w:rFonts w:ascii="Tahoma" w:hAnsi="Tahoma" w:cs="Tahoma"/>
          <w:color w:val="FF0000"/>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do dnia  </w:t>
      </w:r>
      <w:r w:rsidR="00842BEF" w:rsidRPr="00E8513C">
        <w:rPr>
          <w:rFonts w:ascii="Tahoma" w:hAnsi="Tahoma" w:cs="Tahoma"/>
          <w:b/>
          <w:bCs/>
          <w:color w:val="FF0000"/>
          <w:u w:val="single"/>
        </w:rPr>
        <w:t>1</w:t>
      </w:r>
      <w:r w:rsidR="00E8513C" w:rsidRPr="00E8513C">
        <w:rPr>
          <w:rFonts w:ascii="Tahoma" w:hAnsi="Tahoma" w:cs="Tahoma"/>
          <w:b/>
          <w:bCs/>
          <w:color w:val="FF0000"/>
          <w:u w:val="single"/>
        </w:rPr>
        <w:t>2</w:t>
      </w:r>
      <w:r w:rsidR="00636154" w:rsidRPr="00E8513C">
        <w:rPr>
          <w:rFonts w:ascii="Tahoma" w:hAnsi="Tahoma" w:cs="Tahoma"/>
          <w:b/>
          <w:bCs/>
          <w:color w:val="FF0000"/>
          <w:u w:val="single"/>
        </w:rPr>
        <w:t xml:space="preserve"> </w:t>
      </w:r>
      <w:r w:rsidR="00C97C1E" w:rsidRPr="00E8513C">
        <w:rPr>
          <w:rFonts w:ascii="Tahoma" w:hAnsi="Tahoma" w:cs="Tahoma"/>
          <w:b/>
          <w:bCs/>
          <w:color w:val="FF0000"/>
          <w:u w:val="single"/>
        </w:rPr>
        <w:t>kwietnia</w:t>
      </w:r>
      <w:r w:rsidR="00636154" w:rsidRPr="00E8513C">
        <w:rPr>
          <w:rFonts w:ascii="Tahoma" w:hAnsi="Tahoma" w:cs="Tahoma"/>
          <w:b/>
          <w:bCs/>
          <w:color w:val="FF0000"/>
          <w:u w:val="single"/>
        </w:rPr>
        <w:t xml:space="preserve"> </w:t>
      </w:r>
      <w:r w:rsidR="00CE0A3B" w:rsidRPr="00E8513C">
        <w:rPr>
          <w:rFonts w:ascii="Tahoma" w:hAnsi="Tahoma" w:cs="Tahoma"/>
          <w:b/>
          <w:bCs/>
          <w:color w:val="FF0000"/>
          <w:u w:val="single"/>
        </w:rPr>
        <w:t xml:space="preserve"> </w:t>
      </w:r>
      <w:r w:rsidRPr="00E8513C">
        <w:rPr>
          <w:rFonts w:ascii="Tahoma" w:hAnsi="Tahoma" w:cs="Tahoma"/>
          <w:b/>
          <w:bCs/>
          <w:color w:val="FF0000"/>
          <w:u w:val="single"/>
        </w:rPr>
        <w:t>202</w:t>
      </w:r>
      <w:r w:rsidR="0000037F" w:rsidRPr="00E8513C">
        <w:rPr>
          <w:rFonts w:ascii="Tahoma" w:hAnsi="Tahoma" w:cs="Tahoma"/>
          <w:b/>
          <w:bCs/>
          <w:color w:val="FF0000"/>
          <w:u w:val="single"/>
        </w:rPr>
        <w:t>3</w:t>
      </w:r>
      <w:r w:rsidRPr="00E8513C">
        <w:rPr>
          <w:rFonts w:ascii="Tahoma" w:hAnsi="Tahoma" w:cs="Tahoma"/>
          <w:b/>
          <w:bCs/>
          <w:color w:val="FF0000"/>
          <w:u w:val="single"/>
        </w:rPr>
        <w:t xml:space="preserve"> r</w:t>
      </w:r>
      <w:r w:rsidRPr="00E8513C">
        <w:rPr>
          <w:rFonts w:ascii="Tahoma" w:hAnsi="Tahoma" w:cs="Tahoma"/>
          <w:color w:val="FF0000"/>
          <w:u w:val="single"/>
        </w:rPr>
        <w:t>.</w:t>
      </w:r>
    </w:p>
    <w:p w14:paraId="69ED226C" w14:textId="41437DD0" w:rsidR="00E45B8D"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Pierwszym dniem </w:t>
      </w:r>
      <w:bookmarkEnd w:id="41"/>
      <w:r w:rsidRPr="005219A6">
        <w:rPr>
          <w:rFonts w:ascii="Tahoma" w:hAnsi="Tahoma" w:cs="Tahoma"/>
        </w:rPr>
        <w:t>terminu związania ofertą jest dzień, w  którym upływa termin składania ofert.</w:t>
      </w:r>
    </w:p>
    <w:p w14:paraId="494E7249" w14:textId="0DB11FDB" w:rsidR="00E45B8D"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pPr>
        <w:numPr>
          <w:ilvl w:val="0"/>
          <w:numId w:val="11"/>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rPr>
                <w:rFonts w:ascii="Tahoma" w:hAnsi="Tahoma" w:cs="Tahoma"/>
                <w:b/>
                <w:bCs/>
                <w:sz w:val="24"/>
                <w:szCs w:val="24"/>
              </w:rPr>
            </w:pPr>
            <w:bookmarkStart w:id="43" w:name="_Toc69448424"/>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43"/>
          </w:p>
        </w:tc>
      </w:tr>
    </w:tbl>
    <w:p w14:paraId="738A410F" w14:textId="365D5634" w:rsidR="00160B31" w:rsidRPr="005219A6" w:rsidRDefault="008D3E8C">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bCs/>
          <w:sz w:val="22"/>
          <w:szCs w:val="22"/>
        </w:rPr>
        <w:t xml:space="preserve">Obowiązującą formą wynagrodzenia za wykonanie przez Wykonawcę przedmiotu zamówienia będzie </w:t>
      </w:r>
      <w:r w:rsidRPr="005219A6">
        <w:rPr>
          <w:rFonts w:ascii="Tahoma" w:hAnsi="Tahoma" w:cs="Tahoma"/>
          <w:b/>
          <w:bCs/>
          <w:sz w:val="22"/>
          <w:szCs w:val="22"/>
        </w:rPr>
        <w:t>wynagrodzenie ryczałtowe</w:t>
      </w:r>
      <w:r w:rsidRPr="005219A6">
        <w:rPr>
          <w:rFonts w:ascii="Tahoma" w:hAnsi="Tahoma" w:cs="Tahoma"/>
          <w:bCs/>
          <w:sz w:val="22"/>
          <w:szCs w:val="22"/>
        </w:rPr>
        <w:t xml:space="preserve"> wskazane w </w:t>
      </w:r>
      <w:r w:rsidRPr="005219A6">
        <w:rPr>
          <w:rFonts w:ascii="Tahoma" w:hAnsi="Tahoma" w:cs="Tahoma"/>
          <w:b/>
          <w:sz w:val="22"/>
          <w:szCs w:val="22"/>
        </w:rPr>
        <w:t xml:space="preserve">Formularzu ofertowym – Załącznik Nr </w:t>
      </w:r>
      <w:r w:rsidR="00BD6140" w:rsidRPr="005219A6">
        <w:rPr>
          <w:rFonts w:ascii="Tahoma" w:hAnsi="Tahoma" w:cs="Tahoma"/>
          <w:b/>
          <w:sz w:val="22"/>
          <w:szCs w:val="22"/>
        </w:rPr>
        <w:t>1</w:t>
      </w:r>
      <w:r w:rsidRPr="005219A6">
        <w:rPr>
          <w:rFonts w:ascii="Tahoma" w:hAnsi="Tahoma" w:cs="Tahoma"/>
          <w:b/>
          <w:sz w:val="22"/>
          <w:szCs w:val="22"/>
        </w:rPr>
        <w:t xml:space="preserve"> do SWZ</w:t>
      </w:r>
      <w:r w:rsidRPr="005219A6">
        <w:rPr>
          <w:rFonts w:ascii="Tahoma" w:hAnsi="Tahoma" w:cs="Tahoma"/>
          <w:bCs/>
          <w:sz w:val="22"/>
          <w:szCs w:val="22"/>
        </w:rPr>
        <w:t xml:space="preserve">. Cena ryczałtowa obejmuje wszystkie koszty i składniki związane z wykonaniem zamówienia w zakresie wynikającym z opisu przedmiotu zamówienia. </w:t>
      </w:r>
    </w:p>
    <w:p w14:paraId="50CCFF1C" w14:textId="2AD99F30" w:rsidR="0037786E" w:rsidRPr="005219A6" w:rsidRDefault="0037786E" w:rsidP="0037786E">
      <w:pPr>
        <w:pStyle w:val="Akapitzlist2"/>
        <w:numPr>
          <w:ilvl w:val="3"/>
          <w:numId w:val="11"/>
        </w:numPr>
        <w:spacing w:before="120" w:after="0" w:line="240" w:lineRule="auto"/>
        <w:ind w:left="851"/>
        <w:rPr>
          <w:rFonts w:ascii="Tahoma" w:hAnsi="Tahoma" w:cs="Tahoma"/>
          <w:bCs/>
          <w:sz w:val="22"/>
          <w:szCs w:val="22"/>
        </w:rPr>
      </w:pPr>
      <w:r w:rsidRPr="005219A6">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Pr="005219A6">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Pr="005219A6">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5219A6">
        <w:rPr>
          <w:rFonts w:ascii="Tahoma" w:eastAsia="MS Mincho" w:hAnsi="Tahoma" w:cs="Tahoma"/>
          <w:b/>
          <w:sz w:val="22"/>
          <w:szCs w:val="22"/>
        </w:rPr>
        <w:t>Wykonawca nie ma obowiązku załączenia powyższego kosztorysu ofertowego i harmonogramu rzeczowo-finansowego do oferty.</w:t>
      </w:r>
    </w:p>
    <w:p w14:paraId="5FAE85D8" w14:textId="19EEDC5B" w:rsidR="008D3E8C"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5219A6" w:rsidRDefault="008D3E8C">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bCs/>
          <w:sz w:val="22"/>
          <w:szCs w:val="22"/>
        </w:rPr>
        <w:t xml:space="preserve">Wszelkie rozliczenia dotyczące realizacji przedmiotu zamówienia opisanego </w:t>
      </w:r>
      <w:r w:rsidRPr="005219A6">
        <w:rPr>
          <w:rFonts w:ascii="Tahoma" w:hAnsi="Tahoma" w:cs="Tahoma"/>
          <w:bCs/>
          <w:sz w:val="22"/>
          <w:szCs w:val="22"/>
        </w:rPr>
        <w:br/>
        <w:t>w niniejszej specyfikacji dokonywane będą w złotych polskich.</w:t>
      </w:r>
    </w:p>
    <w:p w14:paraId="7D477AF6" w14:textId="65599C24" w:rsidR="001667B9" w:rsidRPr="005219A6" w:rsidRDefault="00910F3A" w:rsidP="001667B9">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W cenie oferty Wykonawca zobowiązany jest uwzględnić wymagania </w:t>
      </w:r>
      <w:r w:rsidR="001667B9" w:rsidRPr="005219A6">
        <w:rPr>
          <w:rFonts w:ascii="Tahoma" w:hAnsi="Tahoma" w:cs="Tahoma"/>
          <w:sz w:val="22"/>
          <w:szCs w:val="22"/>
        </w:rPr>
        <w:t>rozporządzenia Rady Ministrów z 13 września 2022 r. w sprawie wysokości minimalnego wynagrodzenia za pracę oraz wysokości minimalnej stawki godzinowej w 2022 r. (Dz.U. z 2022 r. poz. 1952).</w:t>
      </w:r>
    </w:p>
    <w:p w14:paraId="73B34D1C" w14:textId="20F76E31" w:rsidR="005B4C5A"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Prawidłowe ustalenie stawki podatku VAT należy do obowiązku Wykonawcy.</w:t>
      </w:r>
    </w:p>
    <w:p w14:paraId="5C0E0671" w14:textId="080CC20F" w:rsidR="001D5B19" w:rsidRPr="005219A6" w:rsidRDefault="005B4C5A">
      <w:pPr>
        <w:pStyle w:val="Akapitzlist2"/>
        <w:numPr>
          <w:ilvl w:val="3"/>
          <w:numId w:val="11"/>
        </w:numPr>
        <w:spacing w:before="120" w:after="0" w:line="240" w:lineRule="auto"/>
        <w:ind w:left="851"/>
        <w:rPr>
          <w:rFonts w:ascii="Tahoma" w:hAnsi="Tahoma" w:cs="Tahoma"/>
          <w:bCs/>
          <w:sz w:val="22"/>
          <w:szCs w:val="22"/>
        </w:rPr>
      </w:pPr>
      <w:r w:rsidRPr="005219A6">
        <w:rPr>
          <w:rFonts w:ascii="Tahoma" w:hAnsi="Tahoma" w:cs="Tahoma"/>
          <w:sz w:val="22"/>
          <w:szCs w:val="22"/>
        </w:rPr>
        <w:t xml:space="preserve">Zgodnie z art. 91 ust. 3a ustawy </w:t>
      </w:r>
      <w:proofErr w:type="spellStart"/>
      <w:r w:rsidRPr="005219A6">
        <w:rPr>
          <w:rFonts w:ascii="Tahoma" w:hAnsi="Tahoma" w:cs="Tahoma"/>
          <w:sz w:val="22"/>
          <w:szCs w:val="22"/>
        </w:rPr>
        <w:t>Pzp</w:t>
      </w:r>
      <w:proofErr w:type="spellEnd"/>
      <w:r w:rsidRPr="005219A6">
        <w:rPr>
          <w:rFonts w:ascii="Tahoma" w:hAnsi="Tahoma" w:cs="Tahoma"/>
          <w:sz w:val="22"/>
          <w:szCs w:val="22"/>
        </w:rPr>
        <w:t xml:space="preserve">, jeżeli złożono ofertę, której wybór prowadziłby do powstania u zamawiającego obowiązku podatkowego, zgodnie z przepisami o podatku od towarów i usług, zamawiający w celu oceny  takiej  oferty dolicza do </w:t>
      </w:r>
      <w:r w:rsidRPr="005219A6">
        <w:rPr>
          <w:rFonts w:ascii="Tahoma" w:hAnsi="Tahoma" w:cs="Tahoma"/>
          <w:sz w:val="22"/>
          <w:szCs w:val="22"/>
        </w:rPr>
        <w:lastRenderedPageBreak/>
        <w:t>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5219A6">
        <w:rPr>
          <w:rFonts w:ascii="Tahoma" w:hAnsi="Tahoma" w:cs="Tahoma"/>
          <w:sz w:val="22"/>
          <w:szCs w:val="22"/>
        </w:rPr>
        <w:t xml:space="preserve"> </w:t>
      </w:r>
      <w:r w:rsidR="001D5B19" w:rsidRPr="005219A6">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5219A6">
        <w:rPr>
          <w:rFonts w:ascii="Tahoma" w:hAnsi="Tahoma" w:cs="Tahoma"/>
          <w:sz w:val="22"/>
          <w:szCs w:val="22"/>
        </w:rPr>
        <w:t>(</w:t>
      </w:r>
      <w:proofErr w:type="spellStart"/>
      <w:r w:rsidR="0000037F" w:rsidRPr="005219A6">
        <w:rPr>
          <w:rFonts w:ascii="Tahoma" w:hAnsi="Tahoma" w:cs="Tahoma"/>
          <w:sz w:val="22"/>
          <w:szCs w:val="22"/>
        </w:rPr>
        <w:t>t.j</w:t>
      </w:r>
      <w:proofErr w:type="spellEnd"/>
      <w:r w:rsidR="0000037F" w:rsidRPr="005219A6">
        <w:rPr>
          <w:rFonts w:ascii="Tahoma" w:hAnsi="Tahoma" w:cs="Tahoma"/>
          <w:sz w:val="22"/>
          <w:szCs w:val="22"/>
        </w:rPr>
        <w:t xml:space="preserve">. Dz. U. z 2022 r. poz. 931 z </w:t>
      </w:r>
      <w:proofErr w:type="spellStart"/>
      <w:r w:rsidR="0000037F" w:rsidRPr="005219A6">
        <w:rPr>
          <w:rFonts w:ascii="Tahoma" w:hAnsi="Tahoma" w:cs="Tahoma"/>
          <w:sz w:val="22"/>
          <w:szCs w:val="22"/>
        </w:rPr>
        <w:t>późn</w:t>
      </w:r>
      <w:proofErr w:type="spellEnd"/>
      <w:r w:rsidR="0000037F" w:rsidRPr="005219A6">
        <w:rPr>
          <w:rFonts w:ascii="Tahoma" w:hAnsi="Tahoma" w:cs="Tahoma"/>
          <w:sz w:val="22"/>
          <w:szCs w:val="22"/>
        </w:rPr>
        <w:t>. zm.)</w:t>
      </w:r>
      <w:r w:rsidR="001D5B19" w:rsidRPr="005219A6">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5219A6">
        <w:rPr>
          <w:rFonts w:ascii="Tahoma" w:hAnsi="Tahoma" w:cs="Tahoma"/>
          <w:b/>
          <w:sz w:val="22"/>
          <w:szCs w:val="22"/>
        </w:rPr>
        <w:t xml:space="preserve"> </w:t>
      </w:r>
      <w:r w:rsidR="00617BED" w:rsidRPr="005219A6">
        <w:rPr>
          <w:rFonts w:ascii="Tahoma" w:hAnsi="Tahoma" w:cs="Tahoma"/>
          <w:b/>
          <w:sz w:val="22"/>
          <w:szCs w:val="22"/>
        </w:rPr>
        <w:t xml:space="preserve"> </w:t>
      </w:r>
      <w:r w:rsidR="001D5B19" w:rsidRPr="005219A6">
        <w:rPr>
          <w:rFonts w:ascii="Tahoma" w:hAnsi="Tahoma" w:cs="Tahoma"/>
          <w:sz w:val="22"/>
          <w:szCs w:val="22"/>
        </w:rPr>
        <w:t>W ofercie, o której mowa w ust. 1, Wykonawca ma obowiązek:</w:t>
      </w:r>
    </w:p>
    <w:p w14:paraId="2119F997" w14:textId="10500428"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poinformowania zamawiającego, że wybór jego oferty będzie prowadził do powstania u zamawiającego obowiązku podatkowego;</w:t>
      </w:r>
    </w:p>
    <w:p w14:paraId="7C88D5D7" w14:textId="4C901A40"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nazwy (rodzaju) towaru lub usługi, których dostawa lub świadczenie będą prowadziły do powstania obowiązku podatkowego;</w:t>
      </w:r>
    </w:p>
    <w:p w14:paraId="28809DF5" w14:textId="3889F06D"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wartości towaru lub usługi objętego obowiązkiem podatkowym zamawiającego, bez kwoty podatku;</w:t>
      </w:r>
    </w:p>
    <w:p w14:paraId="6938756D" w14:textId="7A5DE680" w:rsidR="001D5B19" w:rsidRPr="005219A6" w:rsidRDefault="001D5B19">
      <w:pPr>
        <w:pStyle w:val="Akapitzlist"/>
        <w:numPr>
          <w:ilvl w:val="0"/>
          <w:numId w:val="40"/>
        </w:numPr>
        <w:tabs>
          <w:tab w:val="left" w:pos="3855"/>
        </w:tabs>
        <w:spacing w:before="120" w:line="240" w:lineRule="auto"/>
        <w:jc w:val="both"/>
        <w:rPr>
          <w:rFonts w:ascii="Tahoma" w:hAnsi="Tahoma" w:cs="Tahoma"/>
        </w:rPr>
      </w:pPr>
      <w:r w:rsidRPr="005219A6">
        <w:rPr>
          <w:rFonts w:ascii="Tahoma" w:hAnsi="Tahoma" w:cs="Tahoma"/>
        </w:rPr>
        <w:t>wskazania stawki podatku od towarów i usług, która zgodnie z wiedzą wykonawcy, będzie miała zastosowanie.</w:t>
      </w: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5BCAC4F6" w:rsidR="00333F67" w:rsidRPr="005219A6" w:rsidRDefault="00333F67" w:rsidP="00DC7105">
            <w:pPr>
              <w:pStyle w:val="Nagwek2"/>
              <w:spacing w:before="120" w:after="0"/>
              <w:jc w:val="both"/>
              <w:rPr>
                <w:rFonts w:ascii="Tahoma" w:hAnsi="Tahoma" w:cs="Tahoma"/>
                <w:b/>
                <w:bCs/>
                <w:sz w:val="24"/>
                <w:szCs w:val="24"/>
              </w:rPr>
            </w:pPr>
            <w:bookmarkStart w:id="44" w:name="_Toc69448425"/>
            <w:r w:rsidRPr="005219A6">
              <w:rPr>
                <w:rFonts w:ascii="Tahoma" w:hAnsi="Tahoma" w:cs="Tahoma"/>
                <w:b/>
                <w:bCs/>
                <w:sz w:val="24"/>
                <w:szCs w:val="24"/>
              </w:rPr>
              <w:t>X</w:t>
            </w:r>
            <w:r w:rsidR="00D1226F" w:rsidRPr="005219A6">
              <w:rPr>
                <w:rFonts w:ascii="Tahoma" w:hAnsi="Tahoma" w:cs="Tahoma"/>
                <w:b/>
                <w:bCs/>
                <w:sz w:val="24"/>
                <w:szCs w:val="24"/>
              </w:rPr>
              <w:t>IV</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44"/>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340369C0" w14:textId="4CC20253" w:rsidR="00563F39" w:rsidRPr="005219A6" w:rsidRDefault="00774E0F" w:rsidP="00563F39">
      <w:pPr>
        <w:pStyle w:val="Akapitzlist"/>
        <w:numPr>
          <w:ilvl w:val="6"/>
          <w:numId w:val="11"/>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219A6"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219A6" w:rsidRPr="005219A6" w14:paraId="6B8726F0" w14:textId="77777777" w:rsidTr="006A5647">
        <w:tc>
          <w:tcPr>
            <w:tcW w:w="1554" w:type="dxa"/>
          </w:tcPr>
          <w:p w14:paraId="56A4A255" w14:textId="77777777" w:rsidR="00563F39" w:rsidRPr="005219A6" w:rsidRDefault="00563F39" w:rsidP="006A5647">
            <w:pPr>
              <w:jc w:val="center"/>
              <w:rPr>
                <w:rFonts w:ascii="Tahoma" w:hAnsi="Tahoma" w:cs="Tahoma"/>
                <w:b/>
                <w:bCs/>
              </w:rPr>
            </w:pPr>
            <w:r w:rsidRPr="005219A6">
              <w:rPr>
                <w:rFonts w:ascii="Tahoma" w:hAnsi="Tahoma" w:cs="Tahoma"/>
                <w:b/>
                <w:bCs/>
              </w:rPr>
              <w:t>Nr  kryterium</w:t>
            </w:r>
          </w:p>
        </w:tc>
        <w:tc>
          <w:tcPr>
            <w:tcW w:w="5954" w:type="dxa"/>
          </w:tcPr>
          <w:p w14:paraId="04F473F2" w14:textId="77777777"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14:paraId="3110C5F5" w14:textId="77777777"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14:paraId="4E8AE0EA" w14:textId="77777777" w:rsidTr="006A5647">
        <w:tc>
          <w:tcPr>
            <w:tcW w:w="1554" w:type="dxa"/>
          </w:tcPr>
          <w:p w14:paraId="3AEDA459" w14:textId="77777777"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14:paraId="49C6B82F" w14:textId="77777777"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14:paraId="6794B259" w14:textId="77777777"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14:paraId="6D83D7FA" w14:textId="77777777" w:rsidTr="006A5647">
        <w:tc>
          <w:tcPr>
            <w:tcW w:w="1554" w:type="dxa"/>
          </w:tcPr>
          <w:p w14:paraId="40E35004" w14:textId="77777777"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14:paraId="6B818F94" w14:textId="77777777"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45" w:name="_Hlk93939687"/>
            <w:r w:rsidRPr="005219A6">
              <w:rPr>
                <w:rFonts w:ascii="Tahoma" w:hAnsi="Tahoma" w:cs="Tahoma"/>
              </w:rPr>
              <w:t xml:space="preserve">na wykonane roboty budowlane oraz wbudowane materiały i zamontowane urządzenia </w:t>
            </w:r>
            <w:bookmarkEnd w:id="45"/>
            <w:r w:rsidRPr="005219A6">
              <w:rPr>
                <w:rFonts w:ascii="Tahoma" w:hAnsi="Tahoma" w:cs="Tahoma"/>
              </w:rPr>
              <w:t>(G)</w:t>
            </w:r>
          </w:p>
        </w:tc>
        <w:tc>
          <w:tcPr>
            <w:tcW w:w="1701" w:type="dxa"/>
          </w:tcPr>
          <w:p w14:paraId="646E10B5" w14:textId="77777777" w:rsidR="00563F39" w:rsidRPr="005219A6" w:rsidRDefault="00563F39" w:rsidP="006A5647">
            <w:pPr>
              <w:jc w:val="center"/>
              <w:rPr>
                <w:rFonts w:ascii="Tahoma" w:hAnsi="Tahoma" w:cs="Tahoma"/>
              </w:rPr>
            </w:pPr>
            <w:r w:rsidRPr="005219A6">
              <w:rPr>
                <w:rFonts w:ascii="Tahoma" w:hAnsi="Tahoma" w:cs="Tahoma"/>
              </w:rPr>
              <w:t>40%</w:t>
            </w:r>
          </w:p>
        </w:tc>
      </w:tr>
    </w:tbl>
    <w:p w14:paraId="7601850F" w14:textId="77777777" w:rsidR="00563F39" w:rsidRPr="005219A6" w:rsidRDefault="00563F39" w:rsidP="00563F39">
      <w:pPr>
        <w:jc w:val="both"/>
        <w:rPr>
          <w:rFonts w:ascii="Tahoma" w:hAnsi="Tahoma" w:cs="Tahoma"/>
        </w:rPr>
      </w:pPr>
    </w:p>
    <w:p w14:paraId="335A7860" w14:textId="77777777" w:rsidR="00563F39" w:rsidRPr="005219A6" w:rsidRDefault="00563F39" w:rsidP="00563F39">
      <w:pPr>
        <w:jc w:val="both"/>
        <w:rPr>
          <w:rFonts w:ascii="Tahoma" w:hAnsi="Tahoma" w:cs="Tahoma"/>
          <w:b/>
          <w:bCs/>
        </w:rPr>
      </w:pPr>
      <w:r w:rsidRPr="005219A6">
        <w:rPr>
          <w:rFonts w:ascii="Tahoma" w:hAnsi="Tahoma" w:cs="Tahoma"/>
          <w:b/>
          <w:bCs/>
        </w:rPr>
        <w:t>Oferty nieodrzucone oceniane będą wg wzoru:</w:t>
      </w:r>
    </w:p>
    <w:p w14:paraId="30C8D251" w14:textId="77777777" w:rsidR="00563F39" w:rsidRPr="005219A6" w:rsidRDefault="00563F39" w:rsidP="00563F39">
      <w:pPr>
        <w:ind w:left="284"/>
        <w:jc w:val="both"/>
        <w:rPr>
          <w:rFonts w:ascii="Tahoma" w:hAnsi="Tahoma" w:cs="Tahoma"/>
        </w:rPr>
      </w:pPr>
      <w:r w:rsidRPr="005219A6">
        <w:rPr>
          <w:rFonts w:ascii="Tahoma" w:hAnsi="Tahoma" w:cs="Tahoma"/>
        </w:rPr>
        <w:t>O = C + G, gdzie:</w:t>
      </w:r>
    </w:p>
    <w:p w14:paraId="2339464B" w14:textId="77777777"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14:paraId="674A6F0E" w14:textId="77777777"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14:paraId="2D9354B0" w14:textId="77777777" w:rsidR="00563F39" w:rsidRPr="005219A6" w:rsidRDefault="00563F39" w:rsidP="00563F39">
      <w:pPr>
        <w:ind w:left="284"/>
        <w:jc w:val="both"/>
        <w:rPr>
          <w:rFonts w:ascii="Tahoma" w:hAnsi="Tahoma" w:cs="Tahoma"/>
        </w:rPr>
      </w:pPr>
      <w:r w:rsidRPr="005219A6">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219A6"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219A6" w:rsidRPr="005219A6" w14:paraId="20D550FD" w14:textId="77777777" w:rsidTr="006A5647">
        <w:tc>
          <w:tcPr>
            <w:tcW w:w="9498" w:type="dxa"/>
          </w:tcPr>
          <w:p w14:paraId="0218E96C" w14:textId="77777777" w:rsidR="00563F39" w:rsidRPr="005219A6" w:rsidRDefault="00563F39" w:rsidP="006A5647">
            <w:pPr>
              <w:jc w:val="both"/>
              <w:rPr>
                <w:rFonts w:ascii="Tahoma" w:hAnsi="Tahoma" w:cs="Tahoma"/>
              </w:rPr>
            </w:pPr>
          </w:p>
          <w:p w14:paraId="10BF792D" w14:textId="77777777"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14:paraId="1C987BE2" w14:textId="77777777" w:rsidR="00563F39" w:rsidRPr="005219A6" w:rsidRDefault="00563F39" w:rsidP="006A5647">
            <w:pPr>
              <w:jc w:val="both"/>
              <w:rPr>
                <w:rFonts w:ascii="Tahoma" w:hAnsi="Tahoma" w:cs="Tahoma"/>
              </w:rPr>
            </w:pPr>
          </w:p>
        </w:tc>
      </w:tr>
    </w:tbl>
    <w:p w14:paraId="3290C31E" w14:textId="77777777" w:rsidR="00563F39" w:rsidRPr="005219A6" w:rsidRDefault="00563F39" w:rsidP="00563F39">
      <w:pPr>
        <w:ind w:left="284"/>
        <w:jc w:val="both"/>
        <w:rPr>
          <w:rFonts w:ascii="Tahoma" w:hAnsi="Tahoma" w:cs="Tahoma"/>
        </w:rPr>
      </w:pPr>
    </w:p>
    <w:p w14:paraId="769A1B21" w14:textId="77777777"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219A6" w:rsidRDefault="00563F39" w:rsidP="00563F39">
      <w:pPr>
        <w:jc w:val="center"/>
        <w:rPr>
          <w:rFonts w:ascii="Tahoma" w:hAnsi="Tahoma" w:cs="Tahoma"/>
          <w:b/>
          <w:bCs/>
        </w:rPr>
      </w:pPr>
      <w:r w:rsidRPr="005219A6">
        <w:rPr>
          <w:rFonts w:ascii="Tahoma" w:hAnsi="Tahoma" w:cs="Tahoma"/>
          <w:b/>
          <w:bCs/>
        </w:rPr>
        <w:t>C = (</w:t>
      </w:r>
      <w:proofErr w:type="spellStart"/>
      <w:r w:rsidRPr="005219A6">
        <w:rPr>
          <w:rFonts w:ascii="Tahoma" w:hAnsi="Tahoma" w:cs="Tahoma"/>
          <w:b/>
          <w:bCs/>
        </w:rPr>
        <w:t>Cn</w:t>
      </w:r>
      <w:proofErr w:type="spellEnd"/>
      <w:r w:rsidRPr="005219A6">
        <w:rPr>
          <w:rFonts w:ascii="Tahoma" w:hAnsi="Tahoma" w:cs="Tahoma"/>
          <w:b/>
          <w:bCs/>
        </w:rPr>
        <w:t xml:space="preserve"> / </w:t>
      </w:r>
      <w:proofErr w:type="spellStart"/>
      <w:r w:rsidRPr="005219A6">
        <w:rPr>
          <w:rFonts w:ascii="Tahoma" w:hAnsi="Tahoma" w:cs="Tahoma"/>
          <w:b/>
          <w:bCs/>
        </w:rPr>
        <w:t>Cb</w:t>
      </w:r>
      <w:proofErr w:type="spellEnd"/>
      <w:r w:rsidRPr="005219A6">
        <w:rPr>
          <w:rFonts w:ascii="Tahoma" w:hAnsi="Tahoma" w:cs="Tahoma"/>
          <w:b/>
          <w:bCs/>
        </w:rPr>
        <w:t>) x 100 x 60%</w:t>
      </w:r>
    </w:p>
    <w:p w14:paraId="2381D16A" w14:textId="77777777" w:rsidR="00563F39" w:rsidRPr="005219A6" w:rsidRDefault="00563F39" w:rsidP="00563F39">
      <w:pPr>
        <w:jc w:val="both"/>
        <w:rPr>
          <w:rFonts w:ascii="Tahoma" w:hAnsi="Tahoma" w:cs="Tahoma"/>
        </w:rPr>
      </w:pPr>
      <w:r w:rsidRPr="005219A6">
        <w:rPr>
          <w:rFonts w:ascii="Tahoma" w:hAnsi="Tahoma" w:cs="Tahoma"/>
        </w:rPr>
        <w:t>Gdzie:</w:t>
      </w:r>
    </w:p>
    <w:p w14:paraId="464B8A67" w14:textId="77777777" w:rsidR="00563F39" w:rsidRPr="005219A6" w:rsidRDefault="00563F39" w:rsidP="00563F39">
      <w:pPr>
        <w:jc w:val="both"/>
        <w:rPr>
          <w:rFonts w:ascii="Tahoma" w:hAnsi="Tahoma" w:cs="Tahoma"/>
        </w:rPr>
      </w:pPr>
      <w:proofErr w:type="spellStart"/>
      <w:r w:rsidRPr="005219A6">
        <w:rPr>
          <w:rFonts w:ascii="Tahoma" w:hAnsi="Tahoma" w:cs="Tahoma"/>
          <w:b/>
          <w:bCs/>
        </w:rPr>
        <w:lastRenderedPageBreak/>
        <w:t>Cn</w:t>
      </w:r>
      <w:proofErr w:type="spellEnd"/>
      <w:r w:rsidRPr="005219A6">
        <w:rPr>
          <w:rFonts w:ascii="Tahoma" w:hAnsi="Tahoma" w:cs="Tahoma"/>
        </w:rPr>
        <w:t xml:space="preserve"> – najniższa cena oferty, </w:t>
      </w:r>
      <w:proofErr w:type="spellStart"/>
      <w:r w:rsidRPr="005219A6">
        <w:rPr>
          <w:rFonts w:ascii="Tahoma" w:hAnsi="Tahoma" w:cs="Tahoma"/>
          <w:b/>
          <w:bCs/>
        </w:rPr>
        <w:t>Cb</w:t>
      </w:r>
      <w:proofErr w:type="spellEnd"/>
      <w:r w:rsidRPr="005219A6">
        <w:rPr>
          <w:rFonts w:ascii="Tahoma" w:hAnsi="Tahoma" w:cs="Tahoma"/>
        </w:rPr>
        <w:t xml:space="preserve"> – cena oferty badanej</w:t>
      </w:r>
    </w:p>
    <w:p w14:paraId="5B09626A" w14:textId="77777777" w:rsidR="00563F39" w:rsidRPr="005219A6"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219A6" w14:paraId="4032AE99" w14:textId="77777777" w:rsidTr="006A5647">
        <w:tc>
          <w:tcPr>
            <w:tcW w:w="9493" w:type="dxa"/>
          </w:tcPr>
          <w:p w14:paraId="121163E9" w14:textId="77777777"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14:paraId="7360EBF6" w14:textId="77777777" w:rsidR="00563F39" w:rsidRPr="005219A6" w:rsidRDefault="00563F39" w:rsidP="00563F39">
      <w:pPr>
        <w:jc w:val="both"/>
        <w:rPr>
          <w:rFonts w:ascii="Tahoma" w:hAnsi="Tahoma" w:cs="Tahoma"/>
          <w:b/>
          <w:bCs/>
        </w:rPr>
      </w:pPr>
    </w:p>
    <w:p w14:paraId="68492809" w14:textId="77777777"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Pr="005219A6">
        <w:rPr>
          <w:rFonts w:ascii="Tahoma" w:hAnsi="Tahoma" w:cs="Tahoma"/>
          <w:b/>
          <w:bCs/>
        </w:rPr>
        <w:t xml:space="preserve">48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14:paraId="5991E238" w14:textId="77777777" w:rsidR="00563F39" w:rsidRPr="005219A6" w:rsidRDefault="00563F39" w:rsidP="00563F39">
      <w:pPr>
        <w:jc w:val="both"/>
        <w:rPr>
          <w:rFonts w:ascii="Tahoma" w:hAnsi="Tahoma" w:cs="Tahoma"/>
        </w:rPr>
      </w:pPr>
      <w:r w:rsidRPr="005219A6">
        <w:rPr>
          <w:rFonts w:ascii="Tahoma" w:hAnsi="Tahoma" w:cs="Tahoma"/>
        </w:rPr>
        <w:t xml:space="preserve">Komisja dokona oceny poszczególnych ofert w kryterium gwarancja stosując poniższe zasady: </w:t>
      </w:r>
    </w:p>
    <w:p w14:paraId="4CA06F56" w14:textId="77777777" w:rsidR="00563F39" w:rsidRPr="005219A6" w:rsidRDefault="00563F39" w:rsidP="00563F39">
      <w:pPr>
        <w:jc w:val="both"/>
        <w:rPr>
          <w:rFonts w:ascii="Tahoma" w:hAnsi="Tahoma" w:cs="Tahoma"/>
        </w:rPr>
      </w:pPr>
      <w:r w:rsidRPr="005219A6">
        <w:rPr>
          <w:rFonts w:ascii="Tahoma" w:hAnsi="Tahoma" w:cs="Tahoma"/>
        </w:rPr>
        <w:t>W przypadku zaoferowania minimalnej długości okresu gwarancji tj. 48 miesięcy, Wykonawca otrzyma zero (0) punktów.</w:t>
      </w:r>
    </w:p>
    <w:p w14:paraId="41DC0CC9" w14:textId="77777777"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60 miesięcy lub więcej, Wykonawca otrzyma czterdzieści (40) punktów. Wykonawca, który zaproponuje okres gwarancji dłuższy niż 60 miesięcy </w:t>
      </w:r>
      <w:r w:rsidRPr="005219A6">
        <w:rPr>
          <w:rFonts w:ascii="Tahoma" w:hAnsi="Tahoma" w:cs="Tahoma"/>
          <w:b/>
          <w:bCs/>
        </w:rPr>
        <w:t>nie otrzyma więcej niż 40 punktów</w:t>
      </w:r>
      <w:r w:rsidRPr="005219A6">
        <w:rPr>
          <w:rFonts w:ascii="Tahoma" w:hAnsi="Tahoma" w:cs="Tahoma"/>
        </w:rPr>
        <w:t>.</w:t>
      </w:r>
    </w:p>
    <w:p w14:paraId="31E34CFE" w14:textId="77777777" w:rsidR="00563F39" w:rsidRPr="005219A6" w:rsidRDefault="00563F39" w:rsidP="00563F39">
      <w:pPr>
        <w:jc w:val="both"/>
        <w:rPr>
          <w:rFonts w:ascii="Tahoma" w:hAnsi="Tahoma" w:cs="Tahoma"/>
        </w:rPr>
      </w:pPr>
      <w:r w:rsidRPr="005219A6">
        <w:rPr>
          <w:rFonts w:ascii="Tahoma" w:hAnsi="Tahoma" w:cs="Tahoma"/>
        </w:rPr>
        <w:t>W przypadku zaoferowania gwarancji pomiędzy 48 a 60 miesięcy Wykonawca otrzyma pkt wg wzoru:</w:t>
      </w:r>
    </w:p>
    <w:p w14:paraId="780D7B2B" w14:textId="77777777" w:rsidR="00563F39" w:rsidRPr="005219A6" w:rsidRDefault="00563F39" w:rsidP="00563F39">
      <w:pPr>
        <w:jc w:val="both"/>
        <w:rPr>
          <w:rFonts w:ascii="Tahoma" w:hAnsi="Tahoma" w:cs="Tahoma"/>
        </w:rPr>
      </w:pPr>
    </w:p>
    <w:p w14:paraId="383B2B17" w14:textId="77777777" w:rsidR="00563F39" w:rsidRPr="005219A6" w:rsidRDefault="00563F39" w:rsidP="00563F39">
      <w:pPr>
        <w:jc w:val="center"/>
        <w:rPr>
          <w:rFonts w:ascii="Tahoma" w:hAnsi="Tahoma" w:cs="Tahoma"/>
          <w:b/>
          <w:bCs/>
        </w:rPr>
      </w:pPr>
      <w:r w:rsidRPr="005219A6">
        <w:rPr>
          <w:rFonts w:ascii="Tahoma" w:hAnsi="Tahoma" w:cs="Tahoma"/>
          <w:b/>
          <w:bCs/>
        </w:rPr>
        <w:t>G = (</w:t>
      </w:r>
      <w:proofErr w:type="spellStart"/>
      <w:r w:rsidRPr="005219A6">
        <w:rPr>
          <w:rFonts w:ascii="Tahoma" w:hAnsi="Tahoma" w:cs="Tahoma"/>
          <w:b/>
          <w:bCs/>
        </w:rPr>
        <w:t>Gb</w:t>
      </w:r>
      <w:proofErr w:type="spellEnd"/>
      <w:r w:rsidRPr="005219A6">
        <w:rPr>
          <w:rFonts w:ascii="Tahoma" w:hAnsi="Tahoma" w:cs="Tahoma"/>
          <w:b/>
          <w:bCs/>
        </w:rPr>
        <w:t xml:space="preserve"> / </w:t>
      </w:r>
      <w:proofErr w:type="spellStart"/>
      <w:r w:rsidRPr="005219A6">
        <w:rPr>
          <w:rFonts w:ascii="Tahoma" w:hAnsi="Tahoma" w:cs="Tahoma"/>
          <w:b/>
          <w:bCs/>
        </w:rPr>
        <w:t>Gm</w:t>
      </w:r>
      <w:proofErr w:type="spellEnd"/>
      <w:r w:rsidRPr="005219A6">
        <w:rPr>
          <w:rFonts w:ascii="Tahoma" w:hAnsi="Tahoma" w:cs="Tahoma"/>
          <w:b/>
          <w:bCs/>
        </w:rPr>
        <w:t>) x 100 x 40%</w:t>
      </w:r>
    </w:p>
    <w:p w14:paraId="50F0DE9B" w14:textId="77777777" w:rsidR="00563F39" w:rsidRPr="005219A6" w:rsidRDefault="00563F39" w:rsidP="00563F39">
      <w:pPr>
        <w:rPr>
          <w:rFonts w:ascii="Tahoma" w:hAnsi="Tahoma" w:cs="Tahoma"/>
          <w:b/>
          <w:bCs/>
          <w:lang w:val="pl-PL"/>
        </w:rPr>
      </w:pPr>
    </w:p>
    <w:p w14:paraId="4398C490" w14:textId="77777777"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najdłuższy oferowany okres gwarancji, nie więcej niż 60 m/</w:t>
      </w:r>
      <w:proofErr w:type="spellStart"/>
      <w:r w:rsidRPr="005219A6">
        <w:rPr>
          <w:rFonts w:ascii="Tahoma" w:hAnsi="Tahoma" w:cs="Tahoma"/>
          <w:bCs/>
          <w:lang w:val="pl-PL"/>
        </w:rPr>
        <w:t>cy</w:t>
      </w:r>
      <w:proofErr w:type="spellEnd"/>
      <w:r w:rsidRPr="005219A6">
        <w:rPr>
          <w:rFonts w:ascii="Tahoma" w:hAnsi="Tahoma" w:cs="Tahoma"/>
          <w:bCs/>
          <w:lang w:val="pl-PL"/>
        </w:rPr>
        <w:t>,</w:t>
      </w:r>
    </w:p>
    <w:p w14:paraId="56B9A380" w14:textId="77777777" w:rsidR="00563F39" w:rsidRPr="005219A6" w:rsidRDefault="00563F39" w:rsidP="00563F39">
      <w:pPr>
        <w:rPr>
          <w:rFonts w:ascii="Tahoma" w:hAnsi="Tahoma" w:cs="Tahoma"/>
          <w:bCs/>
          <w:lang w:val="pl-PL"/>
        </w:rPr>
      </w:pPr>
      <w:proofErr w:type="spellStart"/>
      <w:r w:rsidRPr="005219A6">
        <w:rPr>
          <w:rFonts w:ascii="Tahoma" w:hAnsi="Tahoma" w:cs="Tahoma"/>
          <w:b/>
          <w:bCs/>
          <w:lang w:val="pl-PL"/>
        </w:rPr>
        <w:t>Gb</w:t>
      </w:r>
      <w:proofErr w:type="spellEnd"/>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14:paraId="2AC24183" w14:textId="77777777" w:rsidR="00563F39" w:rsidRPr="005219A6" w:rsidRDefault="00563F39" w:rsidP="00563F39">
      <w:pPr>
        <w:jc w:val="both"/>
        <w:rPr>
          <w:rFonts w:ascii="Tahoma" w:hAnsi="Tahoma" w:cs="Tahoma"/>
        </w:rPr>
      </w:pPr>
    </w:p>
    <w:p w14:paraId="79581A86" w14:textId="77777777" w:rsidR="00563F39" w:rsidRPr="005219A6" w:rsidRDefault="00563F39" w:rsidP="00563F39">
      <w:pPr>
        <w:jc w:val="both"/>
        <w:rPr>
          <w:rFonts w:ascii="Tahoma" w:hAnsi="Tahoma" w:cs="Tahoma"/>
        </w:rPr>
      </w:pPr>
      <w:r w:rsidRPr="005219A6">
        <w:rPr>
          <w:rFonts w:ascii="Tahoma" w:hAnsi="Tahoma" w:cs="Tahoma"/>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43FE8203" w14:textId="238DDE89"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219A6" w:rsidRDefault="00563F39" w:rsidP="00563F39">
      <w:pPr>
        <w:pStyle w:val="Akapitzlist"/>
        <w:numPr>
          <w:ilvl w:val="6"/>
          <w:numId w:val="11"/>
        </w:numPr>
        <w:ind w:left="284"/>
        <w:jc w:val="both"/>
        <w:rPr>
          <w:rFonts w:ascii="Tahoma" w:hAnsi="Tahoma" w:cs="Tahoma"/>
        </w:rPr>
      </w:pPr>
      <w:r w:rsidRPr="005219A6">
        <w:rPr>
          <w:rFonts w:ascii="Tahoma" w:hAnsi="Tahoma" w:cs="Tahoma"/>
        </w:rPr>
        <w:t>W toku badania i oceny ofert Zamawiający może żądać od Wykonawcy wyjaśnień dotyczących treści złożonej oferty, w tym zaoferowanej ceny.</w:t>
      </w:r>
    </w:p>
    <w:p w14:paraId="7BD31627" w14:textId="77777777" w:rsidR="00563F39" w:rsidRPr="005219A6" w:rsidRDefault="00563F39" w:rsidP="00563F39">
      <w:pPr>
        <w:spacing w:before="120" w:line="240" w:lineRule="auto"/>
        <w:jc w:val="both"/>
        <w:rPr>
          <w:rFonts w:ascii="Tahoma" w:eastAsia="MS Mincho" w:hAnsi="Tahoma" w:cs="Tahoma"/>
        </w:rPr>
      </w:pPr>
      <w:bookmarkStart w:id="46" w:name="_Hlk129342008"/>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rPr>
                <w:rFonts w:ascii="Tahoma" w:hAnsi="Tahoma" w:cs="Tahoma"/>
                <w:b/>
                <w:bCs/>
                <w:sz w:val="24"/>
                <w:szCs w:val="24"/>
              </w:rPr>
            </w:pPr>
            <w:bookmarkStart w:id="47" w:name="_Toc69448426"/>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47"/>
          </w:p>
        </w:tc>
      </w:tr>
    </w:tbl>
    <w:p w14:paraId="64AA7C58" w14:textId="77777777" w:rsidR="00062733" w:rsidRPr="005219A6" w:rsidRDefault="00062733" w:rsidP="00DC7105">
      <w:pPr>
        <w:spacing w:before="120" w:line="240" w:lineRule="auto"/>
        <w:jc w:val="both"/>
        <w:rPr>
          <w:rFonts w:ascii="Tahoma" w:hAnsi="Tahoma" w:cs="Tahoma"/>
        </w:rPr>
      </w:pPr>
      <w:bookmarkStart w:id="48" w:name="_Hlk71648054"/>
    </w:p>
    <w:p w14:paraId="518C350E" w14:textId="77777777" w:rsidR="00B675C8" w:rsidRPr="005219A6" w:rsidRDefault="00B675C8" w:rsidP="00B675C8">
      <w:pPr>
        <w:spacing w:before="120" w:line="240" w:lineRule="auto"/>
        <w:contextualSpacing/>
        <w:jc w:val="both"/>
        <w:outlineLvl w:val="3"/>
        <w:rPr>
          <w:rFonts w:ascii="Tahoma" w:hAnsi="Tahoma" w:cs="Tahoma"/>
        </w:rPr>
      </w:pPr>
    </w:p>
    <w:p w14:paraId="6049B4CB" w14:textId="3A038617" w:rsidR="004D09CD" w:rsidRPr="005219A6"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5219A6">
        <w:rPr>
          <w:rFonts w:ascii="Tahoma" w:eastAsia="SimSun" w:hAnsi="Tahoma" w:cs="Tahoma"/>
          <w:bCs/>
          <w:lang w:eastAsia="zh-CN"/>
        </w:rPr>
        <w:t>Wykonawca jest zobowiązany wnieść wadium w wysokości</w:t>
      </w:r>
      <w:r w:rsidR="001D7AEB" w:rsidRPr="005219A6">
        <w:rPr>
          <w:rFonts w:ascii="Tahoma" w:eastAsia="SimSun" w:hAnsi="Tahoma" w:cs="Tahoma"/>
          <w:bCs/>
          <w:lang w:eastAsia="zh-CN"/>
        </w:rPr>
        <w:t xml:space="preserve"> 5 000,00</w:t>
      </w:r>
      <w:r w:rsidRPr="005219A6">
        <w:rPr>
          <w:rFonts w:ascii="Tahoma" w:eastAsia="SimSun" w:hAnsi="Tahoma" w:cs="Tahoma"/>
          <w:b/>
          <w:bCs/>
          <w:lang w:eastAsia="zh-CN"/>
        </w:rPr>
        <w:t xml:space="preserve"> PLN</w:t>
      </w:r>
      <w:r w:rsidRPr="005219A6">
        <w:rPr>
          <w:rFonts w:ascii="Tahoma" w:eastAsia="SimSun" w:hAnsi="Tahoma" w:cs="Tahoma"/>
          <w:bCs/>
          <w:lang w:eastAsia="zh-CN"/>
        </w:rPr>
        <w:t xml:space="preserve"> </w:t>
      </w:r>
      <w:r w:rsidRPr="005219A6">
        <w:rPr>
          <w:rFonts w:ascii="Tahoma" w:hAnsi="Tahoma" w:cs="Tahoma"/>
          <w:bCs/>
        </w:rPr>
        <w:t>(słownie:  pięć tysięcy 00/100 zł).</w:t>
      </w:r>
    </w:p>
    <w:p w14:paraId="06A9C0E4" w14:textId="30DE827B" w:rsidR="004D09CD" w:rsidRPr="005219A6"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5219A6">
        <w:rPr>
          <w:rFonts w:ascii="Tahoma" w:hAnsi="Tahoma" w:cs="Tahoma"/>
          <w:bCs/>
        </w:rPr>
        <w:t>Wa</w:t>
      </w:r>
      <w:r w:rsidR="004D09CD" w:rsidRPr="005219A6">
        <w:rPr>
          <w:rFonts w:ascii="Tahoma" w:hAnsi="Tahoma" w:cs="Tahoma"/>
          <w:bCs/>
        </w:rPr>
        <w:t>dium może być wniesione w jednej lub kilku następujących formach:</w:t>
      </w:r>
    </w:p>
    <w:p w14:paraId="3959A8F2"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pieniądzu;</w:t>
      </w:r>
    </w:p>
    <w:p w14:paraId="3FB315A5"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gwarancjach bankowych;</w:t>
      </w:r>
    </w:p>
    <w:p w14:paraId="54522A97"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rPr>
      </w:pPr>
      <w:r w:rsidRPr="005219A6">
        <w:rPr>
          <w:rFonts w:ascii="Tahoma" w:hAnsi="Tahoma" w:cs="Tahoma"/>
        </w:rPr>
        <w:t>gwarancjach ubezpieczeniowych;</w:t>
      </w:r>
    </w:p>
    <w:p w14:paraId="6F38BFEA" w14:textId="77777777" w:rsidR="004D09CD" w:rsidRPr="005219A6" w:rsidRDefault="004D09CD">
      <w:pPr>
        <w:numPr>
          <w:ilvl w:val="0"/>
          <w:numId w:val="23"/>
        </w:numPr>
        <w:tabs>
          <w:tab w:val="left" w:pos="1134"/>
        </w:tabs>
        <w:spacing w:before="120" w:line="240" w:lineRule="auto"/>
        <w:ind w:left="1134" w:hanging="425"/>
        <w:jc w:val="both"/>
        <w:rPr>
          <w:rFonts w:ascii="Tahoma" w:hAnsi="Tahoma" w:cs="Tahoma"/>
          <w:bCs/>
        </w:rPr>
      </w:pPr>
      <w:r w:rsidRPr="005219A6">
        <w:rPr>
          <w:rFonts w:ascii="Tahoma" w:hAnsi="Tahoma" w:cs="Tahoma"/>
        </w:rPr>
        <w:lastRenderedPageBreak/>
        <w:t>poręczeniach udzielanych przez podmioty, o których mowa w art. 6b ust. 5 pkt. 2 ustawy z dnia 9 listopada 2000 r. o utworzeniu Polskiej Agencji Rozwoju Przedsiębiorczości.</w:t>
      </w:r>
    </w:p>
    <w:p w14:paraId="6F2764C6" w14:textId="1315DA28" w:rsidR="004D09CD" w:rsidRPr="005219A6" w:rsidRDefault="004D09CD">
      <w:pPr>
        <w:pStyle w:val="Akapitzlist2"/>
        <w:numPr>
          <w:ilvl w:val="6"/>
          <w:numId w:val="45"/>
        </w:numPr>
        <w:spacing w:before="120" w:after="0" w:line="240" w:lineRule="auto"/>
        <w:ind w:left="426"/>
        <w:rPr>
          <w:rFonts w:ascii="Tahoma" w:eastAsia="Calibri" w:hAnsi="Tahoma" w:cs="Tahoma"/>
          <w:b/>
          <w:sz w:val="22"/>
          <w:szCs w:val="22"/>
        </w:rPr>
      </w:pPr>
      <w:r w:rsidRPr="005219A6">
        <w:rPr>
          <w:rFonts w:ascii="Tahoma" w:hAnsi="Tahoma" w:cs="Tahoma"/>
          <w:bCs/>
          <w:sz w:val="22"/>
          <w:szCs w:val="22"/>
        </w:rPr>
        <w:t>Wadium wnoszone w pieniądzu należy wpłacić przelewem na następujący rachunek bankowy Zamawiającego:</w:t>
      </w:r>
    </w:p>
    <w:p w14:paraId="5551E801" w14:textId="1AA6BEBA" w:rsidR="004D09CD" w:rsidRPr="005219A6" w:rsidRDefault="00B675C8" w:rsidP="00B675C8">
      <w:p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 xml:space="preserve">           </w:t>
      </w:r>
      <w:r w:rsidR="004D09CD" w:rsidRPr="005219A6">
        <w:rPr>
          <w:rFonts w:ascii="Tahoma" w:eastAsia="SimSun" w:hAnsi="Tahoma" w:cs="Tahoma"/>
          <w:b/>
          <w:lang w:eastAsia="zh-CN"/>
        </w:rPr>
        <w:t>Rejonowy Bank Spółdzielczy w Lututowie Oddział w Galewicach</w:t>
      </w:r>
    </w:p>
    <w:p w14:paraId="1F246279" w14:textId="043DCC14" w:rsidR="008D1E5F" w:rsidRPr="008D1E5F" w:rsidRDefault="008D1E5F" w:rsidP="008D1E5F">
      <w:pPr>
        <w:pStyle w:val="Akapitzlist"/>
        <w:numPr>
          <w:ilvl w:val="0"/>
          <w:numId w:val="42"/>
        </w:numPr>
        <w:tabs>
          <w:tab w:val="left" w:pos="851"/>
        </w:tabs>
        <w:spacing w:before="120" w:line="240" w:lineRule="auto"/>
        <w:jc w:val="both"/>
        <w:rPr>
          <w:rFonts w:ascii="Tahoma" w:eastAsia="SimSun" w:hAnsi="Tahoma" w:cs="Tahoma"/>
          <w:b/>
          <w:color w:val="FF0000"/>
          <w:lang w:eastAsia="zh-CN"/>
        </w:rPr>
      </w:pPr>
      <w:r w:rsidRPr="008D1E5F">
        <w:rPr>
          <w:rFonts w:ascii="Tahoma" w:eastAsia="SimSun" w:hAnsi="Tahoma" w:cs="Tahoma"/>
          <w:b/>
          <w:color w:val="FF0000"/>
          <w:lang w:eastAsia="zh-CN"/>
        </w:rPr>
        <w:t>9</w:t>
      </w:r>
      <w:r w:rsidR="004D09CD" w:rsidRPr="008D1E5F">
        <w:rPr>
          <w:rFonts w:ascii="Tahoma" w:eastAsia="SimSun" w:hAnsi="Tahoma" w:cs="Tahoma"/>
          <w:b/>
          <w:color w:val="FF0000"/>
          <w:lang w:eastAsia="zh-CN"/>
        </w:rPr>
        <w:t>256 0004 5500 0257 2000 0010</w:t>
      </w:r>
    </w:p>
    <w:p w14:paraId="052653F9" w14:textId="2382AC3F" w:rsidR="00B675C8" w:rsidRPr="005219A6" w:rsidRDefault="004D09CD" w:rsidP="00B675C8">
      <w:pPr>
        <w:pStyle w:val="Kolorowalistaakcent11"/>
        <w:spacing w:before="120" w:after="0" w:line="240" w:lineRule="auto"/>
        <w:ind w:left="0" w:firstLine="720"/>
        <w:rPr>
          <w:rFonts w:ascii="Tahoma" w:hAnsi="Tahoma" w:cs="Tahoma"/>
          <w:b/>
          <w:bCs/>
          <w:sz w:val="24"/>
          <w:szCs w:val="24"/>
        </w:rPr>
      </w:pPr>
      <w:r w:rsidRPr="005219A6">
        <w:rPr>
          <w:rFonts w:ascii="Tahoma" w:hAnsi="Tahoma" w:cs="Tahoma"/>
          <w:b/>
          <w:bCs/>
          <w:sz w:val="22"/>
          <w:szCs w:val="22"/>
        </w:rPr>
        <w:t xml:space="preserve">z adnotacją „Wadium – Znak sprawy: </w:t>
      </w:r>
      <w:r w:rsidR="00B26D11" w:rsidRPr="005219A6">
        <w:rPr>
          <w:rFonts w:ascii="Tahoma" w:hAnsi="Tahoma" w:cs="Tahoma"/>
          <w:b/>
          <w:bCs/>
          <w:sz w:val="22"/>
          <w:szCs w:val="22"/>
        </w:rPr>
        <w:t xml:space="preserve">RO.KD.271.1.2023 </w:t>
      </w:r>
      <w:r w:rsidR="00F13C98" w:rsidRPr="005219A6">
        <w:rPr>
          <w:rFonts w:ascii="Tahoma" w:hAnsi="Tahoma" w:cs="Tahoma"/>
          <w:b/>
          <w:bCs/>
          <w:sz w:val="24"/>
          <w:szCs w:val="24"/>
        </w:rPr>
        <w:t>„Budowa windy zewnętrznej przy budynku Urzędu Gminy w Galewicach”</w:t>
      </w:r>
    </w:p>
    <w:p w14:paraId="0D3154DE" w14:textId="342CD565"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5219A6" w:rsidRDefault="004D09CD">
      <w:pPr>
        <w:pStyle w:val="Kolorowalistaakcent11"/>
        <w:numPr>
          <w:ilvl w:val="0"/>
          <w:numId w:val="43"/>
        </w:numPr>
        <w:spacing w:before="120" w:after="0" w:line="240" w:lineRule="auto"/>
        <w:ind w:left="426"/>
        <w:rPr>
          <w:rFonts w:ascii="Tahoma" w:hAnsi="Tahoma" w:cs="Tahoma"/>
          <w:bCs/>
          <w:i/>
          <w:sz w:val="22"/>
          <w:szCs w:val="22"/>
        </w:rPr>
      </w:pPr>
      <w:r w:rsidRPr="005219A6">
        <w:rPr>
          <w:rFonts w:ascii="Tahoma" w:hAnsi="Tahoma" w:cs="Tahoma"/>
          <w:sz w:val="22"/>
          <w:szCs w:val="22"/>
        </w:rPr>
        <w:t xml:space="preserve">W przypadku wnoszenia wadium w formie gwarancji bankowej lub ubezpieczeniowej, lub poręczenia gwarancja lub poręczenie musi być nieodwołalne, bezwarunkowe </w:t>
      </w:r>
      <w:r w:rsidRPr="005219A6">
        <w:rPr>
          <w:rFonts w:ascii="Tahoma" w:hAnsi="Tahoma" w:cs="Tahoma"/>
          <w:sz w:val="22"/>
          <w:szCs w:val="22"/>
        </w:rPr>
        <w:br/>
        <w:t xml:space="preserve">i płatne na pierwsze pisemne żądanie Zamawiającego, sporządzone zgodnie </w:t>
      </w:r>
      <w:r w:rsidRPr="005219A6">
        <w:rPr>
          <w:rFonts w:ascii="Tahoma" w:hAnsi="Tahoma" w:cs="Tahoma"/>
          <w:sz w:val="22"/>
          <w:szCs w:val="22"/>
        </w:rPr>
        <w:br/>
        <w:t>z obowiązującymi przepisami i powinna zawierać następujące elementy:</w:t>
      </w:r>
    </w:p>
    <w:p w14:paraId="312DA6A1"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kwotę wadium,</w:t>
      </w:r>
    </w:p>
    <w:p w14:paraId="1D630333" w14:textId="77777777" w:rsidR="004D09CD" w:rsidRPr="005219A6"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5219A6">
        <w:rPr>
          <w:rFonts w:ascii="Tahoma" w:hAnsi="Tahoma" w:cs="Tahoma"/>
          <w:bCs/>
          <w:sz w:val="22"/>
          <w:szCs w:val="22"/>
        </w:rPr>
        <w:t>termin ważności gwarancji/poręczenia w formule: „od dnia …….– do dnia ………”,</w:t>
      </w:r>
    </w:p>
    <w:p w14:paraId="7A7E8CE5" w14:textId="77777777" w:rsidR="004D09CD" w:rsidRPr="005219A6" w:rsidRDefault="004D09CD">
      <w:pPr>
        <w:pStyle w:val="Kolorowalistaakcent11"/>
        <w:numPr>
          <w:ilvl w:val="0"/>
          <w:numId w:val="22"/>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5219A6"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09857798" w14:textId="48DC38CF" w:rsidR="004D09CD" w:rsidRPr="005219A6"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Zasady dokonywania zatrzymania i zwrotu wadium określono w przepisach art. 98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bookmarkEnd w:id="46"/>
    <w:p w14:paraId="20F7FCA8" w14:textId="77777777"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rPr>
                <w:rFonts w:ascii="Tahoma" w:hAnsi="Tahoma" w:cs="Tahoma"/>
                <w:b/>
                <w:bCs/>
                <w:sz w:val="24"/>
                <w:szCs w:val="24"/>
              </w:rPr>
            </w:pPr>
            <w:bookmarkStart w:id="49" w:name="_Toc69448427"/>
            <w:bookmarkEnd w:id="48"/>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49"/>
          </w:p>
        </w:tc>
      </w:tr>
    </w:tbl>
    <w:p w14:paraId="01209550" w14:textId="063B283F" w:rsidR="009F6502" w:rsidRPr="005219A6" w:rsidRDefault="003236C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rsidP="00852936">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rsidP="006A5647">
      <w:pPr>
        <w:numPr>
          <w:ilvl w:val="0"/>
          <w:numId w:val="4"/>
        </w:numPr>
        <w:spacing w:before="120" w:line="240" w:lineRule="auto"/>
        <w:ind w:left="426" w:hanging="284"/>
        <w:jc w:val="both"/>
        <w:rPr>
          <w:rFonts w:ascii="Tahoma" w:hAnsi="Tahoma" w:cs="Tahoma"/>
        </w:rPr>
      </w:pPr>
      <w:r w:rsidRPr="005219A6">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rsidP="006A5647">
      <w:pPr>
        <w:numPr>
          <w:ilvl w:val="0"/>
          <w:numId w:val="4"/>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pPr>
        <w:pStyle w:val="Akapitzlist"/>
        <w:numPr>
          <w:ilvl w:val="0"/>
          <w:numId w:val="4"/>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rPr>
                <w:rFonts w:ascii="Tahoma" w:hAnsi="Tahoma" w:cs="Tahoma"/>
                <w:b/>
                <w:bCs/>
                <w:sz w:val="24"/>
                <w:szCs w:val="24"/>
              </w:rPr>
            </w:pPr>
            <w:bookmarkStart w:id="50" w:name="_Toc69448428"/>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50"/>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6DD91C76" w14:textId="2261C1C6"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14:paraId="3D25D7B3"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1.1  pieniądzu; </w:t>
      </w:r>
    </w:p>
    <w:p w14:paraId="6FD0B92E" w14:textId="6B9186AB"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1.3  gwarancjach bankowych; </w:t>
      </w:r>
    </w:p>
    <w:p w14:paraId="4B094DC2"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1.4  gwarancjach ubezpieczeniowych; </w:t>
      </w:r>
    </w:p>
    <w:p w14:paraId="3EF8EAF0" w14:textId="5D644AAC"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w:t>
      </w:r>
      <w:proofErr w:type="spellStart"/>
      <w:r w:rsidRPr="005219A6">
        <w:rPr>
          <w:rFonts w:ascii="Tahoma" w:eastAsia="MS Mincho" w:hAnsi="Tahoma" w:cs="Tahoma"/>
        </w:rPr>
        <w:t>Pzp</w:t>
      </w:r>
      <w:proofErr w:type="spellEnd"/>
      <w:r w:rsidRPr="005219A6">
        <w:rPr>
          <w:rFonts w:ascii="Tahoma" w:eastAsia="MS Mincho" w:hAnsi="Tahoma" w:cs="Tahoma"/>
        </w:rPr>
        <w:t xml:space="preserve">. </w:t>
      </w:r>
    </w:p>
    <w:p w14:paraId="039D6C46"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14:paraId="163356FB"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14:paraId="356FA734"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14:paraId="176E4D09"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5219A6" w:rsidRDefault="00B065E5">
      <w:pPr>
        <w:pStyle w:val="Akapitzlist"/>
        <w:numPr>
          <w:ilvl w:val="0"/>
          <w:numId w:val="24"/>
        </w:numPr>
        <w:spacing w:before="120" w:line="240" w:lineRule="auto"/>
        <w:jc w:val="both"/>
        <w:rPr>
          <w:rFonts w:ascii="Tahoma" w:eastAsia="MS Mincho" w:hAnsi="Tahoma" w:cs="Tahoma"/>
        </w:rPr>
      </w:pPr>
      <w:r w:rsidRPr="005219A6">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14:paraId="7E049B06" w14:textId="72B1C30A"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 xml:space="preserve">RBSO/Galewice  97 9256 0004 5500 0257 2000 0010 tytuł przelewu: </w:t>
      </w:r>
      <w:r w:rsidR="0095036D" w:rsidRPr="005219A6">
        <w:rPr>
          <w:rFonts w:ascii="Tahoma" w:hAnsi="Tahoma" w:cs="Tahoma"/>
          <w:b/>
          <w:bCs/>
          <w:sz w:val="24"/>
          <w:szCs w:val="24"/>
        </w:rPr>
        <w:t>„Budowa windy zewnętrznej przy budynku Urzędu Gminy w Galewicach”</w:t>
      </w:r>
    </w:p>
    <w:p w14:paraId="11BC39F5"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14:paraId="760F62F4" w14:textId="77777777" w:rsidR="00B065E5" w:rsidRPr="005219A6" w:rsidRDefault="00B065E5">
      <w:pPr>
        <w:pStyle w:val="Akapitzlist"/>
        <w:numPr>
          <w:ilvl w:val="3"/>
          <w:numId w:val="4"/>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rPr>
                <w:rFonts w:ascii="Tahoma" w:hAnsi="Tahoma" w:cs="Tahoma"/>
                <w:b/>
                <w:bCs/>
                <w:sz w:val="24"/>
                <w:szCs w:val="24"/>
              </w:rPr>
            </w:pPr>
            <w:bookmarkStart w:id="51" w:name="_Toc69448429"/>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51"/>
            <w:r w:rsidRPr="005219A6">
              <w:rPr>
                <w:rFonts w:ascii="Tahoma" w:hAnsi="Tahoma" w:cs="Tahoma"/>
                <w:b/>
                <w:bCs/>
                <w:sz w:val="24"/>
                <w:szCs w:val="24"/>
              </w:rPr>
              <w:t xml:space="preserve"> </w:t>
            </w:r>
          </w:p>
        </w:tc>
      </w:tr>
    </w:tbl>
    <w:p w14:paraId="0000013A" w14:textId="0A72F5F6"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2DD22D0F" w:rsidR="00881017" w:rsidRPr="005219A6" w:rsidRDefault="003236C6">
      <w:pPr>
        <w:numPr>
          <w:ilvl w:val="3"/>
          <w:numId w:val="6"/>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rPr>
                <w:rFonts w:ascii="Tahoma" w:hAnsi="Tahoma" w:cs="Tahoma"/>
                <w:b/>
                <w:bCs/>
                <w:sz w:val="24"/>
                <w:szCs w:val="24"/>
              </w:rPr>
            </w:pPr>
            <w:bookmarkStart w:id="52" w:name="_Toc69448430"/>
            <w:r w:rsidRPr="005219A6">
              <w:rPr>
                <w:rFonts w:ascii="Tahoma" w:hAnsi="Tahoma" w:cs="Tahoma"/>
                <w:b/>
                <w:bCs/>
                <w:sz w:val="24"/>
                <w:szCs w:val="24"/>
              </w:rPr>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52"/>
          </w:p>
        </w:tc>
      </w:tr>
    </w:tbl>
    <w:p w14:paraId="0000013F"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pPr>
        <w:numPr>
          <w:ilvl w:val="0"/>
          <w:numId w:val="3"/>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53" w:name="_Toc69448431"/>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53"/>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rsidP="00293FBE">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086CCF24" w:rsidR="003A62C8" w:rsidRPr="005219A6" w:rsidRDefault="003A62C8" w:rsidP="00293FBE">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5219A6">
          <w:rPr>
            <w:rStyle w:val="Hipercze"/>
            <w:rFonts w:ascii="Tahoma" w:hAnsi="Tahoma" w:cs="Tahoma"/>
            <w:color w:val="auto"/>
          </w:rPr>
          <w:t>inspektor@myiod.pl</w:t>
        </w:r>
      </w:hyperlink>
      <w:r w:rsidRPr="005219A6">
        <w:rPr>
          <w:rFonts w:ascii="Tahoma" w:hAnsi="Tahoma" w:cs="Tahoma"/>
        </w:rPr>
        <w:t>.</w:t>
      </w:r>
    </w:p>
    <w:p w14:paraId="407971DA" w14:textId="5BD6AEC2"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lastRenderedPageBreak/>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rsidP="00DC7105">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w:t>
      </w:r>
      <w:r w:rsidRPr="005219A6">
        <w:rPr>
          <w:rFonts w:ascii="Tahoma" w:hAnsi="Tahoma" w:cs="Tahoma"/>
        </w:rPr>
        <w:lastRenderedPageBreak/>
        <w:t>zamówienia. Konsekwencje niepodania określonych danych wynikają z ustawy z dnia 11 września 2019 r. Prawo zamówień publicznych.</w:t>
      </w:r>
    </w:p>
    <w:p w14:paraId="724B7731" w14:textId="4407FF8A" w:rsidR="00D1226F" w:rsidRPr="005219A6" w:rsidRDefault="003A62C8" w:rsidP="000B4546">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12EC721B" w14:textId="77777777" w:rsidTr="006A5647">
        <w:trPr>
          <w:trHeight w:val="507"/>
        </w:trPr>
        <w:tc>
          <w:tcPr>
            <w:tcW w:w="9639" w:type="dxa"/>
            <w:tcBorders>
              <w:bottom w:val="single" w:sz="4" w:space="0" w:color="000000"/>
            </w:tcBorders>
            <w:shd w:val="clear" w:color="auto" w:fill="D9D9D9"/>
          </w:tcPr>
          <w:p w14:paraId="2AAEE74E" w14:textId="2F13135C" w:rsidR="000854DE" w:rsidRPr="005219A6" w:rsidRDefault="00293FBE" w:rsidP="00293FBE">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w:t>
            </w:r>
            <w:r w:rsidRPr="005219A6">
              <w:rPr>
                <w:rFonts w:ascii="Tahoma" w:hAnsi="Tahoma" w:cs="Tahoma"/>
                <w:b/>
                <w:bCs/>
                <w:sz w:val="24"/>
                <w:szCs w:val="24"/>
              </w:rPr>
              <w:t xml:space="preserve">. Informacje dodatkowe </w:t>
            </w:r>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0186C481" w14:textId="3ADDC088"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zamówień, o których mowa w art. 214 ust. 1 pkt 7 i 8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A2D434F" w14:textId="48C5E139"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 xml:space="preserve">o których mowa w art. 131 ust.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 xml:space="preserve">obowiązku osobistego wykonania przez Wykonawcę kluczowych zadań zgodnie z art. 60 i art. 121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8904E43" w14:textId="3EE430BA"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7EA473A2" w14:textId="75D990AE" w:rsidR="00ED701F" w:rsidRPr="005219A6" w:rsidRDefault="00ED701F"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 xml:space="preserve">Zamawiający na podstawie art. 95 ust. 1 ustawy </w:t>
      </w:r>
      <w:proofErr w:type="spellStart"/>
      <w:r w:rsidRPr="005219A6">
        <w:rPr>
          <w:rFonts w:ascii="Tahoma" w:eastAsia="Times New Roman" w:hAnsi="Tahoma" w:cs="Tahoma"/>
          <w:sz w:val="22"/>
          <w:szCs w:val="22"/>
        </w:rPr>
        <w:t>Pzp</w:t>
      </w:r>
      <w:proofErr w:type="spellEnd"/>
      <w:r w:rsidRPr="005219A6">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 xml:space="preserve">wymogu lub możliwości złożenia ofert w postaci katalogów elektronicznych lub dołączenia katalogów elektronicznych do oferty, w sytuacji określonej w art. 93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529E13E4" w14:textId="74B4F22C" w:rsidR="00ED701F" w:rsidRPr="005219A6" w:rsidRDefault="00ED701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proofErr w:type="spellStart"/>
      <w:r w:rsidRPr="005219A6">
        <w:rPr>
          <w:rFonts w:ascii="Tahoma" w:hAnsi="Tahoma" w:cs="Tahoma"/>
          <w:sz w:val="22"/>
          <w:szCs w:val="22"/>
        </w:rPr>
        <w:t>sie</w:t>
      </w:r>
      <w:proofErr w:type="spellEnd"/>
      <w:r w:rsidRPr="005219A6">
        <w:rPr>
          <w:rFonts w:ascii="Tahoma" w:hAnsi="Tahoma" w:cs="Tahoma"/>
          <w:sz w:val="22"/>
          <w:szCs w:val="22"/>
        </w:rPr>
        <w:t xml:space="preserve">̨ o udzielenie zamówienia publicznego jest zobowiązany do wypełnienia obowiązku informacyjny wynikający z art. 14 rozporządzenia Parlamentu </w:t>
      </w:r>
      <w:r w:rsidRPr="005219A6">
        <w:rPr>
          <w:rFonts w:ascii="Tahoma" w:hAnsi="Tahoma" w:cs="Tahoma"/>
          <w:sz w:val="22"/>
          <w:szCs w:val="22"/>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5219A6">
        <w:rPr>
          <w:rFonts w:ascii="Tahoma" w:hAnsi="Tahoma" w:cs="Tahoma"/>
          <w:sz w:val="22"/>
          <w:szCs w:val="22"/>
        </w:rPr>
        <w:t>wyłączeń</w:t>
      </w:r>
      <w:proofErr w:type="spellEnd"/>
      <w:r w:rsidRPr="005219A6">
        <w:rPr>
          <w:rFonts w:ascii="Tahoma" w:hAnsi="Tahoma" w:cs="Tahoma"/>
          <w:sz w:val="22"/>
          <w:szCs w:val="22"/>
        </w:rPr>
        <w:t>, o których mowa w art. 14 ust. 5 RODO.</w:t>
      </w:r>
    </w:p>
    <w:p w14:paraId="16771AA7" w14:textId="5D4BA9E3" w:rsidR="00636438" w:rsidRPr="005219A6" w:rsidRDefault="00636438" w:rsidP="00D1226F">
      <w:pPr>
        <w:pStyle w:val="Akapitzlist2"/>
        <w:numPr>
          <w:ilvl w:val="1"/>
          <w:numId w:val="21"/>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Do spraw nieuregulowanych w SWZ mają zastosowanie przepisy ustawy z 11 września 2019 r. – Prawo zamówień publicznych (</w:t>
      </w:r>
      <w:proofErr w:type="spellStart"/>
      <w:r w:rsidRPr="005219A6">
        <w:rPr>
          <w:rFonts w:ascii="Tahoma" w:hAnsi="Tahoma" w:cs="Tahoma"/>
          <w:sz w:val="22"/>
          <w:szCs w:val="22"/>
        </w:rPr>
        <w:t>t.j</w:t>
      </w:r>
      <w:proofErr w:type="spellEnd"/>
      <w:r w:rsidRPr="005219A6">
        <w:rPr>
          <w:rFonts w:ascii="Tahoma" w:hAnsi="Tahoma" w:cs="Tahoma"/>
          <w:sz w:val="22"/>
          <w:szCs w:val="22"/>
        </w:rPr>
        <w:t xml:space="preserve">. Dz. U. z 2022 r. poz. 1710 z </w:t>
      </w:r>
      <w:proofErr w:type="spellStart"/>
      <w:r w:rsidRPr="005219A6">
        <w:rPr>
          <w:rFonts w:ascii="Tahoma" w:hAnsi="Tahoma" w:cs="Tahoma"/>
          <w:sz w:val="22"/>
          <w:szCs w:val="22"/>
        </w:rPr>
        <w:t>późn</w:t>
      </w:r>
      <w:proofErr w:type="spellEnd"/>
      <w:r w:rsidRPr="005219A6">
        <w:rPr>
          <w:rFonts w:ascii="Tahoma" w:hAnsi="Tahoma" w:cs="Tahoma"/>
          <w:sz w:val="22"/>
          <w:szCs w:val="22"/>
        </w:rPr>
        <w:t>. zm.) oraz wydane na jej podstawie przepisy wykonawcze.</w:t>
      </w:r>
    </w:p>
    <w:p w14:paraId="2AF392B8" w14:textId="77777777" w:rsidR="00096BB7" w:rsidRPr="005219A6"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7136BCA4" w14:textId="77777777" w:rsidTr="006A5647">
        <w:trPr>
          <w:trHeight w:val="507"/>
        </w:trPr>
        <w:tc>
          <w:tcPr>
            <w:tcW w:w="9639" w:type="dxa"/>
            <w:tcBorders>
              <w:bottom w:val="single" w:sz="4" w:space="0" w:color="000000"/>
            </w:tcBorders>
            <w:shd w:val="clear" w:color="auto" w:fill="D9D9D9"/>
          </w:tcPr>
          <w:p w14:paraId="5D506B71" w14:textId="1D7BBA98" w:rsidR="00096BB7" w:rsidRPr="005219A6" w:rsidRDefault="00096BB7" w:rsidP="006A5647">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II</w:t>
            </w:r>
            <w:r w:rsidRPr="005219A6">
              <w:rPr>
                <w:rFonts w:ascii="Tahoma" w:hAnsi="Tahoma" w:cs="Tahoma"/>
                <w:b/>
                <w:bCs/>
                <w:sz w:val="24"/>
                <w:szCs w:val="24"/>
              </w:rPr>
              <w:t xml:space="preserve">. Załączniki  </w:t>
            </w:r>
          </w:p>
        </w:tc>
      </w:tr>
    </w:tbl>
    <w:p w14:paraId="5BEFE3AD" w14:textId="77777777" w:rsidR="00096BB7" w:rsidRPr="005219A6" w:rsidRDefault="00096BB7" w:rsidP="00096BB7">
      <w:pPr>
        <w:spacing w:before="120" w:line="240" w:lineRule="auto"/>
        <w:ind w:left="340"/>
        <w:rPr>
          <w:rFonts w:ascii="Tahoma" w:hAnsi="Tahoma" w:cs="Tahoma"/>
          <w:bCs/>
        </w:rPr>
      </w:pPr>
    </w:p>
    <w:p w14:paraId="06674098" w14:textId="2A6616A8"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14:paraId="7097B11A" w14:textId="773360AE"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14:paraId="4225C76F" w14:textId="6E703D90"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14:paraId="3E60BA5A" w14:textId="77777777"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14:paraId="1FD9DE0C" w14:textId="77777777"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14:paraId="0428338D" w14:textId="77777777"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14:paraId="154E5CC0" w14:textId="62F6B07A" w:rsidR="00636438" w:rsidRPr="005219A6" w:rsidRDefault="00636438" w:rsidP="00CC2CF9">
      <w:pPr>
        <w:ind w:left="142"/>
        <w:rPr>
          <w:rFonts w:ascii="Tahoma" w:hAnsi="Tahoma" w:cs="Tahoma"/>
        </w:rPr>
      </w:pPr>
      <w:r w:rsidRPr="005219A6">
        <w:rPr>
          <w:rFonts w:ascii="Tahoma" w:hAnsi="Tahoma" w:cs="Tahoma"/>
        </w:rPr>
        <w:t xml:space="preserve">Załącznik nr 6 – wykaz osób </w:t>
      </w:r>
    </w:p>
    <w:p w14:paraId="7A48F1E3" w14:textId="77777777" w:rsidR="00636438" w:rsidRPr="005219A6" w:rsidRDefault="00636438" w:rsidP="00CC2CF9">
      <w:pPr>
        <w:ind w:firstLine="142"/>
        <w:rPr>
          <w:rFonts w:ascii="Tahoma" w:hAnsi="Tahoma" w:cs="Tahoma"/>
        </w:rPr>
      </w:pPr>
      <w:r w:rsidRPr="005219A6">
        <w:rPr>
          <w:rFonts w:ascii="Tahoma" w:hAnsi="Tahoma" w:cs="Tahoma"/>
        </w:rPr>
        <w:t>Załącznik nr 7– wykaz robót budowlanych</w:t>
      </w:r>
    </w:p>
    <w:p w14:paraId="2AFC3C9A" w14:textId="466C4CF3"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14:paraId="43D0EAC2" w14:textId="693C4F68" w:rsidR="005A059F" w:rsidRPr="005219A6" w:rsidRDefault="005A059F" w:rsidP="00CC2CF9">
      <w:pPr>
        <w:ind w:firstLine="142"/>
        <w:rPr>
          <w:rFonts w:ascii="Tahoma" w:hAnsi="Tahoma" w:cs="Tahoma"/>
        </w:rPr>
      </w:pPr>
      <w:r w:rsidRPr="005219A6">
        <w:rPr>
          <w:rFonts w:ascii="Tahoma" w:hAnsi="Tahoma" w:cs="Tahoma"/>
        </w:rPr>
        <w:t xml:space="preserve">Załącznik nr 9 – dokumentacja </w:t>
      </w:r>
      <w:r w:rsidR="003446C0" w:rsidRPr="005219A6">
        <w:rPr>
          <w:rFonts w:ascii="Tahoma" w:hAnsi="Tahoma" w:cs="Tahoma"/>
        </w:rPr>
        <w:t xml:space="preserve"> </w:t>
      </w:r>
    </w:p>
    <w:sectPr w:rsidR="005A059F" w:rsidRPr="005219A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C8C0" w14:textId="77777777" w:rsidR="00223421" w:rsidRDefault="00223421">
      <w:pPr>
        <w:spacing w:line="240" w:lineRule="auto"/>
      </w:pPr>
      <w:r>
        <w:separator/>
      </w:r>
    </w:p>
  </w:endnote>
  <w:endnote w:type="continuationSeparator" w:id="0">
    <w:p w14:paraId="21418313" w14:textId="77777777" w:rsidR="00223421" w:rsidRDefault="00223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7776" w14:textId="77777777" w:rsidR="00223421" w:rsidRDefault="00223421">
      <w:pPr>
        <w:spacing w:line="240" w:lineRule="auto"/>
      </w:pPr>
      <w:r>
        <w:separator/>
      </w:r>
    </w:p>
  </w:footnote>
  <w:footnote w:type="continuationSeparator" w:id="0">
    <w:p w14:paraId="7BD6B9D3" w14:textId="77777777" w:rsidR="00223421" w:rsidRDefault="002234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0F7134"/>
    <w:multiLevelType w:val="hybridMultilevel"/>
    <w:tmpl w:val="F9F01106"/>
    <w:lvl w:ilvl="0" w:tplc="7F78ABE0">
      <w:start w:val="1"/>
      <w:numFmt w:val="lowerLetter"/>
      <w:lvlText w:val="%1)"/>
      <w:lvlJc w:val="left"/>
      <w:pPr>
        <w:ind w:left="2062" w:hanging="360"/>
      </w:pPr>
      <w:rPr>
        <w:b/>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9"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3"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6"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8"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EF272A"/>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3"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80B6C98"/>
    <w:multiLevelType w:val="multilevel"/>
    <w:tmpl w:val="2BACBB1C"/>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9" w15:restartNumberingAfterBreak="0">
    <w:nsid w:val="627D197A"/>
    <w:multiLevelType w:val="hybridMultilevel"/>
    <w:tmpl w:val="B1B639A0"/>
    <w:lvl w:ilvl="0" w:tplc="379CE924">
      <w:start w:val="1"/>
      <w:numFmt w:val="lowerLetter"/>
      <w:lvlText w:val="%1)"/>
      <w:lvlJc w:val="left"/>
      <w:pPr>
        <w:ind w:left="2340" w:hanging="360"/>
      </w:pPr>
      <w:rPr>
        <w:rFonts w:ascii="Cambria" w:hAnsi="Cambria"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66BD2464"/>
    <w:multiLevelType w:val="hybridMultilevel"/>
    <w:tmpl w:val="5E5C5B3A"/>
    <w:lvl w:ilvl="0" w:tplc="8E946F12">
      <w:start w:val="4"/>
      <w:numFmt w:val="decimal"/>
      <w:lvlText w:val="%1)"/>
      <w:lvlJc w:val="left"/>
      <w:pPr>
        <w:ind w:left="927" w:hanging="360"/>
      </w:pPr>
      <w:rPr>
        <w:rFonts w:ascii="Tahoma" w:hAnsi="Tahoma" w:cs="Tahoma"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56"/>
  </w:num>
  <w:num w:numId="2" w16cid:durableId="1514878637">
    <w:abstractNumId w:val="32"/>
  </w:num>
  <w:num w:numId="3" w16cid:durableId="1110277994">
    <w:abstractNumId w:val="18"/>
  </w:num>
  <w:num w:numId="4" w16cid:durableId="1031496454">
    <w:abstractNumId w:val="35"/>
  </w:num>
  <w:num w:numId="5" w16cid:durableId="2144422363">
    <w:abstractNumId w:val="42"/>
  </w:num>
  <w:num w:numId="6" w16cid:durableId="538781406">
    <w:abstractNumId w:val="36"/>
  </w:num>
  <w:num w:numId="7" w16cid:durableId="1450853957">
    <w:abstractNumId w:val="50"/>
  </w:num>
  <w:num w:numId="8" w16cid:durableId="158085351">
    <w:abstractNumId w:val="58"/>
  </w:num>
  <w:num w:numId="9" w16cid:durableId="1546984002">
    <w:abstractNumId w:val="43"/>
  </w:num>
  <w:num w:numId="10" w16cid:durableId="459685923">
    <w:abstractNumId w:val="23"/>
  </w:num>
  <w:num w:numId="11" w16cid:durableId="709451958">
    <w:abstractNumId w:val="67"/>
  </w:num>
  <w:num w:numId="12" w16cid:durableId="1131442333">
    <w:abstractNumId w:val="54"/>
  </w:num>
  <w:num w:numId="13" w16cid:durableId="1172455587">
    <w:abstractNumId w:val="51"/>
  </w:num>
  <w:num w:numId="14" w16cid:durableId="869222154">
    <w:abstractNumId w:val="27"/>
  </w:num>
  <w:num w:numId="15" w16cid:durableId="1893731066">
    <w:abstractNumId w:val="57"/>
  </w:num>
  <w:num w:numId="16" w16cid:durableId="84426143">
    <w:abstractNumId w:val="37"/>
  </w:num>
  <w:num w:numId="17" w16cid:durableId="1549948436">
    <w:abstractNumId w:val="20"/>
  </w:num>
  <w:num w:numId="18" w16cid:durableId="825709400">
    <w:abstractNumId w:val="69"/>
  </w:num>
  <w:num w:numId="19" w16cid:durableId="1143888568">
    <w:abstractNumId w:val="0"/>
  </w:num>
  <w:num w:numId="20" w16cid:durableId="293289853">
    <w:abstractNumId w:val="47"/>
  </w:num>
  <w:num w:numId="21" w16cid:durableId="1278560939">
    <w:abstractNumId w:val="61"/>
  </w:num>
  <w:num w:numId="22" w16cid:durableId="1008826050">
    <w:abstractNumId w:val="1"/>
  </w:num>
  <w:num w:numId="23" w16cid:durableId="846212192">
    <w:abstractNumId w:val="16"/>
  </w:num>
  <w:num w:numId="24" w16cid:durableId="2080319858">
    <w:abstractNumId w:val="49"/>
  </w:num>
  <w:num w:numId="25" w16cid:durableId="830215312">
    <w:abstractNumId w:val="63"/>
  </w:num>
  <w:num w:numId="26" w16cid:durableId="413013542">
    <w:abstractNumId w:val="28"/>
  </w:num>
  <w:num w:numId="27" w16cid:durableId="879632221">
    <w:abstractNumId w:val="44"/>
  </w:num>
  <w:num w:numId="28" w16cid:durableId="303777192">
    <w:abstractNumId w:val="48"/>
  </w:num>
  <w:num w:numId="29" w16cid:durableId="2118795544">
    <w:abstractNumId w:val="53"/>
  </w:num>
  <w:num w:numId="30" w16cid:durableId="653870719">
    <w:abstractNumId w:val="64"/>
  </w:num>
  <w:num w:numId="31" w16cid:durableId="1762338558">
    <w:abstractNumId w:val="65"/>
  </w:num>
  <w:num w:numId="32" w16cid:durableId="1641036088">
    <w:abstractNumId w:val="24"/>
  </w:num>
  <w:num w:numId="33" w16cid:durableId="1870795992">
    <w:abstractNumId w:val="68"/>
  </w:num>
  <w:num w:numId="34" w16cid:durableId="141779533">
    <w:abstractNumId w:val="46"/>
  </w:num>
  <w:num w:numId="35" w16cid:durableId="912736124">
    <w:abstractNumId w:val="31"/>
  </w:num>
  <w:num w:numId="36" w16cid:durableId="1078138366">
    <w:abstractNumId w:val="40"/>
  </w:num>
  <w:num w:numId="37" w16cid:durableId="437985984">
    <w:abstractNumId w:val="21"/>
  </w:num>
  <w:num w:numId="38" w16cid:durableId="1936669826">
    <w:abstractNumId w:val="17"/>
  </w:num>
  <w:num w:numId="39" w16cid:durableId="1701858429">
    <w:abstractNumId w:val="25"/>
  </w:num>
  <w:num w:numId="40" w16cid:durableId="36592190">
    <w:abstractNumId w:val="41"/>
  </w:num>
  <w:num w:numId="41" w16cid:durableId="1203253020">
    <w:abstractNumId w:val="66"/>
  </w:num>
  <w:num w:numId="42" w16cid:durableId="1315143272">
    <w:abstractNumId w:val="55"/>
  </w:num>
  <w:num w:numId="43" w16cid:durableId="1348218636">
    <w:abstractNumId w:val="34"/>
  </w:num>
  <w:num w:numId="44" w16cid:durableId="2013219773">
    <w:abstractNumId w:val="39"/>
  </w:num>
  <w:num w:numId="45" w16cid:durableId="975187641">
    <w:abstractNumId w:val="22"/>
  </w:num>
  <w:num w:numId="46" w16cid:durableId="726150988">
    <w:abstractNumId w:val="30"/>
  </w:num>
  <w:num w:numId="47" w16cid:durableId="2087606037">
    <w:abstractNumId w:val="29"/>
  </w:num>
  <w:num w:numId="48" w16cid:durableId="2033024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835577">
    <w:abstractNumId w:val="45"/>
  </w:num>
  <w:num w:numId="50" w16cid:durableId="1688865041">
    <w:abstractNumId w:val="60"/>
  </w:num>
  <w:num w:numId="51" w16cid:durableId="316426079">
    <w:abstractNumId w:val="59"/>
  </w:num>
  <w:num w:numId="52" w16cid:durableId="1053887352">
    <w:abstractNumId w:val="38"/>
  </w:num>
  <w:num w:numId="53" w16cid:durableId="325328152">
    <w:abstractNumId w:val="12"/>
  </w:num>
  <w:num w:numId="54" w16cid:durableId="1387221860">
    <w:abstractNumId w:val="26"/>
  </w:num>
  <w:num w:numId="55" w16cid:durableId="1870296578">
    <w:abstractNumId w:val="33"/>
  </w:num>
  <w:num w:numId="56" w16cid:durableId="2032686590">
    <w:abstractNumId w:val="13"/>
  </w:num>
  <w:num w:numId="57" w16cid:durableId="2005820444">
    <w:abstractNumId w:val="3"/>
  </w:num>
  <w:num w:numId="58" w16cid:durableId="504518576">
    <w:abstractNumId w:val="52"/>
  </w:num>
  <w:num w:numId="59" w16cid:durableId="2088187540">
    <w:abstractNumId w:val="11"/>
    <w:lvlOverride w:ilvl="0">
      <w:startOverride w:val="7"/>
    </w:lvlOverride>
  </w:num>
  <w:num w:numId="60" w16cid:durableId="1789273504">
    <w:abstractNumId w:val="7"/>
    <w:lvlOverride w:ilvl="0">
      <w:startOverride w:val="1"/>
    </w:lvlOverride>
  </w:num>
  <w:num w:numId="61" w16cid:durableId="854078101">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6B11"/>
    <w:rsid w:val="000770A0"/>
    <w:rsid w:val="0008547E"/>
    <w:rsid w:val="000854DE"/>
    <w:rsid w:val="00086B62"/>
    <w:rsid w:val="00087D0F"/>
    <w:rsid w:val="00092DCE"/>
    <w:rsid w:val="000940B1"/>
    <w:rsid w:val="0009461B"/>
    <w:rsid w:val="00095161"/>
    <w:rsid w:val="00095E55"/>
    <w:rsid w:val="00096BB7"/>
    <w:rsid w:val="000A4819"/>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B71"/>
    <w:rsid w:val="00144B66"/>
    <w:rsid w:val="00145ABD"/>
    <w:rsid w:val="00150F30"/>
    <w:rsid w:val="00151A6E"/>
    <w:rsid w:val="00152549"/>
    <w:rsid w:val="00154867"/>
    <w:rsid w:val="00160B31"/>
    <w:rsid w:val="0016168E"/>
    <w:rsid w:val="001667B9"/>
    <w:rsid w:val="0016733E"/>
    <w:rsid w:val="00175A75"/>
    <w:rsid w:val="001765E0"/>
    <w:rsid w:val="00194F9A"/>
    <w:rsid w:val="001960E1"/>
    <w:rsid w:val="001A154B"/>
    <w:rsid w:val="001A1648"/>
    <w:rsid w:val="001A1DD3"/>
    <w:rsid w:val="001B202C"/>
    <w:rsid w:val="001B26F8"/>
    <w:rsid w:val="001B44AA"/>
    <w:rsid w:val="001B7447"/>
    <w:rsid w:val="001B771E"/>
    <w:rsid w:val="001B7884"/>
    <w:rsid w:val="001C15F2"/>
    <w:rsid w:val="001D39E5"/>
    <w:rsid w:val="001D5B19"/>
    <w:rsid w:val="001D6C87"/>
    <w:rsid w:val="001D6F37"/>
    <w:rsid w:val="001D7AEB"/>
    <w:rsid w:val="001E129D"/>
    <w:rsid w:val="001E187F"/>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720D"/>
    <w:rsid w:val="002518CE"/>
    <w:rsid w:val="00254483"/>
    <w:rsid w:val="002570D9"/>
    <w:rsid w:val="00261576"/>
    <w:rsid w:val="00267D2A"/>
    <w:rsid w:val="00273DDD"/>
    <w:rsid w:val="002841D2"/>
    <w:rsid w:val="002847F9"/>
    <w:rsid w:val="002853DC"/>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C65DE"/>
    <w:rsid w:val="002D11BA"/>
    <w:rsid w:val="002D6A3D"/>
    <w:rsid w:val="002D6AC5"/>
    <w:rsid w:val="002E1861"/>
    <w:rsid w:val="002E71B3"/>
    <w:rsid w:val="002F1BD7"/>
    <w:rsid w:val="002F22CC"/>
    <w:rsid w:val="00303D32"/>
    <w:rsid w:val="00304AAD"/>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DE9"/>
    <w:rsid w:val="003A175B"/>
    <w:rsid w:val="003A1C4C"/>
    <w:rsid w:val="003A1EE5"/>
    <w:rsid w:val="003A21AA"/>
    <w:rsid w:val="003A2297"/>
    <w:rsid w:val="003A31A9"/>
    <w:rsid w:val="003A62C8"/>
    <w:rsid w:val="003A6FEA"/>
    <w:rsid w:val="003B65AF"/>
    <w:rsid w:val="003B7D97"/>
    <w:rsid w:val="003C029E"/>
    <w:rsid w:val="003C381E"/>
    <w:rsid w:val="003C3F4C"/>
    <w:rsid w:val="003C4459"/>
    <w:rsid w:val="003D09FC"/>
    <w:rsid w:val="003D0D57"/>
    <w:rsid w:val="003D3200"/>
    <w:rsid w:val="003D3D9D"/>
    <w:rsid w:val="003D624F"/>
    <w:rsid w:val="003E1514"/>
    <w:rsid w:val="003E448D"/>
    <w:rsid w:val="003E6C90"/>
    <w:rsid w:val="003F4E8E"/>
    <w:rsid w:val="003F6F04"/>
    <w:rsid w:val="00401A6E"/>
    <w:rsid w:val="0042542C"/>
    <w:rsid w:val="0042622E"/>
    <w:rsid w:val="00427BAF"/>
    <w:rsid w:val="00434853"/>
    <w:rsid w:val="00434A8A"/>
    <w:rsid w:val="0044318C"/>
    <w:rsid w:val="00443806"/>
    <w:rsid w:val="0044696D"/>
    <w:rsid w:val="004503FC"/>
    <w:rsid w:val="004563C0"/>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2925"/>
    <w:rsid w:val="004E2D9A"/>
    <w:rsid w:val="004E3874"/>
    <w:rsid w:val="004E64AA"/>
    <w:rsid w:val="004F1695"/>
    <w:rsid w:val="004F1F93"/>
    <w:rsid w:val="004F63AC"/>
    <w:rsid w:val="005022EE"/>
    <w:rsid w:val="00503FEF"/>
    <w:rsid w:val="005056F3"/>
    <w:rsid w:val="00506160"/>
    <w:rsid w:val="00506CC9"/>
    <w:rsid w:val="00507C7D"/>
    <w:rsid w:val="00514F28"/>
    <w:rsid w:val="0051624A"/>
    <w:rsid w:val="005179D2"/>
    <w:rsid w:val="005219A6"/>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90D2A"/>
    <w:rsid w:val="0059313A"/>
    <w:rsid w:val="00593B91"/>
    <w:rsid w:val="005978FC"/>
    <w:rsid w:val="005A059F"/>
    <w:rsid w:val="005A09A3"/>
    <w:rsid w:val="005A48F8"/>
    <w:rsid w:val="005A4DEE"/>
    <w:rsid w:val="005B03E7"/>
    <w:rsid w:val="005B3B77"/>
    <w:rsid w:val="005B4C5A"/>
    <w:rsid w:val="005C17A9"/>
    <w:rsid w:val="005C7207"/>
    <w:rsid w:val="005D26E0"/>
    <w:rsid w:val="005E0E00"/>
    <w:rsid w:val="005F35A1"/>
    <w:rsid w:val="005F456F"/>
    <w:rsid w:val="005F53F9"/>
    <w:rsid w:val="005F5626"/>
    <w:rsid w:val="005F5E4A"/>
    <w:rsid w:val="006039EF"/>
    <w:rsid w:val="00613324"/>
    <w:rsid w:val="00614022"/>
    <w:rsid w:val="00615937"/>
    <w:rsid w:val="0061622E"/>
    <w:rsid w:val="00617BED"/>
    <w:rsid w:val="00622D0D"/>
    <w:rsid w:val="006251C1"/>
    <w:rsid w:val="00625837"/>
    <w:rsid w:val="00627D59"/>
    <w:rsid w:val="00627DD3"/>
    <w:rsid w:val="006300EC"/>
    <w:rsid w:val="00630D1D"/>
    <w:rsid w:val="00636154"/>
    <w:rsid w:val="00636438"/>
    <w:rsid w:val="00640572"/>
    <w:rsid w:val="00645417"/>
    <w:rsid w:val="00645CF1"/>
    <w:rsid w:val="0065083F"/>
    <w:rsid w:val="006522EC"/>
    <w:rsid w:val="006558D3"/>
    <w:rsid w:val="00660D3F"/>
    <w:rsid w:val="00662029"/>
    <w:rsid w:val="00670169"/>
    <w:rsid w:val="006746C8"/>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4616"/>
    <w:rsid w:val="006C4938"/>
    <w:rsid w:val="006D2CF0"/>
    <w:rsid w:val="006E0856"/>
    <w:rsid w:val="006F1267"/>
    <w:rsid w:val="006F5186"/>
    <w:rsid w:val="006F5370"/>
    <w:rsid w:val="006F5ACF"/>
    <w:rsid w:val="006F7F2A"/>
    <w:rsid w:val="0070076E"/>
    <w:rsid w:val="00705029"/>
    <w:rsid w:val="00705226"/>
    <w:rsid w:val="007066B7"/>
    <w:rsid w:val="007071FE"/>
    <w:rsid w:val="0070760B"/>
    <w:rsid w:val="00714CFE"/>
    <w:rsid w:val="007251F5"/>
    <w:rsid w:val="00735EB1"/>
    <w:rsid w:val="00736E23"/>
    <w:rsid w:val="00745AA7"/>
    <w:rsid w:val="00746B61"/>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A407B"/>
    <w:rsid w:val="007A55FD"/>
    <w:rsid w:val="007A5FF2"/>
    <w:rsid w:val="007A690C"/>
    <w:rsid w:val="007B78FA"/>
    <w:rsid w:val="007C3DF4"/>
    <w:rsid w:val="007C49B9"/>
    <w:rsid w:val="007C526B"/>
    <w:rsid w:val="007D49C4"/>
    <w:rsid w:val="007E23E3"/>
    <w:rsid w:val="007F0F8C"/>
    <w:rsid w:val="007F2B2C"/>
    <w:rsid w:val="007F4F18"/>
    <w:rsid w:val="007F6165"/>
    <w:rsid w:val="008028F9"/>
    <w:rsid w:val="0080377D"/>
    <w:rsid w:val="008063E1"/>
    <w:rsid w:val="0081102E"/>
    <w:rsid w:val="00811A5E"/>
    <w:rsid w:val="00811B45"/>
    <w:rsid w:val="00813E37"/>
    <w:rsid w:val="00821A35"/>
    <w:rsid w:val="00824574"/>
    <w:rsid w:val="008249FB"/>
    <w:rsid w:val="00833CC4"/>
    <w:rsid w:val="00841002"/>
    <w:rsid w:val="00842BEF"/>
    <w:rsid w:val="00847E9A"/>
    <w:rsid w:val="0085118D"/>
    <w:rsid w:val="00852936"/>
    <w:rsid w:val="0085328D"/>
    <w:rsid w:val="00855516"/>
    <w:rsid w:val="00862015"/>
    <w:rsid w:val="008622D5"/>
    <w:rsid w:val="008628B7"/>
    <w:rsid w:val="00863597"/>
    <w:rsid w:val="00865763"/>
    <w:rsid w:val="00872097"/>
    <w:rsid w:val="00872D9E"/>
    <w:rsid w:val="00873ECD"/>
    <w:rsid w:val="00877107"/>
    <w:rsid w:val="00877430"/>
    <w:rsid w:val="00881017"/>
    <w:rsid w:val="008824E1"/>
    <w:rsid w:val="0088788B"/>
    <w:rsid w:val="00893590"/>
    <w:rsid w:val="00895249"/>
    <w:rsid w:val="00897A2B"/>
    <w:rsid w:val="008A57A5"/>
    <w:rsid w:val="008B37B5"/>
    <w:rsid w:val="008B603E"/>
    <w:rsid w:val="008C287B"/>
    <w:rsid w:val="008C28C8"/>
    <w:rsid w:val="008C3C84"/>
    <w:rsid w:val="008D1E5F"/>
    <w:rsid w:val="008D3E8C"/>
    <w:rsid w:val="008D45C2"/>
    <w:rsid w:val="008E3B5B"/>
    <w:rsid w:val="008E515E"/>
    <w:rsid w:val="008E592F"/>
    <w:rsid w:val="008E7503"/>
    <w:rsid w:val="008F272C"/>
    <w:rsid w:val="0090009B"/>
    <w:rsid w:val="0090057F"/>
    <w:rsid w:val="00903F60"/>
    <w:rsid w:val="00904824"/>
    <w:rsid w:val="00906CC9"/>
    <w:rsid w:val="0091087F"/>
    <w:rsid w:val="00910F3A"/>
    <w:rsid w:val="00911E55"/>
    <w:rsid w:val="00914213"/>
    <w:rsid w:val="009143E2"/>
    <w:rsid w:val="0091701E"/>
    <w:rsid w:val="0092054B"/>
    <w:rsid w:val="009206BB"/>
    <w:rsid w:val="00920C6F"/>
    <w:rsid w:val="00920F55"/>
    <w:rsid w:val="00921578"/>
    <w:rsid w:val="00923452"/>
    <w:rsid w:val="00931951"/>
    <w:rsid w:val="0093239F"/>
    <w:rsid w:val="0093506E"/>
    <w:rsid w:val="00945D6E"/>
    <w:rsid w:val="0095036D"/>
    <w:rsid w:val="00950729"/>
    <w:rsid w:val="00950D7A"/>
    <w:rsid w:val="009511A0"/>
    <w:rsid w:val="00955DE4"/>
    <w:rsid w:val="009567A2"/>
    <w:rsid w:val="00961122"/>
    <w:rsid w:val="0097018D"/>
    <w:rsid w:val="00976AA2"/>
    <w:rsid w:val="0097792F"/>
    <w:rsid w:val="009801F6"/>
    <w:rsid w:val="00980F1A"/>
    <w:rsid w:val="009815E2"/>
    <w:rsid w:val="00981E21"/>
    <w:rsid w:val="00985890"/>
    <w:rsid w:val="0098640C"/>
    <w:rsid w:val="009870D1"/>
    <w:rsid w:val="00992C53"/>
    <w:rsid w:val="0099713A"/>
    <w:rsid w:val="0099769A"/>
    <w:rsid w:val="009A05E5"/>
    <w:rsid w:val="009A1A4D"/>
    <w:rsid w:val="009B3310"/>
    <w:rsid w:val="009B4FAB"/>
    <w:rsid w:val="009B67AD"/>
    <w:rsid w:val="009B6F11"/>
    <w:rsid w:val="009B7BBD"/>
    <w:rsid w:val="009C271E"/>
    <w:rsid w:val="009C3326"/>
    <w:rsid w:val="009C36F0"/>
    <w:rsid w:val="009C608D"/>
    <w:rsid w:val="009C6DB2"/>
    <w:rsid w:val="009C746F"/>
    <w:rsid w:val="009D13F8"/>
    <w:rsid w:val="009D37D1"/>
    <w:rsid w:val="009D5964"/>
    <w:rsid w:val="009E059E"/>
    <w:rsid w:val="009E1427"/>
    <w:rsid w:val="009E3B8B"/>
    <w:rsid w:val="009E409A"/>
    <w:rsid w:val="009E47D3"/>
    <w:rsid w:val="009F31D6"/>
    <w:rsid w:val="009F4B95"/>
    <w:rsid w:val="009F6502"/>
    <w:rsid w:val="009F710D"/>
    <w:rsid w:val="009F7AEF"/>
    <w:rsid w:val="00A02197"/>
    <w:rsid w:val="00A02297"/>
    <w:rsid w:val="00A07571"/>
    <w:rsid w:val="00A07BE2"/>
    <w:rsid w:val="00A10EFF"/>
    <w:rsid w:val="00A13706"/>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2D8C"/>
    <w:rsid w:val="00AA36DA"/>
    <w:rsid w:val="00AA4125"/>
    <w:rsid w:val="00AA415E"/>
    <w:rsid w:val="00AB24A8"/>
    <w:rsid w:val="00AB7DE5"/>
    <w:rsid w:val="00AC0783"/>
    <w:rsid w:val="00AC1260"/>
    <w:rsid w:val="00AD0064"/>
    <w:rsid w:val="00AD0F7A"/>
    <w:rsid w:val="00AD2359"/>
    <w:rsid w:val="00AD2D89"/>
    <w:rsid w:val="00AD36A9"/>
    <w:rsid w:val="00AE3096"/>
    <w:rsid w:val="00AE33DA"/>
    <w:rsid w:val="00AE4A08"/>
    <w:rsid w:val="00AE6013"/>
    <w:rsid w:val="00AE6D15"/>
    <w:rsid w:val="00AF1F33"/>
    <w:rsid w:val="00AF4F77"/>
    <w:rsid w:val="00AF7C1B"/>
    <w:rsid w:val="00B02DD4"/>
    <w:rsid w:val="00B065E5"/>
    <w:rsid w:val="00B0671A"/>
    <w:rsid w:val="00B07134"/>
    <w:rsid w:val="00B14E0C"/>
    <w:rsid w:val="00B15BEF"/>
    <w:rsid w:val="00B16731"/>
    <w:rsid w:val="00B168F0"/>
    <w:rsid w:val="00B224AE"/>
    <w:rsid w:val="00B2531D"/>
    <w:rsid w:val="00B25321"/>
    <w:rsid w:val="00B26D11"/>
    <w:rsid w:val="00B32181"/>
    <w:rsid w:val="00B3247B"/>
    <w:rsid w:val="00B341A3"/>
    <w:rsid w:val="00B42BD0"/>
    <w:rsid w:val="00B44B1B"/>
    <w:rsid w:val="00B44D84"/>
    <w:rsid w:val="00B45D8F"/>
    <w:rsid w:val="00B51C24"/>
    <w:rsid w:val="00B56661"/>
    <w:rsid w:val="00B61E71"/>
    <w:rsid w:val="00B64842"/>
    <w:rsid w:val="00B675C8"/>
    <w:rsid w:val="00B702F7"/>
    <w:rsid w:val="00B71C0A"/>
    <w:rsid w:val="00B72693"/>
    <w:rsid w:val="00B76756"/>
    <w:rsid w:val="00B8287D"/>
    <w:rsid w:val="00B8388C"/>
    <w:rsid w:val="00B8517C"/>
    <w:rsid w:val="00B903DD"/>
    <w:rsid w:val="00B91C24"/>
    <w:rsid w:val="00B944D6"/>
    <w:rsid w:val="00BA5DB8"/>
    <w:rsid w:val="00BA6629"/>
    <w:rsid w:val="00BB1207"/>
    <w:rsid w:val="00BB7FFD"/>
    <w:rsid w:val="00BC1CAC"/>
    <w:rsid w:val="00BC268E"/>
    <w:rsid w:val="00BC38F7"/>
    <w:rsid w:val="00BC4FEB"/>
    <w:rsid w:val="00BC7489"/>
    <w:rsid w:val="00BC7651"/>
    <w:rsid w:val="00BC799B"/>
    <w:rsid w:val="00BC7D76"/>
    <w:rsid w:val="00BD14AF"/>
    <w:rsid w:val="00BD6140"/>
    <w:rsid w:val="00BE0C5D"/>
    <w:rsid w:val="00BE1044"/>
    <w:rsid w:val="00BE1A53"/>
    <w:rsid w:val="00BE563A"/>
    <w:rsid w:val="00BE71B6"/>
    <w:rsid w:val="00BF11BC"/>
    <w:rsid w:val="00BF13E5"/>
    <w:rsid w:val="00BF180F"/>
    <w:rsid w:val="00BF3B39"/>
    <w:rsid w:val="00C012D6"/>
    <w:rsid w:val="00C02EB7"/>
    <w:rsid w:val="00C03877"/>
    <w:rsid w:val="00C114BA"/>
    <w:rsid w:val="00C17456"/>
    <w:rsid w:val="00C238F0"/>
    <w:rsid w:val="00C25E3F"/>
    <w:rsid w:val="00C26E02"/>
    <w:rsid w:val="00C313BD"/>
    <w:rsid w:val="00C32377"/>
    <w:rsid w:val="00C372EF"/>
    <w:rsid w:val="00C451D4"/>
    <w:rsid w:val="00C460F5"/>
    <w:rsid w:val="00C5145A"/>
    <w:rsid w:val="00C52EFB"/>
    <w:rsid w:val="00C54E2D"/>
    <w:rsid w:val="00C605F9"/>
    <w:rsid w:val="00C63C11"/>
    <w:rsid w:val="00C64835"/>
    <w:rsid w:val="00C64E93"/>
    <w:rsid w:val="00C66E3D"/>
    <w:rsid w:val="00C7363D"/>
    <w:rsid w:val="00C75892"/>
    <w:rsid w:val="00C82127"/>
    <w:rsid w:val="00C83A02"/>
    <w:rsid w:val="00C965FB"/>
    <w:rsid w:val="00C97B09"/>
    <w:rsid w:val="00C97C1E"/>
    <w:rsid w:val="00CA0915"/>
    <w:rsid w:val="00CA0BA6"/>
    <w:rsid w:val="00CA334F"/>
    <w:rsid w:val="00CA3F63"/>
    <w:rsid w:val="00CB308E"/>
    <w:rsid w:val="00CB5177"/>
    <w:rsid w:val="00CC2CF9"/>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6F0"/>
    <w:rsid w:val="00D1226F"/>
    <w:rsid w:val="00D12C10"/>
    <w:rsid w:val="00D167C9"/>
    <w:rsid w:val="00D206F9"/>
    <w:rsid w:val="00D23508"/>
    <w:rsid w:val="00D250BE"/>
    <w:rsid w:val="00D2510D"/>
    <w:rsid w:val="00D26914"/>
    <w:rsid w:val="00D330D1"/>
    <w:rsid w:val="00D3421B"/>
    <w:rsid w:val="00D34BBB"/>
    <w:rsid w:val="00D400CC"/>
    <w:rsid w:val="00D4161D"/>
    <w:rsid w:val="00D42F1F"/>
    <w:rsid w:val="00D458F7"/>
    <w:rsid w:val="00D45BF3"/>
    <w:rsid w:val="00D4769E"/>
    <w:rsid w:val="00D7288B"/>
    <w:rsid w:val="00D75648"/>
    <w:rsid w:val="00D82A9D"/>
    <w:rsid w:val="00D84DA6"/>
    <w:rsid w:val="00DA196A"/>
    <w:rsid w:val="00DA2CAD"/>
    <w:rsid w:val="00DA5A40"/>
    <w:rsid w:val="00DC4B4F"/>
    <w:rsid w:val="00DC6300"/>
    <w:rsid w:val="00DC7105"/>
    <w:rsid w:val="00DD27F7"/>
    <w:rsid w:val="00DD3AAE"/>
    <w:rsid w:val="00DD4C71"/>
    <w:rsid w:val="00DD55F4"/>
    <w:rsid w:val="00DD6D86"/>
    <w:rsid w:val="00DE457E"/>
    <w:rsid w:val="00DF46EF"/>
    <w:rsid w:val="00DF652A"/>
    <w:rsid w:val="00DF6800"/>
    <w:rsid w:val="00DF68F0"/>
    <w:rsid w:val="00E01893"/>
    <w:rsid w:val="00E031C3"/>
    <w:rsid w:val="00E12C3E"/>
    <w:rsid w:val="00E16982"/>
    <w:rsid w:val="00E241A3"/>
    <w:rsid w:val="00E27A39"/>
    <w:rsid w:val="00E368A9"/>
    <w:rsid w:val="00E42422"/>
    <w:rsid w:val="00E44130"/>
    <w:rsid w:val="00E44CA1"/>
    <w:rsid w:val="00E44CE0"/>
    <w:rsid w:val="00E45B8D"/>
    <w:rsid w:val="00E46667"/>
    <w:rsid w:val="00E5191A"/>
    <w:rsid w:val="00E51B01"/>
    <w:rsid w:val="00E52F02"/>
    <w:rsid w:val="00E65A86"/>
    <w:rsid w:val="00E70716"/>
    <w:rsid w:val="00E737C4"/>
    <w:rsid w:val="00E73BD4"/>
    <w:rsid w:val="00E80624"/>
    <w:rsid w:val="00E8496A"/>
    <w:rsid w:val="00E8513C"/>
    <w:rsid w:val="00E92F7B"/>
    <w:rsid w:val="00E96D8E"/>
    <w:rsid w:val="00E973F1"/>
    <w:rsid w:val="00EA46BF"/>
    <w:rsid w:val="00EB30FA"/>
    <w:rsid w:val="00EB5726"/>
    <w:rsid w:val="00EB5FC1"/>
    <w:rsid w:val="00EB603F"/>
    <w:rsid w:val="00EB7B4D"/>
    <w:rsid w:val="00EC081C"/>
    <w:rsid w:val="00ED4BD8"/>
    <w:rsid w:val="00ED701F"/>
    <w:rsid w:val="00EE128D"/>
    <w:rsid w:val="00EE5EB0"/>
    <w:rsid w:val="00EF2F59"/>
    <w:rsid w:val="00EF75B0"/>
    <w:rsid w:val="00F0512F"/>
    <w:rsid w:val="00F13C98"/>
    <w:rsid w:val="00F17C17"/>
    <w:rsid w:val="00F22D7D"/>
    <w:rsid w:val="00F25540"/>
    <w:rsid w:val="00F30A1C"/>
    <w:rsid w:val="00F30B7A"/>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A0BD3"/>
    <w:rsid w:val="00FA3AC6"/>
    <w:rsid w:val="00FA3AE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32724"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31</Pages>
  <Words>13048</Words>
  <Characters>78294</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Karolina Kurek</cp:lastModifiedBy>
  <cp:revision>74</cp:revision>
  <cp:lastPrinted>2023-02-21T12:05:00Z</cp:lastPrinted>
  <dcterms:created xsi:type="dcterms:W3CDTF">2023-02-14T11:26:00Z</dcterms:created>
  <dcterms:modified xsi:type="dcterms:W3CDTF">2023-03-10T11:29:00Z</dcterms:modified>
</cp:coreProperties>
</file>