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C50C9" w14:textId="265D3D05" w:rsidR="00352075" w:rsidRDefault="00032BC8" w:rsidP="00352075">
      <w:pPr>
        <w:suppressAutoHyphens/>
        <w:spacing w:after="120" w:line="276" w:lineRule="auto"/>
        <w:ind w:left="567" w:hanging="567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032BC8">
        <w:rPr>
          <w:rFonts w:ascii="Cambria" w:hAnsi="Cambria"/>
          <w:b/>
          <w:iCs/>
          <w:color w:val="002060"/>
          <w:sz w:val="22"/>
          <w:szCs w:val="22"/>
        </w:rPr>
        <w:t xml:space="preserve">Załącznik </w:t>
      </w:r>
      <w:r>
        <w:rPr>
          <w:rFonts w:ascii="Cambria" w:hAnsi="Cambria"/>
          <w:b/>
          <w:iCs/>
          <w:color w:val="002060"/>
          <w:sz w:val="22"/>
          <w:szCs w:val="22"/>
        </w:rPr>
        <w:t>n</w:t>
      </w:r>
      <w:r w:rsidRPr="00032BC8">
        <w:rPr>
          <w:rFonts w:ascii="Cambria" w:hAnsi="Cambria"/>
          <w:b/>
          <w:iCs/>
          <w:color w:val="002060"/>
          <w:sz w:val="22"/>
          <w:szCs w:val="22"/>
        </w:rPr>
        <w:t xml:space="preserve">r </w:t>
      </w:r>
      <w:r w:rsidR="00F450A1">
        <w:rPr>
          <w:rFonts w:ascii="Cambria" w:hAnsi="Cambria"/>
          <w:b/>
          <w:iCs/>
          <w:color w:val="002060"/>
          <w:sz w:val="22"/>
          <w:szCs w:val="22"/>
        </w:rPr>
        <w:t>4</w:t>
      </w:r>
      <w:r w:rsidR="00433DE6">
        <w:rPr>
          <w:rFonts w:ascii="Cambria" w:hAnsi="Cambria"/>
          <w:b/>
          <w:iCs/>
          <w:color w:val="002060"/>
          <w:sz w:val="22"/>
          <w:szCs w:val="22"/>
        </w:rPr>
        <w:t>b</w:t>
      </w:r>
      <w:r w:rsidRPr="00032BC8">
        <w:rPr>
          <w:rFonts w:ascii="Cambria" w:hAnsi="Cambria"/>
          <w:b/>
          <w:iCs/>
          <w:color w:val="002060"/>
          <w:sz w:val="22"/>
          <w:szCs w:val="22"/>
        </w:rPr>
        <w:t xml:space="preserve"> do SWZ</w:t>
      </w:r>
      <w:r w:rsidR="005D2B1B">
        <w:rPr>
          <w:rFonts w:ascii="Cambria" w:hAnsi="Cambria"/>
          <w:b/>
          <w:iCs/>
          <w:color w:val="002060"/>
          <w:sz w:val="22"/>
          <w:szCs w:val="22"/>
        </w:rPr>
        <w:t xml:space="preserve"> 01/K/24</w:t>
      </w:r>
      <w:r w:rsidRPr="00032BC8">
        <w:rPr>
          <w:rFonts w:ascii="Cambria" w:hAnsi="Cambria"/>
          <w:b/>
          <w:iCs/>
          <w:color w:val="002060"/>
          <w:sz w:val="22"/>
          <w:szCs w:val="22"/>
        </w:rPr>
        <w:t xml:space="preserve">  -</w:t>
      </w:r>
      <w:r w:rsidR="005D2B1B">
        <w:rPr>
          <w:rFonts w:ascii="Cambria" w:hAnsi="Cambria"/>
          <w:b/>
          <w:iCs/>
          <w:color w:val="002060"/>
          <w:sz w:val="22"/>
          <w:szCs w:val="22"/>
        </w:rPr>
        <w:t xml:space="preserve"> Projekt</w:t>
      </w:r>
      <w:r w:rsidR="005D2B1B" w:rsidRPr="00032BC8">
        <w:rPr>
          <w:rFonts w:ascii="Cambria" w:hAnsi="Cambria"/>
          <w:b/>
          <w:iCs/>
          <w:color w:val="002060"/>
          <w:sz w:val="22"/>
          <w:szCs w:val="22"/>
        </w:rPr>
        <w:t xml:space="preserve"> </w:t>
      </w:r>
      <w:r w:rsidRPr="00032BC8">
        <w:rPr>
          <w:rFonts w:ascii="Cambria" w:hAnsi="Cambria"/>
          <w:b/>
          <w:iCs/>
          <w:color w:val="002060"/>
          <w:sz w:val="22"/>
          <w:szCs w:val="22"/>
        </w:rPr>
        <w:t>umowy</w:t>
      </w:r>
      <w:r w:rsidR="00352075">
        <w:rPr>
          <w:rFonts w:ascii="Cambria" w:hAnsi="Cambria"/>
          <w:b/>
          <w:iCs/>
          <w:color w:val="002060"/>
          <w:sz w:val="22"/>
          <w:szCs w:val="22"/>
        </w:rPr>
        <w:t xml:space="preserve"> </w:t>
      </w:r>
      <w:bookmarkStart w:id="0" w:name="_GoBack"/>
      <w:bookmarkEnd w:id="0"/>
    </w:p>
    <w:p w14:paraId="1E8E929D" w14:textId="17CD4483" w:rsidR="00032BC8" w:rsidRPr="00032BC8" w:rsidRDefault="00032BC8" w:rsidP="00352075">
      <w:pPr>
        <w:suppressAutoHyphens/>
        <w:spacing w:after="120" w:line="276" w:lineRule="auto"/>
        <w:ind w:left="567" w:hanging="567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032BC8">
        <w:rPr>
          <w:rFonts w:ascii="Cambria" w:hAnsi="Cambria"/>
          <w:b/>
          <w:iCs/>
          <w:color w:val="002060"/>
          <w:sz w:val="22"/>
          <w:szCs w:val="22"/>
        </w:rPr>
        <w:t xml:space="preserve">  CZĘŚĆ </w:t>
      </w:r>
      <w:r w:rsidR="00433DE6">
        <w:rPr>
          <w:rFonts w:ascii="Cambria" w:hAnsi="Cambria"/>
          <w:b/>
          <w:iCs/>
          <w:color w:val="002060"/>
          <w:sz w:val="22"/>
          <w:szCs w:val="22"/>
        </w:rPr>
        <w:t>I</w:t>
      </w:r>
      <w:r w:rsidRPr="00032BC8">
        <w:rPr>
          <w:rFonts w:ascii="Cambria" w:hAnsi="Cambria"/>
          <w:b/>
          <w:iCs/>
          <w:color w:val="002060"/>
          <w:sz w:val="22"/>
          <w:szCs w:val="22"/>
        </w:rPr>
        <w:t>I zamówienia</w:t>
      </w:r>
    </w:p>
    <w:p w14:paraId="5E9B4077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right"/>
        <w:textAlignment w:val="baseline"/>
        <w:rPr>
          <w:rFonts w:ascii="Cambria" w:hAnsi="Cambria" w:cs="Calibri"/>
          <w:sz w:val="22"/>
          <w:szCs w:val="22"/>
        </w:rPr>
      </w:pPr>
    </w:p>
    <w:p w14:paraId="0504EE40" w14:textId="412C97A1" w:rsidR="00032BC8" w:rsidRP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1"/>
        <w:rPr>
          <w:rFonts w:ascii="Cambria" w:hAnsi="Cambria" w:cs="Calibri"/>
          <w:b/>
          <w:bCs/>
          <w:iCs/>
          <w:sz w:val="22"/>
          <w:szCs w:val="22"/>
        </w:rPr>
      </w:pPr>
      <w:r w:rsidRPr="00032BC8">
        <w:rPr>
          <w:rFonts w:ascii="Cambria" w:hAnsi="Cambria" w:cs="Calibri"/>
          <w:b/>
          <w:bCs/>
          <w:iCs/>
          <w:sz w:val="22"/>
          <w:szCs w:val="22"/>
        </w:rPr>
        <w:t xml:space="preserve">UMOWA UBEZPIECZENIA GENERALNEGO nr </w:t>
      </w:r>
      <w:r w:rsidR="00352075">
        <w:rPr>
          <w:rFonts w:ascii="Cambria" w:hAnsi="Cambria" w:cs="Calibri"/>
          <w:b/>
          <w:bCs/>
          <w:iCs/>
          <w:sz w:val="22"/>
          <w:szCs w:val="22"/>
        </w:rPr>
        <w:t>………………………..</w:t>
      </w:r>
    </w:p>
    <w:p w14:paraId="2934B8A3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</w:p>
    <w:p w14:paraId="669BFF35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right"/>
        <w:textAlignment w:val="baseline"/>
        <w:rPr>
          <w:rFonts w:ascii="Cambria" w:hAnsi="Cambria" w:cs="Calibri"/>
          <w:b/>
          <w:b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bCs/>
          <w:snapToGrid w:val="0"/>
          <w:sz w:val="22"/>
          <w:szCs w:val="22"/>
        </w:rPr>
        <w:t>egz. Zamawiającego/Wykonawcy</w:t>
      </w:r>
    </w:p>
    <w:p w14:paraId="099A84BA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</w:p>
    <w:p w14:paraId="07E27957" w14:textId="3607BD42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 xml:space="preserve">Zawarta w dniu ................. </w:t>
      </w:r>
      <w:r w:rsidR="00B71FF3" w:rsidRPr="00656152">
        <w:rPr>
          <w:rFonts w:ascii="Cambria" w:hAnsi="Cambria" w:cs="Calibri"/>
          <w:snapToGrid w:val="0"/>
          <w:sz w:val="22"/>
          <w:szCs w:val="22"/>
        </w:rPr>
        <w:t>2024</w:t>
      </w:r>
      <w:r w:rsidRPr="00656152">
        <w:rPr>
          <w:rFonts w:ascii="Cambria" w:hAnsi="Cambria" w:cs="Calibri"/>
          <w:snapToGrid w:val="0"/>
          <w:sz w:val="22"/>
          <w:szCs w:val="22"/>
        </w:rPr>
        <w:t xml:space="preserve"> </w:t>
      </w:r>
      <w:r w:rsidRPr="00032BC8">
        <w:rPr>
          <w:rFonts w:ascii="Cambria" w:hAnsi="Cambria" w:cs="Calibri"/>
          <w:snapToGrid w:val="0"/>
          <w:sz w:val="22"/>
          <w:szCs w:val="22"/>
        </w:rPr>
        <w:t xml:space="preserve">r. w </w:t>
      </w:r>
      <w:r w:rsidR="00A0161C">
        <w:rPr>
          <w:rFonts w:ascii="Cambria" w:hAnsi="Cambria" w:cs="Calibri"/>
          <w:snapToGrid w:val="0"/>
          <w:sz w:val="22"/>
          <w:szCs w:val="22"/>
        </w:rPr>
        <w:t>Szczytnie</w:t>
      </w:r>
      <w:r w:rsidRPr="00032BC8">
        <w:rPr>
          <w:rFonts w:ascii="Cambria" w:hAnsi="Cambria" w:cs="Calibri"/>
          <w:snapToGrid w:val="0"/>
          <w:sz w:val="22"/>
          <w:szCs w:val="22"/>
        </w:rPr>
        <w:t xml:space="preserve"> pomiędzy: </w:t>
      </w:r>
    </w:p>
    <w:p w14:paraId="1655A0B3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</w:p>
    <w:p w14:paraId="69F28F0C" w14:textId="46566C4E" w:rsidR="009F2090" w:rsidRDefault="00B71FF3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656152">
        <w:rPr>
          <w:rFonts w:ascii="Cambria" w:hAnsi="Cambria" w:cs="Calibri"/>
          <w:b/>
          <w:bCs/>
          <w:snapToGrid w:val="0"/>
          <w:sz w:val="22"/>
          <w:szCs w:val="22"/>
        </w:rPr>
        <w:t>Akademią</w:t>
      </w:r>
      <w:r w:rsidR="00A0161C" w:rsidRPr="00656152">
        <w:rPr>
          <w:rFonts w:ascii="Cambria" w:hAnsi="Cambria" w:cs="Calibri"/>
          <w:b/>
          <w:bCs/>
          <w:snapToGrid w:val="0"/>
          <w:sz w:val="22"/>
          <w:szCs w:val="22"/>
        </w:rPr>
        <w:t xml:space="preserve"> </w:t>
      </w:r>
      <w:r w:rsidR="00A0161C">
        <w:rPr>
          <w:rFonts w:ascii="Cambria" w:hAnsi="Cambria" w:cs="Calibri"/>
          <w:b/>
          <w:bCs/>
          <w:snapToGrid w:val="0"/>
          <w:sz w:val="22"/>
          <w:szCs w:val="22"/>
        </w:rPr>
        <w:t>Policji w Szczytnie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, adres: ul. </w:t>
      </w:r>
      <w:r w:rsidR="00A52789">
        <w:rPr>
          <w:rFonts w:ascii="Cambria" w:hAnsi="Cambria" w:cs="Calibri"/>
          <w:snapToGrid w:val="0"/>
          <w:sz w:val="22"/>
          <w:szCs w:val="22"/>
        </w:rPr>
        <w:t>M</w:t>
      </w:r>
      <w:r w:rsidR="00A0161C">
        <w:rPr>
          <w:rFonts w:ascii="Cambria" w:hAnsi="Cambria" w:cs="Calibri"/>
          <w:snapToGrid w:val="0"/>
          <w:sz w:val="22"/>
          <w:szCs w:val="22"/>
        </w:rPr>
        <w:t>arsz. Józefa Piłsudskiego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 </w:t>
      </w:r>
      <w:r w:rsidR="00A0161C">
        <w:rPr>
          <w:rFonts w:ascii="Cambria" w:hAnsi="Cambria" w:cs="Calibri"/>
          <w:snapToGrid w:val="0"/>
          <w:sz w:val="22"/>
          <w:szCs w:val="22"/>
        </w:rPr>
        <w:t>111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>, 1</w:t>
      </w:r>
      <w:r w:rsidR="00A0161C">
        <w:rPr>
          <w:rFonts w:ascii="Cambria" w:hAnsi="Cambria" w:cs="Calibri"/>
          <w:snapToGrid w:val="0"/>
          <w:sz w:val="22"/>
          <w:szCs w:val="22"/>
        </w:rPr>
        <w:t>2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>-</w:t>
      </w:r>
      <w:r w:rsidR="009F2090">
        <w:rPr>
          <w:rFonts w:ascii="Cambria" w:hAnsi="Cambria" w:cs="Calibri"/>
          <w:snapToGrid w:val="0"/>
          <w:sz w:val="22"/>
          <w:szCs w:val="22"/>
        </w:rPr>
        <w:t>1</w:t>
      </w:r>
      <w:r w:rsidR="00A0161C">
        <w:rPr>
          <w:rFonts w:ascii="Cambria" w:hAnsi="Cambria" w:cs="Calibri"/>
          <w:snapToGrid w:val="0"/>
          <w:sz w:val="22"/>
          <w:szCs w:val="22"/>
        </w:rPr>
        <w:t>00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 </w:t>
      </w:r>
      <w:r w:rsidR="00A0161C">
        <w:rPr>
          <w:rFonts w:ascii="Cambria" w:hAnsi="Cambria" w:cs="Calibri"/>
          <w:snapToGrid w:val="0"/>
          <w:sz w:val="22"/>
          <w:szCs w:val="22"/>
        </w:rPr>
        <w:t>Szczytno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, </w:t>
      </w:r>
    </w:p>
    <w:p w14:paraId="6E02BF4D" w14:textId="52E1724D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NIP</w:t>
      </w:r>
      <w:r w:rsidR="009F2090">
        <w:rPr>
          <w:rFonts w:ascii="Cambria" w:hAnsi="Cambria" w:cs="Calibri"/>
          <w:snapToGrid w:val="0"/>
          <w:sz w:val="22"/>
          <w:szCs w:val="22"/>
        </w:rPr>
        <w:t xml:space="preserve">: </w:t>
      </w:r>
      <w:r w:rsidR="00A0161C" w:rsidRPr="00A0161C">
        <w:rPr>
          <w:rFonts w:ascii="Cambria" w:hAnsi="Cambria" w:cs="Calibri"/>
          <w:snapToGrid w:val="0"/>
          <w:sz w:val="22"/>
          <w:szCs w:val="22"/>
        </w:rPr>
        <w:t>7451003168</w:t>
      </w:r>
      <w:r w:rsidRPr="00032BC8">
        <w:rPr>
          <w:rFonts w:ascii="Cambria" w:hAnsi="Cambria" w:cs="Calibri"/>
          <w:snapToGrid w:val="0"/>
          <w:sz w:val="22"/>
          <w:szCs w:val="22"/>
        </w:rPr>
        <w:t>, zwanym dalej Zamawiającym, reprezentowanym przez:</w:t>
      </w:r>
    </w:p>
    <w:p w14:paraId="4B7E701B" w14:textId="6B0539A8" w:rsidR="00330CE8" w:rsidRDefault="00330CE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>
        <w:rPr>
          <w:rFonts w:ascii="Cambria" w:hAnsi="Cambria" w:cs="Calibri"/>
          <w:snapToGrid w:val="0"/>
          <w:sz w:val="22"/>
          <w:szCs w:val="22"/>
        </w:rPr>
        <w:t xml:space="preserve">……………………………….. 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>–</w:t>
      </w:r>
      <w:r>
        <w:rPr>
          <w:rFonts w:ascii="Cambria" w:hAnsi="Cambria" w:cs="Calibri"/>
          <w:snapToGrid w:val="0"/>
          <w:sz w:val="22"/>
          <w:szCs w:val="22"/>
        </w:rPr>
        <w:t xml:space="preserve"> ………………………………………</w:t>
      </w:r>
    </w:p>
    <w:p w14:paraId="7F206F0A" w14:textId="46D744FD" w:rsidR="00032BC8" w:rsidRPr="00330CE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bCs/>
          <w:iCs/>
          <w:sz w:val="22"/>
          <w:szCs w:val="22"/>
        </w:rPr>
        <w:t xml:space="preserve">zwanym w dalszej części umowy </w:t>
      </w:r>
      <w:r w:rsidRPr="00032BC8">
        <w:rPr>
          <w:rFonts w:ascii="Cambria" w:hAnsi="Cambria" w:cs="Calibri"/>
          <w:b/>
          <w:iCs/>
          <w:sz w:val="22"/>
          <w:szCs w:val="22"/>
        </w:rPr>
        <w:t>Zamawiającym</w:t>
      </w:r>
    </w:p>
    <w:p w14:paraId="2A5BE5FD" w14:textId="65C26DA6" w:rsidR="00032BC8" w:rsidRPr="00032BC8" w:rsidRDefault="00032BC8" w:rsidP="00917F1B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z w:val="22"/>
          <w:szCs w:val="22"/>
        </w:rPr>
        <w:t>oraz przy udziale brokera ubezpieczeniowego NORD P</w:t>
      </w:r>
      <w:r w:rsidR="00330CE8">
        <w:rPr>
          <w:rFonts w:ascii="Cambria" w:hAnsi="Cambria" w:cs="Calibri"/>
          <w:sz w:val="22"/>
          <w:szCs w:val="22"/>
        </w:rPr>
        <w:t>artner</w:t>
      </w:r>
      <w:r w:rsidRPr="00032BC8">
        <w:rPr>
          <w:rFonts w:ascii="Cambria" w:hAnsi="Cambria" w:cs="Calibri"/>
          <w:sz w:val="22"/>
          <w:szCs w:val="22"/>
        </w:rPr>
        <w:t xml:space="preserve"> Sp. z o.o. z siedzibą w Toruniu, przy ul. Lubicka 16,</w:t>
      </w:r>
      <w:r w:rsidRPr="00032BC8">
        <w:rPr>
          <w:rFonts w:ascii="Cambria" w:hAnsi="Cambria" w:cs="Calibri"/>
          <w:bCs/>
          <w:sz w:val="22"/>
          <w:szCs w:val="22"/>
        </w:rPr>
        <w:t xml:space="preserve"> </w:t>
      </w:r>
      <w:r w:rsidRPr="00032BC8">
        <w:rPr>
          <w:rFonts w:ascii="Cambria" w:hAnsi="Cambria" w:cs="Calibri"/>
          <w:snapToGrid w:val="0"/>
          <w:sz w:val="22"/>
          <w:szCs w:val="22"/>
        </w:rPr>
        <w:t xml:space="preserve">wpisaną do rejestru przedsiębiorców Krajowego Rejestru Sądowego pod nr KRS 0000071865 przez Sąd Rejonowy w Toruniu, NIP: 956-19-33-030, REGON: 871079932, wysokość kapitału zakładowego </w:t>
      </w:r>
      <w:r w:rsidR="00B71FF3" w:rsidRPr="00656152">
        <w:rPr>
          <w:rFonts w:ascii="Cambria" w:hAnsi="Cambria" w:cs="Calibri"/>
          <w:snapToGrid w:val="0"/>
          <w:sz w:val="22"/>
          <w:szCs w:val="22"/>
        </w:rPr>
        <w:t>540</w:t>
      </w:r>
      <w:r w:rsidRPr="00656152">
        <w:rPr>
          <w:rFonts w:ascii="Cambria" w:hAnsi="Cambria" w:cs="Calibri"/>
          <w:snapToGrid w:val="0"/>
          <w:sz w:val="22"/>
          <w:szCs w:val="22"/>
        </w:rPr>
        <w:t xml:space="preserve"> 000,00 zł</w:t>
      </w:r>
    </w:p>
    <w:p w14:paraId="2292F26E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Cs/>
          <w:sz w:val="22"/>
          <w:szCs w:val="22"/>
        </w:rPr>
      </w:pPr>
      <w:r w:rsidRPr="00032BC8">
        <w:rPr>
          <w:rFonts w:ascii="Cambria" w:hAnsi="Cambria" w:cs="Calibri"/>
          <w:bCs/>
          <w:sz w:val="22"/>
          <w:szCs w:val="22"/>
        </w:rPr>
        <w:t>z jednej strony</w:t>
      </w:r>
    </w:p>
    <w:p w14:paraId="7A6B1F6D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Cs/>
          <w:sz w:val="22"/>
          <w:szCs w:val="22"/>
        </w:rPr>
      </w:pPr>
    </w:p>
    <w:p w14:paraId="7AA1A503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a </w:t>
      </w:r>
    </w:p>
    <w:p w14:paraId="26444D37" w14:textId="77777777" w:rsidR="00032BC8" w:rsidRPr="00032BC8" w:rsidRDefault="00032BC8" w:rsidP="00522AEF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>_______________________________ z siedzibą w _____________________ przy ul. ____________________, wpisanym pod  nr KRS ____________________</w:t>
      </w:r>
    </w:p>
    <w:p w14:paraId="25530AD4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>reprezentowanym  przez:</w:t>
      </w:r>
    </w:p>
    <w:p w14:paraId="7DD3244E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__________________ - _____________________</w:t>
      </w:r>
    </w:p>
    <w:p w14:paraId="2824B481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__________________ - _____________________</w:t>
      </w:r>
    </w:p>
    <w:p w14:paraId="232D8F8F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/>
          <w:bCs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zwanym w dalszej części umowy </w:t>
      </w:r>
      <w:r w:rsidRPr="00032BC8">
        <w:rPr>
          <w:rFonts w:ascii="Cambria" w:hAnsi="Cambria" w:cs="Calibri"/>
          <w:b/>
          <w:bCs/>
          <w:iCs/>
          <w:snapToGrid w:val="0"/>
          <w:sz w:val="22"/>
          <w:szCs w:val="22"/>
        </w:rPr>
        <w:t>Wykonawcą.</w:t>
      </w:r>
    </w:p>
    <w:p w14:paraId="25E91A7F" w14:textId="77777777" w:rsidR="00032BC8" w:rsidRP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outlineLvl w:val="0"/>
        <w:rPr>
          <w:rFonts w:ascii="Cambria" w:hAnsi="Cambria" w:cs="Calibri"/>
          <w:b/>
          <w:bCs/>
          <w:iCs/>
          <w:snapToGrid w:val="0"/>
          <w:kern w:val="32"/>
          <w:sz w:val="22"/>
          <w:szCs w:val="22"/>
        </w:rPr>
      </w:pPr>
      <w:r w:rsidRPr="00032BC8">
        <w:rPr>
          <w:rFonts w:ascii="Cambria" w:hAnsi="Cambria" w:cs="Calibri"/>
          <w:b/>
          <w:bCs/>
          <w:iCs/>
          <w:snapToGrid w:val="0"/>
          <w:kern w:val="32"/>
          <w:sz w:val="22"/>
          <w:szCs w:val="22"/>
        </w:rPr>
        <w:t>§ 1</w:t>
      </w:r>
    </w:p>
    <w:p w14:paraId="7AAA40CA" w14:textId="3BB3746D" w:rsid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0"/>
        <w:rPr>
          <w:rFonts w:ascii="Cambria" w:hAnsi="Cambria" w:cs="Calibri"/>
          <w:b/>
          <w:bCs/>
          <w:kern w:val="32"/>
          <w:sz w:val="22"/>
          <w:szCs w:val="22"/>
        </w:rPr>
      </w:pPr>
      <w:r w:rsidRPr="00032BC8">
        <w:rPr>
          <w:rFonts w:ascii="Cambria" w:hAnsi="Cambria" w:cs="Calibri"/>
          <w:b/>
          <w:bCs/>
          <w:kern w:val="32"/>
          <w:sz w:val="22"/>
          <w:szCs w:val="22"/>
        </w:rPr>
        <w:t>POSTANOWIENIA OGÓLNE</w:t>
      </w:r>
    </w:p>
    <w:p w14:paraId="6E86474C" w14:textId="77777777" w:rsidR="00916150" w:rsidRPr="00032BC8" w:rsidRDefault="00916150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0"/>
        <w:rPr>
          <w:rFonts w:ascii="Cambria" w:hAnsi="Cambria" w:cs="Calibri"/>
          <w:b/>
          <w:bCs/>
          <w:kern w:val="32"/>
          <w:sz w:val="22"/>
          <w:szCs w:val="22"/>
        </w:rPr>
      </w:pPr>
    </w:p>
    <w:p w14:paraId="70849099" w14:textId="6967057B" w:rsidR="00032BC8" w:rsidRPr="00032BC8" w:rsidRDefault="00032BC8" w:rsidP="00352075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="Cambria" w:hAnsi="Cambria" w:cs="Calibri"/>
          <w:i/>
          <w:sz w:val="22"/>
          <w:szCs w:val="22"/>
        </w:rPr>
      </w:pPr>
      <w:r w:rsidRPr="00032BC8">
        <w:rPr>
          <w:rFonts w:ascii="Cambria" w:hAnsi="Cambria" w:cs="Calibri"/>
          <w:sz w:val="22"/>
          <w:szCs w:val="22"/>
        </w:rPr>
        <w:t>Działając na podstawie art.</w:t>
      </w:r>
      <w:r w:rsidR="00330CE8" w:rsidRPr="00330CE8">
        <w:t xml:space="preserve"> </w:t>
      </w:r>
      <w:r w:rsidR="00330CE8" w:rsidRPr="00330CE8">
        <w:rPr>
          <w:rFonts w:ascii="Cambria" w:hAnsi="Cambria" w:cs="Calibri"/>
          <w:sz w:val="22"/>
          <w:szCs w:val="22"/>
        </w:rPr>
        <w:t xml:space="preserve">275 pkt. </w:t>
      </w:r>
      <w:r w:rsidR="00330CE8" w:rsidRPr="0000567F">
        <w:rPr>
          <w:rFonts w:ascii="Cambria" w:hAnsi="Cambria" w:cs="Calibri"/>
          <w:sz w:val="22"/>
          <w:szCs w:val="22"/>
        </w:rPr>
        <w:t>1 Ustawy z 11 września 2019 r. - Prawo zamówień publicznych (Dz. U. z 20</w:t>
      </w:r>
      <w:r w:rsidR="0000567F" w:rsidRPr="0000567F">
        <w:rPr>
          <w:rFonts w:ascii="Cambria" w:hAnsi="Cambria" w:cs="Calibri"/>
          <w:sz w:val="22"/>
          <w:szCs w:val="22"/>
        </w:rPr>
        <w:t>23</w:t>
      </w:r>
      <w:r w:rsidR="00330CE8" w:rsidRPr="0000567F">
        <w:rPr>
          <w:rFonts w:ascii="Cambria" w:hAnsi="Cambria" w:cs="Calibri"/>
          <w:sz w:val="22"/>
          <w:szCs w:val="22"/>
        </w:rPr>
        <w:t xml:space="preserve"> r. poz. </w:t>
      </w:r>
      <w:r w:rsidR="0000567F" w:rsidRPr="0000567F">
        <w:rPr>
          <w:rFonts w:ascii="Cambria" w:hAnsi="Cambria" w:cs="Calibri"/>
          <w:sz w:val="22"/>
          <w:szCs w:val="22"/>
        </w:rPr>
        <w:t>1605</w:t>
      </w:r>
      <w:r w:rsidR="00330CE8" w:rsidRPr="0000567F">
        <w:rPr>
          <w:rFonts w:ascii="Cambria" w:hAnsi="Cambria" w:cs="Calibri"/>
          <w:sz w:val="22"/>
          <w:szCs w:val="22"/>
        </w:rPr>
        <w:t xml:space="preserve"> z późń. zm.) - </w:t>
      </w:r>
      <w:r w:rsidR="00330CE8" w:rsidRPr="00330CE8">
        <w:rPr>
          <w:rFonts w:ascii="Cambria" w:hAnsi="Cambria" w:cs="Calibri"/>
          <w:sz w:val="22"/>
          <w:szCs w:val="22"/>
        </w:rPr>
        <w:t>dalej jako ustawa Pzp</w:t>
      </w:r>
      <w:r w:rsidRPr="00032BC8">
        <w:rPr>
          <w:rFonts w:ascii="Cambria" w:hAnsi="Cambria" w:cs="Calibri"/>
          <w:sz w:val="22"/>
          <w:szCs w:val="22"/>
        </w:rPr>
        <w:t xml:space="preserve">, w oparciu o postępowanie przetargowe </w:t>
      </w:r>
      <w:r w:rsidRPr="00330CE8">
        <w:rPr>
          <w:rFonts w:ascii="Cambria" w:hAnsi="Cambria" w:cs="Calibri"/>
          <w:sz w:val="22"/>
          <w:szCs w:val="22"/>
        </w:rPr>
        <w:t xml:space="preserve">nr </w:t>
      </w:r>
      <w:r w:rsidR="00330CE8">
        <w:rPr>
          <w:rFonts w:ascii="Cambria" w:hAnsi="Cambria" w:cs="Calibri"/>
          <w:sz w:val="22"/>
          <w:szCs w:val="22"/>
        </w:rPr>
        <w:t>………………………..</w:t>
      </w:r>
      <w:r w:rsidRPr="00032BC8">
        <w:rPr>
          <w:rFonts w:ascii="Cambria" w:hAnsi="Cambria" w:cs="Calibri"/>
          <w:sz w:val="22"/>
          <w:szCs w:val="22"/>
        </w:rPr>
        <w:t xml:space="preserve"> Zamawiający udziela Wykonawcy zamówienia na usługi ubezpieczeniowe w zakresie </w:t>
      </w:r>
      <w:r w:rsidR="00A0161C">
        <w:rPr>
          <w:rFonts w:ascii="Cambria" w:hAnsi="Cambria" w:cs="Calibri"/>
          <w:b/>
          <w:i/>
          <w:sz w:val="22"/>
          <w:szCs w:val="22"/>
        </w:rPr>
        <w:t xml:space="preserve">Usługę kompleksowego ubezpieczenia mienia </w:t>
      </w:r>
      <w:r w:rsidR="00B71FF3">
        <w:rPr>
          <w:rFonts w:ascii="Cambria" w:hAnsi="Cambria" w:cs="Calibri"/>
          <w:b/>
          <w:i/>
          <w:sz w:val="22"/>
          <w:szCs w:val="22"/>
        </w:rPr>
        <w:br/>
      </w:r>
      <w:r w:rsidR="00A0161C">
        <w:rPr>
          <w:rFonts w:ascii="Cambria" w:hAnsi="Cambria" w:cs="Calibri"/>
          <w:b/>
          <w:i/>
          <w:sz w:val="22"/>
          <w:szCs w:val="22"/>
        </w:rPr>
        <w:t>i odpowiedzialności cywilnej</w:t>
      </w:r>
      <w:r w:rsidR="001A5269">
        <w:rPr>
          <w:rFonts w:ascii="Cambria" w:hAnsi="Cambria" w:cs="Calibri"/>
          <w:b/>
          <w:i/>
          <w:sz w:val="22"/>
          <w:szCs w:val="22"/>
        </w:rPr>
        <w:t xml:space="preserve"> Akademii Policji w Szczytnie</w:t>
      </w:r>
      <w:r w:rsidRPr="00032BC8">
        <w:rPr>
          <w:rFonts w:ascii="Cambria" w:hAnsi="Cambria" w:cs="Calibri"/>
          <w:b/>
          <w:bCs/>
          <w:i/>
          <w:iCs/>
          <w:sz w:val="22"/>
          <w:szCs w:val="22"/>
        </w:rPr>
        <w:t xml:space="preserve"> </w:t>
      </w:r>
      <w:r w:rsidRPr="00032BC8">
        <w:rPr>
          <w:rFonts w:ascii="Cambria" w:hAnsi="Cambria" w:cs="Calibri"/>
          <w:i/>
          <w:sz w:val="22"/>
          <w:szCs w:val="22"/>
        </w:rPr>
        <w:t xml:space="preserve">– CZĘŚĆ </w:t>
      </w:r>
      <w:r w:rsidR="00433DE6">
        <w:rPr>
          <w:rFonts w:ascii="Cambria" w:hAnsi="Cambria" w:cs="Calibri"/>
          <w:i/>
          <w:sz w:val="22"/>
          <w:szCs w:val="22"/>
        </w:rPr>
        <w:t>I</w:t>
      </w:r>
      <w:r w:rsidRPr="00032BC8">
        <w:rPr>
          <w:rFonts w:ascii="Cambria" w:hAnsi="Cambria" w:cs="Calibri"/>
          <w:i/>
          <w:sz w:val="22"/>
          <w:szCs w:val="22"/>
        </w:rPr>
        <w:t xml:space="preserve">I zamówienia: </w:t>
      </w:r>
      <w:r w:rsidRPr="00032BC8">
        <w:rPr>
          <w:rFonts w:ascii="Cambria" w:hAnsi="Cambria" w:cs="Calibri"/>
          <w:i/>
          <w:sz w:val="22"/>
          <w:szCs w:val="22"/>
          <w:lang w:eastAsia="en-US"/>
        </w:rPr>
        <w:t>ubezpieczeni</w:t>
      </w:r>
      <w:r w:rsidR="00433DE6">
        <w:rPr>
          <w:rFonts w:ascii="Cambria" w:hAnsi="Cambria" w:cs="Calibri"/>
          <w:i/>
          <w:sz w:val="22"/>
          <w:szCs w:val="22"/>
          <w:lang w:eastAsia="en-US"/>
        </w:rPr>
        <w:t>a</w:t>
      </w:r>
      <w:r w:rsidRPr="00032BC8">
        <w:rPr>
          <w:rFonts w:ascii="Cambria" w:hAnsi="Cambria" w:cs="Calibri"/>
          <w:i/>
          <w:sz w:val="22"/>
          <w:szCs w:val="22"/>
          <w:lang w:eastAsia="en-US"/>
        </w:rPr>
        <w:t xml:space="preserve"> </w:t>
      </w:r>
      <w:r w:rsidR="00433DE6">
        <w:rPr>
          <w:rFonts w:ascii="Cambria" w:hAnsi="Cambria" w:cs="Calibri"/>
          <w:i/>
          <w:sz w:val="22"/>
          <w:szCs w:val="22"/>
          <w:lang w:eastAsia="en-US"/>
        </w:rPr>
        <w:t>komunikacyjne</w:t>
      </w:r>
      <w:r w:rsidR="006B07DB">
        <w:rPr>
          <w:rFonts w:ascii="Cambria" w:hAnsi="Cambria" w:cs="Calibri"/>
          <w:i/>
          <w:sz w:val="22"/>
          <w:szCs w:val="22"/>
          <w:lang w:eastAsia="en-US"/>
        </w:rPr>
        <w:t>.</w:t>
      </w:r>
    </w:p>
    <w:p w14:paraId="28AC2A4E" w14:textId="77777777" w:rsidR="00032BC8" w:rsidRP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>§ 2</w:t>
      </w:r>
    </w:p>
    <w:p w14:paraId="6FDFBB63" w14:textId="306A1650" w:rsid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right="28" w:hanging="567"/>
        <w:jc w:val="center"/>
        <w:textAlignment w:val="baseline"/>
        <w:outlineLvl w:val="3"/>
        <w:rPr>
          <w:rFonts w:ascii="Cambria" w:hAnsi="Cambria" w:cs="Calibri"/>
          <w:b/>
          <w:bCs/>
          <w:sz w:val="22"/>
          <w:szCs w:val="22"/>
        </w:rPr>
      </w:pPr>
      <w:r w:rsidRPr="00032BC8">
        <w:rPr>
          <w:rFonts w:ascii="Cambria" w:hAnsi="Cambria" w:cs="Calibri"/>
          <w:b/>
          <w:bCs/>
          <w:sz w:val="22"/>
          <w:szCs w:val="22"/>
        </w:rPr>
        <w:t>PRZEDMIOT UBEZPIECZENIA</w:t>
      </w:r>
    </w:p>
    <w:p w14:paraId="70E6BD85" w14:textId="77777777" w:rsidR="00916150" w:rsidRPr="00032BC8" w:rsidRDefault="00916150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right="28" w:hanging="567"/>
        <w:jc w:val="center"/>
        <w:textAlignment w:val="baseline"/>
        <w:outlineLvl w:val="3"/>
        <w:rPr>
          <w:rFonts w:ascii="Cambria" w:hAnsi="Cambria" w:cs="Calibri"/>
          <w:b/>
          <w:bCs/>
          <w:sz w:val="22"/>
          <w:szCs w:val="22"/>
        </w:rPr>
      </w:pPr>
    </w:p>
    <w:p w14:paraId="7524C8FC" w14:textId="77777777" w:rsidR="00032BC8" w:rsidRPr="00032BC8" w:rsidRDefault="00032BC8" w:rsidP="00352075">
      <w:pPr>
        <w:pStyle w:val="Akapitzlist"/>
        <w:numPr>
          <w:ilvl w:val="0"/>
          <w:numId w:val="4"/>
        </w:numPr>
        <w:tabs>
          <w:tab w:val="num" w:pos="720"/>
          <w:tab w:val="right" w:pos="9072"/>
        </w:tabs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Przedmiotem ubezpieczenia są następujące ryzyka ubezpieczeniowe:</w:t>
      </w:r>
      <w:r w:rsidRPr="00032BC8">
        <w:rPr>
          <w:rFonts w:ascii="Cambria" w:hAnsi="Cambria" w:cs="Calibri"/>
          <w:sz w:val="22"/>
          <w:szCs w:val="22"/>
        </w:rPr>
        <w:t xml:space="preserve"> </w:t>
      </w:r>
    </w:p>
    <w:p w14:paraId="071E37B4" w14:textId="022AA301" w:rsidR="006B07DB" w:rsidRDefault="00330CE8" w:rsidP="001A5269">
      <w:pPr>
        <w:widowControl w:val="0"/>
        <w:tabs>
          <w:tab w:val="num" w:pos="567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>
        <w:rPr>
          <w:rFonts w:ascii="Cambria" w:hAnsi="Cambria" w:cs="Calibri"/>
          <w:snapToGrid w:val="0"/>
          <w:sz w:val="22"/>
          <w:szCs w:val="22"/>
        </w:rPr>
        <w:t>I</w:t>
      </w:r>
      <w:r w:rsidR="00433DE6">
        <w:rPr>
          <w:rFonts w:ascii="Cambria" w:hAnsi="Cambria" w:cs="Calibri"/>
          <w:snapToGrid w:val="0"/>
          <w:sz w:val="22"/>
          <w:szCs w:val="22"/>
        </w:rPr>
        <w:t>I</w:t>
      </w:r>
      <w:r w:rsidR="001A5269">
        <w:rPr>
          <w:rFonts w:ascii="Cambria" w:hAnsi="Cambria" w:cs="Calibri"/>
          <w:snapToGrid w:val="0"/>
          <w:sz w:val="22"/>
          <w:szCs w:val="22"/>
        </w:rPr>
        <w:t>.</w:t>
      </w:r>
      <w:r>
        <w:rPr>
          <w:rFonts w:ascii="Cambria" w:hAnsi="Cambria" w:cs="Calibri"/>
          <w:snapToGrid w:val="0"/>
          <w:sz w:val="22"/>
          <w:szCs w:val="22"/>
        </w:rPr>
        <w:t>A. U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bezpieczenie </w:t>
      </w:r>
      <w:r w:rsidR="00433DE6">
        <w:rPr>
          <w:rFonts w:ascii="Cambria" w:hAnsi="Cambria" w:cs="Calibri"/>
          <w:snapToGrid w:val="0"/>
          <w:sz w:val="22"/>
          <w:szCs w:val="22"/>
        </w:rPr>
        <w:t>odpowiedzialności cywilnej posiadaczy pojazdów mechanicznych</w:t>
      </w:r>
      <w:r w:rsidR="006B07DB">
        <w:rPr>
          <w:rFonts w:ascii="Cambria" w:hAnsi="Cambria" w:cs="Calibri"/>
          <w:snapToGrid w:val="0"/>
          <w:sz w:val="22"/>
          <w:szCs w:val="22"/>
        </w:rPr>
        <w:t>;</w:t>
      </w:r>
    </w:p>
    <w:p w14:paraId="43275A9A" w14:textId="38BC1363" w:rsidR="006B07DB" w:rsidRDefault="006B07DB" w:rsidP="00917F1B">
      <w:pPr>
        <w:widowControl w:val="0"/>
        <w:tabs>
          <w:tab w:val="num" w:pos="567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>
        <w:rPr>
          <w:rFonts w:ascii="Cambria" w:hAnsi="Cambria" w:cs="Calibri"/>
          <w:snapToGrid w:val="0"/>
          <w:sz w:val="22"/>
          <w:szCs w:val="22"/>
        </w:rPr>
        <w:tab/>
        <w:t>I</w:t>
      </w:r>
      <w:r w:rsidR="00433DE6">
        <w:rPr>
          <w:rFonts w:ascii="Cambria" w:hAnsi="Cambria" w:cs="Calibri"/>
          <w:snapToGrid w:val="0"/>
          <w:sz w:val="22"/>
          <w:szCs w:val="22"/>
        </w:rPr>
        <w:t>I</w:t>
      </w:r>
      <w:r w:rsidR="001A5269">
        <w:rPr>
          <w:rFonts w:ascii="Cambria" w:hAnsi="Cambria" w:cs="Calibri"/>
          <w:snapToGrid w:val="0"/>
          <w:sz w:val="22"/>
          <w:szCs w:val="22"/>
        </w:rPr>
        <w:t>.</w:t>
      </w:r>
      <w:r>
        <w:rPr>
          <w:rFonts w:ascii="Cambria" w:hAnsi="Cambria" w:cs="Calibri"/>
          <w:snapToGrid w:val="0"/>
          <w:sz w:val="22"/>
          <w:szCs w:val="22"/>
        </w:rPr>
        <w:t xml:space="preserve">B. Ubezpieczenie </w:t>
      </w:r>
      <w:r w:rsidR="00433DE6">
        <w:rPr>
          <w:rFonts w:ascii="Cambria" w:hAnsi="Cambria" w:cs="Calibri"/>
          <w:snapToGrid w:val="0"/>
          <w:sz w:val="22"/>
          <w:szCs w:val="22"/>
        </w:rPr>
        <w:t>autocasco</w:t>
      </w:r>
      <w:r>
        <w:rPr>
          <w:rFonts w:ascii="Cambria" w:hAnsi="Cambria" w:cs="Calibri"/>
          <w:snapToGrid w:val="0"/>
          <w:sz w:val="22"/>
          <w:szCs w:val="22"/>
        </w:rPr>
        <w:t>;</w:t>
      </w:r>
    </w:p>
    <w:p w14:paraId="477142A9" w14:textId="22409562" w:rsidR="006B07DB" w:rsidRDefault="006B07DB" w:rsidP="00917F1B">
      <w:pPr>
        <w:widowControl w:val="0"/>
        <w:tabs>
          <w:tab w:val="num" w:pos="567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>
        <w:rPr>
          <w:rFonts w:ascii="Cambria" w:hAnsi="Cambria" w:cs="Calibri"/>
          <w:snapToGrid w:val="0"/>
          <w:sz w:val="22"/>
          <w:szCs w:val="22"/>
        </w:rPr>
        <w:tab/>
        <w:t>I</w:t>
      </w:r>
      <w:r w:rsidR="00433DE6">
        <w:rPr>
          <w:rFonts w:ascii="Cambria" w:hAnsi="Cambria" w:cs="Calibri"/>
          <w:snapToGrid w:val="0"/>
          <w:sz w:val="22"/>
          <w:szCs w:val="22"/>
        </w:rPr>
        <w:t>I</w:t>
      </w:r>
      <w:r w:rsidR="001A5269">
        <w:rPr>
          <w:rFonts w:ascii="Cambria" w:hAnsi="Cambria" w:cs="Calibri"/>
          <w:snapToGrid w:val="0"/>
          <w:sz w:val="22"/>
          <w:szCs w:val="22"/>
        </w:rPr>
        <w:t>.</w:t>
      </w:r>
      <w:r>
        <w:rPr>
          <w:rFonts w:ascii="Cambria" w:hAnsi="Cambria" w:cs="Calibri"/>
          <w:snapToGrid w:val="0"/>
          <w:sz w:val="22"/>
          <w:szCs w:val="22"/>
        </w:rPr>
        <w:t xml:space="preserve">C. Ubezpieczenie </w:t>
      </w:r>
      <w:r w:rsidR="00433DE6">
        <w:rPr>
          <w:rFonts w:ascii="Cambria" w:hAnsi="Cambria" w:cs="Calibri"/>
          <w:snapToGrid w:val="0"/>
          <w:sz w:val="22"/>
          <w:szCs w:val="22"/>
        </w:rPr>
        <w:t>następstw nieszczęśliwych wypadków kierowców i pasażerów</w:t>
      </w:r>
      <w:r>
        <w:rPr>
          <w:rFonts w:ascii="Cambria" w:hAnsi="Cambria" w:cs="Calibri"/>
          <w:snapToGrid w:val="0"/>
          <w:sz w:val="22"/>
          <w:szCs w:val="22"/>
        </w:rPr>
        <w:t>;</w:t>
      </w:r>
    </w:p>
    <w:p w14:paraId="10237088" w14:textId="22AFA7F8" w:rsidR="00917F1B" w:rsidRDefault="006B07DB" w:rsidP="00917F1B">
      <w:pPr>
        <w:widowControl w:val="0"/>
        <w:tabs>
          <w:tab w:val="num" w:pos="567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>
        <w:rPr>
          <w:rFonts w:ascii="Cambria" w:hAnsi="Cambria" w:cs="Calibri"/>
          <w:snapToGrid w:val="0"/>
          <w:sz w:val="22"/>
          <w:szCs w:val="22"/>
        </w:rPr>
        <w:tab/>
        <w:t>I</w:t>
      </w:r>
      <w:r w:rsidR="00433DE6">
        <w:rPr>
          <w:rFonts w:ascii="Cambria" w:hAnsi="Cambria" w:cs="Calibri"/>
          <w:snapToGrid w:val="0"/>
          <w:sz w:val="22"/>
          <w:szCs w:val="22"/>
        </w:rPr>
        <w:t>I</w:t>
      </w:r>
      <w:r w:rsidR="001A5269">
        <w:rPr>
          <w:rFonts w:ascii="Cambria" w:hAnsi="Cambria" w:cs="Calibri"/>
          <w:snapToGrid w:val="0"/>
          <w:sz w:val="22"/>
          <w:szCs w:val="22"/>
        </w:rPr>
        <w:t>.</w:t>
      </w:r>
      <w:r>
        <w:rPr>
          <w:rFonts w:ascii="Cambria" w:hAnsi="Cambria" w:cs="Calibri"/>
          <w:snapToGrid w:val="0"/>
          <w:sz w:val="22"/>
          <w:szCs w:val="22"/>
        </w:rPr>
        <w:t xml:space="preserve">D. Ubezpieczenie </w:t>
      </w:r>
      <w:r w:rsidR="00433DE6">
        <w:rPr>
          <w:rFonts w:ascii="Cambria" w:hAnsi="Cambria" w:cs="Calibri"/>
          <w:snapToGrid w:val="0"/>
          <w:sz w:val="22"/>
          <w:szCs w:val="22"/>
        </w:rPr>
        <w:t>assistance</w:t>
      </w:r>
      <w:r>
        <w:rPr>
          <w:rFonts w:ascii="Cambria" w:hAnsi="Cambria" w:cs="Calibri"/>
          <w:snapToGrid w:val="0"/>
          <w:sz w:val="22"/>
          <w:szCs w:val="22"/>
        </w:rPr>
        <w:t>.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 </w:t>
      </w:r>
    </w:p>
    <w:p w14:paraId="5DD224E4" w14:textId="77777777" w:rsidR="006B07DB" w:rsidRPr="00917F1B" w:rsidRDefault="006B07DB" w:rsidP="00917F1B">
      <w:pPr>
        <w:widowControl w:val="0"/>
        <w:tabs>
          <w:tab w:val="num" w:pos="567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</w:rPr>
      </w:pPr>
    </w:p>
    <w:p w14:paraId="65235B6E" w14:textId="42C4DFD3" w:rsidR="00032BC8" w:rsidRPr="00032BC8" w:rsidRDefault="00917F1B" w:rsidP="00917F1B">
      <w:pPr>
        <w:widowControl w:val="0"/>
        <w:tabs>
          <w:tab w:val="num" w:pos="567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>
        <w:rPr>
          <w:rFonts w:ascii="Cambria" w:hAnsi="Cambria" w:cs="Calibri"/>
          <w:snapToGrid w:val="0"/>
          <w:sz w:val="22"/>
          <w:szCs w:val="22"/>
        </w:rPr>
        <w:t>2.</w:t>
      </w:r>
      <w:r>
        <w:rPr>
          <w:rFonts w:ascii="Cambria" w:hAnsi="Cambria" w:cs="Calibri"/>
          <w:snapToGrid w:val="0"/>
          <w:sz w:val="22"/>
          <w:szCs w:val="22"/>
        </w:rPr>
        <w:tab/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Szczegółowy zakres ochrony ubezpieczeniowej reguluje załącznik nr </w:t>
      </w:r>
      <w:r w:rsidR="00A0161C">
        <w:rPr>
          <w:rFonts w:ascii="Cambria" w:hAnsi="Cambria" w:cs="Calibri"/>
          <w:snapToGrid w:val="0"/>
          <w:sz w:val="22"/>
          <w:szCs w:val="22"/>
        </w:rPr>
        <w:t>5</w:t>
      </w:r>
      <w:r w:rsidR="00330CE8">
        <w:rPr>
          <w:rFonts w:ascii="Cambria" w:hAnsi="Cambria" w:cs="Calibri"/>
          <w:snapToGrid w:val="0"/>
          <w:sz w:val="22"/>
          <w:szCs w:val="22"/>
        </w:rPr>
        <w:t xml:space="preserve"> oraz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 </w:t>
      </w:r>
      <w:r w:rsidR="00A0161C">
        <w:rPr>
          <w:rFonts w:ascii="Cambria" w:hAnsi="Cambria" w:cs="Calibri"/>
          <w:snapToGrid w:val="0"/>
          <w:sz w:val="22"/>
          <w:szCs w:val="22"/>
        </w:rPr>
        <w:t>5</w:t>
      </w:r>
      <w:r w:rsidR="00433DE6">
        <w:rPr>
          <w:rFonts w:ascii="Cambria" w:hAnsi="Cambria" w:cs="Calibri"/>
          <w:snapToGrid w:val="0"/>
          <w:sz w:val="22"/>
          <w:szCs w:val="22"/>
        </w:rPr>
        <w:t>b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 Specyfikacji  Warunków Zamówienia, stanowiącej integralną część niniejszej Umowy.</w:t>
      </w:r>
    </w:p>
    <w:p w14:paraId="187785EC" w14:textId="77777777" w:rsidR="00032BC8" w:rsidRPr="00032BC8" w:rsidRDefault="00032BC8" w:rsidP="00352075">
      <w:pPr>
        <w:pStyle w:val="Akapitzlist"/>
        <w:numPr>
          <w:ilvl w:val="0"/>
          <w:numId w:val="4"/>
        </w:numPr>
        <w:tabs>
          <w:tab w:val="num" w:pos="720"/>
          <w:tab w:val="right" w:pos="9072"/>
        </w:tabs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Ogólne Warunki Ubezpieczenia mające zastosowanie do umowy:</w:t>
      </w:r>
    </w:p>
    <w:tbl>
      <w:tblPr>
        <w:tblW w:w="8505" w:type="dxa"/>
        <w:tblInd w:w="56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5"/>
      </w:tblGrid>
      <w:tr w:rsidR="00032BC8" w:rsidRPr="00032BC8" w14:paraId="4C83DE81" w14:textId="77777777" w:rsidTr="00352075">
        <w:trPr>
          <w:trHeight w:val="4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3C5964FC" w14:textId="77777777" w:rsidR="00032BC8" w:rsidRPr="00032BC8" w:rsidRDefault="00032BC8" w:rsidP="00352075">
            <w:pPr>
              <w:widowControl w:val="0"/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</w:rPr>
            </w:pPr>
            <w:r w:rsidRPr="00032BC8">
              <w:rPr>
                <w:rFonts w:ascii="Cambria" w:hAnsi="Cambria" w:cs="Calibri"/>
                <w:b/>
                <w:bCs/>
                <w:sz w:val="22"/>
                <w:szCs w:val="22"/>
              </w:rPr>
              <w:t>Nazwa OWU</w:t>
            </w:r>
          </w:p>
        </w:tc>
      </w:tr>
      <w:tr w:rsidR="006B07DB" w:rsidRPr="00032BC8" w14:paraId="0E2696CC" w14:textId="77777777" w:rsidTr="00352075">
        <w:trPr>
          <w:trHeight w:val="34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216C23F" w14:textId="012E8C8C" w:rsidR="006B07DB" w:rsidRDefault="006B07DB" w:rsidP="00352075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  <w:b/>
                <w:sz w:val="22"/>
                <w:szCs w:val="22"/>
              </w:rPr>
            </w:pPr>
            <w:r w:rsidRPr="006B07DB">
              <w:rPr>
                <w:rFonts w:ascii="Cambria" w:hAnsi="Cambria" w:cs="Calibri"/>
                <w:b/>
                <w:sz w:val="22"/>
                <w:szCs w:val="22"/>
              </w:rPr>
              <w:t>I</w:t>
            </w:r>
            <w:r w:rsidR="00433DE6">
              <w:rPr>
                <w:rFonts w:ascii="Cambria" w:hAnsi="Cambria" w:cs="Calibri"/>
                <w:b/>
                <w:sz w:val="22"/>
                <w:szCs w:val="22"/>
              </w:rPr>
              <w:t>I</w:t>
            </w:r>
            <w:r w:rsidR="00656152">
              <w:rPr>
                <w:rFonts w:ascii="Cambria" w:hAnsi="Cambria" w:cs="Calibri"/>
                <w:b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B</w:t>
            </w:r>
            <w:r w:rsidRPr="006B07DB">
              <w:rPr>
                <w:rFonts w:ascii="Cambria" w:hAnsi="Cambria" w:cs="Calibri"/>
                <w:b/>
                <w:sz w:val="22"/>
                <w:szCs w:val="22"/>
              </w:rPr>
              <w:t xml:space="preserve">. Ubezpieczenie </w:t>
            </w:r>
            <w:r w:rsidR="00433DE6">
              <w:rPr>
                <w:rFonts w:ascii="Cambria" w:hAnsi="Cambria" w:cs="Calibri"/>
                <w:b/>
                <w:sz w:val="22"/>
                <w:szCs w:val="22"/>
              </w:rPr>
              <w:t>autocasco</w:t>
            </w:r>
          </w:p>
        </w:tc>
      </w:tr>
      <w:tr w:rsidR="006B07DB" w:rsidRPr="00032BC8" w14:paraId="1206DA0E" w14:textId="77777777" w:rsidTr="005A60BF">
        <w:trPr>
          <w:trHeight w:val="3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7FDF7" w14:textId="77777777" w:rsidR="006B07DB" w:rsidRPr="00032BC8" w:rsidRDefault="006B07DB" w:rsidP="005A60BF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  <w:r w:rsidRPr="00032BC8">
              <w:rPr>
                <w:rFonts w:ascii="Cambria" w:hAnsi="Cambria" w:cs="Calibri"/>
                <w:sz w:val="22"/>
                <w:szCs w:val="22"/>
              </w:rPr>
              <w:t>Ogólne Warunki Ubezpieczenia  …………………..</w:t>
            </w:r>
          </w:p>
        </w:tc>
      </w:tr>
      <w:tr w:rsidR="006B07DB" w:rsidRPr="00032BC8" w14:paraId="185BE5D6" w14:textId="77777777" w:rsidTr="005A60BF">
        <w:trPr>
          <w:trHeight w:val="34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748A12B" w14:textId="71D28C0E" w:rsidR="006B07DB" w:rsidRDefault="006B07DB" w:rsidP="005A60BF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  <w:b/>
                <w:sz w:val="22"/>
                <w:szCs w:val="22"/>
              </w:rPr>
            </w:pPr>
            <w:r w:rsidRPr="006B07DB">
              <w:rPr>
                <w:rFonts w:ascii="Cambria" w:hAnsi="Cambria" w:cs="Calibri"/>
                <w:b/>
                <w:sz w:val="22"/>
                <w:szCs w:val="22"/>
              </w:rPr>
              <w:t>I</w:t>
            </w:r>
            <w:r w:rsidR="00433DE6">
              <w:rPr>
                <w:rFonts w:ascii="Cambria" w:hAnsi="Cambria" w:cs="Calibri"/>
                <w:b/>
                <w:sz w:val="22"/>
                <w:szCs w:val="22"/>
              </w:rPr>
              <w:t>I</w:t>
            </w:r>
            <w:r w:rsidR="00656152">
              <w:rPr>
                <w:rFonts w:ascii="Cambria" w:hAnsi="Cambria" w:cs="Calibri"/>
                <w:b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C</w:t>
            </w:r>
            <w:r w:rsidRPr="006B07DB">
              <w:rPr>
                <w:rFonts w:ascii="Cambria" w:hAnsi="Cambria" w:cs="Calibri"/>
                <w:b/>
                <w:sz w:val="22"/>
                <w:szCs w:val="22"/>
              </w:rPr>
              <w:t xml:space="preserve">. Ubezpieczenie </w:t>
            </w:r>
            <w:r w:rsidR="00433DE6">
              <w:rPr>
                <w:rFonts w:ascii="Cambria" w:hAnsi="Cambria" w:cs="Calibri"/>
                <w:b/>
                <w:sz w:val="22"/>
                <w:szCs w:val="22"/>
              </w:rPr>
              <w:t>następstw nieszczęśliwych wypadków</w:t>
            </w:r>
          </w:p>
        </w:tc>
      </w:tr>
      <w:tr w:rsidR="006B07DB" w:rsidRPr="00032BC8" w14:paraId="0532E2CD" w14:textId="77777777" w:rsidTr="005A60BF">
        <w:trPr>
          <w:trHeight w:val="3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7F4B1" w14:textId="77777777" w:rsidR="006B07DB" w:rsidRPr="00032BC8" w:rsidRDefault="006B07DB" w:rsidP="005A60BF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  <w:r w:rsidRPr="00032BC8">
              <w:rPr>
                <w:rFonts w:ascii="Cambria" w:hAnsi="Cambria" w:cs="Calibri"/>
                <w:sz w:val="22"/>
                <w:szCs w:val="22"/>
              </w:rPr>
              <w:t>Ogólne Warunki Ubezpieczenia  …………………..</w:t>
            </w:r>
          </w:p>
        </w:tc>
      </w:tr>
      <w:tr w:rsidR="006B07DB" w:rsidRPr="00032BC8" w14:paraId="04CDAB08" w14:textId="77777777" w:rsidTr="005A60BF">
        <w:trPr>
          <w:trHeight w:val="34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F56ECF8" w14:textId="3553F3F1" w:rsidR="006B07DB" w:rsidRDefault="006B07DB" w:rsidP="005A60BF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  <w:b/>
                <w:sz w:val="22"/>
                <w:szCs w:val="22"/>
              </w:rPr>
            </w:pPr>
            <w:r w:rsidRPr="006B07DB">
              <w:rPr>
                <w:rFonts w:ascii="Cambria" w:hAnsi="Cambria" w:cs="Calibri"/>
                <w:b/>
                <w:sz w:val="22"/>
                <w:szCs w:val="22"/>
              </w:rPr>
              <w:t>I</w:t>
            </w:r>
            <w:r w:rsidR="00433DE6">
              <w:rPr>
                <w:rFonts w:ascii="Cambria" w:hAnsi="Cambria" w:cs="Calibri"/>
                <w:b/>
                <w:sz w:val="22"/>
                <w:szCs w:val="22"/>
              </w:rPr>
              <w:t>I</w:t>
            </w:r>
            <w:r w:rsidR="00656152">
              <w:rPr>
                <w:rFonts w:ascii="Cambria" w:hAnsi="Cambria" w:cs="Calibri"/>
                <w:b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D</w:t>
            </w:r>
            <w:r w:rsidRPr="006B07DB">
              <w:rPr>
                <w:rFonts w:ascii="Cambria" w:hAnsi="Cambria" w:cs="Calibri"/>
                <w:b/>
                <w:sz w:val="22"/>
                <w:szCs w:val="22"/>
              </w:rPr>
              <w:t xml:space="preserve">. Ubezpieczenie </w:t>
            </w:r>
            <w:r w:rsidR="00433DE6">
              <w:rPr>
                <w:rFonts w:ascii="Cambria" w:hAnsi="Cambria" w:cs="Calibri"/>
                <w:b/>
                <w:sz w:val="22"/>
                <w:szCs w:val="22"/>
              </w:rPr>
              <w:t>assistance</w:t>
            </w:r>
          </w:p>
        </w:tc>
      </w:tr>
      <w:tr w:rsidR="00032BC8" w:rsidRPr="00032BC8" w14:paraId="4DBA1468" w14:textId="77777777" w:rsidTr="00352075">
        <w:trPr>
          <w:trHeight w:val="3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05783" w14:textId="6AF20689" w:rsidR="00032BC8" w:rsidRPr="00032BC8" w:rsidRDefault="00032BC8" w:rsidP="00352075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  <w:r w:rsidRPr="00032BC8">
              <w:rPr>
                <w:rFonts w:ascii="Cambria" w:hAnsi="Cambria" w:cs="Calibri"/>
                <w:sz w:val="22"/>
                <w:szCs w:val="22"/>
              </w:rPr>
              <w:t>Ogólne Warunki Ubezpieczenia  …………………..</w:t>
            </w:r>
          </w:p>
        </w:tc>
      </w:tr>
    </w:tbl>
    <w:p w14:paraId="61A35486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>§ 3</w:t>
      </w:r>
    </w:p>
    <w:p w14:paraId="51EE806B" w14:textId="5F019BF0" w:rsid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>OKRES UBEZPIECZENIA</w:t>
      </w:r>
    </w:p>
    <w:p w14:paraId="5BC83382" w14:textId="77777777" w:rsidR="00916150" w:rsidRPr="00032BC8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</w:p>
    <w:p w14:paraId="602BE6CF" w14:textId="4551580D" w:rsidR="00C611C7" w:rsidRPr="00C24C38" w:rsidRDefault="00032BC8" w:rsidP="006B07DB">
      <w:pPr>
        <w:pStyle w:val="Akapitzlist"/>
        <w:numPr>
          <w:ilvl w:val="0"/>
          <w:numId w:val="12"/>
        </w:numPr>
        <w:tabs>
          <w:tab w:val="left" w:pos="2160"/>
        </w:tabs>
        <w:suppressAutoHyphens/>
        <w:overflowPunct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Cs/>
          <w:snapToGrid w:val="0"/>
          <w:sz w:val="22"/>
          <w:szCs w:val="22"/>
        </w:rPr>
      </w:pPr>
      <w:r w:rsidRPr="00C611C7">
        <w:rPr>
          <w:rFonts w:ascii="Cambria" w:hAnsi="Cambria" w:cs="Calibri"/>
          <w:sz w:val="22"/>
          <w:szCs w:val="22"/>
        </w:rPr>
        <w:t xml:space="preserve">Umowa ubezpieczenia generalnego zostaje zawarta na okres </w:t>
      </w:r>
      <w:r w:rsidR="00DA5C8F">
        <w:rPr>
          <w:rFonts w:ascii="Cambria" w:hAnsi="Cambria" w:cs="Calibri"/>
          <w:sz w:val="22"/>
          <w:szCs w:val="22"/>
        </w:rPr>
        <w:t xml:space="preserve">od </w:t>
      </w:r>
      <w:r w:rsidR="00A0161C">
        <w:rPr>
          <w:rFonts w:ascii="Cambria" w:hAnsi="Cambria" w:cs="Calibri"/>
          <w:b/>
          <w:bCs/>
          <w:sz w:val="22"/>
          <w:szCs w:val="22"/>
        </w:rPr>
        <w:t>01</w:t>
      </w:r>
      <w:r w:rsidRPr="00C611C7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A0161C">
        <w:rPr>
          <w:rFonts w:ascii="Cambria" w:hAnsi="Cambria" w:cs="Calibri"/>
          <w:b/>
          <w:bCs/>
          <w:sz w:val="22"/>
          <w:szCs w:val="22"/>
        </w:rPr>
        <w:t>września</w:t>
      </w:r>
      <w:r w:rsidRPr="00C611C7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B71FF3" w:rsidRPr="00656152">
        <w:rPr>
          <w:rFonts w:ascii="Cambria" w:hAnsi="Cambria" w:cs="Calibri"/>
          <w:b/>
          <w:bCs/>
          <w:sz w:val="22"/>
          <w:szCs w:val="22"/>
        </w:rPr>
        <w:t>2024</w:t>
      </w:r>
      <w:r w:rsidRPr="00656152">
        <w:rPr>
          <w:rFonts w:ascii="Cambria" w:hAnsi="Cambria" w:cs="Calibri"/>
          <w:b/>
          <w:bCs/>
          <w:sz w:val="22"/>
          <w:szCs w:val="22"/>
        </w:rPr>
        <w:t xml:space="preserve"> </w:t>
      </w:r>
      <w:r w:rsidRPr="00C611C7">
        <w:rPr>
          <w:rFonts w:ascii="Cambria" w:hAnsi="Cambria" w:cs="Calibri"/>
          <w:b/>
          <w:bCs/>
          <w:sz w:val="22"/>
          <w:szCs w:val="22"/>
        </w:rPr>
        <w:t xml:space="preserve">roku </w:t>
      </w:r>
      <w:r w:rsidRPr="00DA5C8F">
        <w:rPr>
          <w:rFonts w:ascii="Cambria" w:hAnsi="Cambria" w:cs="Calibri"/>
          <w:sz w:val="22"/>
          <w:szCs w:val="22"/>
        </w:rPr>
        <w:t xml:space="preserve">do </w:t>
      </w:r>
      <w:r w:rsidR="00A0161C">
        <w:rPr>
          <w:rFonts w:ascii="Cambria" w:hAnsi="Cambria" w:cs="Calibri"/>
          <w:b/>
          <w:bCs/>
          <w:sz w:val="22"/>
          <w:szCs w:val="22"/>
        </w:rPr>
        <w:t>31</w:t>
      </w:r>
      <w:r w:rsidRPr="00C611C7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C611C7" w:rsidRPr="00C611C7">
        <w:rPr>
          <w:rFonts w:ascii="Cambria" w:hAnsi="Cambria" w:cs="Calibri"/>
          <w:b/>
          <w:bCs/>
          <w:sz w:val="22"/>
          <w:szCs w:val="22"/>
        </w:rPr>
        <w:t>sierpnia</w:t>
      </w:r>
      <w:r w:rsidRPr="00C611C7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B71FF3" w:rsidRPr="00656152">
        <w:rPr>
          <w:rFonts w:ascii="Cambria" w:hAnsi="Cambria" w:cs="Calibri"/>
          <w:b/>
          <w:bCs/>
          <w:sz w:val="22"/>
          <w:szCs w:val="22"/>
        </w:rPr>
        <w:t>2026</w:t>
      </w:r>
      <w:r w:rsidRPr="00656152">
        <w:rPr>
          <w:rFonts w:ascii="Cambria" w:hAnsi="Cambria" w:cs="Calibri"/>
          <w:b/>
          <w:bCs/>
          <w:sz w:val="22"/>
          <w:szCs w:val="22"/>
        </w:rPr>
        <w:t xml:space="preserve"> </w:t>
      </w:r>
      <w:r w:rsidRPr="00C611C7">
        <w:rPr>
          <w:rFonts w:ascii="Cambria" w:hAnsi="Cambria" w:cs="Calibri"/>
          <w:b/>
          <w:bCs/>
          <w:sz w:val="22"/>
          <w:szCs w:val="22"/>
        </w:rPr>
        <w:t>roku</w:t>
      </w:r>
      <w:r w:rsidR="00C611C7">
        <w:rPr>
          <w:rFonts w:ascii="Cambria" w:hAnsi="Cambria" w:cs="Calibri"/>
          <w:b/>
          <w:bCs/>
          <w:sz w:val="22"/>
          <w:szCs w:val="22"/>
        </w:rPr>
        <w:t xml:space="preserve"> tj. na okres 24 miesięcy.</w:t>
      </w:r>
    </w:p>
    <w:p w14:paraId="33230E43" w14:textId="4454D415" w:rsidR="00C24C38" w:rsidRPr="00C24C38" w:rsidRDefault="00C24C38" w:rsidP="006B07DB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Cambria" w:hAnsi="Cambria" w:cs="Calibri"/>
          <w:sz w:val="22"/>
          <w:szCs w:val="22"/>
        </w:rPr>
      </w:pPr>
      <w:r w:rsidRPr="00C24C38">
        <w:rPr>
          <w:rFonts w:ascii="Cambria" w:hAnsi="Cambria" w:cs="Calibri"/>
          <w:sz w:val="22"/>
          <w:szCs w:val="22"/>
        </w:rPr>
        <w:t xml:space="preserve">W przypadku skorzystania z prawa </w:t>
      </w:r>
      <w:r>
        <w:rPr>
          <w:rFonts w:ascii="Cambria" w:hAnsi="Cambria" w:cs="Calibri"/>
          <w:sz w:val="22"/>
          <w:szCs w:val="22"/>
        </w:rPr>
        <w:t>O</w:t>
      </w:r>
      <w:r w:rsidRPr="00C24C38">
        <w:rPr>
          <w:rFonts w:ascii="Cambria" w:hAnsi="Cambria" w:cs="Calibri"/>
          <w:sz w:val="22"/>
          <w:szCs w:val="22"/>
        </w:rPr>
        <w:t xml:space="preserve">pcji </w:t>
      </w:r>
      <w:r>
        <w:rPr>
          <w:rFonts w:ascii="Cambria" w:hAnsi="Cambria" w:cs="Calibri"/>
          <w:sz w:val="22"/>
          <w:szCs w:val="22"/>
        </w:rPr>
        <w:t>A</w:t>
      </w:r>
      <w:r w:rsidRPr="00C24C38">
        <w:rPr>
          <w:rFonts w:ascii="Cambria" w:hAnsi="Cambria" w:cs="Calibri"/>
          <w:sz w:val="22"/>
          <w:szCs w:val="22"/>
        </w:rPr>
        <w:t xml:space="preserve"> umowa może zostać przedłużona o kolejne 12 miesięcy tj. od </w:t>
      </w:r>
      <w:r w:rsidR="00A0161C">
        <w:rPr>
          <w:rFonts w:ascii="Cambria" w:hAnsi="Cambria" w:cs="Calibri"/>
          <w:sz w:val="22"/>
          <w:szCs w:val="22"/>
        </w:rPr>
        <w:t>01</w:t>
      </w:r>
      <w:r w:rsidRPr="00C24C38">
        <w:rPr>
          <w:rFonts w:ascii="Cambria" w:hAnsi="Cambria" w:cs="Calibri"/>
          <w:sz w:val="22"/>
          <w:szCs w:val="22"/>
        </w:rPr>
        <w:t xml:space="preserve"> </w:t>
      </w:r>
      <w:r w:rsidR="00A0161C">
        <w:rPr>
          <w:rFonts w:ascii="Cambria" w:hAnsi="Cambria" w:cs="Calibri"/>
          <w:sz w:val="22"/>
          <w:szCs w:val="22"/>
        </w:rPr>
        <w:t>września</w:t>
      </w:r>
      <w:r w:rsidRPr="00C24C38">
        <w:rPr>
          <w:rFonts w:ascii="Cambria" w:hAnsi="Cambria" w:cs="Calibri"/>
          <w:sz w:val="22"/>
          <w:szCs w:val="22"/>
        </w:rPr>
        <w:t xml:space="preserve"> </w:t>
      </w:r>
      <w:r w:rsidR="00521148" w:rsidRPr="00656152">
        <w:rPr>
          <w:rFonts w:ascii="Cambria" w:hAnsi="Cambria" w:cs="Calibri"/>
          <w:sz w:val="22"/>
          <w:szCs w:val="22"/>
        </w:rPr>
        <w:t>2026</w:t>
      </w:r>
      <w:r w:rsidRPr="00656152">
        <w:rPr>
          <w:rFonts w:ascii="Cambria" w:hAnsi="Cambria" w:cs="Calibri"/>
          <w:sz w:val="22"/>
          <w:szCs w:val="22"/>
        </w:rPr>
        <w:t xml:space="preserve"> </w:t>
      </w:r>
      <w:r w:rsidRPr="00C24C38">
        <w:rPr>
          <w:rFonts w:ascii="Cambria" w:hAnsi="Cambria" w:cs="Calibri"/>
          <w:sz w:val="22"/>
          <w:szCs w:val="22"/>
        </w:rPr>
        <w:t xml:space="preserve">r. do </w:t>
      </w:r>
      <w:r w:rsidR="00A0161C">
        <w:rPr>
          <w:rFonts w:ascii="Cambria" w:hAnsi="Cambria" w:cs="Calibri"/>
          <w:sz w:val="22"/>
          <w:szCs w:val="22"/>
        </w:rPr>
        <w:t>31</w:t>
      </w:r>
      <w:r w:rsidRPr="00C24C38">
        <w:rPr>
          <w:rFonts w:ascii="Cambria" w:hAnsi="Cambria" w:cs="Calibri"/>
          <w:sz w:val="22"/>
          <w:szCs w:val="22"/>
        </w:rPr>
        <w:t xml:space="preserve"> </w:t>
      </w:r>
      <w:r w:rsidR="00A0161C">
        <w:rPr>
          <w:rFonts w:ascii="Cambria" w:hAnsi="Cambria" w:cs="Calibri"/>
          <w:sz w:val="22"/>
          <w:szCs w:val="22"/>
        </w:rPr>
        <w:t>sierpnia</w:t>
      </w:r>
      <w:r w:rsidRPr="00C24C38">
        <w:rPr>
          <w:rFonts w:ascii="Cambria" w:hAnsi="Cambria" w:cs="Calibri"/>
          <w:sz w:val="22"/>
          <w:szCs w:val="22"/>
        </w:rPr>
        <w:t xml:space="preserve"> </w:t>
      </w:r>
      <w:r w:rsidR="00521148" w:rsidRPr="00656152">
        <w:rPr>
          <w:rFonts w:ascii="Cambria" w:hAnsi="Cambria" w:cs="Calibri"/>
          <w:sz w:val="22"/>
          <w:szCs w:val="22"/>
        </w:rPr>
        <w:t>2027</w:t>
      </w:r>
      <w:r w:rsidRPr="00656152">
        <w:rPr>
          <w:rFonts w:ascii="Cambria" w:hAnsi="Cambria" w:cs="Calibri"/>
          <w:sz w:val="22"/>
          <w:szCs w:val="22"/>
        </w:rPr>
        <w:t xml:space="preserve"> </w:t>
      </w:r>
      <w:r w:rsidRPr="00C24C38">
        <w:rPr>
          <w:rFonts w:ascii="Cambria" w:hAnsi="Cambria" w:cs="Calibri"/>
          <w:sz w:val="22"/>
          <w:szCs w:val="22"/>
        </w:rPr>
        <w:t>r.</w:t>
      </w:r>
    </w:p>
    <w:p w14:paraId="6ED0179F" w14:textId="77777777" w:rsidR="00C611C7" w:rsidRPr="00C611C7" w:rsidRDefault="00032BC8" w:rsidP="006B07DB">
      <w:pPr>
        <w:pStyle w:val="Akapitzlist"/>
        <w:numPr>
          <w:ilvl w:val="0"/>
          <w:numId w:val="12"/>
        </w:numPr>
        <w:tabs>
          <w:tab w:val="left" w:pos="2160"/>
        </w:tabs>
        <w:suppressAutoHyphens/>
        <w:overflowPunct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Cs/>
          <w:snapToGrid w:val="0"/>
          <w:sz w:val="22"/>
          <w:szCs w:val="22"/>
        </w:rPr>
      </w:pPr>
      <w:r w:rsidRPr="00C611C7">
        <w:rPr>
          <w:rFonts w:ascii="Cambria" w:hAnsi="Cambria" w:cs="Calibri"/>
          <w:sz w:val="22"/>
          <w:szCs w:val="22"/>
        </w:rPr>
        <w:t xml:space="preserve">Umowy ubezpieczenia, których zawarcie nastąpi w trakcie okresu realizacji niniejszej Umowy będą obowiązywały do czasu ich ukończenia na warunkach niniejszej Umowy. </w:t>
      </w:r>
    </w:p>
    <w:p w14:paraId="45C16209" w14:textId="0558FF80" w:rsidR="00032BC8" w:rsidRDefault="00C611C7" w:rsidP="006B07DB">
      <w:pPr>
        <w:pStyle w:val="Akapitzlist"/>
        <w:numPr>
          <w:ilvl w:val="0"/>
          <w:numId w:val="12"/>
        </w:numPr>
        <w:tabs>
          <w:tab w:val="left" w:pos="2160"/>
        </w:tabs>
        <w:suppressAutoHyphens/>
        <w:overflowPunct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Cs/>
          <w:snapToGrid w:val="0"/>
          <w:sz w:val="22"/>
          <w:szCs w:val="22"/>
        </w:rPr>
      </w:pPr>
      <w:r>
        <w:rPr>
          <w:rFonts w:ascii="Cambria" w:hAnsi="Cambria" w:cs="Calibri"/>
          <w:bCs/>
          <w:snapToGrid w:val="0"/>
          <w:sz w:val="22"/>
          <w:szCs w:val="22"/>
        </w:rPr>
        <w:t>P</w:t>
      </w:r>
      <w:r w:rsidR="00032BC8" w:rsidRPr="00C611C7">
        <w:rPr>
          <w:rFonts w:ascii="Cambria" w:hAnsi="Cambria" w:cs="Calibri"/>
          <w:bCs/>
          <w:snapToGrid w:val="0"/>
          <w:sz w:val="22"/>
          <w:szCs w:val="22"/>
        </w:rPr>
        <w:t xml:space="preserve">olisy ubezpieczenia objęte zamówieniem zostaną wystawione na </w:t>
      </w:r>
      <w:r w:rsidR="00C24C38">
        <w:rPr>
          <w:rFonts w:ascii="Cambria" w:hAnsi="Cambria" w:cs="Calibri"/>
          <w:bCs/>
          <w:snapToGrid w:val="0"/>
          <w:sz w:val="22"/>
          <w:szCs w:val="22"/>
        </w:rPr>
        <w:t>dwa</w:t>
      </w:r>
      <w:r w:rsidR="00032BC8" w:rsidRPr="00C611C7">
        <w:rPr>
          <w:rFonts w:ascii="Cambria" w:hAnsi="Cambria" w:cs="Calibri"/>
          <w:bCs/>
          <w:snapToGrid w:val="0"/>
          <w:sz w:val="22"/>
          <w:szCs w:val="22"/>
        </w:rPr>
        <w:t xml:space="preserve"> okresy roczne</w:t>
      </w:r>
      <w:r w:rsidR="00C24C38">
        <w:rPr>
          <w:rFonts w:ascii="Cambria" w:hAnsi="Cambria" w:cs="Calibri"/>
          <w:bCs/>
          <w:snapToGrid w:val="0"/>
          <w:sz w:val="22"/>
          <w:szCs w:val="22"/>
        </w:rPr>
        <w:t xml:space="preserve"> </w:t>
      </w:r>
      <w:r w:rsidR="00521148">
        <w:rPr>
          <w:rFonts w:ascii="Cambria" w:hAnsi="Cambria" w:cs="Calibri"/>
          <w:bCs/>
          <w:snapToGrid w:val="0"/>
          <w:sz w:val="22"/>
          <w:szCs w:val="22"/>
        </w:rPr>
        <w:br/>
      </w:r>
      <w:r w:rsidR="00C24C38">
        <w:rPr>
          <w:rFonts w:ascii="Cambria" w:hAnsi="Cambria" w:cs="Calibri"/>
          <w:bCs/>
          <w:snapToGrid w:val="0"/>
          <w:sz w:val="22"/>
          <w:szCs w:val="22"/>
        </w:rPr>
        <w:t>(w przypadku skorzystania z Opcji A – na trzy okresy roczne).</w:t>
      </w:r>
    </w:p>
    <w:p w14:paraId="52F6945C" w14:textId="70C2377E" w:rsidR="0017464F" w:rsidRPr="0017464F" w:rsidRDefault="0017464F" w:rsidP="003930BA">
      <w:pPr>
        <w:pStyle w:val="Akapitzlist"/>
        <w:numPr>
          <w:ilvl w:val="0"/>
          <w:numId w:val="12"/>
        </w:numPr>
        <w:ind w:left="567" w:hanging="567"/>
        <w:jc w:val="both"/>
        <w:rPr>
          <w:rFonts w:ascii="Cambria" w:hAnsi="Cambria" w:cs="Calibri"/>
          <w:bCs/>
          <w:snapToGrid w:val="0"/>
          <w:sz w:val="22"/>
          <w:szCs w:val="22"/>
        </w:rPr>
      </w:pPr>
      <w:r w:rsidRPr="0017464F">
        <w:rPr>
          <w:rFonts w:ascii="Cambria" w:hAnsi="Cambria" w:cs="Calibri"/>
          <w:bCs/>
          <w:snapToGrid w:val="0"/>
          <w:sz w:val="22"/>
          <w:szCs w:val="22"/>
        </w:rPr>
        <w:t xml:space="preserve">Do czasu wystawienia polis ubezpieczeniowych Wykonawca potwierdza fakt udzielania ochrony ubezpieczeniowej od </w:t>
      </w:r>
      <w:r>
        <w:rPr>
          <w:rFonts w:ascii="Cambria" w:hAnsi="Cambria" w:cs="Calibri"/>
          <w:bCs/>
          <w:snapToGrid w:val="0"/>
          <w:sz w:val="22"/>
          <w:szCs w:val="22"/>
        </w:rPr>
        <w:t>01</w:t>
      </w:r>
      <w:r w:rsidRPr="0017464F">
        <w:rPr>
          <w:rFonts w:ascii="Cambria" w:hAnsi="Cambria" w:cs="Calibri"/>
          <w:bCs/>
          <w:snapToGrid w:val="0"/>
          <w:sz w:val="22"/>
          <w:szCs w:val="22"/>
        </w:rPr>
        <w:t xml:space="preserve"> </w:t>
      </w:r>
      <w:r>
        <w:rPr>
          <w:rFonts w:ascii="Cambria" w:hAnsi="Cambria" w:cs="Calibri"/>
          <w:bCs/>
          <w:snapToGrid w:val="0"/>
          <w:sz w:val="22"/>
          <w:szCs w:val="22"/>
        </w:rPr>
        <w:t>września</w:t>
      </w:r>
      <w:r w:rsidRPr="0017464F">
        <w:rPr>
          <w:rFonts w:ascii="Cambria" w:hAnsi="Cambria" w:cs="Calibri"/>
          <w:bCs/>
          <w:snapToGrid w:val="0"/>
          <w:sz w:val="22"/>
          <w:szCs w:val="22"/>
        </w:rPr>
        <w:t xml:space="preserve"> 2024 roku poprzez wystawienie, najpóźniej </w:t>
      </w:r>
      <w:r w:rsidR="00656152">
        <w:rPr>
          <w:rFonts w:ascii="Cambria" w:hAnsi="Cambria" w:cs="Calibri"/>
          <w:bCs/>
          <w:snapToGrid w:val="0"/>
          <w:sz w:val="22"/>
          <w:szCs w:val="22"/>
        </w:rPr>
        <w:br/>
      </w:r>
      <w:r w:rsidRPr="0017464F">
        <w:rPr>
          <w:rFonts w:ascii="Cambria" w:hAnsi="Cambria" w:cs="Calibri"/>
          <w:bCs/>
          <w:snapToGrid w:val="0"/>
          <w:sz w:val="22"/>
          <w:szCs w:val="22"/>
        </w:rPr>
        <w:t>w dniu poprzedzającym początek okresu ubezpieczenia, noty pokrycia.</w:t>
      </w:r>
    </w:p>
    <w:p w14:paraId="32320F5E" w14:textId="77777777" w:rsidR="0017464F" w:rsidRPr="00C611C7" w:rsidRDefault="0017464F" w:rsidP="008848C3">
      <w:pPr>
        <w:pStyle w:val="Akapitzlist"/>
        <w:tabs>
          <w:tab w:val="left" w:pos="2160"/>
        </w:tabs>
        <w:suppressAutoHyphens/>
        <w:overflowPunct w:val="0"/>
        <w:spacing w:line="276" w:lineRule="auto"/>
        <w:ind w:left="567"/>
        <w:jc w:val="both"/>
        <w:textAlignment w:val="baseline"/>
        <w:rPr>
          <w:rFonts w:ascii="Cambria" w:hAnsi="Cambria" w:cs="Calibri"/>
          <w:bCs/>
          <w:snapToGrid w:val="0"/>
          <w:sz w:val="22"/>
          <w:szCs w:val="22"/>
        </w:rPr>
      </w:pPr>
    </w:p>
    <w:p w14:paraId="26DAD2F4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snapToGrid w:val="0"/>
          <w:sz w:val="22"/>
          <w:szCs w:val="22"/>
        </w:rPr>
        <w:t>§ 4</w:t>
      </w:r>
    </w:p>
    <w:p w14:paraId="33DBB2C2" w14:textId="2A6CDC97" w:rsid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3"/>
        <w:rPr>
          <w:rFonts w:ascii="Cambria" w:hAnsi="Cambria" w:cs="Calibri"/>
          <w:b/>
          <w:bCs/>
          <w:sz w:val="22"/>
          <w:szCs w:val="22"/>
        </w:rPr>
      </w:pPr>
      <w:r w:rsidRPr="00032BC8">
        <w:rPr>
          <w:rFonts w:ascii="Cambria" w:hAnsi="Cambria" w:cs="Calibri"/>
          <w:b/>
          <w:bCs/>
          <w:sz w:val="22"/>
          <w:szCs w:val="22"/>
        </w:rPr>
        <w:t>ZASADY UBEZPIECZENIA</w:t>
      </w:r>
    </w:p>
    <w:p w14:paraId="2D5768F2" w14:textId="77777777" w:rsidR="00916150" w:rsidRPr="00032BC8" w:rsidRDefault="00916150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3"/>
        <w:rPr>
          <w:rFonts w:ascii="Cambria" w:hAnsi="Cambria" w:cs="Calibri"/>
          <w:b/>
          <w:bCs/>
          <w:sz w:val="22"/>
          <w:szCs w:val="22"/>
        </w:rPr>
      </w:pPr>
    </w:p>
    <w:p w14:paraId="0E658755" w14:textId="4BBFDFE4" w:rsidR="00032BC8" w:rsidRPr="00032BC8" w:rsidRDefault="00032BC8" w:rsidP="00352075">
      <w:pPr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Specyfikacja Warunków Zamówienia oraz oferta Wykonawcy stanow</w:t>
      </w:r>
      <w:r w:rsidR="004B7051">
        <w:rPr>
          <w:rFonts w:ascii="Cambria" w:hAnsi="Cambria" w:cs="Calibri"/>
          <w:snapToGrid w:val="0"/>
          <w:sz w:val="22"/>
          <w:szCs w:val="22"/>
        </w:rPr>
        <w:t>i</w:t>
      </w:r>
      <w:r w:rsidRPr="00032BC8">
        <w:rPr>
          <w:rFonts w:ascii="Cambria" w:hAnsi="Cambria" w:cs="Calibri"/>
          <w:snapToGrid w:val="0"/>
          <w:sz w:val="22"/>
          <w:szCs w:val="22"/>
        </w:rPr>
        <w:t>ą integralną część niniejszej Umowy.</w:t>
      </w:r>
    </w:p>
    <w:p w14:paraId="68058CF6" w14:textId="1ABC630D" w:rsidR="00032BC8" w:rsidRPr="00032BC8" w:rsidRDefault="00032BC8" w:rsidP="00352075">
      <w:pPr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W wykonaniu niniejszej Umowy zawierane będą umowy ubezpieczenia w oznaczonym w tych umowach okresie w oparciu o postanowienia Specyfikacji Warunków Zamówienia.</w:t>
      </w:r>
    </w:p>
    <w:p w14:paraId="37FDA557" w14:textId="6EE85619" w:rsidR="00032BC8" w:rsidRPr="00032BC8" w:rsidRDefault="00032BC8" w:rsidP="00352075">
      <w:pPr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Wykonawca wystawi polisy ubezpieczenia określające zakres i koszt ubezpieczenia</w:t>
      </w:r>
      <w:r w:rsidR="00C611C7">
        <w:rPr>
          <w:rFonts w:ascii="Cambria" w:hAnsi="Cambria" w:cs="Calibri"/>
          <w:snapToGrid w:val="0"/>
          <w:sz w:val="22"/>
          <w:szCs w:val="22"/>
        </w:rPr>
        <w:t xml:space="preserve"> </w:t>
      </w:r>
      <w:r w:rsidR="00C611C7" w:rsidRPr="00C611C7">
        <w:rPr>
          <w:rFonts w:ascii="Cambria" w:hAnsi="Cambria" w:cs="Calibri"/>
          <w:snapToGrid w:val="0"/>
          <w:sz w:val="22"/>
          <w:szCs w:val="22"/>
        </w:rPr>
        <w:t>zgodnie z SWZ i ofertą Wykonawcy.</w:t>
      </w:r>
    </w:p>
    <w:p w14:paraId="18BCCAA2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>§ 5</w:t>
      </w:r>
    </w:p>
    <w:p w14:paraId="1DB65C08" w14:textId="0D61C876" w:rsid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2"/>
        <w:rPr>
          <w:rFonts w:ascii="Cambria" w:hAnsi="Cambria" w:cs="Calibri"/>
          <w:b/>
          <w:bCs/>
          <w:sz w:val="22"/>
          <w:szCs w:val="22"/>
        </w:rPr>
      </w:pPr>
      <w:r w:rsidRPr="00032BC8">
        <w:rPr>
          <w:rFonts w:ascii="Cambria" w:hAnsi="Cambria" w:cs="Calibri"/>
          <w:b/>
          <w:bCs/>
          <w:sz w:val="22"/>
          <w:szCs w:val="22"/>
        </w:rPr>
        <w:t>ZMIANY UMOWY</w:t>
      </w:r>
    </w:p>
    <w:p w14:paraId="7B540159" w14:textId="77777777" w:rsidR="00916150" w:rsidRPr="00032BC8" w:rsidRDefault="00916150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2"/>
        <w:rPr>
          <w:rFonts w:ascii="Cambria" w:hAnsi="Cambria" w:cs="Calibri"/>
          <w:b/>
          <w:bCs/>
          <w:sz w:val="22"/>
          <w:szCs w:val="22"/>
        </w:rPr>
      </w:pPr>
    </w:p>
    <w:p w14:paraId="77F554B4" w14:textId="76A45810" w:rsidR="00032BC8" w:rsidRDefault="00032BC8" w:rsidP="00352075">
      <w:pPr>
        <w:pStyle w:val="Akapitzlist"/>
        <w:numPr>
          <w:ilvl w:val="0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 xml:space="preserve">Zamawiający w ramach art. </w:t>
      </w:r>
      <w:r w:rsidR="00C611C7">
        <w:rPr>
          <w:rFonts w:ascii="Cambria" w:hAnsi="Cambria" w:cs="Calibri"/>
          <w:snapToGrid w:val="0"/>
          <w:sz w:val="22"/>
          <w:szCs w:val="22"/>
        </w:rPr>
        <w:t>455</w:t>
      </w:r>
      <w:r w:rsidRPr="00032BC8">
        <w:rPr>
          <w:rFonts w:ascii="Cambria" w:hAnsi="Cambria" w:cs="Calibri"/>
          <w:snapToGrid w:val="0"/>
          <w:sz w:val="22"/>
          <w:szCs w:val="22"/>
        </w:rPr>
        <w:t xml:space="preserve"> ust. 1 pkt. 1 ustawy Prawo zamówień publicznych przewiduje możliwość zmiany umowy </w:t>
      </w:r>
      <w:r w:rsidR="00C611C7" w:rsidRPr="00C611C7">
        <w:rPr>
          <w:rFonts w:ascii="Cambria" w:hAnsi="Cambria" w:cs="Calibri"/>
          <w:snapToGrid w:val="0"/>
          <w:sz w:val="22"/>
          <w:szCs w:val="22"/>
        </w:rPr>
        <w:t>na zasadach określonych w ust. 2 i 3 niniejszego paragrafu</w:t>
      </w:r>
      <w:r w:rsidR="00C611C7">
        <w:rPr>
          <w:rFonts w:ascii="Cambria" w:hAnsi="Cambria" w:cs="Calibri"/>
          <w:snapToGrid w:val="0"/>
          <w:sz w:val="22"/>
          <w:szCs w:val="22"/>
        </w:rPr>
        <w:t>.</w:t>
      </w:r>
    </w:p>
    <w:p w14:paraId="19D352C7" w14:textId="4A905C7E" w:rsidR="00C611C7" w:rsidRPr="00917F1B" w:rsidRDefault="00C611C7" w:rsidP="00917F1B">
      <w:pPr>
        <w:pStyle w:val="Akapitzlist"/>
        <w:numPr>
          <w:ilvl w:val="0"/>
          <w:numId w:val="5"/>
        </w:numPr>
        <w:ind w:left="567" w:hanging="567"/>
        <w:rPr>
          <w:rFonts w:ascii="Cambria" w:hAnsi="Cambria" w:cs="Calibri"/>
          <w:snapToGrid w:val="0"/>
          <w:sz w:val="22"/>
          <w:szCs w:val="22"/>
        </w:rPr>
      </w:pPr>
      <w:r w:rsidRPr="00917F1B">
        <w:rPr>
          <w:rFonts w:ascii="Cambria" w:hAnsi="Cambria" w:cs="Calibri"/>
          <w:snapToGrid w:val="0"/>
          <w:sz w:val="22"/>
          <w:szCs w:val="22"/>
        </w:rPr>
        <w:t xml:space="preserve">Zamawiający przewiduje następujące warunki wprowadzenia zmian umowy, o których </w:t>
      </w:r>
      <w:r w:rsidRPr="00917F1B">
        <w:rPr>
          <w:rFonts w:ascii="Cambria" w:hAnsi="Cambria" w:cs="Calibri"/>
          <w:snapToGrid w:val="0"/>
          <w:sz w:val="22"/>
          <w:szCs w:val="22"/>
        </w:rPr>
        <w:lastRenderedPageBreak/>
        <w:t xml:space="preserve">mowa w ust. 1 powyżej: </w:t>
      </w:r>
    </w:p>
    <w:p w14:paraId="5EE96881" w14:textId="77617B9E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razie konieczności zwiększenia aktualnych sum</w:t>
      </w:r>
      <w:r w:rsidR="00FF70C6">
        <w:rPr>
          <w:rFonts w:ascii="Cambria" w:hAnsi="Cambria" w:cs="Calibri"/>
          <w:sz w:val="22"/>
          <w:szCs w:val="22"/>
          <w:lang w:eastAsia="en-US"/>
        </w:rPr>
        <w:t xml:space="preserve"> ubezpieczenia/</w:t>
      </w:r>
      <w:r w:rsidRPr="00032BC8">
        <w:rPr>
          <w:rFonts w:ascii="Cambria" w:hAnsi="Cambria" w:cs="Calibri"/>
          <w:sz w:val="22"/>
          <w:szCs w:val="22"/>
          <w:lang w:eastAsia="en-US"/>
        </w:rPr>
        <w:t>gwarancyjnych lub uzupełnienia limitów;</w:t>
      </w:r>
    </w:p>
    <w:p w14:paraId="3B5AFDAC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przypadku zmian organizacyjnych (w tym przekształceń i likwidacji oraz powstania nowych  jednostek) mogących wystąpić u Zamawiającego;</w:t>
      </w:r>
    </w:p>
    <w:p w14:paraId="2CC27D09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 xml:space="preserve">w przypadku korzystnych dla Zamawiającego zmian Ogólnych Warunków Ubezpieczenia; </w:t>
      </w:r>
    </w:p>
    <w:p w14:paraId="3C439C09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przypadku zmian przepisów prawnych wpływających na zakres ubezpieczenia;</w:t>
      </w:r>
    </w:p>
    <w:p w14:paraId="08C5CFFA" w14:textId="2C729164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przypadku zmiany zakresu ubezpieczenia przewidzianych w klauzulach zawartych w  SWZ, bądź w opisie przedmiotu zamówienia określonych w SWZ;</w:t>
      </w:r>
    </w:p>
    <w:p w14:paraId="27C860F8" w14:textId="4240814B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której Wykonawcę, któremu Zamawiający udzielił zamówienia, ma zastąpić nowy Wykonawca, o ile nowy Wykonawca spełnia warunki udziału w postępowaniu, nie zachodzą wobec niego podstawy wykluczenia oraz nie pociąga to za sobą innych istotnych zmian umowy, niż przewidziane przez Zamawiającego w SWZ.</w:t>
      </w:r>
    </w:p>
    <w:p w14:paraId="4D3CD7F2" w14:textId="77777777" w:rsidR="00032BC8" w:rsidRPr="00032BC8" w:rsidRDefault="00032BC8" w:rsidP="00352075">
      <w:pPr>
        <w:pStyle w:val="Akapitzlist"/>
        <w:numPr>
          <w:ilvl w:val="0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Zmiana umowy może polegać w szczególności na:</w:t>
      </w:r>
    </w:p>
    <w:p w14:paraId="3D39C805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zmianie wysokości sum ubezpieczenia/sum gwarancyjnych wraz z weryfikacją stawek i  składek ubezpieczenia będące ich konsekwencją;</w:t>
      </w:r>
    </w:p>
    <w:p w14:paraId="6CBB46D3" w14:textId="70EDBCFC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zmianie zakresu ubezpieczenia w związku ze zmianą zakresu wykonywanej działalności, ujawnieniem się i/</w:t>
      </w:r>
      <w:r w:rsidR="004109E6">
        <w:rPr>
          <w:rFonts w:ascii="Cambria" w:hAnsi="Cambria" w:cs="Calibri"/>
          <w:sz w:val="22"/>
          <w:szCs w:val="22"/>
          <w:lang w:eastAsia="en-US"/>
        </w:rPr>
        <w:t xml:space="preserve"> </w:t>
      </w:r>
      <w:r w:rsidRPr="00032BC8">
        <w:rPr>
          <w:rFonts w:ascii="Cambria" w:hAnsi="Cambria" w:cs="Calibri"/>
          <w:sz w:val="22"/>
          <w:szCs w:val="22"/>
          <w:lang w:eastAsia="en-US"/>
        </w:rPr>
        <w:t xml:space="preserve">lub powstaniem nowego ryzyka ubezpieczeniowego nie przewidzianego w SWZ lub wynikającego z konieczności dostosowania do wymogów instytucji finansujących; </w:t>
      </w:r>
    </w:p>
    <w:p w14:paraId="6798F2C7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zmianie wysokości składki ubezpieczeniowej na skutek rozszerzenia lub ograniczenia zakresu ubezpieczenia na wniosek Zamawiającego i za zgodą Wykonawcy w przypadku ujawnienia się i/lub powstania ryzyka ubezpieczeniowego nieprzewidzianego w OPZ lub wynikającego z konieczności dostosowania do wymogów instytucji finansujących;</w:t>
      </w:r>
    </w:p>
    <w:p w14:paraId="71A6AC4F" w14:textId="55E68E5F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 xml:space="preserve">zmianach przewidzianych w klauzulach zawartych w SWZ, bądź w opisie przedmiotu zamówienia określonego w SWZ; </w:t>
      </w:r>
    </w:p>
    <w:p w14:paraId="222D41BF" w14:textId="71D0496B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wydłużeniu (maksymalnie o 3 miesiące)/skróceniu okresu ochrony ubezpieczeniowej oraz wyrównaniu terminów ubezpieczenia;</w:t>
      </w:r>
    </w:p>
    <w:p w14:paraId="3D3FF75B" w14:textId="6B780FE6" w:rsid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zmianie terminów płatności składki;</w:t>
      </w:r>
    </w:p>
    <w:p w14:paraId="7B826775" w14:textId="3A6D71EF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zmiany zakresu i/lub przedmiotu działalności Zamawiającego, Ubezpieczon</w:t>
      </w:r>
      <w:r w:rsidR="000C3A36">
        <w:rPr>
          <w:rFonts w:ascii="Cambria" w:hAnsi="Cambria" w:cs="Calibri"/>
          <w:sz w:val="22"/>
          <w:szCs w:val="22"/>
          <w:lang w:eastAsia="en-US"/>
        </w:rPr>
        <w:t>ego</w:t>
      </w:r>
      <w:r w:rsidRPr="00032BC8">
        <w:rPr>
          <w:rFonts w:ascii="Cambria" w:hAnsi="Cambria" w:cs="Calibri"/>
          <w:sz w:val="22"/>
          <w:szCs w:val="22"/>
          <w:lang w:eastAsia="en-US"/>
        </w:rPr>
        <w:t>;</w:t>
      </w:r>
    </w:p>
    <w:p w14:paraId="54C7E731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aktualizacji danych Wykonawcy, w szczególności zmiany: nazwy, adresu siedziby;</w:t>
      </w:r>
    </w:p>
    <w:p w14:paraId="13FD2E07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zmianie wysokości składki ubezpieczeniowej w skutek okoliczności przewidzianych niniejszą umową;</w:t>
      </w:r>
    </w:p>
    <w:p w14:paraId="72DB733E" w14:textId="5E9D72CC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przypadku konieczności interpretacji/wykładni znaczenia i/lub zakresu pojęć zastosowanych w umowie, gdy budzą uzasadnione wątpliwości;</w:t>
      </w:r>
    </w:p>
    <w:p w14:paraId="67E11445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 xml:space="preserve">zmianie postanowień umowy w celu dostosowania do zmian w prawie powszechnie obowiązującym, które mają wpływ na realizację umowy; </w:t>
      </w:r>
    </w:p>
    <w:p w14:paraId="40D399EC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zmianie umowy dotyczącej poprawienia błędów i oczywistych omyłek słownych, literowych i liczbowych, zmiany układu graficznego umowy lub numeracji jednostek redakcyjnych, niepowodujące zmiany celu i istotnych postanowień umowy;</w:t>
      </w:r>
    </w:p>
    <w:p w14:paraId="10C4BA12" w14:textId="7AFD6580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zmniejszeniu wysokości składki w każdym przypadku</w:t>
      </w:r>
      <w:r w:rsidR="004109E6">
        <w:rPr>
          <w:rFonts w:ascii="Cambria" w:hAnsi="Cambria" w:cs="Calibri"/>
          <w:sz w:val="22"/>
          <w:szCs w:val="22"/>
          <w:lang w:eastAsia="en-US"/>
        </w:rPr>
        <w:t>.</w:t>
      </w:r>
      <w:r w:rsidRPr="00032BC8">
        <w:rPr>
          <w:rFonts w:ascii="Cambria" w:hAnsi="Cambria" w:cs="Calibri"/>
          <w:sz w:val="22"/>
          <w:szCs w:val="22"/>
          <w:lang w:eastAsia="en-US"/>
        </w:rPr>
        <w:t xml:space="preserve"> </w:t>
      </w:r>
    </w:p>
    <w:p w14:paraId="6622F504" w14:textId="6B24D0A8" w:rsidR="00032BC8" w:rsidRPr="00032BC8" w:rsidRDefault="00032BC8" w:rsidP="00352075">
      <w:pPr>
        <w:pStyle w:val="Akapitzlist"/>
        <w:numPr>
          <w:ilvl w:val="0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 xml:space="preserve">Pozostałe zmiany umowy są możliwe tylko w okolicznościach określonych w art. </w:t>
      </w:r>
      <w:r w:rsidR="00C611C7">
        <w:rPr>
          <w:rFonts w:ascii="Cambria" w:hAnsi="Cambria" w:cs="Calibri"/>
          <w:sz w:val="22"/>
          <w:szCs w:val="22"/>
          <w:lang w:eastAsia="en-US"/>
        </w:rPr>
        <w:t>455</w:t>
      </w:r>
      <w:r w:rsidRPr="00032BC8">
        <w:rPr>
          <w:rFonts w:ascii="Cambria" w:hAnsi="Cambria" w:cs="Calibri"/>
          <w:sz w:val="22"/>
          <w:szCs w:val="22"/>
          <w:lang w:eastAsia="en-US"/>
        </w:rPr>
        <w:t xml:space="preserve"> ustawy Prawo zamówień publicznych.</w:t>
      </w:r>
    </w:p>
    <w:p w14:paraId="661E884C" w14:textId="77777777" w:rsidR="00032BC8" w:rsidRPr="00032BC8" w:rsidRDefault="00032BC8" w:rsidP="00352075">
      <w:pPr>
        <w:pStyle w:val="Akapitzlist"/>
        <w:numPr>
          <w:ilvl w:val="0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lastRenderedPageBreak/>
        <w:t>Wszelkie zmiany umowy wymagają zgody obu stron (Wykonawcy i Zamawiającego) wyrażonej w formie pisemnego aneksu pod rygorem nieważności.</w:t>
      </w:r>
    </w:p>
    <w:p w14:paraId="3C5FB063" w14:textId="77777777" w:rsidR="00032BC8" w:rsidRPr="00032BC8" w:rsidRDefault="00032BC8" w:rsidP="00352075">
      <w:pPr>
        <w:pStyle w:val="Akapitzlist"/>
        <w:numPr>
          <w:ilvl w:val="0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 xml:space="preserve">W przypadku sprzeczności pomiędzy treścią niniejszej Umowy ubezpieczenia generalnego, a treścią umów indywidualnych lub ogólnych warunków ubezpieczenia, decyduje treść Umowy ubezpieczenia generalnego. </w:t>
      </w:r>
    </w:p>
    <w:p w14:paraId="3DFEAB91" w14:textId="2816CBFE" w:rsidR="00032BC8" w:rsidRDefault="00032BC8" w:rsidP="00352075">
      <w:pPr>
        <w:pStyle w:val="Akapitzlist"/>
        <w:numPr>
          <w:ilvl w:val="0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przypadku sprzeczności Ogólnych Warunków Ubezpieczenia z treścią Specyfikacji  Warunków Zamówienia, decyduje treść Specyfikacji Warunków Zamówienia oraz oferta Wykonawcy.</w:t>
      </w:r>
    </w:p>
    <w:p w14:paraId="6E08BF33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snapToGrid w:val="0"/>
          <w:sz w:val="22"/>
          <w:szCs w:val="22"/>
        </w:rPr>
        <w:t>§ 6</w:t>
      </w:r>
    </w:p>
    <w:p w14:paraId="609C0C73" w14:textId="60C4B328" w:rsid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 w:rsidRPr="00032BC8">
        <w:rPr>
          <w:rFonts w:ascii="Cambria" w:hAnsi="Cambria" w:cs="Calibri"/>
          <w:b/>
          <w:sz w:val="22"/>
          <w:szCs w:val="22"/>
        </w:rPr>
        <w:t>SKŁADKI</w:t>
      </w:r>
    </w:p>
    <w:p w14:paraId="751A013C" w14:textId="77777777" w:rsidR="00916150" w:rsidRPr="00032BC8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</w:p>
    <w:p w14:paraId="5D967A9B" w14:textId="14C22921" w:rsidR="00032BC8" w:rsidRPr="00032BC8" w:rsidRDefault="00032BC8" w:rsidP="00352075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 xml:space="preserve">Maksymalna wartość umowy (wysokość składki) </w:t>
      </w:r>
      <w:r w:rsidRPr="00032BC8">
        <w:rPr>
          <w:rFonts w:ascii="Cambria" w:hAnsi="Cambria" w:cs="Calibri"/>
          <w:bCs/>
          <w:iCs/>
          <w:sz w:val="22"/>
          <w:szCs w:val="22"/>
        </w:rPr>
        <w:t xml:space="preserve">łącznie z prawem </w:t>
      </w:r>
      <w:r w:rsidR="00C24C38">
        <w:rPr>
          <w:rFonts w:ascii="Cambria" w:hAnsi="Cambria" w:cs="Calibri"/>
          <w:bCs/>
          <w:iCs/>
          <w:sz w:val="22"/>
          <w:szCs w:val="22"/>
        </w:rPr>
        <w:t>O</w:t>
      </w:r>
      <w:r w:rsidRPr="00032BC8">
        <w:rPr>
          <w:rFonts w:ascii="Cambria" w:hAnsi="Cambria" w:cs="Calibri"/>
          <w:bCs/>
          <w:iCs/>
          <w:sz w:val="22"/>
          <w:szCs w:val="22"/>
        </w:rPr>
        <w:t xml:space="preserve">pcji </w:t>
      </w:r>
      <w:r w:rsidR="00C24C38">
        <w:rPr>
          <w:rFonts w:ascii="Cambria" w:hAnsi="Cambria" w:cs="Calibri"/>
          <w:bCs/>
          <w:iCs/>
          <w:sz w:val="22"/>
          <w:szCs w:val="22"/>
        </w:rPr>
        <w:t xml:space="preserve">A oraz Opcji B </w:t>
      </w:r>
      <w:r w:rsidRPr="00032BC8">
        <w:rPr>
          <w:rFonts w:ascii="Cambria" w:hAnsi="Cambria" w:cs="Calibri"/>
          <w:iCs/>
          <w:sz w:val="22"/>
          <w:szCs w:val="22"/>
        </w:rPr>
        <w:t>za cały okres trwania umowy wynosi: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5"/>
      </w:tblGrid>
      <w:tr w:rsidR="00032BC8" w:rsidRPr="00032BC8" w14:paraId="6EB90ACE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70EA7C8C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b/>
                <w:iCs/>
                <w:sz w:val="22"/>
                <w:szCs w:val="22"/>
              </w:rPr>
              <w:t>kwota: ………………………………………………………………………………………………………….</w:t>
            </w:r>
          </w:p>
        </w:tc>
      </w:tr>
      <w:tr w:rsidR="00032BC8" w:rsidRPr="00032BC8" w14:paraId="7E0576E9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4BE07C18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(słownie: </w:t>
            </w:r>
            <w:r w:rsidRPr="00032BC8">
              <w:rPr>
                <w:rFonts w:ascii="Cambria" w:hAnsi="Cambria" w:cs="Calibri"/>
                <w:b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)</w:t>
            </w:r>
          </w:p>
        </w:tc>
      </w:tr>
    </w:tbl>
    <w:p w14:paraId="32AFD2D0" w14:textId="05F95CB7" w:rsidR="00032BC8" w:rsidRPr="00032BC8" w:rsidRDefault="00352075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tab/>
      </w:r>
      <w:r w:rsidR="00032BC8" w:rsidRPr="00032BC8">
        <w:rPr>
          <w:rFonts w:ascii="Cambria" w:hAnsi="Cambria" w:cs="Calibri"/>
          <w:iCs/>
          <w:sz w:val="22"/>
          <w:szCs w:val="22"/>
        </w:rPr>
        <w:t>i jest zgodna ze złożoną ofertą Wykonawcy z dnia ………………., w  tym: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5"/>
      </w:tblGrid>
      <w:tr w:rsidR="00032BC8" w:rsidRPr="00032BC8" w14:paraId="4A9D77B6" w14:textId="77777777" w:rsidTr="00352075">
        <w:trPr>
          <w:trHeight w:val="464"/>
        </w:trPr>
        <w:tc>
          <w:tcPr>
            <w:tcW w:w="8505" w:type="dxa"/>
            <w:shd w:val="clear" w:color="auto" w:fill="D5DCE4" w:themeFill="text2" w:themeFillTint="33"/>
            <w:vAlign w:val="center"/>
          </w:tcPr>
          <w:p w14:paraId="1E374D4E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podstawowa wartość umowy (zamówienie podstawowe):</w:t>
            </w:r>
          </w:p>
        </w:tc>
      </w:tr>
      <w:tr w:rsidR="00032BC8" w:rsidRPr="00032BC8" w14:paraId="0CD67AF0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16065ACF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  <w:r w:rsidRPr="00032BC8">
              <w:rPr>
                <w:rFonts w:ascii="Cambria" w:hAnsi="Cambria" w:cs="Calibri"/>
                <w:b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</w:tc>
      </w:tr>
      <w:tr w:rsidR="00032BC8" w:rsidRPr="00032BC8" w14:paraId="28B2C9FB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1B370475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(słownie: </w:t>
            </w:r>
            <w:r w:rsidRPr="00032BC8">
              <w:rPr>
                <w:rFonts w:ascii="Cambria" w:hAnsi="Cambria" w:cs="Calibri"/>
                <w:b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)</w:t>
            </w:r>
          </w:p>
        </w:tc>
      </w:tr>
      <w:tr w:rsidR="00032BC8" w:rsidRPr="00032BC8" w14:paraId="62C39002" w14:textId="77777777" w:rsidTr="00352075">
        <w:trPr>
          <w:trHeight w:val="464"/>
        </w:trPr>
        <w:tc>
          <w:tcPr>
            <w:tcW w:w="8505" w:type="dxa"/>
            <w:shd w:val="clear" w:color="auto" w:fill="D5DCE4" w:themeFill="text2" w:themeFillTint="33"/>
            <w:vAlign w:val="center"/>
          </w:tcPr>
          <w:p w14:paraId="6DFB74FA" w14:textId="0206934B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wartość umowy wynikająca z prawa </w:t>
            </w:r>
            <w:r w:rsidR="00A52789">
              <w:rPr>
                <w:rFonts w:ascii="Cambria" w:hAnsi="Cambria" w:cs="Calibri"/>
                <w:iCs/>
                <w:sz w:val="22"/>
                <w:szCs w:val="22"/>
              </w:rPr>
              <w:t>O</w:t>
            </w: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pcji</w:t>
            </w:r>
            <w:r w:rsidR="00C24C38">
              <w:rPr>
                <w:rFonts w:ascii="Cambria" w:hAnsi="Cambria" w:cs="Calibri"/>
                <w:iCs/>
                <w:sz w:val="22"/>
                <w:szCs w:val="22"/>
              </w:rPr>
              <w:t xml:space="preserve"> A</w:t>
            </w:r>
          </w:p>
        </w:tc>
      </w:tr>
      <w:tr w:rsidR="00032BC8" w:rsidRPr="00032BC8" w14:paraId="3FE7E4A8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037879DE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  <w:r w:rsidRPr="00032BC8">
              <w:rPr>
                <w:rFonts w:ascii="Cambria" w:hAnsi="Cambria" w:cs="Calibri"/>
                <w:b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</w:tc>
      </w:tr>
      <w:tr w:rsidR="00032BC8" w:rsidRPr="00032BC8" w14:paraId="1AC99D5B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3E3BE4E9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(słownie: </w:t>
            </w:r>
            <w:r w:rsidRPr="00032BC8">
              <w:rPr>
                <w:rFonts w:ascii="Cambria" w:hAnsi="Cambria" w:cs="Calibri"/>
                <w:b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)</w:t>
            </w:r>
          </w:p>
        </w:tc>
      </w:tr>
      <w:tr w:rsidR="00C24C38" w:rsidRPr="00032BC8" w14:paraId="461B5CF3" w14:textId="77777777" w:rsidTr="00352075">
        <w:trPr>
          <w:trHeight w:val="464"/>
        </w:trPr>
        <w:tc>
          <w:tcPr>
            <w:tcW w:w="8505" w:type="dxa"/>
            <w:shd w:val="clear" w:color="auto" w:fill="D5DCE4" w:themeFill="text2" w:themeFillTint="33"/>
            <w:vAlign w:val="center"/>
          </w:tcPr>
          <w:p w14:paraId="4C7F2E2D" w14:textId="1C70B0CF" w:rsidR="00C24C38" w:rsidRPr="00032BC8" w:rsidRDefault="00C24C3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wartość umowy wynikająca z prawa </w:t>
            </w:r>
            <w:r w:rsidR="00A52789">
              <w:rPr>
                <w:rFonts w:ascii="Cambria" w:hAnsi="Cambria" w:cs="Calibri"/>
                <w:iCs/>
                <w:sz w:val="22"/>
                <w:szCs w:val="22"/>
              </w:rPr>
              <w:t>O</w:t>
            </w: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pcji</w:t>
            </w:r>
            <w:r>
              <w:rPr>
                <w:rFonts w:ascii="Cambria" w:hAnsi="Cambria" w:cs="Calibri"/>
                <w:iCs/>
                <w:sz w:val="22"/>
                <w:szCs w:val="22"/>
              </w:rPr>
              <w:t xml:space="preserve"> B</w:t>
            </w:r>
          </w:p>
        </w:tc>
      </w:tr>
      <w:tr w:rsidR="00C24C38" w:rsidRPr="00032BC8" w14:paraId="2BFDDD06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22C99FA2" w14:textId="77777777" w:rsidR="00C24C38" w:rsidRPr="00032BC8" w:rsidRDefault="00C24C3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  <w:r w:rsidRPr="00032BC8">
              <w:rPr>
                <w:rFonts w:ascii="Cambria" w:hAnsi="Cambria" w:cs="Calibri"/>
                <w:b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</w:tc>
      </w:tr>
      <w:tr w:rsidR="00C24C38" w:rsidRPr="00032BC8" w14:paraId="50DA2F94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4514FA7C" w14:textId="77777777" w:rsidR="00C24C38" w:rsidRPr="00032BC8" w:rsidRDefault="00C24C3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(słownie: </w:t>
            </w:r>
            <w:r w:rsidRPr="00032BC8">
              <w:rPr>
                <w:rFonts w:ascii="Cambria" w:hAnsi="Cambria" w:cs="Calibri"/>
                <w:b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)</w:t>
            </w:r>
          </w:p>
        </w:tc>
      </w:tr>
    </w:tbl>
    <w:p w14:paraId="43A67650" w14:textId="77777777" w:rsidR="00032BC8" w:rsidRPr="00032BC8" w:rsidRDefault="00032BC8" w:rsidP="00352075">
      <w:pPr>
        <w:widowControl w:val="0"/>
        <w:tabs>
          <w:tab w:val="left" w:pos="426"/>
        </w:tabs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4D380C52" w14:textId="3B5889D9" w:rsidR="00C24C38" w:rsidRDefault="00C24C38" w:rsidP="00352075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t>Stawki za ubezpieczenie: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3"/>
        <w:gridCol w:w="3544"/>
        <w:gridCol w:w="2239"/>
      </w:tblGrid>
      <w:tr w:rsidR="00C24C38" w:rsidRPr="00C24C38" w14:paraId="755FE9A6" w14:textId="77777777" w:rsidTr="00352075">
        <w:tc>
          <w:tcPr>
            <w:tcW w:w="6407" w:type="dxa"/>
            <w:gridSpan w:val="2"/>
            <w:shd w:val="clear" w:color="auto" w:fill="002060"/>
            <w:vAlign w:val="center"/>
          </w:tcPr>
          <w:p w14:paraId="371C1078" w14:textId="77777777" w:rsidR="00C24C38" w:rsidRPr="00C24C38" w:rsidRDefault="00C24C3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C24C38">
              <w:rPr>
                <w:rFonts w:ascii="Cambria" w:hAnsi="Cambria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2239" w:type="dxa"/>
            <w:shd w:val="clear" w:color="auto" w:fill="002060"/>
            <w:vAlign w:val="center"/>
          </w:tcPr>
          <w:p w14:paraId="4AB0A2BC" w14:textId="7FB42E6C" w:rsidR="004109E6" w:rsidRPr="006B07DB" w:rsidRDefault="004109E6" w:rsidP="006B07DB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S</w:t>
            </w:r>
            <w:r w:rsidR="006B07DB">
              <w:rPr>
                <w:rFonts w:ascii="Cambria" w:hAnsi="Cambria" w:cs="Calibri"/>
                <w:b/>
                <w:sz w:val="22"/>
                <w:szCs w:val="22"/>
              </w:rPr>
              <w:t>tawka/ Składka</w:t>
            </w:r>
          </w:p>
        </w:tc>
      </w:tr>
      <w:tr w:rsidR="00433DE6" w:rsidRPr="00C24C38" w14:paraId="0BDF9DFC" w14:textId="77777777" w:rsidTr="00433DE6">
        <w:tc>
          <w:tcPr>
            <w:tcW w:w="2863" w:type="dxa"/>
          </w:tcPr>
          <w:p w14:paraId="200C1755" w14:textId="7D7BAE1A" w:rsidR="00433DE6" w:rsidRPr="00C24C38" w:rsidRDefault="00433DE6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</w:rPr>
            </w:pPr>
            <w:r w:rsidRPr="006B07DB">
              <w:rPr>
                <w:rFonts w:ascii="Cambria" w:hAnsi="Cambria" w:cs="Calibri"/>
                <w:sz w:val="22"/>
                <w:szCs w:val="22"/>
              </w:rPr>
              <w:t xml:space="preserve">Ubezpieczenie </w:t>
            </w:r>
            <w:r>
              <w:rPr>
                <w:rFonts w:ascii="Cambria" w:hAnsi="Cambria" w:cs="Calibri"/>
                <w:sz w:val="22"/>
                <w:szCs w:val="22"/>
              </w:rPr>
              <w:t>OC</w:t>
            </w:r>
            <w:r w:rsidR="00521148">
              <w:rPr>
                <w:rFonts w:ascii="Cambria" w:hAnsi="Cambria" w:cs="Calibri"/>
                <w:sz w:val="22"/>
                <w:szCs w:val="22"/>
              </w:rPr>
              <w:t xml:space="preserve"> p.p.m.</w:t>
            </w:r>
          </w:p>
        </w:tc>
        <w:tc>
          <w:tcPr>
            <w:tcW w:w="3544" w:type="dxa"/>
          </w:tcPr>
          <w:p w14:paraId="7B937FF6" w14:textId="5E9B8CAA" w:rsidR="00433DE6" w:rsidRPr="00433DE6" w:rsidRDefault="00FD6BE0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</w:t>
            </w:r>
            <w:r w:rsidR="00433DE6" w:rsidRPr="00433DE6">
              <w:rPr>
                <w:rFonts w:ascii="Cambria" w:hAnsi="Cambria" w:cs="Calibri"/>
                <w:sz w:val="22"/>
                <w:szCs w:val="22"/>
              </w:rPr>
              <w:t>ojazdy wolnobieżne</w:t>
            </w:r>
          </w:p>
        </w:tc>
        <w:tc>
          <w:tcPr>
            <w:tcW w:w="2239" w:type="dxa"/>
            <w:vAlign w:val="center"/>
          </w:tcPr>
          <w:p w14:paraId="64A0E78B" w14:textId="77777777" w:rsidR="00433DE6" w:rsidRPr="00C24C38" w:rsidRDefault="00433DE6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  <w:tr w:rsidR="00433DE6" w:rsidRPr="00C24C38" w14:paraId="1BB01677" w14:textId="77777777" w:rsidTr="00FD6BE0">
        <w:tc>
          <w:tcPr>
            <w:tcW w:w="2863" w:type="dxa"/>
            <w:vMerge w:val="restart"/>
            <w:vAlign w:val="center"/>
          </w:tcPr>
          <w:p w14:paraId="2E35246B" w14:textId="5F522FDC" w:rsidR="00433DE6" w:rsidRPr="00C24C38" w:rsidRDefault="00FD6BE0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Ubezpieczenie autocasco</w:t>
            </w:r>
          </w:p>
        </w:tc>
        <w:tc>
          <w:tcPr>
            <w:tcW w:w="3544" w:type="dxa"/>
          </w:tcPr>
          <w:p w14:paraId="460038AC" w14:textId="176F9FB0" w:rsidR="00433DE6" w:rsidRPr="00C24C38" w:rsidRDefault="00FD6BE0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samochód </w:t>
            </w:r>
            <w:r w:rsidR="00521148">
              <w:rPr>
                <w:rFonts w:ascii="Cambria" w:hAnsi="Cambria" w:cs="Calibri"/>
                <w:sz w:val="22"/>
                <w:szCs w:val="22"/>
              </w:rPr>
              <w:t>osobowy</w:t>
            </w:r>
          </w:p>
        </w:tc>
        <w:tc>
          <w:tcPr>
            <w:tcW w:w="2239" w:type="dxa"/>
            <w:vAlign w:val="center"/>
          </w:tcPr>
          <w:p w14:paraId="118AFA46" w14:textId="77777777" w:rsidR="00433DE6" w:rsidRPr="00C24C38" w:rsidRDefault="00433DE6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  <w:tr w:rsidR="00433DE6" w:rsidRPr="00C24C38" w14:paraId="280D63F3" w14:textId="77777777" w:rsidTr="00FD6BE0">
        <w:tc>
          <w:tcPr>
            <w:tcW w:w="2863" w:type="dxa"/>
            <w:vMerge/>
          </w:tcPr>
          <w:p w14:paraId="5CA01B37" w14:textId="77777777" w:rsidR="00433DE6" w:rsidRDefault="00433DE6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02741C" w14:textId="62CCB078" w:rsidR="00433DE6" w:rsidRDefault="00FD6BE0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autobus</w:t>
            </w:r>
          </w:p>
        </w:tc>
        <w:tc>
          <w:tcPr>
            <w:tcW w:w="2239" w:type="dxa"/>
            <w:vAlign w:val="center"/>
          </w:tcPr>
          <w:p w14:paraId="7E2D39C0" w14:textId="77777777" w:rsidR="00433DE6" w:rsidRPr="00C24C38" w:rsidRDefault="00433DE6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  <w:tr w:rsidR="00521148" w:rsidRPr="00C24C38" w14:paraId="189CE701" w14:textId="77777777" w:rsidTr="00521148">
        <w:tc>
          <w:tcPr>
            <w:tcW w:w="2863" w:type="dxa"/>
            <w:vMerge w:val="restart"/>
            <w:vAlign w:val="center"/>
          </w:tcPr>
          <w:p w14:paraId="02876DF0" w14:textId="4472C2D0" w:rsidR="00521148" w:rsidRDefault="00521148" w:rsidP="00521148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Ubezpieczenie następstw nieszczęśliwych wypadków</w:t>
            </w:r>
          </w:p>
        </w:tc>
        <w:tc>
          <w:tcPr>
            <w:tcW w:w="3544" w:type="dxa"/>
          </w:tcPr>
          <w:p w14:paraId="20913009" w14:textId="4AAD3FCF" w:rsidR="00521148" w:rsidRDefault="0052114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samochód osobowy</w:t>
            </w:r>
          </w:p>
        </w:tc>
        <w:tc>
          <w:tcPr>
            <w:tcW w:w="2239" w:type="dxa"/>
            <w:vAlign w:val="center"/>
          </w:tcPr>
          <w:p w14:paraId="7CEC8450" w14:textId="77777777" w:rsidR="00521148" w:rsidRPr="00C24C38" w:rsidRDefault="0052114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  <w:tr w:rsidR="00521148" w:rsidRPr="00C24C38" w14:paraId="1E0A00E8" w14:textId="77777777" w:rsidTr="00FD6BE0">
        <w:tc>
          <w:tcPr>
            <w:tcW w:w="2863" w:type="dxa"/>
            <w:vMerge/>
          </w:tcPr>
          <w:p w14:paraId="028D0212" w14:textId="77777777" w:rsidR="00521148" w:rsidRDefault="0052114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952183" w14:textId="19A5214A" w:rsidR="00521148" w:rsidRDefault="0052114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autobus</w:t>
            </w:r>
          </w:p>
        </w:tc>
        <w:tc>
          <w:tcPr>
            <w:tcW w:w="2239" w:type="dxa"/>
            <w:vAlign w:val="center"/>
          </w:tcPr>
          <w:p w14:paraId="5233888A" w14:textId="77777777" w:rsidR="00521148" w:rsidRPr="00C24C38" w:rsidRDefault="0052114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  <w:tr w:rsidR="00FD6BE0" w:rsidRPr="00C24C38" w14:paraId="3DC7477A" w14:textId="77777777" w:rsidTr="00352075">
        <w:tc>
          <w:tcPr>
            <w:tcW w:w="6407" w:type="dxa"/>
            <w:gridSpan w:val="2"/>
          </w:tcPr>
          <w:p w14:paraId="547FD6DF" w14:textId="4D0ACECC" w:rsidR="00FD6BE0" w:rsidRDefault="00FD6BE0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Ubezpieczenie assistance </w:t>
            </w:r>
          </w:p>
        </w:tc>
        <w:tc>
          <w:tcPr>
            <w:tcW w:w="2239" w:type="dxa"/>
            <w:vAlign w:val="center"/>
          </w:tcPr>
          <w:p w14:paraId="47630BC4" w14:textId="77777777" w:rsidR="00FD6BE0" w:rsidRPr="00C24C38" w:rsidRDefault="00FD6BE0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</w:tbl>
    <w:p w14:paraId="4EAD1390" w14:textId="77777777" w:rsidR="00C24C38" w:rsidRDefault="00C24C38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6415B520" w14:textId="77B09B05" w:rsidR="00032BC8" w:rsidRPr="00032BC8" w:rsidRDefault="00032BC8" w:rsidP="00352075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Płatność składki na konto zakładu ubezpieczeń zostanie podana w wystawionych dokumentach  potwierdzających ochronę ubezpieczeniową.</w:t>
      </w:r>
    </w:p>
    <w:p w14:paraId="2FD27334" w14:textId="77777777" w:rsidR="00032BC8" w:rsidRPr="00032BC8" w:rsidRDefault="00032BC8" w:rsidP="00352075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Za datę dokonania zapłaty przyjmuje się datę obciążenia rachunku Zamawiającego.</w:t>
      </w:r>
    </w:p>
    <w:p w14:paraId="379A5EEB" w14:textId="61FB4D09" w:rsidR="00032BC8" w:rsidRDefault="00032BC8" w:rsidP="00352075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Składka za ubezpieczenia płatna w czterech ratach w rocznym okresie ubezpieczenia w następujących w terminach do:</w:t>
      </w:r>
    </w:p>
    <w:p w14:paraId="00C7321B" w14:textId="4359B2C4" w:rsidR="006B07DB" w:rsidRDefault="006B07DB" w:rsidP="006B07DB">
      <w:pPr>
        <w:tabs>
          <w:tab w:val="left" w:pos="0"/>
        </w:tabs>
        <w:suppressAutoHyphens/>
        <w:spacing w:after="60"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632BDFBE" w14:textId="77777777" w:rsidR="006B07DB" w:rsidRPr="006B07DB" w:rsidRDefault="006B07DB" w:rsidP="006B07DB">
      <w:pPr>
        <w:tabs>
          <w:tab w:val="left" w:pos="0"/>
        </w:tabs>
        <w:suppressAutoHyphens/>
        <w:spacing w:after="60"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tbl>
      <w:tblPr>
        <w:tblW w:w="470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4848"/>
        <w:gridCol w:w="1987"/>
      </w:tblGrid>
      <w:tr w:rsidR="00895593" w:rsidRPr="00895593" w14:paraId="63ED28E7" w14:textId="77777777" w:rsidTr="00A0161C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A56897C" w14:textId="77777777" w:rsidR="00895593" w:rsidRPr="00895593" w:rsidRDefault="00895593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 w:rsidRPr="00895593"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Nr raty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4E54DE2" w14:textId="77777777" w:rsidR="00895593" w:rsidRPr="00895593" w:rsidRDefault="00895593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 w:rsidRPr="00895593"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Roczny okres ubezpieczenia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BE9D069" w14:textId="77777777" w:rsidR="00895593" w:rsidRPr="00895593" w:rsidRDefault="00895593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 w:rsidRPr="00895593"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Termin płatności:</w:t>
            </w:r>
          </w:p>
        </w:tc>
      </w:tr>
      <w:tr w:rsidR="00A0161C" w:rsidRPr="00895593" w14:paraId="7F3984E5" w14:textId="77777777" w:rsidTr="00596A06">
        <w:trPr>
          <w:trHeight w:val="603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7212D" w14:textId="77777777" w:rsidR="00A0161C" w:rsidRPr="00895593" w:rsidRDefault="00A0161C" w:rsidP="00352075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 w:rsidRPr="00895593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8F57D" w14:textId="75C29388" w:rsidR="00A0161C" w:rsidRPr="003930BA" w:rsidRDefault="00A0161C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 w:rsidRPr="003930BA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od dnia 01 września </w:t>
            </w:r>
            <w:r w:rsidR="00521148" w:rsidRPr="003930BA">
              <w:rPr>
                <w:rFonts w:ascii="Cambria" w:hAnsi="Cambria" w:cs="Calibri"/>
                <w:sz w:val="22"/>
                <w:szCs w:val="22"/>
                <w:lang w:eastAsia="en-US"/>
              </w:rPr>
              <w:t>2024</w:t>
            </w:r>
            <w:r w:rsidRPr="003930BA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r. </w:t>
            </w:r>
          </w:p>
          <w:p w14:paraId="6FD08D77" w14:textId="7A841514" w:rsidR="00A0161C" w:rsidRPr="003930BA" w:rsidRDefault="00A0161C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 w:rsidRPr="003930BA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do dnia 31 sierpnia </w:t>
            </w:r>
            <w:r w:rsidR="00521148" w:rsidRPr="003930BA">
              <w:rPr>
                <w:rFonts w:ascii="Cambria" w:hAnsi="Cambria" w:cs="Calibri"/>
                <w:sz w:val="22"/>
                <w:szCs w:val="22"/>
                <w:lang w:eastAsia="en-US"/>
              </w:rPr>
              <w:t>2025</w:t>
            </w:r>
            <w:r w:rsidRPr="003930BA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0116E" w14:textId="73306655" w:rsidR="00A0161C" w:rsidRPr="003930BA" w:rsidRDefault="00A0161C" w:rsidP="00352075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 w:rsidRPr="003930BA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30.09.</w:t>
            </w:r>
            <w:r w:rsidR="00521148" w:rsidRPr="003930BA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2024</w:t>
            </w:r>
            <w:r w:rsidRPr="003930BA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A0161C" w:rsidRPr="00895593" w14:paraId="642AA1FF" w14:textId="77777777" w:rsidTr="00CB6416">
        <w:trPr>
          <w:trHeight w:val="603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68A93" w14:textId="68B815DE" w:rsidR="00A0161C" w:rsidRPr="00895593" w:rsidRDefault="00A0161C" w:rsidP="00352075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 w:rsidRPr="00895593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158D7" w14:textId="6E91E19C" w:rsidR="00A0161C" w:rsidRPr="003930BA" w:rsidRDefault="00A0161C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 w:rsidRPr="003930BA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od dnia 01 września </w:t>
            </w:r>
            <w:r w:rsidR="00521148" w:rsidRPr="003930BA">
              <w:rPr>
                <w:rFonts w:ascii="Cambria" w:hAnsi="Cambria" w:cs="Calibri"/>
                <w:sz w:val="22"/>
                <w:szCs w:val="22"/>
                <w:lang w:eastAsia="en-US"/>
              </w:rPr>
              <w:t>2025</w:t>
            </w:r>
            <w:r w:rsidRPr="003930BA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r. </w:t>
            </w:r>
          </w:p>
          <w:p w14:paraId="26BF1154" w14:textId="1C45FE56" w:rsidR="00A0161C" w:rsidRPr="003930BA" w:rsidRDefault="00A0161C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 w:rsidRPr="003930BA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do dnia 31 sierpnia </w:t>
            </w:r>
            <w:r w:rsidR="00521148" w:rsidRPr="003930BA">
              <w:rPr>
                <w:rFonts w:ascii="Cambria" w:hAnsi="Cambria" w:cs="Calibri"/>
                <w:sz w:val="22"/>
                <w:szCs w:val="22"/>
                <w:lang w:eastAsia="en-US"/>
              </w:rPr>
              <w:t>2026</w:t>
            </w:r>
            <w:r w:rsidRPr="003930BA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89AE3" w14:textId="1BD12076" w:rsidR="00A0161C" w:rsidRPr="003930BA" w:rsidRDefault="00A0161C" w:rsidP="00352075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 w:rsidRPr="003930BA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30.09.</w:t>
            </w:r>
            <w:r w:rsidR="00521148" w:rsidRPr="003930BA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2025</w:t>
            </w:r>
            <w:r w:rsidRPr="003930BA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 xml:space="preserve"> r.</w:t>
            </w:r>
          </w:p>
        </w:tc>
      </w:tr>
    </w:tbl>
    <w:p w14:paraId="07ED192B" w14:textId="77777777" w:rsidR="00A0161C" w:rsidRPr="00A0161C" w:rsidRDefault="00A0161C" w:rsidP="00A0161C">
      <w:pPr>
        <w:tabs>
          <w:tab w:val="left" w:pos="0"/>
        </w:tabs>
        <w:suppressAutoHyphens/>
        <w:spacing w:after="60" w:line="276" w:lineRule="auto"/>
        <w:jc w:val="both"/>
        <w:textAlignment w:val="baseline"/>
        <w:rPr>
          <w:rFonts w:ascii="Cambria" w:hAnsi="Cambria" w:cs="Calibri"/>
          <w:iCs/>
          <w:sz w:val="20"/>
          <w:szCs w:val="20"/>
        </w:rPr>
      </w:pPr>
    </w:p>
    <w:p w14:paraId="6598137D" w14:textId="43489757" w:rsidR="00895593" w:rsidRPr="00522AEF" w:rsidRDefault="00895593" w:rsidP="00352075">
      <w:pPr>
        <w:widowControl w:val="0"/>
        <w:suppressAutoHyphens/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Cambria" w:hAnsi="Cambria" w:cstheme="minorHAnsi"/>
          <w:sz w:val="22"/>
          <w:szCs w:val="22"/>
        </w:rPr>
      </w:pPr>
      <w:r w:rsidRPr="00522AEF">
        <w:rPr>
          <w:rFonts w:ascii="Cambria" w:hAnsi="Cambria" w:cstheme="minorHAnsi"/>
          <w:sz w:val="22"/>
          <w:szCs w:val="22"/>
        </w:rPr>
        <w:t>6.</w:t>
      </w:r>
      <w:r w:rsidRPr="00522AEF">
        <w:rPr>
          <w:rFonts w:ascii="Cambria" w:hAnsi="Cambria" w:cstheme="minorHAnsi"/>
          <w:sz w:val="22"/>
          <w:szCs w:val="22"/>
        </w:rPr>
        <w:tab/>
        <w:t>W przypadku skorzystania z Opcji A płatność składki będzie następowała w następujących terminach:</w:t>
      </w:r>
    </w:p>
    <w:tbl>
      <w:tblPr>
        <w:tblW w:w="470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4717"/>
        <w:gridCol w:w="2081"/>
      </w:tblGrid>
      <w:tr w:rsidR="00895593" w:rsidRPr="004B7051" w14:paraId="609A0D59" w14:textId="77777777" w:rsidTr="00352075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63089BD" w14:textId="77777777" w:rsidR="00895593" w:rsidRPr="00522AEF" w:rsidRDefault="00895593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</w:rPr>
            </w:pPr>
            <w:r w:rsidRPr="00522AEF">
              <w:rPr>
                <w:rFonts w:ascii="Cambria" w:hAnsi="Cambria" w:cs="Calibri"/>
                <w:b/>
                <w:sz w:val="22"/>
                <w:szCs w:val="22"/>
              </w:rPr>
              <w:t>Nr raty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F20DDA4" w14:textId="77777777" w:rsidR="00895593" w:rsidRPr="00522AEF" w:rsidRDefault="00895593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</w:rPr>
            </w:pPr>
            <w:r w:rsidRPr="00522AEF">
              <w:rPr>
                <w:rFonts w:ascii="Cambria" w:hAnsi="Cambria" w:cs="Calibri"/>
                <w:b/>
                <w:sz w:val="22"/>
                <w:szCs w:val="22"/>
              </w:rPr>
              <w:t>Roczny okres ubezpieczenia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AE3CF72" w14:textId="77777777" w:rsidR="00895593" w:rsidRPr="00522AEF" w:rsidRDefault="00895593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</w:rPr>
            </w:pPr>
            <w:r w:rsidRPr="00522AEF">
              <w:rPr>
                <w:rFonts w:ascii="Cambria" w:hAnsi="Cambria" w:cs="Calibri"/>
                <w:b/>
                <w:sz w:val="22"/>
                <w:szCs w:val="22"/>
              </w:rPr>
              <w:t>Termin płatności:</w:t>
            </w:r>
          </w:p>
        </w:tc>
      </w:tr>
      <w:tr w:rsidR="00A0161C" w:rsidRPr="004B7051" w14:paraId="4947B4D0" w14:textId="77777777" w:rsidTr="00955FB6">
        <w:trPr>
          <w:trHeight w:val="603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EED5F" w14:textId="7FECC6A0" w:rsidR="00A0161C" w:rsidRPr="00522AEF" w:rsidRDefault="00A0161C" w:rsidP="00352075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kern w:val="32"/>
                <w:sz w:val="22"/>
                <w:szCs w:val="22"/>
              </w:rPr>
              <w:t>III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4402E" w14:textId="76C11DE6" w:rsidR="00A0161C" w:rsidRPr="003930BA" w:rsidRDefault="00A0161C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 w:rsidRPr="003930BA">
              <w:rPr>
                <w:rFonts w:ascii="Cambria" w:hAnsi="Cambria" w:cs="Calibri"/>
                <w:sz w:val="22"/>
                <w:szCs w:val="22"/>
              </w:rPr>
              <w:t xml:space="preserve">od dnia 01 września </w:t>
            </w:r>
            <w:r w:rsidR="009F39BC" w:rsidRPr="003930BA">
              <w:rPr>
                <w:rFonts w:ascii="Cambria" w:hAnsi="Cambria" w:cs="Calibri"/>
                <w:sz w:val="22"/>
                <w:szCs w:val="22"/>
              </w:rPr>
              <w:t>2026</w:t>
            </w:r>
            <w:r w:rsidRPr="003930BA">
              <w:rPr>
                <w:rFonts w:ascii="Cambria" w:hAnsi="Cambria" w:cs="Calibri"/>
                <w:sz w:val="22"/>
                <w:szCs w:val="22"/>
              </w:rPr>
              <w:t xml:space="preserve"> r. </w:t>
            </w:r>
          </w:p>
          <w:p w14:paraId="1EE5076B" w14:textId="52F3BD2F" w:rsidR="00A0161C" w:rsidRPr="003930BA" w:rsidRDefault="00A0161C" w:rsidP="00A0161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 w:rsidRPr="003930BA">
              <w:rPr>
                <w:rFonts w:ascii="Cambria" w:hAnsi="Cambria" w:cs="Calibri"/>
                <w:sz w:val="22"/>
                <w:szCs w:val="22"/>
              </w:rPr>
              <w:t xml:space="preserve">do dnia 31 sierpnia </w:t>
            </w:r>
            <w:r w:rsidR="009F39BC" w:rsidRPr="003930BA">
              <w:rPr>
                <w:rFonts w:ascii="Cambria" w:hAnsi="Cambria" w:cs="Calibri"/>
                <w:sz w:val="22"/>
                <w:szCs w:val="22"/>
              </w:rPr>
              <w:t>2027</w:t>
            </w:r>
            <w:r w:rsidRPr="003930BA">
              <w:rPr>
                <w:rFonts w:ascii="Cambria" w:hAnsi="Cambria" w:cs="Calibri"/>
                <w:sz w:val="22"/>
                <w:szCs w:val="22"/>
              </w:rPr>
              <w:t xml:space="preserve"> r.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A464C" w14:textId="3B2CB806" w:rsidR="00A0161C" w:rsidRPr="003930BA" w:rsidRDefault="00A0161C" w:rsidP="00352075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sz w:val="22"/>
                <w:szCs w:val="22"/>
              </w:rPr>
            </w:pPr>
            <w:r w:rsidRPr="003930BA">
              <w:rPr>
                <w:rFonts w:ascii="Cambria" w:hAnsi="Cambria" w:cs="Calibri"/>
                <w:b/>
                <w:bCs/>
                <w:kern w:val="32"/>
                <w:sz w:val="22"/>
                <w:szCs w:val="22"/>
              </w:rPr>
              <w:t>30.09.</w:t>
            </w:r>
            <w:r w:rsidR="009F39BC" w:rsidRPr="003930BA">
              <w:rPr>
                <w:rFonts w:ascii="Cambria" w:hAnsi="Cambria" w:cs="Calibri"/>
                <w:b/>
                <w:bCs/>
                <w:kern w:val="32"/>
                <w:sz w:val="22"/>
                <w:szCs w:val="22"/>
              </w:rPr>
              <w:t>2026</w:t>
            </w:r>
            <w:r w:rsidRPr="003930BA">
              <w:rPr>
                <w:rFonts w:ascii="Cambria" w:hAnsi="Cambria" w:cs="Calibri"/>
                <w:b/>
                <w:bCs/>
                <w:kern w:val="32"/>
                <w:sz w:val="22"/>
                <w:szCs w:val="22"/>
              </w:rPr>
              <w:t xml:space="preserve"> r.</w:t>
            </w:r>
          </w:p>
        </w:tc>
      </w:tr>
    </w:tbl>
    <w:p w14:paraId="60F7F033" w14:textId="77777777" w:rsidR="00895593" w:rsidRPr="00522AEF" w:rsidRDefault="00895593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0"/>
          <w:szCs w:val="20"/>
        </w:rPr>
      </w:pPr>
    </w:p>
    <w:p w14:paraId="200BF696" w14:textId="2FA4D123" w:rsidR="00032BC8" w:rsidRPr="00032BC8" w:rsidRDefault="00032BC8" w:rsidP="00FD6BE0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Przy wyliczaniu składki za ubezpieczenia zawierane na okres krótszy niż 12 miesięcy Wykonawcy muszą wziąć pod uwagę faktyczny okres ubezpieczenia – nie będzie miała zastosowania składka minimalna i tabela frakcyjna.</w:t>
      </w:r>
    </w:p>
    <w:p w14:paraId="05FF8C7F" w14:textId="77777777" w:rsidR="00032BC8" w:rsidRPr="00032BC8" w:rsidRDefault="00032BC8" w:rsidP="00FD6BE0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Dodatkowe składki/płatności w ramach prawa opcji będą płatne w ciągu 30 dni od wystawienia dokumentu ubezpieczenia.</w:t>
      </w:r>
    </w:p>
    <w:p w14:paraId="37BD99DC" w14:textId="77777777" w:rsidR="00032BC8" w:rsidRPr="00032BC8" w:rsidRDefault="00032BC8" w:rsidP="00FD6BE0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Wykonawca, któremu zostanie udzielone zamówienie podstawowe zobowiązany będzie do zastosowania w opcjach stawek nie wyższych niż zastosowanych w zamówieniu podstawowym, proporcjonalnie do okresu rzeczywiście udzielanej ochrony ubezpieczeniowej wg systemu pro rata temporis (bez stosowania składki minimalnej i tabeli frakcyjnej).</w:t>
      </w:r>
    </w:p>
    <w:p w14:paraId="7FC46FD3" w14:textId="043D7AEB" w:rsidR="00032BC8" w:rsidRDefault="00032BC8" w:rsidP="00FD6BE0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 przypadku niezrealizowania w pełni umowy co do wartości wynikającej z prawa opcji</w:t>
      </w:r>
      <w:r w:rsidR="004B7051">
        <w:rPr>
          <w:rFonts w:ascii="Cambria" w:hAnsi="Cambria" w:cs="Calibri"/>
          <w:iCs/>
          <w:sz w:val="22"/>
          <w:szCs w:val="22"/>
        </w:rPr>
        <w:t>,</w:t>
      </w:r>
      <w:r w:rsidRPr="00032BC8">
        <w:rPr>
          <w:rFonts w:ascii="Cambria" w:hAnsi="Cambria" w:cs="Calibri"/>
          <w:iCs/>
          <w:sz w:val="22"/>
          <w:szCs w:val="22"/>
        </w:rPr>
        <w:t xml:space="preserve">  o  której mowa w ust. 1 w okresie obowiązywania umowy, Wykonawca nie będzie wnosił żadnych roszczeń wobec Zamawiającego. </w:t>
      </w:r>
    </w:p>
    <w:p w14:paraId="44C9DE5A" w14:textId="77777777" w:rsidR="00895593" w:rsidRPr="00032BC8" w:rsidRDefault="00895593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1822E757" w14:textId="77777777" w:rsidR="00895593" w:rsidRPr="00895593" w:rsidRDefault="00895593" w:rsidP="00352075">
      <w:pPr>
        <w:suppressAutoHyphens/>
        <w:overflowPunct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snapToGrid w:val="0"/>
          <w:sz w:val="22"/>
          <w:szCs w:val="22"/>
        </w:rPr>
      </w:pPr>
      <w:r w:rsidRPr="00895593">
        <w:rPr>
          <w:rFonts w:ascii="Cambria" w:hAnsi="Cambria" w:cs="Calibri"/>
          <w:b/>
          <w:snapToGrid w:val="0"/>
          <w:sz w:val="22"/>
          <w:szCs w:val="22"/>
        </w:rPr>
        <w:t>§ 7</w:t>
      </w:r>
    </w:p>
    <w:p w14:paraId="18420832" w14:textId="0D9C85F9" w:rsidR="00916150" w:rsidRDefault="00895593" w:rsidP="00352075">
      <w:pPr>
        <w:widowControl w:val="0"/>
        <w:tabs>
          <w:tab w:val="left" w:pos="5812"/>
        </w:tabs>
        <w:suppressAutoHyphens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  <w:r w:rsidRPr="00895593">
        <w:rPr>
          <w:rFonts w:ascii="Cambria" w:hAnsi="Cambria" w:cs="Calibri"/>
          <w:b/>
          <w:iCs/>
          <w:sz w:val="22"/>
          <w:szCs w:val="22"/>
        </w:rPr>
        <w:t xml:space="preserve">ZASADY WPROWADZANIA ZMIAN </w:t>
      </w:r>
      <w:r w:rsidR="00FF70C6" w:rsidRPr="00895593">
        <w:rPr>
          <w:rFonts w:ascii="Cambria" w:hAnsi="Cambria" w:cs="Calibri"/>
          <w:b/>
          <w:iCs/>
          <w:sz w:val="22"/>
          <w:szCs w:val="22"/>
        </w:rPr>
        <w:t>WYN</w:t>
      </w:r>
      <w:r w:rsidR="00FF70C6">
        <w:rPr>
          <w:rFonts w:ascii="Cambria" w:hAnsi="Cambria" w:cs="Calibri"/>
          <w:b/>
          <w:iCs/>
          <w:sz w:val="22"/>
          <w:szCs w:val="22"/>
        </w:rPr>
        <w:t>A</w:t>
      </w:r>
      <w:r w:rsidR="00FF70C6" w:rsidRPr="00895593">
        <w:rPr>
          <w:rFonts w:ascii="Cambria" w:hAnsi="Cambria" w:cs="Calibri"/>
          <w:b/>
          <w:iCs/>
          <w:sz w:val="22"/>
          <w:szCs w:val="22"/>
        </w:rPr>
        <w:t xml:space="preserve">GRODZENIA </w:t>
      </w:r>
    </w:p>
    <w:p w14:paraId="0E11BF2A" w14:textId="38412BDA" w:rsidR="00895593" w:rsidRDefault="00895593" w:rsidP="00352075">
      <w:pPr>
        <w:widowControl w:val="0"/>
        <w:tabs>
          <w:tab w:val="left" w:pos="5812"/>
        </w:tabs>
        <w:suppressAutoHyphens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  <w:r w:rsidRPr="00895593">
        <w:rPr>
          <w:rFonts w:ascii="Cambria" w:hAnsi="Cambria" w:cs="Calibri"/>
          <w:b/>
          <w:iCs/>
          <w:sz w:val="22"/>
          <w:szCs w:val="22"/>
        </w:rPr>
        <w:t>(WALORYZACJA WYNAGRODZENIA)</w:t>
      </w:r>
    </w:p>
    <w:p w14:paraId="373C11D4" w14:textId="77777777" w:rsidR="00916150" w:rsidRPr="00895593" w:rsidRDefault="00916150" w:rsidP="00352075">
      <w:pPr>
        <w:widowControl w:val="0"/>
        <w:tabs>
          <w:tab w:val="left" w:pos="5812"/>
        </w:tabs>
        <w:suppressAutoHyphens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</w:p>
    <w:p w14:paraId="59DF5778" w14:textId="77777777" w:rsidR="00895593" w:rsidRPr="00895593" w:rsidRDefault="00895593" w:rsidP="00352075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95593">
        <w:rPr>
          <w:rFonts w:ascii="Cambria" w:hAnsi="Cambria"/>
          <w:sz w:val="22"/>
          <w:szCs w:val="22"/>
        </w:rPr>
        <w:t>Zgodnie z art. 436 pkt 4 lit. b ustawy Pzp, wysokość wynagrodzenia należnego Wykonawcy może podlegać waloryzacji, w przypadku zmiany:</w:t>
      </w:r>
    </w:p>
    <w:p w14:paraId="682B6CAF" w14:textId="77777777" w:rsidR="00895593" w:rsidRPr="00895593" w:rsidRDefault="00895593" w:rsidP="00352075">
      <w:pPr>
        <w:widowControl w:val="0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95593">
        <w:rPr>
          <w:rFonts w:ascii="Cambria" w:eastAsia="SimSun" w:hAnsi="Cambria"/>
          <w:sz w:val="22"/>
          <w:szCs w:val="22"/>
        </w:rPr>
        <w:t xml:space="preserve">stawki podatku od towarów i usług oraz podatku akcyzowego, </w:t>
      </w:r>
    </w:p>
    <w:p w14:paraId="64F56A76" w14:textId="14435E61" w:rsidR="00895593" w:rsidRPr="00895593" w:rsidRDefault="00895593" w:rsidP="00352075">
      <w:pPr>
        <w:widowControl w:val="0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95593">
        <w:rPr>
          <w:rFonts w:ascii="Cambria" w:eastAsia="SimSun" w:hAnsi="Cambria"/>
          <w:spacing w:val="-4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</w:t>
      </w:r>
      <w:r w:rsidR="003A6648">
        <w:rPr>
          <w:rFonts w:ascii="Cambria" w:eastAsia="SimSun" w:hAnsi="Cambria"/>
          <w:spacing w:val="-4"/>
          <w:sz w:val="22"/>
          <w:szCs w:val="22"/>
        </w:rPr>
        <w:br/>
      </w:r>
      <w:r w:rsidRPr="00895593">
        <w:rPr>
          <w:rFonts w:ascii="Cambria" w:eastAsia="SimSun" w:hAnsi="Cambria"/>
          <w:spacing w:val="-4"/>
          <w:sz w:val="22"/>
          <w:szCs w:val="22"/>
        </w:rPr>
        <w:t xml:space="preserve">o minimalnym wynagrodzeniu za pracę, </w:t>
      </w:r>
    </w:p>
    <w:p w14:paraId="3602187E" w14:textId="77777777" w:rsidR="00895593" w:rsidRPr="00895593" w:rsidRDefault="00895593" w:rsidP="00352075">
      <w:pPr>
        <w:widowControl w:val="0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95593">
        <w:rPr>
          <w:rFonts w:ascii="Cambria" w:eastAsia="SimSun" w:hAnsi="Cambria"/>
          <w:sz w:val="22"/>
          <w:szCs w:val="22"/>
        </w:rPr>
        <w:t xml:space="preserve">zasad podlegania ubezpieczeniom społecznym lub ubezpieczeniu zdrowotnemu lub wysokości składki na ubezpieczenia społeczne lub zdrowotne, </w:t>
      </w:r>
    </w:p>
    <w:p w14:paraId="09727BA2" w14:textId="77777777" w:rsidR="00895593" w:rsidRPr="00895593" w:rsidRDefault="00895593" w:rsidP="00352075">
      <w:pPr>
        <w:widowControl w:val="0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95593">
        <w:rPr>
          <w:rFonts w:ascii="Cambria" w:hAnsi="Cambria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  <w:r w:rsidRPr="00895593">
        <w:rPr>
          <w:rFonts w:ascii="Cambria" w:eastAsia="SimSun" w:hAnsi="Cambria"/>
          <w:sz w:val="22"/>
          <w:szCs w:val="22"/>
        </w:rPr>
        <w:t xml:space="preserve">, </w:t>
      </w:r>
    </w:p>
    <w:p w14:paraId="07FDB1DF" w14:textId="7210764F" w:rsidR="00895593" w:rsidRPr="00895593" w:rsidRDefault="00352075" w:rsidP="00352075">
      <w:pPr>
        <w:widowControl w:val="0"/>
        <w:tabs>
          <w:tab w:val="left" w:pos="567"/>
          <w:tab w:val="left" w:pos="709"/>
        </w:tabs>
        <w:suppressAutoHyphens/>
        <w:spacing w:before="60" w:after="60" w:line="276" w:lineRule="auto"/>
        <w:ind w:left="567" w:hanging="567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895593" w:rsidRPr="00895593">
        <w:rPr>
          <w:rFonts w:ascii="Cambria" w:hAnsi="Cambria"/>
          <w:sz w:val="22"/>
          <w:szCs w:val="22"/>
        </w:rPr>
        <w:t>- jeżeli zmiany te będą miały wpływ na koszty wykonania zamówienia.</w:t>
      </w:r>
    </w:p>
    <w:p w14:paraId="2A9D7E72" w14:textId="77887AB0" w:rsidR="00895593" w:rsidRPr="00895593" w:rsidRDefault="00895593" w:rsidP="00352075">
      <w:pPr>
        <w:pStyle w:val="Akapitzlist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hAnsi="Cambria" w:cs="Calibri"/>
          <w:sz w:val="22"/>
        </w:rPr>
        <w:t xml:space="preserve">W celu zmiany wynagrodzenia, o której mowa w ust. 1   powyżej każda ze stron umowy, </w:t>
      </w:r>
      <w:r w:rsidR="003A6648">
        <w:rPr>
          <w:rFonts w:ascii="Cambria" w:hAnsi="Cambria" w:cs="Calibri"/>
          <w:sz w:val="22"/>
        </w:rPr>
        <w:br/>
      </w:r>
      <w:r w:rsidRPr="00895593">
        <w:rPr>
          <w:rFonts w:ascii="Cambria" w:hAnsi="Cambria" w:cs="Calibri"/>
          <w:sz w:val="22"/>
        </w:rPr>
        <w:t>w terminie 30 dni od dnia wejścia w życie przepisów dokonujących tych zmian, może zwrócić się do drugiej strony z wnioskiem w sprawie odpowiedniej zmiany wynagrodzenia o kwotę kosztu</w:t>
      </w:r>
      <w:r w:rsidRPr="00895593">
        <w:rPr>
          <w:rFonts w:ascii="Cambria" w:hAnsi="Cambria" w:cs="Calibri"/>
        </w:rPr>
        <w:t xml:space="preserve"> </w:t>
      </w:r>
      <w:r w:rsidRPr="00895593">
        <w:rPr>
          <w:rFonts w:ascii="Cambria" w:hAnsi="Cambria" w:cs="Calibri"/>
          <w:sz w:val="22"/>
        </w:rPr>
        <w:t>poniesionego przez Wykonawcę, a w przypadku stawki podatku VAT lub akcyzy od daty jego zmiany.</w:t>
      </w:r>
    </w:p>
    <w:p w14:paraId="7708AB5C" w14:textId="77777777" w:rsidR="00895593" w:rsidRPr="00895593" w:rsidRDefault="00895593" w:rsidP="00352075">
      <w:pPr>
        <w:pStyle w:val="Akapitzlist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hAnsi="Cambria" w:cs="Calibri"/>
          <w:sz w:val="22"/>
        </w:rPr>
        <w:t xml:space="preserve">Do wniosku należy dołączyć szczegółowy opis i wyliczenie wpływu zmian na wynagrodzenie Wykonawcy (cenę jednostkową rozumianą jako składka </w:t>
      </w:r>
      <w:r w:rsidRPr="00895593">
        <w:rPr>
          <w:rFonts w:ascii="Cambria" w:hAnsi="Cambria" w:cs="Calibri"/>
          <w:sz w:val="22"/>
          <w:szCs w:val="22"/>
        </w:rPr>
        <w:t>za </w:t>
      </w:r>
      <w:r w:rsidRPr="00895593">
        <w:rPr>
          <w:rFonts w:ascii="Cambria" w:hAnsi="Cambria"/>
          <w:sz w:val="22"/>
          <w:szCs w:val="22"/>
        </w:rPr>
        <w:t>12 miesięczny</w:t>
      </w:r>
      <w:r w:rsidRPr="00895593">
        <w:rPr>
          <w:rFonts w:ascii="Cambria" w:hAnsi="Cambria" w:cs="Calibri"/>
          <w:sz w:val="22"/>
          <w:szCs w:val="22"/>
        </w:rPr>
        <w:t xml:space="preserve"> okres ochrony ubezpieczeniowej, o której mowa w formularzu cenowym stanowiącym załącznik do umowy) wraz ze wskazaniem terminu ich </w:t>
      </w:r>
      <w:r w:rsidRPr="00895593">
        <w:rPr>
          <w:rFonts w:ascii="Cambria" w:hAnsi="Cambria" w:cs="Calibri"/>
          <w:sz w:val="22"/>
        </w:rPr>
        <w:t>zaistnienia. Zamawiający zastrzega sobie prawo do żądania od Wykonawcy dodatkowych wyjaśnień odnośnie wyliczonych kosztów oraz weryfikacji wyliczeń dokonanych przez Wykonawcę we własnym zakresie.</w:t>
      </w:r>
    </w:p>
    <w:p w14:paraId="22A2E15C" w14:textId="77777777" w:rsidR="00895593" w:rsidRPr="00895593" w:rsidRDefault="00895593" w:rsidP="00352075">
      <w:pPr>
        <w:pStyle w:val="Akapitzlist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hAnsi="Cambria" w:cs="Tahoma"/>
          <w:sz w:val="22"/>
          <w:szCs w:val="22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5DAC407D" w14:textId="48CC6BDC" w:rsidR="00895593" w:rsidRPr="00895593" w:rsidRDefault="00895593" w:rsidP="00352075">
      <w:pPr>
        <w:pStyle w:val="Akapitzlist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>początkowy termin ustalenia zmiany wynagrodzenia ustala się na datę początkową drugiego i ewentualnie trzeciego roku obowiązywania umowy</w:t>
      </w:r>
      <w:r w:rsidR="00E16EA0">
        <w:rPr>
          <w:rFonts w:ascii="Cambria" w:eastAsiaTheme="minorHAnsi" w:hAnsi="Cambria" w:cs="Tahoma"/>
          <w:sz w:val="22"/>
          <w:szCs w:val="22"/>
          <w:lang w:eastAsia="en-US"/>
        </w:rPr>
        <w:t>,</w:t>
      </w:r>
    </w:p>
    <w:p w14:paraId="3432F2D9" w14:textId="7975AEE3" w:rsidR="00895593" w:rsidRPr="00895593" w:rsidRDefault="00895593" w:rsidP="00352075">
      <w:pPr>
        <w:pStyle w:val="Akapitzlist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>poziom zmiany kosztów, uprawniający strony umowy do żądania zmiany wynagrodzenia wynosi 10</w:t>
      </w:r>
      <w:r w:rsidR="00216B81">
        <w:rPr>
          <w:rFonts w:ascii="Cambria" w:eastAsiaTheme="minorHAnsi" w:hAnsi="Cambria" w:cs="Tahoma"/>
          <w:sz w:val="22"/>
          <w:szCs w:val="22"/>
          <w:lang w:eastAsia="en-US"/>
        </w:rPr>
        <w:t>%</w:t>
      </w:r>
      <w:r w:rsidR="000E2D18">
        <w:rPr>
          <w:rFonts w:ascii="Cambria" w:eastAsiaTheme="minorHAnsi" w:hAnsi="Cambria" w:cs="Tahoma"/>
          <w:sz w:val="22"/>
          <w:szCs w:val="22"/>
          <w:lang w:eastAsia="en-US"/>
        </w:rPr>
        <w:t>,</w:t>
      </w:r>
    </w:p>
    <w:p w14:paraId="219B36D7" w14:textId="7989105C" w:rsidR="00895593" w:rsidRPr="00895593" w:rsidRDefault="00895593" w:rsidP="00352075">
      <w:pPr>
        <w:pStyle w:val="Akapitzlist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 xml:space="preserve">jako zmianę kosztów przyjmuje się wyrażoną w </w:t>
      </w:r>
      <w:r w:rsidR="00216B81">
        <w:rPr>
          <w:rFonts w:ascii="Cambria" w:eastAsiaTheme="minorHAnsi" w:hAnsi="Cambria" w:cs="Tahoma"/>
          <w:sz w:val="22"/>
          <w:szCs w:val="22"/>
          <w:lang w:eastAsia="en-US"/>
        </w:rPr>
        <w:t>%</w:t>
      </w: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 xml:space="preserve"> roczną zmianę, publikowanego przez Komisję Nadzoru Finansowego w kwartale poprzedzającym miesiąc ustalenia zmiany wynagrodzenia, wskaźnika kosztów administracyjnych,</w:t>
      </w:r>
    </w:p>
    <w:p w14:paraId="5A939EEF" w14:textId="0708CA2E" w:rsidR="00895593" w:rsidRPr="00895593" w:rsidRDefault="00895593" w:rsidP="00352075">
      <w:pPr>
        <w:pStyle w:val="Akapitzlist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 xml:space="preserve">zmiana (obniżenie lub wzrost) ww. wskaźnika powyżej progu określonego w </w:t>
      </w:r>
      <w:r w:rsidR="00216B81">
        <w:rPr>
          <w:rFonts w:ascii="Cambria" w:eastAsiaTheme="minorHAnsi" w:hAnsi="Cambria" w:cs="Tahoma"/>
          <w:sz w:val="22"/>
          <w:szCs w:val="22"/>
          <w:lang w:eastAsia="en-US"/>
        </w:rPr>
        <w:t>pkt. 4.2</w:t>
      </w: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 xml:space="preserve"> uprawnia strony do zmiany wynagrodzenia wykonawcy w takiej samej proporcji, w jakiej zmianie uległ ww. wskaźnik</w:t>
      </w:r>
      <w:r w:rsidR="000E2D18">
        <w:rPr>
          <w:rFonts w:ascii="Cambria" w:eastAsiaTheme="minorHAnsi" w:hAnsi="Cambria" w:cs="Tahoma"/>
          <w:sz w:val="22"/>
          <w:szCs w:val="22"/>
          <w:lang w:eastAsia="en-US"/>
        </w:rPr>
        <w:t>,</w:t>
      </w: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 xml:space="preserve"> </w:t>
      </w:r>
    </w:p>
    <w:p w14:paraId="6C4525F1" w14:textId="77777777" w:rsidR="00895593" w:rsidRPr="00895593" w:rsidRDefault="00895593" w:rsidP="00352075">
      <w:pPr>
        <w:pStyle w:val="Akapitzlist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hAnsi="Cambria" w:cs="Tahoma"/>
          <w:sz w:val="22"/>
          <w:szCs w:val="22"/>
        </w:rPr>
        <w:t>maksymalna dopuszczalna wartość zmiany wynagrodzenia w efekcie zastosowania postanowień o zasadach wprowadzania zmian wysokości wynagrodzenia wynosi 5 proc.</w:t>
      </w:r>
    </w:p>
    <w:p w14:paraId="33CD76B4" w14:textId="77777777" w:rsidR="00895593" w:rsidRPr="00895593" w:rsidRDefault="00895593" w:rsidP="00352075">
      <w:pPr>
        <w:pStyle w:val="Akapitzlist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hAnsi="Cambria"/>
          <w:spacing w:val="-4"/>
          <w:sz w:val="22"/>
          <w:szCs w:val="22"/>
        </w:rPr>
        <w:t xml:space="preserve">Jeżeli bezsprzecznie zostanie wykazane, że zmiany ceny materiałów lub kosztów związanych </w:t>
      </w:r>
      <w:r w:rsidRPr="00895593">
        <w:rPr>
          <w:rFonts w:ascii="Cambria" w:hAnsi="Cambria"/>
          <w:spacing w:val="-4"/>
          <w:sz w:val="22"/>
          <w:szCs w:val="22"/>
        </w:rPr>
        <w:br/>
        <w:t>z realizacją zamówienia uzasadniają zmianę wysokości wynagrodzenia należnego Wykonawcy zgodnie z zasadami przewidzianymi w ust. 4 powyżej, Strony umowy zawrą stosowny aneks do umowy, określający nową wysokość wynagrodzenia Wykonawcy, z uwzględnieniem dowiedzionych zmian.</w:t>
      </w:r>
    </w:p>
    <w:p w14:paraId="40AC3FD3" w14:textId="0A1B229A" w:rsidR="00032BC8" w:rsidRPr="00032BC8" w:rsidRDefault="00032BC8" w:rsidP="00352075">
      <w:pPr>
        <w:widowControl w:val="0"/>
        <w:tabs>
          <w:tab w:val="left" w:pos="5812"/>
        </w:tabs>
        <w:suppressAutoHyphens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  <w:r w:rsidRPr="00032BC8">
        <w:rPr>
          <w:rFonts w:ascii="Cambria" w:hAnsi="Cambria" w:cs="Calibri"/>
          <w:b/>
          <w:iCs/>
          <w:sz w:val="22"/>
          <w:szCs w:val="22"/>
        </w:rPr>
        <w:t xml:space="preserve">§ </w:t>
      </w:r>
      <w:r w:rsidR="00895593">
        <w:rPr>
          <w:rFonts w:ascii="Cambria" w:hAnsi="Cambria" w:cs="Calibri"/>
          <w:b/>
          <w:iCs/>
          <w:sz w:val="22"/>
          <w:szCs w:val="22"/>
        </w:rPr>
        <w:t>8</w:t>
      </w:r>
    </w:p>
    <w:p w14:paraId="2B195DD1" w14:textId="1684BE5F" w:rsidR="00032BC8" w:rsidRDefault="00032BC8" w:rsidP="00352075">
      <w:pPr>
        <w:widowControl w:val="0"/>
        <w:tabs>
          <w:tab w:val="left" w:pos="5812"/>
        </w:tabs>
        <w:suppressAutoHyphens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  <w:r w:rsidRPr="00032BC8">
        <w:rPr>
          <w:rFonts w:ascii="Cambria" w:hAnsi="Cambria" w:cs="Calibri"/>
          <w:b/>
          <w:iCs/>
          <w:sz w:val="22"/>
          <w:szCs w:val="22"/>
        </w:rPr>
        <w:t>PRAWO OPCJI</w:t>
      </w:r>
    </w:p>
    <w:p w14:paraId="7D87F981" w14:textId="77777777" w:rsidR="00916150" w:rsidRPr="00032BC8" w:rsidRDefault="00916150" w:rsidP="00352075">
      <w:pPr>
        <w:widowControl w:val="0"/>
        <w:tabs>
          <w:tab w:val="left" w:pos="5812"/>
        </w:tabs>
        <w:suppressAutoHyphens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</w:p>
    <w:p w14:paraId="0730DE71" w14:textId="77777777" w:rsidR="00032BC8" w:rsidRPr="00032BC8" w:rsidRDefault="00032BC8" w:rsidP="00352075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 okresie realizacji umowy Zamawiający ma prawo do rozszerzenia umowy ubezpieczenia w zakresie obejmującym ubezpieczenie mienia opisane w §2 umowy, w ten sposób, że obok mienia ubezpieczonego na podstawie niniejszej umowy może zażądać ubezpieczenia nowego mienia nabytego po dacie zawarcia tej umowy, na warunkach niniejszej umowy.</w:t>
      </w:r>
    </w:p>
    <w:p w14:paraId="78D23B69" w14:textId="77777777" w:rsidR="00032BC8" w:rsidRPr="00032BC8" w:rsidRDefault="00032BC8" w:rsidP="00352075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 ujęciu wartościowym prawo opcji może być wykonane w zakresie oznaczonym poniższą tabelą, gdzie przez wysokość opcji rozumie się procent wzrostu wartości składki wymienionej w §6 pkt. 1 Umowy.</w:t>
      </w:r>
    </w:p>
    <w:p w14:paraId="739CEE22" w14:textId="77777777" w:rsidR="00895593" w:rsidRDefault="00032BC8" w:rsidP="00352075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 okresie realizacji umowy Zamawiający zastrzega sobie możliwość skorzystania z prawa opcji, które dotyczyć</w:t>
      </w:r>
      <w:r w:rsidR="00895593">
        <w:rPr>
          <w:rFonts w:ascii="Cambria" w:hAnsi="Cambria" w:cs="Calibri"/>
          <w:iCs/>
          <w:sz w:val="22"/>
          <w:szCs w:val="22"/>
        </w:rPr>
        <w:t>:</w:t>
      </w:r>
    </w:p>
    <w:p w14:paraId="343E2B59" w14:textId="5949EFB9" w:rsidR="00032BC8" w:rsidRDefault="00895593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Arial"/>
          <w:iCs/>
          <w:snapToGrid w:val="0"/>
          <w:sz w:val="22"/>
          <w:szCs w:val="22"/>
        </w:rPr>
      </w:pPr>
      <w:r w:rsidRPr="00895593">
        <w:rPr>
          <w:rFonts w:ascii="Cambria" w:hAnsi="Cambria" w:cs="Calibri"/>
          <w:iCs/>
          <w:sz w:val="22"/>
          <w:szCs w:val="22"/>
        </w:rPr>
        <w:t xml:space="preserve">3.1 </w:t>
      </w:r>
      <w:r w:rsidR="00352075">
        <w:rPr>
          <w:rFonts w:ascii="Cambria" w:hAnsi="Cambria" w:cs="Calibri"/>
          <w:iCs/>
          <w:sz w:val="22"/>
          <w:szCs w:val="22"/>
        </w:rPr>
        <w:tab/>
      </w:r>
      <w:r w:rsidRPr="00895593">
        <w:rPr>
          <w:rFonts w:ascii="Cambria" w:hAnsi="Cambria" w:cs="Arial"/>
          <w:b/>
          <w:iCs/>
          <w:snapToGrid w:val="0"/>
          <w:sz w:val="22"/>
          <w:szCs w:val="22"/>
        </w:rPr>
        <w:t xml:space="preserve">Opcja </w:t>
      </w:r>
      <w:r>
        <w:rPr>
          <w:rFonts w:ascii="Cambria" w:hAnsi="Cambria" w:cs="Arial"/>
          <w:b/>
          <w:iCs/>
          <w:snapToGrid w:val="0"/>
          <w:sz w:val="22"/>
          <w:szCs w:val="22"/>
        </w:rPr>
        <w:t>A</w:t>
      </w:r>
      <w:r w:rsidRPr="00895593">
        <w:rPr>
          <w:rFonts w:ascii="Cambria" w:hAnsi="Cambria" w:cs="Arial"/>
          <w:iCs/>
          <w:snapToGrid w:val="0"/>
          <w:sz w:val="22"/>
          <w:szCs w:val="22"/>
        </w:rPr>
        <w:t xml:space="preserve"> – przedłużenie umów/umowy o kolejne 12 miesięcy w zakresie ryzyk, których dotyczy zamówienie podstawowe</w:t>
      </w:r>
    </w:p>
    <w:p w14:paraId="4B94316D" w14:textId="493521CD" w:rsidR="00895593" w:rsidRDefault="00895593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Arial"/>
          <w:iCs/>
          <w:snapToGrid w:val="0"/>
          <w:sz w:val="22"/>
          <w:szCs w:val="22"/>
        </w:rPr>
      </w:pPr>
      <w:r w:rsidRPr="00895593">
        <w:rPr>
          <w:rFonts w:ascii="Cambria" w:hAnsi="Cambria" w:cs="Arial"/>
          <w:bCs/>
          <w:iCs/>
          <w:snapToGrid w:val="0"/>
          <w:sz w:val="22"/>
          <w:szCs w:val="22"/>
        </w:rPr>
        <w:t>3</w:t>
      </w:r>
      <w:r w:rsidRPr="00895593">
        <w:rPr>
          <w:rFonts w:ascii="Cambria" w:hAnsi="Cambria" w:cs="Calibri"/>
          <w:iCs/>
          <w:sz w:val="22"/>
          <w:szCs w:val="22"/>
        </w:rPr>
        <w:t>.</w:t>
      </w:r>
      <w:r>
        <w:rPr>
          <w:rFonts w:ascii="Cambria" w:hAnsi="Cambria" w:cs="Calibri"/>
          <w:iCs/>
          <w:sz w:val="22"/>
          <w:szCs w:val="22"/>
        </w:rPr>
        <w:t xml:space="preserve">2 </w:t>
      </w:r>
      <w:r w:rsidR="00352075">
        <w:rPr>
          <w:rFonts w:ascii="Cambria" w:hAnsi="Cambria" w:cs="Calibri"/>
          <w:iCs/>
          <w:sz w:val="22"/>
          <w:szCs w:val="22"/>
        </w:rPr>
        <w:tab/>
      </w:r>
      <w:r w:rsidRPr="00895593">
        <w:rPr>
          <w:rFonts w:ascii="Cambria" w:hAnsi="Cambria" w:cs="Arial"/>
          <w:b/>
          <w:iCs/>
          <w:snapToGrid w:val="0"/>
          <w:sz w:val="22"/>
          <w:szCs w:val="22"/>
        </w:rPr>
        <w:t>Opcja B</w:t>
      </w:r>
      <w:r w:rsidRPr="00895593">
        <w:rPr>
          <w:rFonts w:ascii="Cambria" w:hAnsi="Cambria" w:cs="Arial"/>
          <w:iCs/>
          <w:snapToGrid w:val="0"/>
          <w:sz w:val="22"/>
          <w:szCs w:val="22"/>
        </w:rPr>
        <w:t xml:space="preserve"> – rozszerzenie zamówienia w poniższych rodzajach ubezpieczeń (ryzykach)</w:t>
      </w:r>
      <w:r w:rsidR="00352075">
        <w:rPr>
          <w:rFonts w:ascii="Cambria" w:hAnsi="Cambria" w:cs="Arial"/>
          <w:iCs/>
          <w:snapToGrid w:val="0"/>
          <w:sz w:val="22"/>
          <w:szCs w:val="22"/>
        </w:rPr>
        <w:t xml:space="preserve"> </w:t>
      </w:r>
      <w:r w:rsidR="003A6648">
        <w:rPr>
          <w:rFonts w:ascii="Cambria" w:hAnsi="Cambria" w:cs="Arial"/>
          <w:iCs/>
          <w:snapToGrid w:val="0"/>
          <w:sz w:val="22"/>
          <w:szCs w:val="22"/>
        </w:rPr>
        <w:br/>
      </w:r>
      <w:r w:rsidR="00352075">
        <w:rPr>
          <w:rFonts w:ascii="Cambria" w:hAnsi="Cambria" w:cs="Arial"/>
          <w:iCs/>
          <w:snapToGrid w:val="0"/>
          <w:sz w:val="22"/>
          <w:szCs w:val="22"/>
        </w:rPr>
        <w:t>w każdym rocznym okresie ubezpieczenia</w:t>
      </w:r>
      <w:r w:rsidRPr="00895593">
        <w:rPr>
          <w:rFonts w:ascii="Cambria" w:hAnsi="Cambria" w:cs="Arial"/>
          <w:iCs/>
          <w:snapToGrid w:val="0"/>
          <w:sz w:val="22"/>
          <w:szCs w:val="22"/>
        </w:rPr>
        <w:t>:</w:t>
      </w:r>
    </w:p>
    <w:p w14:paraId="725886B7" w14:textId="77777777" w:rsidR="003A6648" w:rsidRDefault="003A6648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Arial"/>
          <w:iCs/>
          <w:snapToGrid w:val="0"/>
          <w:sz w:val="22"/>
          <w:szCs w:val="22"/>
        </w:rPr>
      </w:pP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2664"/>
      </w:tblGrid>
      <w:tr w:rsidR="00032BC8" w:rsidRPr="00032BC8" w14:paraId="3D72D190" w14:textId="77777777" w:rsidTr="006B07DB">
        <w:tc>
          <w:tcPr>
            <w:tcW w:w="5954" w:type="dxa"/>
            <w:shd w:val="clear" w:color="auto" w:fill="002060"/>
            <w:vAlign w:val="center"/>
          </w:tcPr>
          <w:p w14:paraId="5011C714" w14:textId="77777777" w:rsidR="00032BC8" w:rsidRPr="00032BC8" w:rsidRDefault="00032BC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032BC8">
              <w:rPr>
                <w:rFonts w:ascii="Cambria" w:hAnsi="Cambria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2664" w:type="dxa"/>
            <w:shd w:val="clear" w:color="auto" w:fill="002060"/>
            <w:vAlign w:val="center"/>
          </w:tcPr>
          <w:p w14:paraId="550F2A9F" w14:textId="77777777" w:rsidR="00032BC8" w:rsidRPr="00032BC8" w:rsidRDefault="00032BC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032BC8">
              <w:rPr>
                <w:rFonts w:ascii="Cambria" w:hAnsi="Cambria" w:cs="Calibri"/>
                <w:b/>
                <w:sz w:val="22"/>
                <w:szCs w:val="22"/>
              </w:rPr>
              <w:t>Wysokość opcji</w:t>
            </w:r>
          </w:p>
          <w:p w14:paraId="41E3063B" w14:textId="0A914B8C" w:rsidR="00032BC8" w:rsidRPr="00032BC8" w:rsidRDefault="00032BC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  <w:r w:rsidRPr="00032BC8">
              <w:rPr>
                <w:rFonts w:ascii="Cambria" w:hAnsi="Cambria" w:cs="Calibri"/>
                <w:sz w:val="22"/>
                <w:szCs w:val="22"/>
              </w:rPr>
              <w:t>(w stosunku do zamówienia podstawowego</w:t>
            </w:r>
            <w:r w:rsidR="00352075">
              <w:rPr>
                <w:rFonts w:ascii="Cambria" w:hAnsi="Cambria" w:cs="Calibri"/>
                <w:sz w:val="22"/>
                <w:szCs w:val="22"/>
              </w:rPr>
              <w:t>)</w:t>
            </w:r>
          </w:p>
        </w:tc>
      </w:tr>
      <w:tr w:rsidR="00032BC8" w:rsidRPr="00032BC8" w14:paraId="3AFEF303" w14:textId="77777777" w:rsidTr="006B07DB">
        <w:tc>
          <w:tcPr>
            <w:tcW w:w="5954" w:type="dxa"/>
          </w:tcPr>
          <w:p w14:paraId="78DE49C4" w14:textId="633628D9" w:rsidR="00032BC8" w:rsidRPr="00032BC8" w:rsidRDefault="006B07DB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</w:rPr>
            </w:pPr>
            <w:r w:rsidRPr="006B07DB">
              <w:rPr>
                <w:rFonts w:ascii="Cambria" w:hAnsi="Cambria" w:cs="Calibri"/>
                <w:sz w:val="22"/>
                <w:szCs w:val="22"/>
              </w:rPr>
              <w:t>Ubezpieczeni</w:t>
            </w:r>
            <w:r w:rsidR="00FD6BE0">
              <w:rPr>
                <w:rFonts w:ascii="Cambria" w:hAnsi="Cambria" w:cs="Calibri"/>
                <w:sz w:val="22"/>
                <w:szCs w:val="22"/>
              </w:rPr>
              <w:t>a komunikacyjne – II</w:t>
            </w:r>
            <w:r w:rsidR="001A5269">
              <w:rPr>
                <w:rFonts w:ascii="Cambria" w:hAnsi="Cambria" w:cs="Calibri"/>
                <w:sz w:val="22"/>
                <w:szCs w:val="22"/>
              </w:rPr>
              <w:t>.</w:t>
            </w:r>
            <w:r w:rsidR="00FD6BE0">
              <w:rPr>
                <w:rFonts w:ascii="Cambria" w:hAnsi="Cambria" w:cs="Calibri"/>
                <w:sz w:val="22"/>
                <w:szCs w:val="22"/>
              </w:rPr>
              <w:t>A</w:t>
            </w:r>
            <w:r w:rsidR="001A5269">
              <w:rPr>
                <w:rFonts w:ascii="Cambria" w:hAnsi="Cambria" w:cs="Calibri"/>
                <w:sz w:val="22"/>
                <w:szCs w:val="22"/>
              </w:rPr>
              <w:t>.</w:t>
            </w:r>
            <w:r w:rsidR="00FD6BE0">
              <w:rPr>
                <w:rFonts w:ascii="Cambria" w:hAnsi="Cambria" w:cs="Calibri"/>
                <w:sz w:val="22"/>
                <w:szCs w:val="22"/>
              </w:rPr>
              <w:t xml:space="preserve"> – II</w:t>
            </w:r>
            <w:r w:rsidR="001A5269">
              <w:rPr>
                <w:rFonts w:ascii="Cambria" w:hAnsi="Cambria" w:cs="Calibri"/>
                <w:sz w:val="22"/>
                <w:szCs w:val="22"/>
              </w:rPr>
              <w:t>.</w:t>
            </w:r>
            <w:r w:rsidR="00FD6BE0">
              <w:rPr>
                <w:rFonts w:ascii="Cambria" w:hAnsi="Cambria" w:cs="Calibri"/>
                <w:sz w:val="22"/>
                <w:szCs w:val="22"/>
              </w:rPr>
              <w:t>D</w:t>
            </w:r>
            <w:r w:rsidR="001A5269"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  <w:tc>
          <w:tcPr>
            <w:tcW w:w="2664" w:type="dxa"/>
            <w:vAlign w:val="center"/>
          </w:tcPr>
          <w:p w14:paraId="02C0D6D9" w14:textId="4AE268F5" w:rsidR="00032BC8" w:rsidRPr="00032BC8" w:rsidRDefault="00FD6BE0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  <w:r w:rsidR="00352075">
              <w:rPr>
                <w:rFonts w:ascii="Cambria" w:hAnsi="Cambria" w:cs="Calibri"/>
              </w:rPr>
              <w:t>0%</w:t>
            </w:r>
          </w:p>
        </w:tc>
      </w:tr>
    </w:tbl>
    <w:p w14:paraId="06EA236D" w14:textId="77777777" w:rsidR="004109E6" w:rsidRDefault="004109E6" w:rsidP="004109E6">
      <w:pPr>
        <w:pStyle w:val="Akapitzlist"/>
        <w:tabs>
          <w:tab w:val="left" w:pos="0"/>
        </w:tabs>
        <w:suppressAutoHyphens/>
        <w:spacing w:after="60" w:line="276" w:lineRule="auto"/>
        <w:ind w:left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61BD8C10" w14:textId="0BBA58B7" w:rsidR="00032BC8" w:rsidRPr="00032BC8" w:rsidRDefault="00032BC8" w:rsidP="00352075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Zamawiający może złożyć jednostronne oświadczenie woli o wykonaniu prawa opcji, natomiast Wykonawca zobowiązany jest świadczyć usługi objęte prawem opcji.</w:t>
      </w:r>
    </w:p>
    <w:p w14:paraId="3FB327B7" w14:textId="77777777" w:rsidR="00032BC8" w:rsidRPr="00032BC8" w:rsidRDefault="00032BC8" w:rsidP="00352075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Prawo opcji będzie realizowane zgodnie z faktycznymi potrzebami Zamawiającego w  oparciu o składki/stawki za poszczególne ryzyka ubezpieczeniowe, tj. rozumiane jako składki/stawki za 12-miesięczny okres ochrony ubezpieczeniowej, rozliczane w systemie pro rata temporis.</w:t>
      </w:r>
    </w:p>
    <w:p w14:paraId="57077284" w14:textId="77777777" w:rsidR="00032BC8" w:rsidRPr="00032BC8" w:rsidRDefault="00032BC8" w:rsidP="00352075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Wykonawcy nie przysługuje wobec Zamawiającego roszczenie o realizację zamówienia opcjonalnego.</w:t>
      </w:r>
    </w:p>
    <w:p w14:paraId="53C12664" w14:textId="237C3E7A" w:rsidR="00032BC8" w:rsidRPr="00032BC8" w:rsidRDefault="00032BC8" w:rsidP="00352075">
      <w:pPr>
        <w:pStyle w:val="Akapitzlist"/>
        <w:tabs>
          <w:tab w:val="left" w:pos="4395"/>
        </w:tabs>
        <w:suppressAutoHyphens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  <w:r w:rsidRPr="00032BC8">
        <w:rPr>
          <w:rFonts w:ascii="Cambria" w:hAnsi="Cambria" w:cs="Calibri"/>
          <w:b/>
          <w:iCs/>
          <w:sz w:val="22"/>
          <w:szCs w:val="22"/>
        </w:rPr>
        <w:t xml:space="preserve">§ </w:t>
      </w:r>
      <w:r w:rsidR="00352075">
        <w:rPr>
          <w:rFonts w:ascii="Cambria" w:hAnsi="Cambria" w:cs="Calibri"/>
          <w:b/>
          <w:iCs/>
          <w:sz w:val="22"/>
          <w:szCs w:val="22"/>
        </w:rPr>
        <w:t>9</w:t>
      </w:r>
    </w:p>
    <w:p w14:paraId="33EAAE82" w14:textId="647BD680" w:rsidR="00032BC8" w:rsidRDefault="00032BC8" w:rsidP="00352075">
      <w:pPr>
        <w:tabs>
          <w:tab w:val="left" w:pos="3119"/>
        </w:tabs>
        <w:suppressAutoHyphens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  <w:r w:rsidRPr="00032BC8">
        <w:rPr>
          <w:rFonts w:ascii="Cambria" w:hAnsi="Cambria" w:cs="Calibri"/>
          <w:b/>
          <w:iCs/>
          <w:sz w:val="22"/>
          <w:szCs w:val="22"/>
        </w:rPr>
        <w:t>PODWYKONAWCY</w:t>
      </w:r>
    </w:p>
    <w:p w14:paraId="7DE0EA73" w14:textId="77777777" w:rsidR="00916150" w:rsidRPr="00032BC8" w:rsidRDefault="00916150" w:rsidP="00352075">
      <w:pPr>
        <w:tabs>
          <w:tab w:val="left" w:pos="3119"/>
        </w:tabs>
        <w:suppressAutoHyphens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</w:p>
    <w:p w14:paraId="4D358572" w14:textId="6D990718" w:rsidR="00032BC8" w:rsidRPr="00032BC8" w:rsidRDefault="00032BC8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Wykonawca oświadcza, iż zamierza/nie zamierza  powierzyć podwykonawcom następujący zakres usług, objętych przedmiotem zamówienia, stanowiących cz</w:t>
      </w:r>
      <w:r w:rsidR="003930BA">
        <w:rPr>
          <w:rFonts w:ascii="Cambria" w:hAnsi="Cambria" w:cs="Calibri"/>
          <w:iCs/>
          <w:sz w:val="22"/>
          <w:szCs w:val="22"/>
        </w:rPr>
        <w:t>ę</w:t>
      </w:r>
      <w:r w:rsidRPr="00032BC8">
        <w:rPr>
          <w:rFonts w:ascii="Cambria" w:hAnsi="Cambria" w:cs="Calibri"/>
          <w:iCs/>
          <w:sz w:val="22"/>
          <w:szCs w:val="22"/>
        </w:rPr>
        <w:t>ść zamówienia: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003"/>
      </w:tblGrid>
      <w:tr w:rsidR="00032BC8" w:rsidRPr="00032BC8" w14:paraId="4AA695C2" w14:textId="77777777" w:rsidTr="00916150">
        <w:tc>
          <w:tcPr>
            <w:tcW w:w="4530" w:type="dxa"/>
            <w:shd w:val="clear" w:color="auto" w:fill="002060"/>
          </w:tcPr>
          <w:p w14:paraId="194D468D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</w:rPr>
            </w:pPr>
            <w:r w:rsidRPr="00032BC8">
              <w:rPr>
                <w:rFonts w:ascii="Cambria" w:hAnsi="Cambria" w:cs="Calibri"/>
                <w:b/>
                <w:sz w:val="22"/>
                <w:szCs w:val="22"/>
              </w:rPr>
              <w:t>Nazwa podwykonawcy</w:t>
            </w:r>
          </w:p>
          <w:p w14:paraId="4498446C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</w:rPr>
            </w:pPr>
            <w:r w:rsidRPr="00032BC8">
              <w:rPr>
                <w:rFonts w:ascii="Cambria" w:hAnsi="Cambria" w:cs="Calibri"/>
                <w:i/>
                <w:sz w:val="22"/>
                <w:szCs w:val="22"/>
              </w:rPr>
              <w:t>(podmiotu na rzecz którego Wykonawca, powierzy czynności wchodzące w zakres usług, objętych przedmiotem zamówienia)</w:t>
            </w:r>
          </w:p>
        </w:tc>
        <w:tc>
          <w:tcPr>
            <w:tcW w:w="4003" w:type="dxa"/>
            <w:shd w:val="clear" w:color="auto" w:fill="002060"/>
          </w:tcPr>
          <w:p w14:paraId="2085BBBA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</w:rPr>
            </w:pPr>
          </w:p>
          <w:p w14:paraId="457F95E7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</w:rPr>
            </w:pPr>
            <w:r w:rsidRPr="00032BC8">
              <w:rPr>
                <w:rFonts w:ascii="Cambria" w:hAnsi="Cambria" w:cs="Calibri"/>
                <w:b/>
                <w:sz w:val="22"/>
                <w:szCs w:val="22"/>
              </w:rPr>
              <w:t>Zakres powierzonych czynności</w:t>
            </w:r>
          </w:p>
        </w:tc>
      </w:tr>
      <w:tr w:rsidR="00032BC8" w:rsidRPr="00032BC8" w14:paraId="39EE4C44" w14:textId="77777777" w:rsidTr="00916150">
        <w:tc>
          <w:tcPr>
            <w:tcW w:w="4530" w:type="dxa"/>
          </w:tcPr>
          <w:p w14:paraId="73CC2152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both"/>
              <w:rPr>
                <w:rFonts w:ascii="Cambria" w:hAnsi="Cambria" w:cs="Calibri"/>
              </w:rPr>
            </w:pPr>
          </w:p>
          <w:p w14:paraId="79272B91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both"/>
              <w:rPr>
                <w:rFonts w:ascii="Cambria" w:hAnsi="Cambria" w:cs="Calibri"/>
              </w:rPr>
            </w:pPr>
          </w:p>
        </w:tc>
        <w:tc>
          <w:tcPr>
            <w:tcW w:w="4003" w:type="dxa"/>
          </w:tcPr>
          <w:p w14:paraId="6EBF3F5A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both"/>
              <w:rPr>
                <w:rFonts w:ascii="Cambria" w:hAnsi="Cambria" w:cs="Calibri"/>
              </w:rPr>
            </w:pPr>
          </w:p>
        </w:tc>
      </w:tr>
    </w:tbl>
    <w:p w14:paraId="05F0AE30" w14:textId="77777777" w:rsidR="00032BC8" w:rsidRPr="00032BC8" w:rsidRDefault="00032BC8" w:rsidP="00352075">
      <w:pPr>
        <w:tabs>
          <w:tab w:val="left" w:pos="6810"/>
        </w:tabs>
        <w:suppressAutoHyphens/>
        <w:spacing w:line="276" w:lineRule="auto"/>
        <w:ind w:left="567" w:hanging="567"/>
        <w:contextualSpacing/>
        <w:jc w:val="both"/>
        <w:rPr>
          <w:rFonts w:ascii="Cambria" w:hAnsi="Cambria" w:cs="Calibri"/>
          <w:sz w:val="22"/>
          <w:szCs w:val="22"/>
        </w:rPr>
      </w:pPr>
      <w:r w:rsidRPr="00032BC8">
        <w:rPr>
          <w:rFonts w:ascii="Cambria" w:hAnsi="Cambria" w:cs="Calibri"/>
          <w:sz w:val="22"/>
          <w:szCs w:val="22"/>
        </w:rPr>
        <w:tab/>
      </w:r>
    </w:p>
    <w:p w14:paraId="7D5726F9" w14:textId="77777777" w:rsidR="00032BC8" w:rsidRPr="00032BC8" w:rsidRDefault="00032BC8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Wykonawca oświadcza, że przedmiot powierzonych podwykonawcy czynności ubezpieczeniowych mogą  stanowić jedynie  czynności, które zgodnie z Ustawą z dnia 11 września 2015r. o działalności ubezpieczeniowej i reasekuracyjnej (w szczególności zgodnie z art. 73 ust. 1 w zw. z art. 3 ust. 1 pkt. 27 tejże Ustawy), mogą zostać powierzone podmiotom trzecim.</w:t>
      </w:r>
    </w:p>
    <w:p w14:paraId="137F1FDC" w14:textId="77777777" w:rsidR="00032BC8" w:rsidRPr="00032BC8" w:rsidRDefault="00032BC8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Wykonawca oświadcza, że kluczowe elementy zamówienia tj. m.in.  zawieranie umów ubezpieczenia, ocena ryzyka, udzielanie ochrony ubezpieczeniowej oraz wypłata odszkodowań nie zostały powierzone podwykonawcy.</w:t>
      </w:r>
    </w:p>
    <w:p w14:paraId="0EF60913" w14:textId="16B10259" w:rsidR="00032BC8" w:rsidRDefault="00032BC8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Wykonawca oświadcza, że  ponosi pełną odpowiedzialność za usługi (powierzone czynności), które wykonuje przy pomocy podwykonawców.</w:t>
      </w:r>
    </w:p>
    <w:p w14:paraId="163E4203" w14:textId="165E911D" w:rsidR="00352075" w:rsidRPr="00352075" w:rsidRDefault="00352075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352075">
        <w:rPr>
          <w:rFonts w:ascii="Cambria" w:hAnsi="Cambria" w:cs="Calibri"/>
          <w:iCs/>
          <w:sz w:val="22"/>
          <w:szCs w:val="22"/>
        </w:rPr>
        <w:t xml:space="preserve">Zgodnie z art. 436 pkt 4 lit. a ustawy Pzp, Zamawiający naliczy Wykonawcy kary umowne </w:t>
      </w:r>
      <w:r w:rsidR="003A6648">
        <w:rPr>
          <w:rFonts w:ascii="Cambria" w:hAnsi="Cambria" w:cs="Calibri"/>
          <w:iCs/>
          <w:sz w:val="22"/>
          <w:szCs w:val="22"/>
        </w:rPr>
        <w:br/>
      </w:r>
      <w:r w:rsidRPr="00352075">
        <w:rPr>
          <w:rFonts w:ascii="Cambria" w:hAnsi="Cambria" w:cs="Calibri"/>
          <w:iCs/>
          <w:sz w:val="22"/>
          <w:szCs w:val="22"/>
        </w:rPr>
        <w:t>z tytułu braku zapłaty lub nieterminowej zapłaty wynagrodzenia należnego podwykonawcom, w związku ze zmianą wysokości wynagrodzenia Wykonawcy, o której mowa w art. 439 ust. 5 ustawy Prawo zamówień publicznych, o ile została mu przedstawiona umowa pomiędzy Wykonawcą a podwykonawcami.</w:t>
      </w:r>
    </w:p>
    <w:p w14:paraId="6D771805" w14:textId="77777777" w:rsidR="00352075" w:rsidRPr="00352075" w:rsidRDefault="00352075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352075">
        <w:rPr>
          <w:rFonts w:ascii="Cambria" w:hAnsi="Cambria" w:cs="Calibri"/>
          <w:iCs/>
          <w:sz w:val="22"/>
          <w:szCs w:val="22"/>
        </w:rPr>
        <w:t>Zamawiający ustala wysokość kary umownej naliczanej Wykonawcy w sytuacji, o której mowa w ust. 5 powyżej, w wysokości 500,00 zł (pięćset  złotych) za każdy stwierdzony przypadek braku zapłaty lub nieterminowej zapłaty wynagrodzenia należnego podwykonawcom.</w:t>
      </w:r>
    </w:p>
    <w:p w14:paraId="0CE17B18" w14:textId="77777777" w:rsidR="00352075" w:rsidRPr="00352075" w:rsidRDefault="00352075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352075">
        <w:rPr>
          <w:rFonts w:ascii="Cambria" w:hAnsi="Cambria" w:cs="Calibri"/>
          <w:iCs/>
          <w:sz w:val="22"/>
          <w:szCs w:val="22"/>
        </w:rPr>
        <w:t>Łączna wysokość kar umownych, o których mowa w ust. 5 i 6 powyżej, nie może przekroczyć kwoty 3 000,00 zł.</w:t>
      </w:r>
    </w:p>
    <w:p w14:paraId="413C0430" w14:textId="77777777" w:rsidR="00352075" w:rsidRPr="00352075" w:rsidRDefault="00352075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352075">
        <w:rPr>
          <w:rFonts w:ascii="Cambria" w:hAnsi="Cambria" w:cs="Calibri"/>
          <w:iCs/>
          <w:sz w:val="22"/>
          <w:szCs w:val="22"/>
        </w:rPr>
        <w:t>Zamawiający zastrzega sobie prawo do żądania odszkodowania przewyższającego wysokość kar umownych o których mowa w ust. 5-7, gdyby wysokość poniesionej szkody przewyższała wysokość kar umownych.</w:t>
      </w:r>
    </w:p>
    <w:p w14:paraId="1FB3CE9A" w14:textId="77777777" w:rsidR="00352075" w:rsidRPr="00032BC8" w:rsidRDefault="00352075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0FC6E2B1" w14:textId="6693CBE8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 xml:space="preserve">§ </w:t>
      </w:r>
      <w:r w:rsidR="00352075">
        <w:rPr>
          <w:rFonts w:ascii="Cambria" w:hAnsi="Cambria" w:cs="Calibri"/>
          <w:b/>
          <w:iCs/>
          <w:snapToGrid w:val="0"/>
          <w:sz w:val="22"/>
          <w:szCs w:val="22"/>
        </w:rPr>
        <w:t>10</w:t>
      </w: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 xml:space="preserve"> </w:t>
      </w:r>
    </w:p>
    <w:p w14:paraId="6AD12F86" w14:textId="77777777" w:rsidR="00916150" w:rsidRDefault="00032BC8" w:rsidP="00352075">
      <w:pPr>
        <w:pStyle w:val="Akapitzlist"/>
        <w:suppressAutoHyphens/>
        <w:spacing w:line="276" w:lineRule="auto"/>
        <w:ind w:left="567" w:hanging="567"/>
        <w:contextualSpacing/>
        <w:jc w:val="center"/>
        <w:rPr>
          <w:rFonts w:ascii="Cambria" w:hAnsi="Cambria" w:cs="Calibri"/>
          <w:b/>
          <w:bCs/>
          <w:sz w:val="22"/>
          <w:szCs w:val="22"/>
        </w:rPr>
      </w:pPr>
      <w:r w:rsidRPr="00032BC8">
        <w:rPr>
          <w:rFonts w:ascii="Cambria" w:hAnsi="Cambria" w:cs="Calibri"/>
          <w:b/>
          <w:bCs/>
          <w:sz w:val="22"/>
          <w:szCs w:val="22"/>
        </w:rPr>
        <w:t xml:space="preserve">WYKAZ OSÓB SKIEROWANYCH PRZEZ WYKONAWCĘ </w:t>
      </w:r>
    </w:p>
    <w:p w14:paraId="5BF34A09" w14:textId="75481EC4" w:rsidR="00032BC8" w:rsidRPr="00032BC8" w:rsidRDefault="00032BC8" w:rsidP="00352075">
      <w:pPr>
        <w:pStyle w:val="Akapitzlist"/>
        <w:suppressAutoHyphens/>
        <w:spacing w:line="276" w:lineRule="auto"/>
        <w:ind w:left="567" w:hanging="567"/>
        <w:contextualSpacing/>
        <w:jc w:val="center"/>
        <w:rPr>
          <w:rFonts w:ascii="Cambria" w:hAnsi="Cambria" w:cs="Calibri"/>
          <w:b/>
          <w:bCs/>
          <w:sz w:val="22"/>
          <w:szCs w:val="22"/>
        </w:rPr>
      </w:pPr>
      <w:r w:rsidRPr="00032BC8">
        <w:rPr>
          <w:rFonts w:ascii="Cambria" w:hAnsi="Cambria" w:cs="Calibri"/>
          <w:b/>
          <w:bCs/>
          <w:sz w:val="22"/>
          <w:szCs w:val="22"/>
        </w:rPr>
        <w:t>DO REALIZACJI ZAMÓWIENIA</w:t>
      </w:r>
    </w:p>
    <w:p w14:paraId="3CABEB67" w14:textId="77777777" w:rsidR="00916150" w:rsidRDefault="00916150" w:rsidP="00916150">
      <w:pPr>
        <w:pStyle w:val="Akapitzlist"/>
        <w:tabs>
          <w:tab w:val="left" w:pos="0"/>
        </w:tabs>
        <w:suppressAutoHyphens/>
        <w:spacing w:after="60" w:line="276" w:lineRule="auto"/>
        <w:ind w:left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1F6C1BC8" w14:textId="76191E4A" w:rsidR="00032BC8" w:rsidRPr="00032BC8" w:rsidRDefault="00032BC8" w:rsidP="00352075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Osoby wyznaczone przez Wykonawcę do obsługi umowy w zakresie następujących czynności:</w:t>
      </w:r>
    </w:p>
    <w:p w14:paraId="11727956" w14:textId="77777777" w:rsidR="00032BC8" w:rsidRPr="00032BC8" w:rsidRDefault="00032BC8" w:rsidP="00352075">
      <w:pPr>
        <w:pStyle w:val="Akapitzlist"/>
        <w:numPr>
          <w:ilvl w:val="1"/>
          <w:numId w:val="9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Obsługi umowy ubezpieczenia oraz wystawieniu dokumentów ubezpieczenia i rozliczaniu płatności:</w:t>
      </w:r>
    </w:p>
    <w:tbl>
      <w:tblPr>
        <w:tblW w:w="87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54"/>
        <w:gridCol w:w="4606"/>
      </w:tblGrid>
      <w:tr w:rsidR="00032BC8" w:rsidRPr="00032BC8" w14:paraId="0E910F9F" w14:textId="77777777" w:rsidTr="00352075">
        <w:trPr>
          <w:trHeight w:val="508"/>
        </w:trPr>
        <w:tc>
          <w:tcPr>
            <w:tcW w:w="4154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9C20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032BC8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Rodzaje czynności</w:t>
            </w:r>
          </w:p>
        </w:tc>
        <w:tc>
          <w:tcPr>
            <w:tcW w:w="460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6732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032BC8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Dane kontaktowe pracownika</w:t>
            </w:r>
          </w:p>
          <w:p w14:paraId="637AAE79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Cs/>
                <w:i/>
                <w:color w:val="FFFFFF" w:themeColor="background1"/>
                <w:sz w:val="18"/>
                <w:szCs w:val="18"/>
              </w:rPr>
            </w:pPr>
            <w:r w:rsidRPr="00032BC8">
              <w:rPr>
                <w:rFonts w:ascii="Cambria" w:hAnsi="Cambria" w:cs="Calibri"/>
                <w:bCs/>
                <w:i/>
                <w:color w:val="FFFFFF" w:themeColor="background1"/>
                <w:sz w:val="18"/>
                <w:szCs w:val="18"/>
              </w:rPr>
              <w:t xml:space="preserve">(imię i nazwisko, bezpośredni telefon, </w:t>
            </w:r>
          </w:p>
          <w:p w14:paraId="74843278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032BC8">
              <w:rPr>
                <w:rFonts w:ascii="Cambria" w:hAnsi="Cambria" w:cs="Calibri"/>
                <w:bCs/>
                <w:i/>
                <w:color w:val="FFFFFF" w:themeColor="background1"/>
                <w:sz w:val="18"/>
                <w:szCs w:val="18"/>
              </w:rPr>
              <w:t>adres e-mail)</w:t>
            </w:r>
          </w:p>
        </w:tc>
      </w:tr>
      <w:tr w:rsidR="00032BC8" w:rsidRPr="00032BC8" w14:paraId="59B8069B" w14:textId="77777777" w:rsidTr="00352075">
        <w:trPr>
          <w:trHeight w:val="517"/>
        </w:trPr>
        <w:tc>
          <w:tcPr>
            <w:tcW w:w="4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FB22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4648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</w:p>
        </w:tc>
      </w:tr>
      <w:tr w:rsidR="00032BC8" w:rsidRPr="00032BC8" w14:paraId="38B22EC3" w14:textId="77777777" w:rsidTr="00352075">
        <w:trPr>
          <w:trHeight w:val="517"/>
        </w:trPr>
        <w:tc>
          <w:tcPr>
            <w:tcW w:w="4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48F8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11B6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both"/>
              <w:rPr>
                <w:rFonts w:ascii="Cambria" w:hAnsi="Cambria" w:cs="Calibri"/>
              </w:rPr>
            </w:pPr>
          </w:p>
        </w:tc>
      </w:tr>
    </w:tbl>
    <w:p w14:paraId="26B8B8CC" w14:textId="48B778E2" w:rsidR="00032BC8" w:rsidRDefault="00032BC8" w:rsidP="00352075">
      <w:pPr>
        <w:suppressAutoHyphens/>
        <w:spacing w:line="276" w:lineRule="auto"/>
        <w:ind w:left="567" w:hanging="567"/>
        <w:jc w:val="both"/>
        <w:rPr>
          <w:rFonts w:ascii="Cambria" w:hAnsi="Cambria" w:cs="Calibri"/>
          <w:sz w:val="20"/>
          <w:szCs w:val="20"/>
          <w:lang w:eastAsia="en-US"/>
        </w:rPr>
      </w:pPr>
    </w:p>
    <w:p w14:paraId="18BD70E1" w14:textId="7F6A1B1B" w:rsidR="006B07DB" w:rsidRPr="00032BC8" w:rsidRDefault="006B07DB" w:rsidP="006B07DB">
      <w:pPr>
        <w:pStyle w:val="Akapitzlist"/>
        <w:numPr>
          <w:ilvl w:val="1"/>
          <w:numId w:val="9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t xml:space="preserve">Likwidacji szkód z </w:t>
      </w:r>
      <w:r w:rsidRPr="00032BC8">
        <w:rPr>
          <w:rFonts w:ascii="Cambria" w:hAnsi="Cambria" w:cs="Calibri"/>
          <w:iCs/>
          <w:sz w:val="22"/>
          <w:szCs w:val="22"/>
        </w:rPr>
        <w:t>um</w:t>
      </w:r>
      <w:r>
        <w:rPr>
          <w:rFonts w:ascii="Cambria" w:hAnsi="Cambria" w:cs="Calibri"/>
          <w:iCs/>
          <w:sz w:val="22"/>
          <w:szCs w:val="22"/>
        </w:rPr>
        <w:t>ów</w:t>
      </w:r>
      <w:r w:rsidRPr="00032BC8">
        <w:rPr>
          <w:rFonts w:ascii="Cambria" w:hAnsi="Cambria" w:cs="Calibri"/>
          <w:iCs/>
          <w:sz w:val="22"/>
          <w:szCs w:val="22"/>
        </w:rPr>
        <w:t xml:space="preserve"> ubezpieczenia</w:t>
      </w:r>
      <w:r>
        <w:rPr>
          <w:rFonts w:ascii="Cambria" w:hAnsi="Cambria" w:cs="Calibri"/>
          <w:iCs/>
          <w:sz w:val="22"/>
          <w:szCs w:val="22"/>
        </w:rPr>
        <w:t xml:space="preserve">: </w:t>
      </w:r>
    </w:p>
    <w:tbl>
      <w:tblPr>
        <w:tblW w:w="87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54"/>
        <w:gridCol w:w="4606"/>
      </w:tblGrid>
      <w:tr w:rsidR="006B07DB" w:rsidRPr="00032BC8" w14:paraId="474C04D4" w14:textId="77777777" w:rsidTr="005A60BF">
        <w:trPr>
          <w:trHeight w:val="508"/>
        </w:trPr>
        <w:tc>
          <w:tcPr>
            <w:tcW w:w="4154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16CB" w14:textId="77777777" w:rsidR="006B07DB" w:rsidRPr="00032BC8" w:rsidRDefault="006B07DB" w:rsidP="005A60BF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032BC8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Rodzaje czynności</w:t>
            </w:r>
          </w:p>
        </w:tc>
        <w:tc>
          <w:tcPr>
            <w:tcW w:w="460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4649" w14:textId="77777777" w:rsidR="006B07DB" w:rsidRPr="00032BC8" w:rsidRDefault="006B07DB" w:rsidP="005A60BF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032BC8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Dane kontaktowe pracownika</w:t>
            </w:r>
          </w:p>
          <w:p w14:paraId="64701E82" w14:textId="77777777" w:rsidR="006B07DB" w:rsidRPr="00032BC8" w:rsidRDefault="006B07DB" w:rsidP="005A60BF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Cs/>
                <w:i/>
                <w:color w:val="FFFFFF" w:themeColor="background1"/>
                <w:sz w:val="18"/>
                <w:szCs w:val="18"/>
              </w:rPr>
            </w:pPr>
            <w:r w:rsidRPr="00032BC8">
              <w:rPr>
                <w:rFonts w:ascii="Cambria" w:hAnsi="Cambria" w:cs="Calibri"/>
                <w:bCs/>
                <w:i/>
                <w:color w:val="FFFFFF" w:themeColor="background1"/>
                <w:sz w:val="18"/>
                <w:szCs w:val="18"/>
              </w:rPr>
              <w:t xml:space="preserve">(imię i nazwisko, bezpośredni telefon, </w:t>
            </w:r>
          </w:p>
          <w:p w14:paraId="3C4F3FB6" w14:textId="77777777" w:rsidR="006B07DB" w:rsidRPr="00032BC8" w:rsidRDefault="006B07DB" w:rsidP="005A60BF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032BC8">
              <w:rPr>
                <w:rFonts w:ascii="Cambria" w:hAnsi="Cambria" w:cs="Calibri"/>
                <w:bCs/>
                <w:i/>
                <w:color w:val="FFFFFF" w:themeColor="background1"/>
                <w:sz w:val="18"/>
                <w:szCs w:val="18"/>
              </w:rPr>
              <w:t>adres e-mail)</w:t>
            </w:r>
          </w:p>
        </w:tc>
      </w:tr>
      <w:tr w:rsidR="006B07DB" w:rsidRPr="00032BC8" w14:paraId="5B5B8774" w14:textId="77777777" w:rsidTr="005A60BF">
        <w:trPr>
          <w:trHeight w:val="517"/>
        </w:trPr>
        <w:tc>
          <w:tcPr>
            <w:tcW w:w="4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1F71" w14:textId="12AE134C" w:rsidR="006B07DB" w:rsidRPr="00522AEF" w:rsidRDefault="006B07DB" w:rsidP="006B07DB">
            <w:pPr>
              <w:suppressAutoHyphens/>
              <w:spacing w:line="276" w:lineRule="auto"/>
              <w:ind w:left="34"/>
              <w:rPr>
                <w:rFonts w:ascii="Cambria" w:hAnsi="Cambria" w:cs="Calibri"/>
                <w:sz w:val="22"/>
                <w:szCs w:val="22"/>
              </w:rPr>
            </w:pPr>
            <w:r w:rsidRPr="00522AEF">
              <w:rPr>
                <w:rFonts w:ascii="Cambria" w:hAnsi="Cambria" w:cs="Calibri"/>
                <w:sz w:val="22"/>
                <w:szCs w:val="22"/>
              </w:rPr>
              <w:t>Ubezpieczeni</w:t>
            </w:r>
            <w:r w:rsidR="00FD6BE0">
              <w:rPr>
                <w:rFonts w:ascii="Cambria" w:hAnsi="Cambria" w:cs="Calibri"/>
                <w:sz w:val="22"/>
                <w:szCs w:val="22"/>
              </w:rPr>
              <w:t>a komunikacyjne (IIB - IID)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1781" w14:textId="77777777" w:rsidR="006B07DB" w:rsidRPr="00032BC8" w:rsidRDefault="006B07DB" w:rsidP="005A60BF">
            <w:pPr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</w:p>
        </w:tc>
      </w:tr>
    </w:tbl>
    <w:p w14:paraId="447D5F4A" w14:textId="77777777" w:rsidR="006B07DB" w:rsidRPr="00032BC8" w:rsidRDefault="006B07DB" w:rsidP="00352075">
      <w:pPr>
        <w:suppressAutoHyphens/>
        <w:spacing w:line="276" w:lineRule="auto"/>
        <w:ind w:left="567" w:hanging="567"/>
        <w:jc w:val="both"/>
        <w:rPr>
          <w:rFonts w:ascii="Cambria" w:hAnsi="Cambria" w:cs="Calibri"/>
          <w:sz w:val="20"/>
          <w:szCs w:val="20"/>
          <w:lang w:eastAsia="en-US"/>
        </w:rPr>
      </w:pPr>
    </w:p>
    <w:p w14:paraId="385F9EF4" w14:textId="2C479711" w:rsidR="00032BC8" w:rsidRPr="00032BC8" w:rsidRDefault="00032BC8" w:rsidP="00352075">
      <w:pPr>
        <w:suppressAutoHyphens/>
        <w:spacing w:before="240" w:line="276" w:lineRule="auto"/>
        <w:ind w:left="567" w:hanging="567"/>
        <w:jc w:val="center"/>
        <w:rPr>
          <w:rFonts w:ascii="Cambria" w:hAnsi="Cambria" w:cs="Calibri"/>
          <w:b/>
          <w:b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bCs/>
          <w:snapToGrid w:val="0"/>
          <w:sz w:val="22"/>
          <w:szCs w:val="22"/>
        </w:rPr>
        <w:t>§ 1</w:t>
      </w:r>
      <w:r w:rsidR="00352075">
        <w:rPr>
          <w:rFonts w:ascii="Cambria" w:hAnsi="Cambria" w:cs="Calibri"/>
          <w:b/>
          <w:bCs/>
          <w:snapToGrid w:val="0"/>
          <w:sz w:val="22"/>
          <w:szCs w:val="22"/>
        </w:rPr>
        <w:t>1</w:t>
      </w:r>
    </w:p>
    <w:p w14:paraId="4761BE59" w14:textId="2A72A543" w:rsidR="00032BC8" w:rsidRDefault="00032BC8" w:rsidP="00352075">
      <w:pPr>
        <w:pStyle w:val="Nagwek4"/>
        <w:suppressAutoHyphens/>
        <w:spacing w:before="0" w:after="0" w:line="276" w:lineRule="auto"/>
        <w:ind w:left="567" w:hanging="567"/>
        <w:jc w:val="center"/>
        <w:rPr>
          <w:rFonts w:ascii="Cambria" w:hAnsi="Cambria" w:cs="Calibri"/>
          <w:sz w:val="22"/>
          <w:szCs w:val="22"/>
        </w:rPr>
      </w:pPr>
      <w:r w:rsidRPr="00032BC8">
        <w:rPr>
          <w:rFonts w:ascii="Cambria" w:hAnsi="Cambria" w:cs="Calibri"/>
          <w:sz w:val="22"/>
          <w:szCs w:val="22"/>
        </w:rPr>
        <w:t>ZASADY WYPŁAT ODSZKODOWAŃ</w:t>
      </w:r>
    </w:p>
    <w:p w14:paraId="0B3AC2D3" w14:textId="77777777" w:rsidR="00916150" w:rsidRPr="00032BC8" w:rsidRDefault="00916150" w:rsidP="00916150">
      <w:pPr>
        <w:pStyle w:val="Nagwek4"/>
        <w:suppressAutoHyphens/>
        <w:spacing w:before="0" w:after="0" w:line="276" w:lineRule="auto"/>
        <w:ind w:left="567" w:hanging="567"/>
        <w:rPr>
          <w:rFonts w:ascii="Cambria" w:hAnsi="Cambria" w:cs="Calibri"/>
          <w:sz w:val="22"/>
          <w:szCs w:val="22"/>
        </w:rPr>
      </w:pPr>
    </w:p>
    <w:p w14:paraId="0BD02FA8" w14:textId="22B22606" w:rsidR="00032BC8" w:rsidRPr="00032BC8" w:rsidRDefault="00032BC8" w:rsidP="00352075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ind w:left="567" w:hanging="567"/>
        <w:jc w:val="both"/>
        <w:rPr>
          <w:rFonts w:ascii="Cambria" w:hAnsi="Cambria" w:cs="Calibri"/>
          <w:sz w:val="22"/>
          <w:szCs w:val="22"/>
        </w:rPr>
      </w:pPr>
      <w:r w:rsidRPr="00032BC8">
        <w:rPr>
          <w:rFonts w:ascii="Cambria" w:hAnsi="Cambria" w:cs="Calibri"/>
          <w:sz w:val="22"/>
          <w:szCs w:val="22"/>
        </w:rPr>
        <w:t>Wszystkie płatności z tytułu odszkodowania za szkody będą wypłacane przez Wykonawcę na rzecz Osoby lub Podmiotu uprawnionego (Zamawiającego/Ubezpieczającego/ Ubezpieczonego) zgodnie z warunkami określonymi w SWZ, przelewem na jego rachunek bankowy. Zamawiający dopuszcza bezpośrednią wypłatę odszkodowania na rzecz Poszkodowanego po ustaleniu zasad odpowiedzialności za dane zdarzenie.</w:t>
      </w:r>
    </w:p>
    <w:p w14:paraId="4CC0F2E8" w14:textId="276979CA" w:rsidR="00032BC8" w:rsidRPr="00032BC8" w:rsidRDefault="00032BC8" w:rsidP="00352075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ind w:left="567" w:hanging="567"/>
        <w:jc w:val="both"/>
        <w:rPr>
          <w:rFonts w:ascii="Cambria" w:hAnsi="Cambria" w:cs="Calibri"/>
          <w:sz w:val="22"/>
          <w:szCs w:val="22"/>
        </w:rPr>
      </w:pPr>
      <w:r w:rsidRPr="00032BC8">
        <w:rPr>
          <w:rFonts w:ascii="Cambria" w:hAnsi="Cambria" w:cs="Calibri"/>
          <w:sz w:val="22"/>
          <w:szCs w:val="22"/>
        </w:rPr>
        <w:t xml:space="preserve">W przypadku nieterminowej realizacji odszkodowań z zawartej umowy ubezpieczenia z  przyczyn leżących po stronie Wykonawcy, Zamawiającemu/Ubezpieczającemu/ Ubezpieczonemu przysługują odsetki ustawowe za czas opóźnienia od łącznej kwoty należnego przeterminowanego odszkodowania. Przez nieterminową realizację odszkodowań rozumie się przekroczenie terminów określonych w art. 817 KC. W razie zwłoki Zamawiający/Ubezpieczony może nadto żądać naprawienia szkody na zasadach ogólnych KC.      </w:t>
      </w:r>
    </w:p>
    <w:p w14:paraId="213394EF" w14:textId="5EA3A69C" w:rsidR="00032BC8" w:rsidRPr="00032BC8" w:rsidRDefault="00032BC8" w:rsidP="00352075">
      <w:pPr>
        <w:suppressAutoHyphens/>
        <w:spacing w:before="240" w:line="276" w:lineRule="auto"/>
        <w:ind w:left="567" w:hanging="567"/>
        <w:jc w:val="center"/>
        <w:rPr>
          <w:rFonts w:ascii="Cambria" w:hAnsi="Cambria" w:cs="Calibri"/>
          <w:b/>
          <w:b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bCs/>
          <w:snapToGrid w:val="0"/>
          <w:sz w:val="22"/>
          <w:szCs w:val="22"/>
        </w:rPr>
        <w:t>§ 1</w:t>
      </w:r>
      <w:r w:rsidR="00352075">
        <w:rPr>
          <w:rFonts w:ascii="Cambria" w:hAnsi="Cambria" w:cs="Calibri"/>
          <w:b/>
          <w:bCs/>
          <w:snapToGrid w:val="0"/>
          <w:sz w:val="22"/>
          <w:szCs w:val="22"/>
        </w:rPr>
        <w:t>2</w:t>
      </w:r>
    </w:p>
    <w:p w14:paraId="52E568D1" w14:textId="6850D711" w:rsidR="00032BC8" w:rsidRDefault="00032BC8" w:rsidP="00352075">
      <w:pPr>
        <w:keepNext/>
        <w:suppressAutoHyphens/>
        <w:spacing w:line="276" w:lineRule="auto"/>
        <w:ind w:left="567" w:hanging="567"/>
        <w:jc w:val="center"/>
        <w:textAlignment w:val="baseline"/>
        <w:outlineLvl w:val="3"/>
        <w:rPr>
          <w:rFonts w:ascii="Cambria" w:hAnsi="Cambria" w:cs="Tahoma"/>
          <w:b/>
          <w:bCs/>
          <w:sz w:val="22"/>
          <w:szCs w:val="22"/>
        </w:rPr>
      </w:pPr>
      <w:r w:rsidRPr="00032BC8">
        <w:rPr>
          <w:rFonts w:ascii="Cambria" w:hAnsi="Cambria" w:cs="Tahoma"/>
          <w:b/>
          <w:bCs/>
          <w:sz w:val="22"/>
          <w:szCs w:val="22"/>
        </w:rPr>
        <w:t>ODSTĄPIENIE OD UMOWY</w:t>
      </w:r>
    </w:p>
    <w:p w14:paraId="00578CC8" w14:textId="77777777" w:rsidR="00916150" w:rsidRPr="00032BC8" w:rsidRDefault="00916150" w:rsidP="00352075">
      <w:pPr>
        <w:keepNext/>
        <w:suppressAutoHyphens/>
        <w:spacing w:line="276" w:lineRule="auto"/>
        <w:ind w:left="567" w:hanging="567"/>
        <w:jc w:val="center"/>
        <w:textAlignment w:val="baseline"/>
        <w:outlineLvl w:val="3"/>
        <w:rPr>
          <w:rFonts w:ascii="Cambria" w:hAnsi="Cambria" w:cs="Tahoma"/>
          <w:b/>
          <w:bCs/>
          <w:sz w:val="22"/>
          <w:szCs w:val="22"/>
        </w:rPr>
      </w:pPr>
    </w:p>
    <w:p w14:paraId="71FB4D27" w14:textId="77777777" w:rsidR="00352075" w:rsidRPr="00352075" w:rsidRDefault="00352075" w:rsidP="00916150">
      <w:pPr>
        <w:widowControl w:val="0"/>
        <w:numPr>
          <w:ilvl w:val="0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 w:cs="Tahoma"/>
          <w:iCs/>
          <w:sz w:val="22"/>
          <w:szCs w:val="22"/>
        </w:rPr>
        <w:t xml:space="preserve">Zamawiający może odstąpić od umowy w okolicznościach określonych: </w:t>
      </w:r>
    </w:p>
    <w:p w14:paraId="50CBB559" w14:textId="44F1BEA1" w:rsidR="00352075" w:rsidRPr="00352075" w:rsidRDefault="00352075" w:rsidP="00916150">
      <w:pPr>
        <w:widowControl w:val="0"/>
        <w:numPr>
          <w:ilvl w:val="1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 w:cs="Tahoma"/>
          <w:iCs/>
          <w:sz w:val="22"/>
          <w:szCs w:val="22"/>
        </w:rPr>
        <w:t xml:space="preserve">w art. 456 ust. 1 pkt. 1 ustawy Prawo zamówień publicznych w terminie 30 dni </w:t>
      </w:r>
      <w:r w:rsidRPr="00352075">
        <w:rPr>
          <w:rFonts w:ascii="Cambria" w:hAnsi="Cambria"/>
          <w:sz w:val="22"/>
          <w:szCs w:val="22"/>
        </w:rPr>
        <w:t xml:space="preserve">od dnia powzięcia wiadomości o zaistnieniu istotnej zmiany okoliczności powodującej, że wykonanie umowy nie leży w interesie publicznym, czego nie można było przewidzieć </w:t>
      </w:r>
      <w:r w:rsidR="003A6648">
        <w:rPr>
          <w:rFonts w:ascii="Cambria" w:hAnsi="Cambria"/>
          <w:sz w:val="22"/>
          <w:szCs w:val="22"/>
        </w:rPr>
        <w:br/>
      </w:r>
      <w:r w:rsidRPr="00352075">
        <w:rPr>
          <w:rFonts w:ascii="Cambria" w:hAnsi="Cambria"/>
          <w:sz w:val="22"/>
          <w:szCs w:val="22"/>
        </w:rPr>
        <w:t>w chwili zawarcia umowy, lub dalsze wykonywanie umowy może zagrozić podstawowemu interesowi bezpieczeństwa państwa lub bezpieczeństwu publicznemu,</w:t>
      </w:r>
    </w:p>
    <w:p w14:paraId="31F8EBA1" w14:textId="77777777" w:rsidR="00352075" w:rsidRPr="00352075" w:rsidRDefault="00352075" w:rsidP="00916150">
      <w:pPr>
        <w:widowControl w:val="0"/>
        <w:numPr>
          <w:ilvl w:val="1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/>
          <w:sz w:val="22"/>
          <w:szCs w:val="22"/>
        </w:rPr>
        <w:t>w art. 456 ust. 1 pkt. 2 ustawy Prawo Zamówień publicznych tj. jeżeli zachodzi co najmniej jedna z następujących okoliczności:</w:t>
      </w:r>
    </w:p>
    <w:p w14:paraId="3574403A" w14:textId="77777777" w:rsidR="00352075" w:rsidRPr="00352075" w:rsidRDefault="00352075" w:rsidP="00916150">
      <w:pPr>
        <w:widowControl w:val="0"/>
        <w:numPr>
          <w:ilvl w:val="2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 w:cs="Tahoma"/>
          <w:iCs/>
          <w:sz w:val="22"/>
          <w:szCs w:val="22"/>
        </w:rPr>
        <w:t>dokonano zmiany umowy z naruszeniem art. 454 i art. 455 ustawy Prawo zamówień publicznych;</w:t>
      </w:r>
    </w:p>
    <w:p w14:paraId="47D0C883" w14:textId="77777777" w:rsidR="00352075" w:rsidRPr="00352075" w:rsidRDefault="00352075" w:rsidP="00916150">
      <w:pPr>
        <w:widowControl w:val="0"/>
        <w:numPr>
          <w:ilvl w:val="2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 w:cs="Tahoma"/>
          <w:iCs/>
          <w:sz w:val="22"/>
          <w:szCs w:val="22"/>
        </w:rPr>
        <w:t>wykonawca w chwili zawarcia umowy podlegał wykluczeniu na podstawie art. 108 ustawy Prawo zamówień publicznych;</w:t>
      </w:r>
    </w:p>
    <w:p w14:paraId="2FA92275" w14:textId="77777777" w:rsidR="00352075" w:rsidRPr="00352075" w:rsidRDefault="00352075" w:rsidP="00916150">
      <w:pPr>
        <w:widowControl w:val="0"/>
        <w:numPr>
          <w:ilvl w:val="2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 w:cs="Tahoma"/>
          <w:iCs/>
          <w:sz w:val="22"/>
          <w:szCs w:val="22"/>
        </w:rPr>
        <w:t xml:space="preserve">Trybunał Sprawiedliwości Unii Europejskiej stwierdził, w ramach procedury przewidzianej w </w:t>
      </w:r>
      <w:hyperlink r:id="rId8" w:anchor="/document/17099384?unitId=art(258)&amp;cm=DOCUMENT" w:history="1">
        <w:r w:rsidRPr="00352075">
          <w:rPr>
            <w:rFonts w:ascii="Cambria" w:hAnsi="Cambria" w:cs="Tahoma"/>
            <w:iCs/>
          </w:rPr>
          <w:t>art. 258</w:t>
        </w:r>
      </w:hyperlink>
      <w:r w:rsidRPr="00352075">
        <w:rPr>
          <w:rFonts w:ascii="Cambria" w:hAnsi="Cambria" w:cs="Tahoma"/>
          <w:iCs/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hyperlink r:id="rId9" w:anchor="/document/68413979?cm=DOCUMENT" w:history="1">
        <w:r w:rsidRPr="00352075">
          <w:rPr>
            <w:rFonts w:ascii="Cambria" w:hAnsi="Cambria" w:cs="Tahoma"/>
            <w:iCs/>
          </w:rPr>
          <w:t>dyrektywy</w:t>
        </w:r>
      </w:hyperlink>
      <w:r w:rsidRPr="00352075">
        <w:rPr>
          <w:rFonts w:ascii="Cambria" w:hAnsi="Cambria" w:cs="Tahoma"/>
          <w:iCs/>
          <w:sz w:val="22"/>
          <w:szCs w:val="22"/>
        </w:rPr>
        <w:t xml:space="preserve"> 2014/24/UE, </w:t>
      </w:r>
      <w:hyperlink r:id="rId10" w:anchor="/document/68413980?cm=DOCUMENT" w:history="1">
        <w:r w:rsidRPr="00352075">
          <w:rPr>
            <w:rFonts w:ascii="Cambria" w:hAnsi="Cambria" w:cs="Tahoma"/>
            <w:iCs/>
          </w:rPr>
          <w:t>dyrektywy</w:t>
        </w:r>
      </w:hyperlink>
      <w:r w:rsidRPr="00352075">
        <w:rPr>
          <w:rFonts w:ascii="Cambria" w:hAnsi="Cambria" w:cs="Tahoma"/>
          <w:iCs/>
          <w:sz w:val="22"/>
          <w:szCs w:val="22"/>
        </w:rPr>
        <w:t xml:space="preserve"> 2014/25/UE i </w:t>
      </w:r>
      <w:hyperlink r:id="rId11" w:anchor="/document/67894791?cm=DOCUMENT" w:history="1">
        <w:r w:rsidRPr="00352075">
          <w:rPr>
            <w:rFonts w:ascii="Cambria" w:hAnsi="Cambria" w:cs="Tahoma"/>
            <w:iCs/>
          </w:rPr>
          <w:t>dyrektywy</w:t>
        </w:r>
      </w:hyperlink>
      <w:r w:rsidRPr="00352075">
        <w:rPr>
          <w:rFonts w:ascii="Cambria" w:hAnsi="Cambria" w:cs="Tahoma"/>
          <w:iCs/>
          <w:sz w:val="22"/>
          <w:szCs w:val="22"/>
        </w:rPr>
        <w:t xml:space="preserve"> 2009/81/WE, z uwagi na to, że zamawiający udzielił zamówienia z naruszeniem prawa Unii Europejskiej.</w:t>
      </w:r>
    </w:p>
    <w:p w14:paraId="069BA651" w14:textId="092B1011" w:rsidR="00352075" w:rsidRPr="00352075" w:rsidRDefault="00352075" w:rsidP="00916150">
      <w:pPr>
        <w:widowControl w:val="0"/>
        <w:numPr>
          <w:ilvl w:val="0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/>
        </w:rPr>
        <w:t xml:space="preserve">W przypadku, o którym mowa w ust. 1.2.1., Zamawiający odstępuje od umowy </w:t>
      </w:r>
      <w:r w:rsidR="003A6648">
        <w:rPr>
          <w:rFonts w:ascii="Cambria" w:hAnsi="Cambria"/>
        </w:rPr>
        <w:br/>
      </w:r>
      <w:r w:rsidRPr="00352075">
        <w:rPr>
          <w:rFonts w:ascii="Cambria" w:hAnsi="Cambria"/>
        </w:rPr>
        <w:t>w części, której zmiana dotyczy.</w:t>
      </w:r>
    </w:p>
    <w:p w14:paraId="1C4833AA" w14:textId="77777777" w:rsidR="00352075" w:rsidRPr="00352075" w:rsidRDefault="00352075" w:rsidP="00916150">
      <w:pPr>
        <w:widowControl w:val="0"/>
        <w:numPr>
          <w:ilvl w:val="0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 w:cs="Tahoma"/>
          <w:iCs/>
          <w:sz w:val="22"/>
          <w:szCs w:val="22"/>
        </w:rPr>
        <w:t>W wypadku odstąpienia od umowy z powodów wskazanych w ust. 1 powyżej Wykonawca może żądać jedynie wynagrodzenia należnego z tytułu wykonanej części umowy tj. Wykonawcy należy się składka za okres, w którym udzielał on ochrony ubezpieczeniowej Zamawiającemu.</w:t>
      </w:r>
    </w:p>
    <w:p w14:paraId="180DAEE2" w14:textId="03D5313C" w:rsidR="00032BC8" w:rsidRPr="00032BC8" w:rsidRDefault="00032BC8" w:rsidP="00352075">
      <w:pPr>
        <w:suppressAutoHyphens/>
        <w:spacing w:before="240" w:line="276" w:lineRule="auto"/>
        <w:ind w:left="567" w:hanging="567"/>
        <w:jc w:val="center"/>
        <w:rPr>
          <w:rFonts w:ascii="Cambria" w:hAnsi="Cambria" w:cs="Calibri"/>
          <w:b/>
          <w:sz w:val="22"/>
        </w:rPr>
      </w:pPr>
      <w:r w:rsidRPr="00032BC8">
        <w:rPr>
          <w:rFonts w:ascii="Cambria" w:hAnsi="Cambria" w:cs="Calibri"/>
          <w:b/>
          <w:sz w:val="22"/>
        </w:rPr>
        <w:t>§ 1</w:t>
      </w:r>
      <w:r w:rsidR="00352075">
        <w:rPr>
          <w:rFonts w:ascii="Cambria" w:hAnsi="Cambria" w:cs="Calibri"/>
          <w:b/>
          <w:sz w:val="22"/>
        </w:rPr>
        <w:t>3</w:t>
      </w:r>
    </w:p>
    <w:p w14:paraId="5FFAC51A" w14:textId="31F93B11" w:rsidR="00032BC8" w:rsidRDefault="00032BC8" w:rsidP="00352075">
      <w:pPr>
        <w:suppressAutoHyphens/>
        <w:spacing w:line="276" w:lineRule="auto"/>
        <w:ind w:left="567" w:hanging="567"/>
        <w:jc w:val="center"/>
        <w:rPr>
          <w:rFonts w:ascii="Cambria" w:hAnsi="Cambria" w:cs="Calibri"/>
          <w:b/>
          <w:sz w:val="22"/>
        </w:rPr>
      </w:pPr>
      <w:r w:rsidRPr="00032BC8">
        <w:rPr>
          <w:rFonts w:ascii="Cambria" w:hAnsi="Cambria" w:cs="Calibri"/>
          <w:b/>
          <w:sz w:val="22"/>
        </w:rPr>
        <w:t>POUFNOŚĆ INFORMACJI</w:t>
      </w:r>
    </w:p>
    <w:p w14:paraId="415BC907" w14:textId="77777777" w:rsidR="00916150" w:rsidRPr="00032BC8" w:rsidRDefault="00916150" w:rsidP="00352075">
      <w:pPr>
        <w:suppressAutoHyphens/>
        <w:spacing w:line="276" w:lineRule="auto"/>
        <w:ind w:left="567" w:hanging="567"/>
        <w:jc w:val="center"/>
        <w:rPr>
          <w:rFonts w:ascii="Cambria" w:hAnsi="Cambria" w:cs="Calibri"/>
          <w:b/>
          <w:sz w:val="22"/>
        </w:rPr>
      </w:pPr>
    </w:p>
    <w:p w14:paraId="32686EB5" w14:textId="77777777" w:rsidR="00032BC8" w:rsidRPr="00032BC8" w:rsidRDefault="00032BC8" w:rsidP="00352075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after="60" w:line="276" w:lineRule="auto"/>
        <w:ind w:left="567" w:hanging="567"/>
        <w:jc w:val="both"/>
        <w:rPr>
          <w:rFonts w:ascii="Cambria" w:hAnsi="Cambria" w:cs="Calibri"/>
          <w:sz w:val="22"/>
        </w:rPr>
      </w:pPr>
      <w:r w:rsidRPr="00032BC8">
        <w:rPr>
          <w:rFonts w:ascii="Cambria" w:hAnsi="Cambria" w:cs="Calibri"/>
          <w:sz w:val="22"/>
          <w:szCs w:val="22"/>
        </w:rPr>
        <w:t>Wykonawca oświadcza, że materiały dostarczone przez Zamawiającego oraz wszelkie</w:t>
      </w:r>
      <w:r w:rsidRPr="00032BC8">
        <w:rPr>
          <w:rFonts w:ascii="Cambria" w:hAnsi="Cambria" w:cs="Calibri"/>
          <w:sz w:val="22"/>
        </w:rPr>
        <w:t xml:space="preserve"> informacje, dane i dotyczące działalności Zamawiającego i nabyte przez Wykonawcę w  trakcie realizacji umowy, które nie zostały uzgodnione jako przeznaczone do rozpowszechnienia, będą traktowane przez Wykonawcę poufnie, tzn. Wykonawca zobowiązuje się w trakcie trwania umowy, jak również po jej ustaniu, do zachowania tajemnicy w odniesieniu do wszelkich informacji uzyskanych w trakcie trwania współpracy na temat Zamawiającego oraz  podmiotów z nim powiązanych.</w:t>
      </w:r>
    </w:p>
    <w:p w14:paraId="6B6BDDAF" w14:textId="77777777" w:rsidR="00032BC8" w:rsidRPr="00032BC8" w:rsidRDefault="00032BC8" w:rsidP="00352075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after="60" w:line="276" w:lineRule="auto"/>
        <w:ind w:left="567" w:hanging="567"/>
        <w:jc w:val="both"/>
        <w:rPr>
          <w:rFonts w:ascii="Cambria" w:hAnsi="Cambria" w:cs="Calibri"/>
          <w:sz w:val="22"/>
        </w:rPr>
      </w:pPr>
      <w:r w:rsidRPr="00032BC8">
        <w:rPr>
          <w:rFonts w:ascii="Cambria" w:hAnsi="Cambria" w:cs="Calibri"/>
          <w:sz w:val="22"/>
        </w:rPr>
        <w:t>Ujawnienie powyższych informacji przez Wykonawcę osobom trzecim jest możliwe tylko i wyłącznie po wyrażeniu pisemnej zgody przez Zamawiającego.</w:t>
      </w:r>
    </w:p>
    <w:p w14:paraId="24246ACD" w14:textId="77777777" w:rsidR="00032BC8" w:rsidRPr="00032BC8" w:rsidRDefault="00032BC8" w:rsidP="00352075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after="60" w:line="276" w:lineRule="auto"/>
        <w:ind w:left="567" w:hanging="567"/>
        <w:jc w:val="both"/>
        <w:rPr>
          <w:rFonts w:ascii="Cambria" w:hAnsi="Cambria" w:cs="Calibri"/>
          <w:sz w:val="22"/>
        </w:rPr>
      </w:pPr>
      <w:r w:rsidRPr="00032BC8">
        <w:rPr>
          <w:rFonts w:ascii="Cambria" w:hAnsi="Cambria" w:cs="Calibri"/>
          <w:sz w:val="22"/>
        </w:rPr>
        <w:t>Wykonawca ponosi pełną odpowiedzialność za zachowanie poufności informacji (zdefiniowanych w tym paragrafie) przez swoich pracowników.</w:t>
      </w:r>
    </w:p>
    <w:p w14:paraId="2422076D" w14:textId="235E779E" w:rsidR="00032BC8" w:rsidRPr="00032BC8" w:rsidRDefault="00032BC8" w:rsidP="00352075">
      <w:pPr>
        <w:suppressAutoHyphens/>
        <w:spacing w:before="240" w:line="276" w:lineRule="auto"/>
        <w:ind w:left="567" w:hanging="567"/>
        <w:jc w:val="center"/>
        <w:rPr>
          <w:rFonts w:ascii="Cambria" w:hAnsi="Cambria" w:cs="Calibri"/>
          <w:b/>
          <w:sz w:val="22"/>
        </w:rPr>
      </w:pPr>
      <w:r w:rsidRPr="00032BC8">
        <w:rPr>
          <w:rFonts w:ascii="Cambria" w:hAnsi="Cambria" w:cs="Calibri"/>
          <w:b/>
          <w:sz w:val="22"/>
        </w:rPr>
        <w:t>§ 1</w:t>
      </w:r>
      <w:r w:rsidR="00352075">
        <w:rPr>
          <w:rFonts w:ascii="Cambria" w:hAnsi="Cambria" w:cs="Calibri"/>
          <w:b/>
          <w:sz w:val="22"/>
        </w:rPr>
        <w:t>4</w:t>
      </w:r>
    </w:p>
    <w:p w14:paraId="4883A8FA" w14:textId="793BE0D0" w:rsidR="00032BC8" w:rsidRDefault="00032BC8" w:rsidP="00352075">
      <w:pPr>
        <w:suppressAutoHyphens/>
        <w:spacing w:line="276" w:lineRule="auto"/>
        <w:ind w:left="567" w:hanging="567"/>
        <w:jc w:val="center"/>
        <w:rPr>
          <w:rFonts w:ascii="Cambria" w:hAnsi="Cambria" w:cs="Calibri"/>
          <w:b/>
          <w:sz w:val="22"/>
        </w:rPr>
      </w:pPr>
      <w:r w:rsidRPr="00032BC8">
        <w:rPr>
          <w:rFonts w:ascii="Cambria" w:hAnsi="Cambria" w:cs="Calibri"/>
          <w:b/>
          <w:sz w:val="22"/>
        </w:rPr>
        <w:t xml:space="preserve">OCHRONA DANYCH OSOBOWYCH </w:t>
      </w:r>
    </w:p>
    <w:p w14:paraId="092C9283" w14:textId="77777777" w:rsidR="00916150" w:rsidRPr="00032BC8" w:rsidRDefault="00916150" w:rsidP="00352075">
      <w:pPr>
        <w:suppressAutoHyphens/>
        <w:spacing w:line="276" w:lineRule="auto"/>
        <w:ind w:left="567" w:hanging="567"/>
        <w:jc w:val="center"/>
        <w:rPr>
          <w:rFonts w:ascii="Cambria" w:hAnsi="Cambria" w:cs="Calibri"/>
          <w:b/>
          <w:sz w:val="22"/>
        </w:rPr>
      </w:pPr>
    </w:p>
    <w:p w14:paraId="7DF66A7D" w14:textId="77777777" w:rsidR="00032BC8" w:rsidRPr="001A5269" w:rsidRDefault="00032BC8" w:rsidP="00FA2412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1A5269">
        <w:rPr>
          <w:rFonts w:ascii="Cambria" w:hAnsi="Cambria" w:cs="Calibri"/>
          <w:iCs/>
          <w:sz w:val="22"/>
          <w:szCs w:val="22"/>
        </w:rPr>
        <w:t>Zamawiający i Wykonawca oświadczają, że wypełnili i będą wypełniać obowiązek informacyjny, przewidziany w art. 13 lub art. 14 Rozporządzenia Parlamentu Europejskiego i Rady (UE) 2016/679 z dnia 27 kwietnia 2016r. w sprawie ochrony osób fizycznych w związku z  przetwarzaniem danych osobowych i w sprawie swobodnego przepływu takich danych oraz uchylenia dyrektywy 95/46/WE (RODO).</w:t>
      </w:r>
    </w:p>
    <w:p w14:paraId="71603E49" w14:textId="77777777" w:rsidR="00032BC8" w:rsidRPr="00032BC8" w:rsidRDefault="00032BC8" w:rsidP="00522AEF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1A5269">
        <w:rPr>
          <w:rFonts w:ascii="Cambria" w:hAnsi="Cambria" w:cs="Calibri"/>
          <w:iCs/>
          <w:sz w:val="22"/>
          <w:szCs w:val="22"/>
        </w:rPr>
        <w:t>Obowiązek zostanie spełniony wobec osób fizycznych, od których dane osobowe bezpośrednio lub pośrednio zostały uzyskane w celu realizacji zamówienia publicznego w niniejszym postępowaniu.</w:t>
      </w:r>
    </w:p>
    <w:p w14:paraId="1442608C" w14:textId="2B3742E7" w:rsidR="00032BC8" w:rsidRPr="00032BC8" w:rsidRDefault="00032BC8" w:rsidP="00352075">
      <w:pPr>
        <w:tabs>
          <w:tab w:val="left" w:pos="1200"/>
        </w:tabs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 w:rsidRPr="00032BC8">
        <w:rPr>
          <w:rFonts w:ascii="Cambria" w:hAnsi="Cambria" w:cs="Calibri"/>
          <w:b/>
          <w:sz w:val="22"/>
          <w:szCs w:val="22"/>
        </w:rPr>
        <w:t>§ 1</w:t>
      </w:r>
      <w:r w:rsidR="00352075">
        <w:rPr>
          <w:rFonts w:ascii="Cambria" w:hAnsi="Cambria" w:cs="Calibri"/>
          <w:b/>
          <w:sz w:val="22"/>
          <w:szCs w:val="22"/>
        </w:rPr>
        <w:t>5</w:t>
      </w:r>
    </w:p>
    <w:p w14:paraId="517E8F3C" w14:textId="0DFD6450" w:rsid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3"/>
        <w:rPr>
          <w:rFonts w:ascii="Cambria" w:hAnsi="Cambria" w:cs="Calibri"/>
          <w:b/>
          <w:bCs/>
          <w:iCs/>
          <w:sz w:val="22"/>
          <w:szCs w:val="22"/>
        </w:rPr>
      </w:pPr>
      <w:r w:rsidRPr="00032BC8">
        <w:rPr>
          <w:rFonts w:ascii="Cambria" w:hAnsi="Cambria" w:cs="Calibri"/>
          <w:b/>
          <w:bCs/>
          <w:iCs/>
          <w:sz w:val="22"/>
          <w:szCs w:val="22"/>
        </w:rPr>
        <w:t>ROZSTRZYGANIE SPORÓW</w:t>
      </w:r>
    </w:p>
    <w:p w14:paraId="4CFE17CB" w14:textId="77777777" w:rsidR="00916150" w:rsidRPr="00032BC8" w:rsidRDefault="00916150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3"/>
        <w:rPr>
          <w:rFonts w:ascii="Cambria" w:hAnsi="Cambria" w:cs="Calibri"/>
          <w:b/>
          <w:bCs/>
          <w:iCs/>
          <w:sz w:val="22"/>
          <w:szCs w:val="22"/>
        </w:rPr>
      </w:pPr>
    </w:p>
    <w:p w14:paraId="7F49C95C" w14:textId="77777777" w:rsidR="00032BC8" w:rsidRPr="00032BC8" w:rsidRDefault="00032BC8" w:rsidP="00522AEF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Ewentualne spory mogące wyniknąć z Umowy będą rozpatrywane przez sądy właściwe ze względu na siedzibę Zamawiającego.</w:t>
      </w:r>
    </w:p>
    <w:p w14:paraId="4CBEC316" w14:textId="29E9DA7B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>§ 1</w:t>
      </w:r>
      <w:r w:rsidR="00352075">
        <w:rPr>
          <w:rFonts w:ascii="Cambria" w:hAnsi="Cambria" w:cs="Calibri"/>
          <w:b/>
          <w:iCs/>
          <w:snapToGrid w:val="0"/>
          <w:sz w:val="22"/>
          <w:szCs w:val="22"/>
        </w:rPr>
        <w:t>6</w:t>
      </w:r>
    </w:p>
    <w:p w14:paraId="4D4EF5CA" w14:textId="4AE3B291" w:rsid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 w:rsidRPr="00032BC8">
        <w:rPr>
          <w:rFonts w:ascii="Cambria" w:hAnsi="Cambria" w:cs="Calibri"/>
          <w:b/>
          <w:sz w:val="22"/>
          <w:szCs w:val="22"/>
        </w:rPr>
        <w:t>POSTANOWIENIA KOŃCOWE</w:t>
      </w:r>
    </w:p>
    <w:p w14:paraId="1C464D21" w14:textId="77777777" w:rsidR="00916150" w:rsidRPr="00032BC8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</w:p>
    <w:p w14:paraId="69381535" w14:textId="77777777" w:rsidR="00032BC8" w:rsidRPr="00032BC8" w:rsidRDefault="00032BC8" w:rsidP="0035207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>Niniejsza Umowa wchodzi w życie z dniem jej zawarcia.</w:t>
      </w:r>
    </w:p>
    <w:p w14:paraId="27926F64" w14:textId="77777777" w:rsidR="00032BC8" w:rsidRPr="00032BC8" w:rsidRDefault="00032BC8" w:rsidP="0035207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>Zawiadomienia/oświadczenia, jakie w związku z Umową składane są przez strony tej Umowy, powinny być dokonywane na piśmie i doręczane za pokwitowaniem lub przesyłane listem poleconym.</w:t>
      </w:r>
    </w:p>
    <w:p w14:paraId="37C820B3" w14:textId="77777777" w:rsidR="00032BC8" w:rsidRPr="00032BC8" w:rsidRDefault="00032BC8" w:rsidP="0035207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>Wszelkie zmiany niniejszej Umowy wymagają formy pisemnej pod rygorem nieważności.</w:t>
      </w:r>
    </w:p>
    <w:p w14:paraId="139B56E9" w14:textId="77777777" w:rsidR="00032BC8" w:rsidRPr="00032BC8" w:rsidRDefault="00032BC8" w:rsidP="0035207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W sprawach nieuregulowanych niniejszą Umową mają zastosowanie odpowiednie przepisy prawa, w szczególności ustawa kodeks cywilny, ustawa o działalności ubezpieczeniowej i  reasekuracyjnej oraz ustawa Prawo zamówień publicznych. </w:t>
      </w:r>
    </w:p>
    <w:p w14:paraId="4961E0FE" w14:textId="070F3064" w:rsidR="00032BC8" w:rsidRPr="00032BC8" w:rsidRDefault="00032BC8" w:rsidP="0035207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>Niniejsza Umowa została sporządzona w</w:t>
      </w:r>
      <w:r w:rsidR="008D3754">
        <w:rPr>
          <w:rFonts w:ascii="Cambria" w:hAnsi="Cambria" w:cs="Calibri"/>
          <w:iCs/>
          <w:snapToGrid w:val="0"/>
          <w:sz w:val="22"/>
          <w:szCs w:val="22"/>
        </w:rPr>
        <w:t xml:space="preserve"> trzech</w:t>
      </w: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  jednobrzmiących egzemplarzach, </w:t>
      </w:r>
      <w:r w:rsidR="008D3754">
        <w:rPr>
          <w:rFonts w:ascii="Cambria" w:hAnsi="Cambria" w:cs="Calibri"/>
          <w:iCs/>
          <w:snapToGrid w:val="0"/>
          <w:sz w:val="22"/>
          <w:szCs w:val="22"/>
        </w:rPr>
        <w:t>jeden</w:t>
      </w: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  dla Wykonawcy oraz </w:t>
      </w:r>
      <w:r w:rsidR="008D3754">
        <w:rPr>
          <w:rFonts w:ascii="Cambria" w:hAnsi="Cambria" w:cs="Calibri"/>
          <w:iCs/>
          <w:snapToGrid w:val="0"/>
          <w:sz w:val="22"/>
          <w:szCs w:val="22"/>
        </w:rPr>
        <w:t xml:space="preserve">dwa dla </w:t>
      </w:r>
      <w:r w:rsidRPr="00032BC8">
        <w:rPr>
          <w:rFonts w:ascii="Cambria" w:hAnsi="Cambria" w:cs="Calibri"/>
          <w:iCs/>
          <w:snapToGrid w:val="0"/>
          <w:sz w:val="22"/>
          <w:szCs w:val="22"/>
        </w:rPr>
        <w:t>Zamawiającego.</w:t>
      </w:r>
    </w:p>
    <w:p w14:paraId="4B013A87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092F271C" w14:textId="388F4AF1" w:rsid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6C3AE17B" w14:textId="77777777" w:rsidR="00916150" w:rsidRPr="00032BC8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70FC1D62" w14:textId="4B0C8E14" w:rsidR="00032BC8" w:rsidRPr="00916150" w:rsidRDefault="00032BC8" w:rsidP="00916150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Cs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       </w:t>
      </w:r>
      <w:r w:rsidR="00916150">
        <w:rPr>
          <w:rFonts w:ascii="Cambria" w:hAnsi="Cambria" w:cs="Calibri"/>
          <w:iCs/>
          <w:snapToGrid w:val="0"/>
          <w:sz w:val="22"/>
          <w:szCs w:val="22"/>
        </w:rPr>
        <w:t xml:space="preserve">        </w:t>
      </w: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 </w:t>
      </w:r>
      <w:r w:rsidRPr="00032BC8">
        <w:rPr>
          <w:rFonts w:ascii="Cambria" w:hAnsi="Cambria" w:cs="Calibri"/>
          <w:b/>
          <w:bCs/>
          <w:iCs/>
          <w:snapToGrid w:val="0"/>
          <w:sz w:val="22"/>
          <w:szCs w:val="22"/>
        </w:rPr>
        <w:t>ZAMAWIAJĄCY</w:t>
      </w:r>
      <w:r w:rsidRPr="00032BC8">
        <w:rPr>
          <w:rFonts w:ascii="Cambria" w:hAnsi="Cambria" w:cs="Calibri"/>
          <w:bCs/>
          <w:iCs/>
          <w:snapToGrid w:val="0"/>
          <w:sz w:val="22"/>
          <w:szCs w:val="22"/>
        </w:rPr>
        <w:t xml:space="preserve">    </w:t>
      </w:r>
      <w:r w:rsidRPr="00032BC8">
        <w:rPr>
          <w:rFonts w:ascii="Cambria" w:hAnsi="Cambria" w:cs="Calibri"/>
          <w:bCs/>
          <w:iCs/>
          <w:snapToGrid w:val="0"/>
          <w:sz w:val="22"/>
          <w:szCs w:val="22"/>
        </w:rPr>
        <w:tab/>
      </w:r>
      <w:r w:rsidRPr="00032BC8">
        <w:rPr>
          <w:rFonts w:ascii="Cambria" w:hAnsi="Cambria" w:cs="Calibri"/>
          <w:bCs/>
          <w:iCs/>
          <w:snapToGrid w:val="0"/>
          <w:sz w:val="22"/>
          <w:szCs w:val="22"/>
        </w:rPr>
        <w:tab/>
        <w:t xml:space="preserve">   </w:t>
      </w:r>
      <w:r w:rsidR="00916150">
        <w:rPr>
          <w:rFonts w:ascii="Cambria" w:hAnsi="Cambria" w:cs="Calibri"/>
          <w:bCs/>
          <w:iCs/>
          <w:snapToGrid w:val="0"/>
          <w:sz w:val="22"/>
          <w:szCs w:val="22"/>
        </w:rPr>
        <w:t xml:space="preserve">                                            </w:t>
      </w:r>
      <w:r w:rsidRPr="00032BC8">
        <w:rPr>
          <w:rFonts w:ascii="Cambria" w:hAnsi="Cambria" w:cs="Calibri"/>
          <w:bCs/>
          <w:iCs/>
          <w:snapToGrid w:val="0"/>
          <w:sz w:val="22"/>
          <w:szCs w:val="22"/>
        </w:rPr>
        <w:t xml:space="preserve">   </w:t>
      </w:r>
      <w:r w:rsidRPr="00032BC8">
        <w:rPr>
          <w:rFonts w:ascii="Cambria" w:hAnsi="Cambria" w:cs="Calibri"/>
          <w:b/>
          <w:bCs/>
          <w:iCs/>
          <w:snapToGrid w:val="0"/>
          <w:sz w:val="22"/>
          <w:szCs w:val="22"/>
        </w:rPr>
        <w:t>WYKONAWCA</w:t>
      </w:r>
    </w:p>
    <w:p w14:paraId="3A291746" w14:textId="77777777" w:rsidR="00916150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        </w:t>
      </w:r>
    </w:p>
    <w:p w14:paraId="1002320A" w14:textId="77777777" w:rsidR="00916150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0957CDE2" w14:textId="77777777" w:rsidR="00916150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7EFC6B85" w14:textId="77777777" w:rsidR="00916150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3FB6A0C0" w14:textId="77777777" w:rsidR="00916150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13002BFF" w14:textId="031C48C8" w:rsidR="00032BC8" w:rsidRPr="00032BC8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>
        <w:rPr>
          <w:rFonts w:ascii="Cambria" w:hAnsi="Cambria" w:cs="Calibri"/>
          <w:iCs/>
          <w:snapToGrid w:val="0"/>
          <w:sz w:val="22"/>
          <w:szCs w:val="22"/>
        </w:rPr>
        <w:t xml:space="preserve">         </w:t>
      </w:r>
      <w:r w:rsidR="00032BC8" w:rsidRPr="00032BC8">
        <w:rPr>
          <w:rFonts w:ascii="Cambria" w:hAnsi="Cambria" w:cs="Calibri"/>
          <w:iCs/>
          <w:snapToGrid w:val="0"/>
          <w:sz w:val="22"/>
          <w:szCs w:val="22"/>
        </w:rPr>
        <w:t xml:space="preserve">   ______________________            </w:t>
      </w:r>
      <w:r w:rsidR="00032BC8" w:rsidRPr="00032BC8">
        <w:rPr>
          <w:rFonts w:ascii="Cambria" w:hAnsi="Cambria" w:cs="Calibri"/>
          <w:iCs/>
          <w:snapToGrid w:val="0"/>
          <w:sz w:val="22"/>
          <w:szCs w:val="22"/>
        </w:rPr>
        <w:tab/>
      </w:r>
      <w:r w:rsidR="00032BC8" w:rsidRPr="00032BC8">
        <w:rPr>
          <w:rFonts w:ascii="Cambria" w:hAnsi="Cambria" w:cs="Calibri"/>
          <w:iCs/>
          <w:snapToGrid w:val="0"/>
          <w:sz w:val="22"/>
          <w:szCs w:val="22"/>
        </w:rPr>
        <w:tab/>
      </w:r>
      <w:r w:rsidR="00032BC8" w:rsidRPr="00032BC8">
        <w:rPr>
          <w:rFonts w:ascii="Cambria" w:hAnsi="Cambria" w:cs="Calibri"/>
          <w:iCs/>
          <w:snapToGrid w:val="0"/>
          <w:sz w:val="22"/>
          <w:szCs w:val="22"/>
        </w:rPr>
        <w:tab/>
      </w:r>
      <w:r w:rsidR="00032BC8" w:rsidRPr="00032BC8">
        <w:rPr>
          <w:rFonts w:ascii="Cambria" w:hAnsi="Cambria" w:cs="Calibri"/>
          <w:iCs/>
          <w:snapToGrid w:val="0"/>
          <w:sz w:val="22"/>
          <w:szCs w:val="22"/>
        </w:rPr>
        <w:tab/>
        <w:t>___________________________</w:t>
      </w:r>
    </w:p>
    <w:sectPr w:rsidR="00032BC8" w:rsidRPr="0003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C00FE" w14:textId="77777777" w:rsidR="00B84D09" w:rsidRDefault="00B84D09" w:rsidP="005D2B1B">
      <w:r>
        <w:separator/>
      </w:r>
    </w:p>
  </w:endnote>
  <w:endnote w:type="continuationSeparator" w:id="0">
    <w:p w14:paraId="581D07FF" w14:textId="77777777" w:rsidR="00B84D09" w:rsidRDefault="00B84D09" w:rsidP="005D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E5B47" w14:textId="77777777" w:rsidR="00B84D09" w:rsidRDefault="00B84D09" w:rsidP="005D2B1B">
      <w:r>
        <w:separator/>
      </w:r>
    </w:p>
  </w:footnote>
  <w:footnote w:type="continuationSeparator" w:id="0">
    <w:p w14:paraId="60EFCF2A" w14:textId="77777777" w:rsidR="00B84D09" w:rsidRDefault="00B84D09" w:rsidP="005D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9439C5"/>
    <w:multiLevelType w:val="multilevel"/>
    <w:tmpl w:val="F6106C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372F7B"/>
    <w:multiLevelType w:val="multilevel"/>
    <w:tmpl w:val="E5628AC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300BB2"/>
    <w:multiLevelType w:val="hybridMultilevel"/>
    <w:tmpl w:val="AB289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8839B2"/>
    <w:multiLevelType w:val="multilevel"/>
    <w:tmpl w:val="79E4B28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13"/>
  </w:num>
  <w:num w:numId="6">
    <w:abstractNumId w:val="2"/>
  </w:num>
  <w:num w:numId="7">
    <w:abstractNumId w:val="15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12"/>
  </w:num>
  <w:num w:numId="13">
    <w:abstractNumId w:val="14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C8"/>
    <w:rsid w:val="0000567F"/>
    <w:rsid w:val="00032BC8"/>
    <w:rsid w:val="000C3A36"/>
    <w:rsid w:val="000E2D18"/>
    <w:rsid w:val="0017464F"/>
    <w:rsid w:val="001A5269"/>
    <w:rsid w:val="00216B81"/>
    <w:rsid w:val="00295C40"/>
    <w:rsid w:val="002A43A1"/>
    <w:rsid w:val="002C7CB7"/>
    <w:rsid w:val="0032612F"/>
    <w:rsid w:val="003307D3"/>
    <w:rsid w:val="00330CE8"/>
    <w:rsid w:val="00352075"/>
    <w:rsid w:val="00373834"/>
    <w:rsid w:val="003930BA"/>
    <w:rsid w:val="003A6648"/>
    <w:rsid w:val="003B295C"/>
    <w:rsid w:val="0040790D"/>
    <w:rsid w:val="004109E6"/>
    <w:rsid w:val="00433DE6"/>
    <w:rsid w:val="004B7051"/>
    <w:rsid w:val="005176CE"/>
    <w:rsid w:val="00521148"/>
    <w:rsid w:val="00522AEF"/>
    <w:rsid w:val="005D2B1B"/>
    <w:rsid w:val="0061506C"/>
    <w:rsid w:val="00656152"/>
    <w:rsid w:val="006B07DB"/>
    <w:rsid w:val="007C4F08"/>
    <w:rsid w:val="007E359B"/>
    <w:rsid w:val="008848C3"/>
    <w:rsid w:val="00895593"/>
    <w:rsid w:val="008D3754"/>
    <w:rsid w:val="00916150"/>
    <w:rsid w:val="00917F1B"/>
    <w:rsid w:val="009F2090"/>
    <w:rsid w:val="009F39BC"/>
    <w:rsid w:val="00A0161C"/>
    <w:rsid w:val="00A52789"/>
    <w:rsid w:val="00A73B69"/>
    <w:rsid w:val="00AD687A"/>
    <w:rsid w:val="00AE23A4"/>
    <w:rsid w:val="00B115DD"/>
    <w:rsid w:val="00B65A4C"/>
    <w:rsid w:val="00B67D2B"/>
    <w:rsid w:val="00B70AD1"/>
    <w:rsid w:val="00B71FF3"/>
    <w:rsid w:val="00B726C4"/>
    <w:rsid w:val="00B84D09"/>
    <w:rsid w:val="00BD7569"/>
    <w:rsid w:val="00C15F9C"/>
    <w:rsid w:val="00C24C38"/>
    <w:rsid w:val="00C611C7"/>
    <w:rsid w:val="00D95620"/>
    <w:rsid w:val="00DA5C8F"/>
    <w:rsid w:val="00E16EA0"/>
    <w:rsid w:val="00F16197"/>
    <w:rsid w:val="00F450A1"/>
    <w:rsid w:val="00F8179C"/>
    <w:rsid w:val="00FA2412"/>
    <w:rsid w:val="00FC33D3"/>
    <w:rsid w:val="00FD6BE0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B76B1C"/>
  <w15:chartTrackingRefBased/>
  <w15:docId w15:val="{F082A475-E4E4-42A7-BDF2-4A255F41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032BC8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032BC8"/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032BC8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032B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2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6B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6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B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B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7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79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D375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75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2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B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B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0CD6-1383-4B37-99D2-3F1BECF2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3169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Agnieszka Walkowska-Walkiewicz</cp:lastModifiedBy>
  <cp:revision>10</cp:revision>
  <dcterms:created xsi:type="dcterms:W3CDTF">2024-07-22T20:39:00Z</dcterms:created>
  <dcterms:modified xsi:type="dcterms:W3CDTF">2024-07-29T11:10:00Z</dcterms:modified>
</cp:coreProperties>
</file>