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920243" w:rsidRPr="00381F4D" w14:paraId="29993AEB" w14:textId="5FF1930C" w:rsidTr="38BB1E78">
        <w:trPr>
          <w:trHeight w:val="300"/>
        </w:trPr>
        <w:tc>
          <w:tcPr>
            <w:tcW w:w="7933" w:type="dxa"/>
          </w:tcPr>
          <w:p w14:paraId="4FF94A03" w14:textId="77777777" w:rsidR="00920243" w:rsidRPr="00381F4D" w:rsidRDefault="00920243" w:rsidP="00381F4D">
            <w:pPr>
              <w:spacing w:after="0" w:line="276" w:lineRule="auto"/>
              <w:jc w:val="center"/>
              <w:rPr>
                <w:rFonts w:cs="Tahoma"/>
                <w:b/>
                <w:color w:val="auto"/>
                <w:szCs w:val="20"/>
              </w:rPr>
            </w:pPr>
            <w:r w:rsidRPr="00381F4D">
              <w:rPr>
                <w:rFonts w:cs="Tahoma"/>
                <w:b/>
                <w:color w:val="auto"/>
                <w:szCs w:val="20"/>
              </w:rPr>
              <w:t>UMOWA NR [___]</w:t>
            </w:r>
          </w:p>
        </w:tc>
      </w:tr>
      <w:tr w:rsidR="00920243" w:rsidRPr="00C8421D" w14:paraId="2C544A40" w14:textId="7BA7DC5F" w:rsidTr="38BB1E78">
        <w:trPr>
          <w:trHeight w:val="300"/>
        </w:trPr>
        <w:tc>
          <w:tcPr>
            <w:tcW w:w="7933" w:type="dxa"/>
          </w:tcPr>
          <w:p w14:paraId="76761D70" w14:textId="77777777" w:rsidR="00920243" w:rsidRPr="00381F4D" w:rsidRDefault="00920243" w:rsidP="00381F4D">
            <w:pPr>
              <w:spacing w:after="0" w:line="276" w:lineRule="auto"/>
              <w:jc w:val="center"/>
              <w:rPr>
                <w:rFonts w:cs="Tahoma"/>
                <w:b/>
                <w:color w:val="auto"/>
                <w:szCs w:val="20"/>
              </w:rPr>
            </w:pPr>
            <w:r w:rsidRPr="00381F4D">
              <w:rPr>
                <w:rFonts w:cs="Tahoma"/>
                <w:b/>
                <w:color w:val="auto"/>
                <w:szCs w:val="20"/>
              </w:rPr>
              <w:t xml:space="preserve">w postępowaniu pn. </w:t>
            </w:r>
          </w:p>
        </w:tc>
      </w:tr>
      <w:tr w:rsidR="00920243" w:rsidRPr="00C8421D" w14:paraId="018EDBEB" w14:textId="25DC756F" w:rsidTr="38BB1E78">
        <w:trPr>
          <w:trHeight w:val="300"/>
        </w:trPr>
        <w:tc>
          <w:tcPr>
            <w:tcW w:w="7933" w:type="dxa"/>
          </w:tcPr>
          <w:p w14:paraId="38B136C4" w14:textId="58F312DD" w:rsidR="00920243" w:rsidRPr="00381F4D" w:rsidRDefault="57061A53" w:rsidP="46DF40A1">
            <w:pPr>
              <w:spacing w:after="0" w:line="276" w:lineRule="auto"/>
              <w:jc w:val="center"/>
              <w:rPr>
                <w:rFonts w:cs="Tahoma"/>
                <w:b/>
                <w:bCs/>
                <w:color w:val="auto"/>
              </w:rPr>
            </w:pPr>
            <w:r w:rsidRPr="46DF40A1">
              <w:rPr>
                <w:rFonts w:cs="Tahoma"/>
                <w:b/>
                <w:bCs/>
                <w:color w:val="auto"/>
              </w:rPr>
              <w:t>„</w:t>
            </w:r>
            <w:r w:rsidR="58F22A7E" w:rsidRPr="46DF40A1">
              <w:rPr>
                <w:rFonts w:ascii="Verdana" w:hAnsi="Verdana"/>
                <w:b/>
                <w:bCs/>
                <w:color w:val="000000" w:themeColor="background2"/>
              </w:rPr>
              <w:t>Nadzór Inżyniera kontraktu nad procesem inwestycyjnym dotyczącym przebudowy laboratorium BSL-3 w Łukasiewicz - PORT</w:t>
            </w:r>
            <w:r w:rsidRPr="46DF40A1">
              <w:rPr>
                <w:rFonts w:cs="Tahoma"/>
                <w:b/>
                <w:bCs/>
                <w:color w:val="auto"/>
              </w:rPr>
              <w:t>”</w:t>
            </w:r>
          </w:p>
        </w:tc>
      </w:tr>
      <w:tr w:rsidR="00920243" w:rsidRPr="00C8421D" w14:paraId="2BD46668" w14:textId="1C370B1B" w:rsidTr="38BB1E78">
        <w:trPr>
          <w:trHeight w:val="300"/>
        </w:trPr>
        <w:tc>
          <w:tcPr>
            <w:tcW w:w="7933" w:type="dxa"/>
          </w:tcPr>
          <w:p w14:paraId="60976A43" w14:textId="77777777" w:rsidR="00920243" w:rsidRPr="00920243" w:rsidRDefault="00920243" w:rsidP="00381F4D">
            <w:pPr>
              <w:spacing w:after="0" w:line="276" w:lineRule="auto"/>
              <w:jc w:val="center"/>
              <w:rPr>
                <w:rFonts w:cs="Tahoma"/>
                <w:b/>
                <w:color w:val="auto"/>
                <w:szCs w:val="20"/>
              </w:rPr>
            </w:pPr>
          </w:p>
        </w:tc>
      </w:tr>
      <w:tr w:rsidR="00920243" w:rsidRPr="00C8421D" w14:paraId="7DE5C6DF" w14:textId="6D81754F" w:rsidTr="38BB1E78">
        <w:trPr>
          <w:trHeight w:val="300"/>
        </w:trPr>
        <w:tc>
          <w:tcPr>
            <w:tcW w:w="7933" w:type="dxa"/>
          </w:tcPr>
          <w:p w14:paraId="0E696F76" w14:textId="24C0968F" w:rsidR="00920243" w:rsidRPr="00381F4D" w:rsidRDefault="00920243" w:rsidP="00381F4D">
            <w:pPr>
              <w:spacing w:after="0" w:line="276" w:lineRule="auto"/>
              <w:rPr>
                <w:rFonts w:cs="Tahoma"/>
                <w:color w:val="auto"/>
                <w:szCs w:val="20"/>
              </w:rPr>
            </w:pPr>
            <w:r w:rsidRPr="00381F4D">
              <w:rPr>
                <w:rFonts w:cs="Tahoma"/>
                <w:color w:val="auto"/>
                <w:szCs w:val="20"/>
              </w:rPr>
              <w:t>zwana dalej „</w:t>
            </w:r>
            <w:r w:rsidRPr="00381F4D">
              <w:rPr>
                <w:rFonts w:cs="Tahoma"/>
                <w:b/>
                <w:color w:val="auto"/>
                <w:szCs w:val="20"/>
              </w:rPr>
              <w:t>Umową</w:t>
            </w:r>
            <w:r w:rsidRPr="00381F4D">
              <w:rPr>
                <w:rFonts w:cs="Tahoma"/>
                <w:color w:val="auto"/>
                <w:szCs w:val="20"/>
              </w:rPr>
              <w:t>”, zawarta w dniu [___] pomiędzy:</w:t>
            </w:r>
          </w:p>
        </w:tc>
      </w:tr>
      <w:tr w:rsidR="00920243" w:rsidRPr="00C8421D" w14:paraId="1716B163" w14:textId="77FFB8B4" w:rsidTr="38BB1E78">
        <w:trPr>
          <w:trHeight w:val="300"/>
        </w:trPr>
        <w:tc>
          <w:tcPr>
            <w:tcW w:w="7933" w:type="dxa"/>
          </w:tcPr>
          <w:p w14:paraId="730B6460" w14:textId="77777777" w:rsidR="00920243" w:rsidRPr="00920243" w:rsidRDefault="00920243" w:rsidP="00381F4D">
            <w:pPr>
              <w:spacing w:after="0" w:line="276" w:lineRule="auto"/>
              <w:rPr>
                <w:rFonts w:cs="Tahoma"/>
                <w:color w:val="auto"/>
                <w:szCs w:val="20"/>
              </w:rPr>
            </w:pPr>
          </w:p>
        </w:tc>
      </w:tr>
      <w:tr w:rsidR="00920243" w:rsidRPr="00C8421D" w14:paraId="7ADB7FC1" w14:textId="2EDD4CF8" w:rsidTr="38BB1E78">
        <w:trPr>
          <w:trHeight w:val="300"/>
        </w:trPr>
        <w:tc>
          <w:tcPr>
            <w:tcW w:w="7933" w:type="dxa"/>
          </w:tcPr>
          <w:p w14:paraId="5C9FD5D7" w14:textId="77777777" w:rsidR="00920243" w:rsidRPr="00381F4D" w:rsidRDefault="00920243" w:rsidP="00381F4D">
            <w:pPr>
              <w:spacing w:after="0" w:line="276" w:lineRule="auto"/>
              <w:rPr>
                <w:rFonts w:cs="Tahoma"/>
                <w:color w:val="auto"/>
                <w:szCs w:val="20"/>
              </w:rPr>
            </w:pPr>
            <w:r w:rsidRPr="00381F4D">
              <w:rPr>
                <w:rFonts w:cs="Tahoma"/>
                <w:b/>
                <w:color w:val="auto"/>
                <w:szCs w:val="20"/>
              </w:rPr>
              <w:t xml:space="preserve">Siecią Badawczą Łukasiewicz – PORT Polskim Ośrodkiem Rozwoju Technologii </w:t>
            </w:r>
            <w:r w:rsidRPr="00381F4D">
              <w:rPr>
                <w:rFonts w:cs="Tahoma"/>
                <w:color w:val="auto"/>
                <w:szCs w:val="20"/>
              </w:rPr>
              <w:t xml:space="preserve">z siedzibą we Wrocławiu, przy ul. </w:t>
            </w:r>
            <w:proofErr w:type="spellStart"/>
            <w:r w:rsidRPr="00381F4D">
              <w:rPr>
                <w:rFonts w:cs="Tahoma"/>
                <w:color w:val="auto"/>
                <w:szCs w:val="20"/>
              </w:rPr>
              <w:t>Stabłowickiej</w:t>
            </w:r>
            <w:proofErr w:type="spellEnd"/>
            <w:r w:rsidRPr="00381F4D">
              <w:rPr>
                <w:rFonts w:cs="Tahoma"/>
                <w:color w:val="auto"/>
                <w:szCs w:val="20"/>
              </w:rPr>
              <w:t xml:space="preserve"> 147, 54-066 Wrocław, wpisaną do rejestru przedsiębiorców Krajowego Rejestru Sądowego przez Sąd Rejonowy dla Wrocławia-Fabrycznej we Wrocławiu, VI Wydział Gospodarczy Krajowego Rejestru Sądowego pod numerem KRS 0000850580, posiadającą numer identyfikacji podatkowej NIP 894-314-05-23 oraz numer statystyczny REGON 386585168, </w:t>
            </w:r>
          </w:p>
        </w:tc>
      </w:tr>
      <w:tr w:rsidR="00920243" w:rsidRPr="00C8421D" w14:paraId="75953242" w14:textId="47DB9A51" w:rsidTr="38BB1E78">
        <w:trPr>
          <w:trHeight w:val="300"/>
        </w:trPr>
        <w:tc>
          <w:tcPr>
            <w:tcW w:w="7933" w:type="dxa"/>
          </w:tcPr>
          <w:p w14:paraId="51C10978" w14:textId="77777777" w:rsidR="00920243" w:rsidRPr="00920243" w:rsidRDefault="00920243" w:rsidP="00381F4D">
            <w:pPr>
              <w:spacing w:after="0" w:line="276" w:lineRule="auto"/>
              <w:rPr>
                <w:rFonts w:cs="Tahoma"/>
                <w:color w:val="auto"/>
                <w:szCs w:val="20"/>
              </w:rPr>
            </w:pPr>
          </w:p>
        </w:tc>
      </w:tr>
      <w:tr w:rsidR="00920243" w:rsidRPr="00381F4D" w14:paraId="1BB2CA42" w14:textId="1C7A827F" w:rsidTr="38BB1E78">
        <w:trPr>
          <w:trHeight w:val="300"/>
        </w:trPr>
        <w:tc>
          <w:tcPr>
            <w:tcW w:w="7933" w:type="dxa"/>
          </w:tcPr>
          <w:p w14:paraId="77B5FCDE" w14:textId="77777777" w:rsidR="00920243" w:rsidRPr="00381F4D" w:rsidRDefault="00920243" w:rsidP="00381F4D">
            <w:pPr>
              <w:spacing w:after="0" w:line="276" w:lineRule="auto"/>
              <w:rPr>
                <w:rFonts w:cs="Tahoma"/>
                <w:color w:val="auto"/>
                <w:szCs w:val="20"/>
              </w:rPr>
            </w:pPr>
            <w:r w:rsidRPr="00381F4D">
              <w:rPr>
                <w:rFonts w:cs="Tahoma"/>
                <w:color w:val="auto"/>
                <w:szCs w:val="20"/>
              </w:rPr>
              <w:t>reprezentowaną przez [___],</w:t>
            </w:r>
          </w:p>
        </w:tc>
      </w:tr>
      <w:tr w:rsidR="00920243" w:rsidRPr="00381F4D" w14:paraId="45DFF388" w14:textId="7957C587" w:rsidTr="38BB1E78">
        <w:trPr>
          <w:trHeight w:val="300"/>
        </w:trPr>
        <w:tc>
          <w:tcPr>
            <w:tcW w:w="7933" w:type="dxa"/>
          </w:tcPr>
          <w:p w14:paraId="35061853" w14:textId="77777777" w:rsidR="00920243" w:rsidRPr="00381F4D" w:rsidRDefault="00920243" w:rsidP="00381F4D">
            <w:pPr>
              <w:spacing w:after="0" w:line="276" w:lineRule="auto"/>
              <w:rPr>
                <w:rFonts w:cs="Tahoma"/>
                <w:color w:val="auto"/>
                <w:szCs w:val="20"/>
              </w:rPr>
            </w:pPr>
          </w:p>
        </w:tc>
      </w:tr>
      <w:tr w:rsidR="00920243" w:rsidRPr="00C8421D" w14:paraId="639ACE67" w14:textId="73988F5F" w:rsidTr="38BB1E78">
        <w:trPr>
          <w:trHeight w:val="300"/>
        </w:trPr>
        <w:tc>
          <w:tcPr>
            <w:tcW w:w="7933" w:type="dxa"/>
          </w:tcPr>
          <w:p w14:paraId="3B8E77E8" w14:textId="013FC503" w:rsidR="00920243" w:rsidRPr="009C406E" w:rsidRDefault="00920243" w:rsidP="00381F4D">
            <w:pPr>
              <w:spacing w:after="0" w:line="276" w:lineRule="auto"/>
              <w:rPr>
                <w:rFonts w:eastAsiaTheme="minorEastAsia"/>
                <w:b/>
                <w:color w:val="auto"/>
              </w:rPr>
            </w:pPr>
            <w:r w:rsidRPr="009C406E">
              <w:rPr>
                <w:rFonts w:eastAsiaTheme="minorEastAsia"/>
                <w:color w:val="auto"/>
              </w:rPr>
              <w:t xml:space="preserve">zwaną w dalszej części Umowy </w:t>
            </w:r>
            <w:r w:rsidRPr="009C406E">
              <w:rPr>
                <w:rFonts w:eastAsiaTheme="minorEastAsia"/>
                <w:b/>
                <w:color w:val="auto"/>
              </w:rPr>
              <w:t xml:space="preserve">„Zamawiającym” </w:t>
            </w:r>
            <w:r w:rsidRPr="009C406E">
              <w:rPr>
                <w:rFonts w:eastAsiaTheme="minorEastAsia"/>
                <w:color w:val="auto"/>
              </w:rPr>
              <w:t>lub „</w:t>
            </w:r>
            <w:r w:rsidRPr="009C406E">
              <w:rPr>
                <w:rFonts w:eastAsiaTheme="minorEastAsia"/>
                <w:b/>
                <w:color w:val="auto"/>
              </w:rPr>
              <w:t>Łukasiewicz – PORT</w:t>
            </w:r>
            <w:r w:rsidRPr="009C406E">
              <w:rPr>
                <w:rFonts w:eastAsiaTheme="minorEastAsia"/>
                <w:color w:val="auto"/>
              </w:rPr>
              <w:t>”,</w:t>
            </w:r>
          </w:p>
        </w:tc>
      </w:tr>
      <w:tr w:rsidR="00920243" w:rsidRPr="00C8421D" w14:paraId="5C80C2D9" w14:textId="1167D2A7" w:rsidTr="38BB1E78">
        <w:trPr>
          <w:trHeight w:val="300"/>
        </w:trPr>
        <w:tc>
          <w:tcPr>
            <w:tcW w:w="7933" w:type="dxa"/>
          </w:tcPr>
          <w:p w14:paraId="44ED3E6D" w14:textId="77777777" w:rsidR="00920243" w:rsidRPr="00920243" w:rsidRDefault="00920243" w:rsidP="00381F4D">
            <w:pPr>
              <w:spacing w:after="0" w:line="276" w:lineRule="auto"/>
              <w:rPr>
                <w:rFonts w:cs="Tahoma"/>
                <w:b/>
                <w:color w:val="auto"/>
                <w:szCs w:val="20"/>
              </w:rPr>
            </w:pPr>
          </w:p>
        </w:tc>
      </w:tr>
      <w:tr w:rsidR="00920243" w:rsidRPr="00381F4D" w14:paraId="26A2BC3E" w14:textId="0ED9FDA9" w:rsidTr="38BB1E78">
        <w:trPr>
          <w:trHeight w:val="300"/>
        </w:trPr>
        <w:tc>
          <w:tcPr>
            <w:tcW w:w="7933" w:type="dxa"/>
          </w:tcPr>
          <w:p w14:paraId="52BFE436" w14:textId="77777777" w:rsidR="00920243" w:rsidRPr="00381F4D" w:rsidRDefault="00920243" w:rsidP="00381F4D">
            <w:pPr>
              <w:spacing w:after="0" w:line="276" w:lineRule="auto"/>
              <w:rPr>
                <w:rFonts w:cs="Tahoma"/>
                <w:color w:val="auto"/>
                <w:szCs w:val="20"/>
              </w:rPr>
            </w:pPr>
            <w:r w:rsidRPr="00381F4D">
              <w:rPr>
                <w:rFonts w:cs="Tahoma"/>
                <w:color w:val="auto"/>
                <w:szCs w:val="20"/>
              </w:rPr>
              <w:t>a</w:t>
            </w:r>
          </w:p>
        </w:tc>
      </w:tr>
      <w:tr w:rsidR="00920243" w:rsidRPr="00381F4D" w14:paraId="76DF162F" w14:textId="7B2BD4A7" w:rsidTr="38BB1E78">
        <w:trPr>
          <w:trHeight w:val="300"/>
        </w:trPr>
        <w:tc>
          <w:tcPr>
            <w:tcW w:w="7933" w:type="dxa"/>
          </w:tcPr>
          <w:p w14:paraId="4C1C5B15" w14:textId="77777777" w:rsidR="00920243" w:rsidRPr="00381F4D" w:rsidRDefault="00920243" w:rsidP="00381F4D">
            <w:pPr>
              <w:spacing w:after="0" w:line="276" w:lineRule="auto"/>
              <w:rPr>
                <w:rFonts w:cs="Tahoma"/>
                <w:color w:val="auto"/>
                <w:szCs w:val="20"/>
              </w:rPr>
            </w:pPr>
          </w:p>
        </w:tc>
      </w:tr>
      <w:tr w:rsidR="00920243" w:rsidRPr="00C8421D" w14:paraId="5A821BE8" w14:textId="57269D7C" w:rsidTr="38BB1E78">
        <w:trPr>
          <w:trHeight w:val="300"/>
        </w:trPr>
        <w:tc>
          <w:tcPr>
            <w:tcW w:w="7933" w:type="dxa"/>
          </w:tcPr>
          <w:p w14:paraId="6762F5F1" w14:textId="77777777" w:rsidR="00920243" w:rsidRPr="00381F4D" w:rsidRDefault="00920243" w:rsidP="00381F4D">
            <w:pPr>
              <w:spacing w:after="0" w:line="276" w:lineRule="auto"/>
              <w:rPr>
                <w:rFonts w:cs="Tahoma"/>
                <w:color w:val="auto"/>
                <w:szCs w:val="20"/>
              </w:rPr>
            </w:pPr>
            <w:r w:rsidRPr="00381F4D">
              <w:rPr>
                <w:rFonts w:cs="Tahoma"/>
                <w:color w:val="auto"/>
                <w:szCs w:val="20"/>
              </w:rPr>
              <w:t>[___],</w:t>
            </w:r>
            <w:r w:rsidRPr="00381F4D">
              <w:rPr>
                <w:rFonts w:cs="Tahoma"/>
                <w:bCs/>
                <w:color w:val="auto"/>
                <w:szCs w:val="20"/>
              </w:rPr>
              <w:t xml:space="preserve"> z siedzibą w </w:t>
            </w:r>
            <w:r w:rsidRPr="00381F4D">
              <w:rPr>
                <w:rFonts w:cs="Tahoma"/>
                <w:color w:val="auto"/>
                <w:szCs w:val="20"/>
              </w:rPr>
              <w:t>[___], wpisaną do rejestru przedsiębiorców Krajowego Rejestru Sądowego pod numerem KRS [___],NIP: [___],</w:t>
            </w:r>
          </w:p>
        </w:tc>
      </w:tr>
      <w:tr w:rsidR="00920243" w:rsidRPr="00C8421D" w14:paraId="4F3E7790" w14:textId="31113DAF" w:rsidTr="38BB1E78">
        <w:trPr>
          <w:trHeight w:val="300"/>
        </w:trPr>
        <w:tc>
          <w:tcPr>
            <w:tcW w:w="7933" w:type="dxa"/>
          </w:tcPr>
          <w:p w14:paraId="4C7568B3" w14:textId="77777777" w:rsidR="00920243" w:rsidRPr="00920243" w:rsidRDefault="00920243" w:rsidP="00381F4D">
            <w:pPr>
              <w:spacing w:after="0" w:line="276" w:lineRule="auto"/>
              <w:rPr>
                <w:rFonts w:cs="Tahoma"/>
                <w:color w:val="auto"/>
                <w:szCs w:val="20"/>
              </w:rPr>
            </w:pPr>
          </w:p>
        </w:tc>
      </w:tr>
      <w:tr w:rsidR="00920243" w:rsidRPr="00381F4D" w14:paraId="33AF193E" w14:textId="054E673D" w:rsidTr="38BB1E78">
        <w:trPr>
          <w:trHeight w:val="300"/>
        </w:trPr>
        <w:tc>
          <w:tcPr>
            <w:tcW w:w="7933" w:type="dxa"/>
          </w:tcPr>
          <w:p w14:paraId="2A7DB5AB" w14:textId="77777777" w:rsidR="00920243" w:rsidRPr="00381F4D" w:rsidRDefault="00920243" w:rsidP="00381F4D">
            <w:pPr>
              <w:spacing w:after="0" w:line="276" w:lineRule="auto"/>
              <w:rPr>
                <w:rFonts w:cs="Tahoma"/>
                <w:bCs/>
                <w:color w:val="auto"/>
                <w:szCs w:val="20"/>
              </w:rPr>
            </w:pPr>
            <w:r w:rsidRPr="00381F4D">
              <w:rPr>
                <w:rFonts w:cs="Tahoma"/>
                <w:bCs/>
                <w:color w:val="auto"/>
                <w:szCs w:val="20"/>
              </w:rPr>
              <w:t xml:space="preserve">reprezentowaną przez </w:t>
            </w:r>
            <w:r w:rsidRPr="00381F4D">
              <w:rPr>
                <w:rFonts w:cs="Tahoma"/>
                <w:color w:val="auto"/>
                <w:szCs w:val="20"/>
              </w:rPr>
              <w:t>[___]</w:t>
            </w:r>
            <w:r w:rsidRPr="00381F4D">
              <w:rPr>
                <w:rFonts w:cs="Tahoma"/>
                <w:bCs/>
                <w:color w:val="auto"/>
                <w:szCs w:val="20"/>
              </w:rPr>
              <w:t>,</w:t>
            </w:r>
          </w:p>
        </w:tc>
      </w:tr>
      <w:tr w:rsidR="00920243" w:rsidRPr="00381F4D" w14:paraId="3CB55339" w14:textId="18109C70" w:rsidTr="38BB1E78">
        <w:trPr>
          <w:trHeight w:val="300"/>
        </w:trPr>
        <w:tc>
          <w:tcPr>
            <w:tcW w:w="7933" w:type="dxa"/>
          </w:tcPr>
          <w:p w14:paraId="5F683B3C" w14:textId="77777777" w:rsidR="00920243" w:rsidRPr="00381F4D" w:rsidRDefault="00920243" w:rsidP="00381F4D">
            <w:pPr>
              <w:spacing w:after="0" w:line="276" w:lineRule="auto"/>
              <w:rPr>
                <w:rFonts w:cs="Tahoma"/>
                <w:bCs/>
                <w:color w:val="auto"/>
                <w:szCs w:val="20"/>
              </w:rPr>
            </w:pPr>
          </w:p>
        </w:tc>
      </w:tr>
      <w:tr w:rsidR="00920243" w:rsidRPr="00C8421D" w14:paraId="1621D77D" w14:textId="6372CD64" w:rsidTr="38BB1E78">
        <w:trPr>
          <w:trHeight w:val="300"/>
        </w:trPr>
        <w:tc>
          <w:tcPr>
            <w:tcW w:w="7933" w:type="dxa"/>
          </w:tcPr>
          <w:p w14:paraId="1346972A" w14:textId="77777777" w:rsidR="00920243" w:rsidRPr="00381F4D" w:rsidRDefault="00920243" w:rsidP="00381F4D">
            <w:pPr>
              <w:spacing w:after="0" w:line="276" w:lineRule="auto"/>
              <w:rPr>
                <w:rFonts w:cs="Tahoma"/>
                <w:b/>
                <w:color w:val="auto"/>
                <w:szCs w:val="20"/>
              </w:rPr>
            </w:pPr>
            <w:r w:rsidRPr="00381F4D">
              <w:rPr>
                <w:rFonts w:cs="Tahoma"/>
                <w:color w:val="auto"/>
                <w:szCs w:val="20"/>
              </w:rPr>
              <w:t xml:space="preserve">zwaną w dalszej części Umowy </w:t>
            </w:r>
            <w:r w:rsidRPr="00381F4D">
              <w:rPr>
                <w:rFonts w:cs="Tahoma"/>
                <w:b/>
                <w:color w:val="auto"/>
                <w:szCs w:val="20"/>
              </w:rPr>
              <w:t>„Wykonawcą”</w:t>
            </w:r>
            <w:r w:rsidRPr="00381F4D">
              <w:rPr>
                <w:rFonts w:cs="Tahoma"/>
                <w:color w:val="auto"/>
                <w:szCs w:val="20"/>
              </w:rPr>
              <w:t>,</w:t>
            </w:r>
          </w:p>
        </w:tc>
      </w:tr>
      <w:tr w:rsidR="00920243" w:rsidRPr="00C8421D" w14:paraId="672BE4C3" w14:textId="61F3D952" w:rsidTr="38BB1E78">
        <w:trPr>
          <w:trHeight w:val="300"/>
        </w:trPr>
        <w:tc>
          <w:tcPr>
            <w:tcW w:w="7933" w:type="dxa"/>
          </w:tcPr>
          <w:p w14:paraId="2B5496DA" w14:textId="77777777" w:rsidR="00920243" w:rsidRPr="00920243" w:rsidRDefault="00920243" w:rsidP="00381F4D">
            <w:pPr>
              <w:spacing w:after="0" w:line="276" w:lineRule="auto"/>
              <w:rPr>
                <w:rFonts w:cs="Tahoma"/>
                <w:color w:val="auto"/>
                <w:szCs w:val="20"/>
              </w:rPr>
            </w:pPr>
          </w:p>
        </w:tc>
      </w:tr>
      <w:tr w:rsidR="00920243" w:rsidRPr="00C8421D" w14:paraId="3F38781D" w14:textId="0A758CDD" w:rsidTr="38BB1E78">
        <w:trPr>
          <w:trHeight w:val="300"/>
        </w:trPr>
        <w:tc>
          <w:tcPr>
            <w:tcW w:w="7933" w:type="dxa"/>
          </w:tcPr>
          <w:p w14:paraId="19F3F631" w14:textId="77777777" w:rsidR="00920243" w:rsidRPr="00381F4D" w:rsidRDefault="00920243" w:rsidP="00381F4D">
            <w:pPr>
              <w:spacing w:after="0" w:line="276" w:lineRule="auto"/>
              <w:rPr>
                <w:rFonts w:cs="Tahoma"/>
                <w:color w:val="auto"/>
                <w:szCs w:val="20"/>
              </w:rPr>
            </w:pPr>
            <w:r w:rsidRPr="00381F4D">
              <w:rPr>
                <w:rFonts w:cs="Tahoma"/>
                <w:color w:val="auto"/>
                <w:szCs w:val="20"/>
              </w:rPr>
              <w:t xml:space="preserve">zwanymi w dalszej części Umowy łącznie </w:t>
            </w:r>
            <w:r w:rsidRPr="00381F4D">
              <w:rPr>
                <w:rFonts w:cs="Tahoma"/>
                <w:b/>
                <w:color w:val="auto"/>
                <w:szCs w:val="20"/>
              </w:rPr>
              <w:t>„Stronami”</w:t>
            </w:r>
            <w:r w:rsidRPr="00381F4D">
              <w:rPr>
                <w:rFonts w:cs="Tahoma"/>
                <w:color w:val="auto"/>
                <w:szCs w:val="20"/>
              </w:rPr>
              <w:t>.</w:t>
            </w:r>
          </w:p>
        </w:tc>
      </w:tr>
      <w:tr w:rsidR="00920243" w:rsidRPr="00C8421D" w14:paraId="584786F8" w14:textId="3AE35EDB" w:rsidTr="38BB1E78">
        <w:trPr>
          <w:trHeight w:val="300"/>
        </w:trPr>
        <w:tc>
          <w:tcPr>
            <w:tcW w:w="7933" w:type="dxa"/>
          </w:tcPr>
          <w:p w14:paraId="7464C0DB" w14:textId="77777777" w:rsidR="00920243" w:rsidRPr="00920243" w:rsidRDefault="00920243" w:rsidP="00381F4D">
            <w:pPr>
              <w:spacing w:after="0" w:line="276" w:lineRule="auto"/>
              <w:rPr>
                <w:rFonts w:cs="Tahoma"/>
                <w:color w:val="auto"/>
                <w:szCs w:val="20"/>
              </w:rPr>
            </w:pPr>
          </w:p>
        </w:tc>
      </w:tr>
      <w:tr w:rsidR="00920243" w:rsidRPr="00C8421D" w14:paraId="04874599" w14:textId="7DB23FB4" w:rsidTr="38BB1E78">
        <w:trPr>
          <w:trHeight w:val="300"/>
        </w:trPr>
        <w:tc>
          <w:tcPr>
            <w:tcW w:w="7933" w:type="dxa"/>
          </w:tcPr>
          <w:p w14:paraId="4B11CA36" w14:textId="77777777" w:rsidR="00920243" w:rsidRPr="00920243" w:rsidRDefault="00920243" w:rsidP="00381F4D">
            <w:pPr>
              <w:spacing w:after="0" w:line="276" w:lineRule="auto"/>
              <w:rPr>
                <w:rFonts w:cs="Tahoma"/>
                <w:color w:val="auto"/>
                <w:szCs w:val="20"/>
              </w:rPr>
            </w:pPr>
          </w:p>
        </w:tc>
      </w:tr>
      <w:tr w:rsidR="00920243" w:rsidRPr="00381F4D" w14:paraId="291AEEF7" w14:textId="33F86F3D" w:rsidTr="38BB1E78">
        <w:trPr>
          <w:trHeight w:val="300"/>
        </w:trPr>
        <w:tc>
          <w:tcPr>
            <w:tcW w:w="7933" w:type="dxa"/>
          </w:tcPr>
          <w:p w14:paraId="5485B91A" w14:textId="77777777" w:rsidR="00920243" w:rsidRPr="00381F4D" w:rsidRDefault="00920243" w:rsidP="00381F4D">
            <w:pPr>
              <w:spacing w:after="0" w:line="276" w:lineRule="auto"/>
              <w:jc w:val="center"/>
              <w:rPr>
                <w:rFonts w:cs="Tahoma"/>
                <w:b/>
                <w:bCs/>
                <w:color w:val="auto"/>
                <w:szCs w:val="20"/>
              </w:rPr>
            </w:pPr>
            <w:r w:rsidRPr="00381F4D">
              <w:rPr>
                <w:rFonts w:cs="Tahoma"/>
                <w:b/>
                <w:bCs/>
                <w:color w:val="auto"/>
                <w:szCs w:val="20"/>
              </w:rPr>
              <w:t>PREAMBUŁA</w:t>
            </w:r>
          </w:p>
        </w:tc>
      </w:tr>
      <w:tr w:rsidR="00920243" w:rsidRPr="00381F4D" w14:paraId="1C47E0F5" w14:textId="3F755686" w:rsidTr="38BB1E78">
        <w:trPr>
          <w:trHeight w:val="300"/>
        </w:trPr>
        <w:tc>
          <w:tcPr>
            <w:tcW w:w="7933" w:type="dxa"/>
          </w:tcPr>
          <w:p w14:paraId="094E4F61" w14:textId="77777777" w:rsidR="00920243" w:rsidRPr="00381F4D" w:rsidRDefault="00920243" w:rsidP="00381F4D">
            <w:pPr>
              <w:spacing w:after="0" w:line="276" w:lineRule="auto"/>
              <w:jc w:val="center"/>
              <w:rPr>
                <w:rFonts w:cs="Tahoma"/>
                <w:b/>
                <w:bCs/>
                <w:color w:val="auto"/>
                <w:szCs w:val="20"/>
              </w:rPr>
            </w:pPr>
          </w:p>
        </w:tc>
      </w:tr>
      <w:tr w:rsidR="00920243" w:rsidRPr="00C8421D" w14:paraId="36A36219" w14:textId="784E8D5F" w:rsidTr="38BB1E78">
        <w:trPr>
          <w:trHeight w:val="300"/>
        </w:trPr>
        <w:tc>
          <w:tcPr>
            <w:tcW w:w="7933" w:type="dxa"/>
          </w:tcPr>
          <w:p w14:paraId="0C8DCAA2" w14:textId="002797B5" w:rsidR="00920243" w:rsidRPr="00381F4D" w:rsidRDefault="57061A53" w:rsidP="46DF40A1">
            <w:pPr>
              <w:spacing w:after="0" w:line="276" w:lineRule="auto"/>
              <w:rPr>
                <w:rFonts w:cs="Tahoma"/>
                <w:color w:val="auto"/>
              </w:rPr>
            </w:pPr>
            <w:r w:rsidRPr="46DF40A1">
              <w:rPr>
                <w:rFonts w:cs="Tahoma"/>
                <w:color w:val="auto"/>
              </w:rPr>
              <w:t>1. Niniejsza Umowa zostaje zawarta przez Strony w wyniku postępowania o udzielenie zamówienia publicznego o wartości mniejszej niż progi unijne pn. </w:t>
            </w:r>
            <w:r w:rsidRPr="46DF40A1">
              <w:rPr>
                <w:rFonts w:cs="Tahoma"/>
                <w:b/>
                <w:bCs/>
                <w:color w:val="auto"/>
              </w:rPr>
              <w:t>„</w:t>
            </w:r>
            <w:r w:rsidR="46C6CB96" w:rsidRPr="46DF40A1">
              <w:rPr>
                <w:rFonts w:ascii="Verdana" w:hAnsi="Verdana"/>
                <w:b/>
                <w:bCs/>
                <w:color w:val="000000" w:themeColor="background2"/>
              </w:rPr>
              <w:t>Nadzór Inżyniera kontraktu nad procesem inwestycyjnym dotyczącym przebudowy laboratorium BSL-3 w Łukasiewicz - PORT</w:t>
            </w:r>
            <w:r w:rsidRPr="46DF40A1">
              <w:rPr>
                <w:rFonts w:cs="Tahoma"/>
                <w:b/>
                <w:bCs/>
                <w:color w:val="auto"/>
              </w:rPr>
              <w:t>”</w:t>
            </w:r>
            <w:r w:rsidRPr="46DF40A1">
              <w:rPr>
                <w:rFonts w:cs="Tahoma"/>
                <w:color w:val="auto"/>
              </w:rPr>
              <w:t xml:space="preserve">, przeprowadzonego w trybie podstawowym z możliwością przeprowadzenia negocjacji w celu ulepszenia treści ofert, na podstawie </w:t>
            </w:r>
            <w:r w:rsidRPr="46DF40A1">
              <w:rPr>
                <w:rFonts w:cs="Tahoma"/>
                <w:color w:val="auto"/>
              </w:rPr>
              <w:lastRenderedPageBreak/>
              <w:t>art. 275 pkt 2 ustawy z dnia 11 września 2019 r. - Prawo zamówień publicznych.</w:t>
            </w:r>
          </w:p>
        </w:tc>
      </w:tr>
      <w:tr w:rsidR="00920243" w:rsidRPr="00C8421D" w14:paraId="091BE869" w14:textId="24DD6943" w:rsidTr="38BB1E78">
        <w:trPr>
          <w:trHeight w:val="300"/>
        </w:trPr>
        <w:tc>
          <w:tcPr>
            <w:tcW w:w="7933" w:type="dxa"/>
          </w:tcPr>
          <w:p w14:paraId="34F72A3B" w14:textId="09F3B20E" w:rsidR="00920243" w:rsidRPr="00381F4D" w:rsidRDefault="00920243" w:rsidP="6FAD10B4">
            <w:pPr>
              <w:spacing w:after="0" w:line="276" w:lineRule="auto"/>
              <w:rPr>
                <w:rFonts w:cs="Tahoma"/>
                <w:color w:val="auto"/>
              </w:rPr>
            </w:pPr>
            <w:bookmarkStart w:id="0" w:name="_Hlk109051772"/>
            <w:r w:rsidRPr="38BB1E78">
              <w:rPr>
                <w:rFonts w:cs="Tahoma"/>
                <w:color w:val="auto"/>
              </w:rPr>
              <w:lastRenderedPageBreak/>
              <w:t xml:space="preserve">2. Na podstawie niniejszej Umowy Wykonawca zobowiązuje się do świadczenia na rzecz Zamawiającego doradztwa oraz </w:t>
            </w:r>
            <w:r>
              <w:t xml:space="preserve">nadzoru inwestorskiego we wszystkich branżach, nad prawidłowym przebiegiem inwestycji przebudowy laboratoriów w Łukasiewicz – PORT w celu dostosowania ich do standardów trzeciego stopnia bezpieczeństwa biologicznego (ang. </w:t>
            </w:r>
            <w:proofErr w:type="spellStart"/>
            <w:r>
              <w:t>Biosafety</w:t>
            </w:r>
            <w:proofErr w:type="spellEnd"/>
            <w:r>
              <w:t xml:space="preserve"> Level 3, BS</w:t>
            </w:r>
            <w:r w:rsidRPr="009C406E">
              <w:rPr>
                <w:rFonts w:eastAsiaTheme="minorEastAsia"/>
              </w:rPr>
              <w:t>L-3)</w:t>
            </w:r>
            <w:r w:rsidRPr="009C406E">
              <w:rPr>
                <w:rFonts w:eastAsiaTheme="minorEastAsia"/>
                <w:color w:val="auto"/>
              </w:rPr>
              <w:t xml:space="preserve">, a także </w:t>
            </w:r>
            <w:r w:rsidR="3715CD00" w:rsidRPr="38BB1E78">
              <w:rPr>
                <w:rFonts w:eastAsiaTheme="minorEastAsia"/>
                <w:color w:val="auto"/>
              </w:rPr>
              <w:t xml:space="preserve">do </w:t>
            </w:r>
            <w:r w:rsidR="3F31651B" w:rsidRPr="38BB1E78">
              <w:rPr>
                <w:rFonts w:eastAsiaTheme="minorEastAsia"/>
                <w:color w:val="auto"/>
              </w:rPr>
              <w:t>innych</w:t>
            </w:r>
            <w:r w:rsidR="272AAAAD" w:rsidRPr="38BB1E78">
              <w:rPr>
                <w:rFonts w:eastAsiaTheme="minorEastAsia"/>
                <w:color w:val="auto"/>
              </w:rPr>
              <w:t xml:space="preserve"> czynności</w:t>
            </w:r>
            <w:r w:rsidRPr="009C406E">
              <w:rPr>
                <w:rFonts w:eastAsiaTheme="minorEastAsia"/>
                <w:color w:val="auto"/>
              </w:rPr>
              <w:t xml:space="preserve"> określonych w niniejszej Umowie, w tym w  załącznikach do Umowy (w szczególności O</w:t>
            </w:r>
            <w:r w:rsidR="1D145588" w:rsidRPr="009C406E">
              <w:rPr>
                <w:rFonts w:eastAsiaTheme="minorEastAsia"/>
                <w:color w:val="auto"/>
              </w:rPr>
              <w:t xml:space="preserve">pisie </w:t>
            </w:r>
            <w:r w:rsidRPr="009C406E">
              <w:rPr>
                <w:rFonts w:eastAsiaTheme="minorEastAsia"/>
                <w:color w:val="auto"/>
              </w:rPr>
              <w:t>P</w:t>
            </w:r>
            <w:r w:rsidR="1D145588" w:rsidRPr="009C406E">
              <w:rPr>
                <w:rFonts w:eastAsiaTheme="minorEastAsia"/>
                <w:color w:val="auto"/>
              </w:rPr>
              <w:t xml:space="preserve">rzedmiotu </w:t>
            </w:r>
            <w:r w:rsidRPr="009C406E">
              <w:rPr>
                <w:rFonts w:eastAsiaTheme="minorEastAsia"/>
                <w:color w:val="auto"/>
              </w:rPr>
              <w:t>Z</w:t>
            </w:r>
            <w:r w:rsidR="1D145588" w:rsidRPr="009C406E">
              <w:rPr>
                <w:rFonts w:eastAsiaTheme="minorEastAsia"/>
                <w:color w:val="auto"/>
              </w:rPr>
              <w:t>amówienia</w:t>
            </w:r>
            <w:r w:rsidR="3E7074B6" w:rsidRPr="009C406E">
              <w:rPr>
                <w:rFonts w:eastAsiaTheme="minorEastAsia"/>
                <w:color w:val="auto"/>
              </w:rPr>
              <w:t xml:space="preserve"> - OPZ</w:t>
            </w:r>
            <w:r w:rsidRPr="009C406E">
              <w:rPr>
                <w:rFonts w:eastAsiaTheme="minorEastAsia"/>
                <w:color w:val="auto"/>
              </w:rPr>
              <w:t>), w zamian za maksymalne wynagrodzenie w kwocie [___], przez okres 28 miesięcy od</w:t>
            </w:r>
            <w:r w:rsidRPr="38BB1E78">
              <w:rPr>
                <w:rFonts w:cs="Tahoma"/>
                <w:color w:val="auto"/>
              </w:rPr>
              <w:t xml:space="preserve"> dnia zawarcia Umowy i na zasadach każdorazowo szczegółowo wskazanych w Umowie.</w:t>
            </w:r>
          </w:p>
        </w:tc>
      </w:tr>
      <w:bookmarkEnd w:id="0"/>
      <w:tr w:rsidR="00920243" w:rsidRPr="00C8421D" w14:paraId="08B942B1" w14:textId="15711437" w:rsidTr="38BB1E78">
        <w:trPr>
          <w:trHeight w:val="300"/>
        </w:trPr>
        <w:tc>
          <w:tcPr>
            <w:tcW w:w="7933" w:type="dxa"/>
          </w:tcPr>
          <w:p w14:paraId="0EAFC8DB" w14:textId="1F1B204B" w:rsidR="00920243" w:rsidRPr="00381F4D" w:rsidRDefault="00920243" w:rsidP="00381F4D">
            <w:pPr>
              <w:spacing w:after="0" w:line="276" w:lineRule="auto"/>
              <w:rPr>
                <w:rFonts w:cs="Tahoma"/>
                <w:color w:val="auto"/>
                <w:szCs w:val="20"/>
              </w:rPr>
            </w:pPr>
            <w:r w:rsidRPr="00381F4D">
              <w:rPr>
                <w:rFonts w:cs="Tahoma"/>
                <w:color w:val="auto"/>
                <w:szCs w:val="20"/>
              </w:rPr>
              <w:t>3. Niniejsza Preambuła nie ma charakteru normatywnego.</w:t>
            </w:r>
          </w:p>
        </w:tc>
      </w:tr>
      <w:tr w:rsidR="00920243" w:rsidRPr="00C8421D" w14:paraId="29AD1858" w14:textId="4E933291" w:rsidTr="38BB1E78">
        <w:trPr>
          <w:trHeight w:val="300"/>
        </w:trPr>
        <w:tc>
          <w:tcPr>
            <w:tcW w:w="7933" w:type="dxa"/>
          </w:tcPr>
          <w:p w14:paraId="46403E91" w14:textId="77777777" w:rsidR="00920243" w:rsidRPr="00920243" w:rsidRDefault="00920243" w:rsidP="00381F4D">
            <w:pPr>
              <w:pStyle w:val="Akapitzlist"/>
              <w:spacing w:after="0"/>
              <w:ind w:left="317"/>
              <w:jc w:val="both"/>
              <w:rPr>
                <w:rFonts w:asciiTheme="minorHAnsi" w:hAnsiTheme="minorHAnsi" w:cs="Tahoma"/>
                <w:color w:val="auto"/>
                <w:sz w:val="20"/>
                <w:szCs w:val="20"/>
              </w:rPr>
            </w:pPr>
          </w:p>
        </w:tc>
      </w:tr>
      <w:tr w:rsidR="00920243" w:rsidRPr="00C8421D" w14:paraId="39D3D3B0" w14:textId="45A00E8E" w:rsidTr="38BB1E78">
        <w:trPr>
          <w:trHeight w:val="300"/>
        </w:trPr>
        <w:tc>
          <w:tcPr>
            <w:tcW w:w="7933" w:type="dxa"/>
          </w:tcPr>
          <w:p w14:paraId="708BAF5F" w14:textId="77777777" w:rsidR="00920243" w:rsidRPr="00920243" w:rsidRDefault="00920243" w:rsidP="00381F4D">
            <w:pPr>
              <w:pStyle w:val="Akapitzlist"/>
              <w:spacing w:after="0"/>
              <w:ind w:left="317"/>
              <w:jc w:val="both"/>
              <w:rPr>
                <w:rFonts w:asciiTheme="minorHAnsi" w:hAnsiTheme="minorHAnsi" w:cs="Tahoma"/>
                <w:color w:val="auto"/>
                <w:sz w:val="20"/>
                <w:szCs w:val="20"/>
              </w:rPr>
            </w:pPr>
          </w:p>
        </w:tc>
      </w:tr>
      <w:tr w:rsidR="00920243" w:rsidRPr="00381F4D" w14:paraId="7E99AAC2" w14:textId="4D507C94" w:rsidTr="38BB1E78">
        <w:trPr>
          <w:trHeight w:val="300"/>
        </w:trPr>
        <w:tc>
          <w:tcPr>
            <w:tcW w:w="7933" w:type="dxa"/>
          </w:tcPr>
          <w:p w14:paraId="0E6CCA4D"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1.</w:t>
            </w:r>
          </w:p>
        </w:tc>
      </w:tr>
      <w:tr w:rsidR="00920243" w:rsidRPr="00C8421D" w14:paraId="68801ABB" w14:textId="50F20CF5" w:rsidTr="38BB1E78">
        <w:trPr>
          <w:trHeight w:val="300"/>
        </w:trPr>
        <w:tc>
          <w:tcPr>
            <w:tcW w:w="7933" w:type="dxa"/>
          </w:tcPr>
          <w:p w14:paraId="6838DCEB" w14:textId="77777777" w:rsidR="00920243" w:rsidRPr="00381F4D" w:rsidRDefault="00920243" w:rsidP="00381F4D">
            <w:pPr>
              <w:spacing w:after="0" w:line="276" w:lineRule="auto"/>
              <w:ind w:left="317"/>
              <w:jc w:val="center"/>
              <w:rPr>
                <w:b/>
                <w:color w:val="auto"/>
                <w:szCs w:val="20"/>
                <w:lang w:eastAsia="pl-PL"/>
              </w:rPr>
            </w:pPr>
            <w:r w:rsidRPr="00381F4D">
              <w:rPr>
                <w:b/>
                <w:color w:val="auto"/>
                <w:szCs w:val="20"/>
                <w:lang w:eastAsia="pl-PL"/>
              </w:rPr>
              <w:t>PRZEDMIOT UMOWY</w:t>
            </w:r>
          </w:p>
        </w:tc>
      </w:tr>
      <w:tr w:rsidR="00920243" w:rsidRPr="00C8421D" w14:paraId="11EC3332" w14:textId="0ECBD13F" w:rsidTr="38BB1E78">
        <w:trPr>
          <w:trHeight w:val="300"/>
        </w:trPr>
        <w:tc>
          <w:tcPr>
            <w:tcW w:w="7933" w:type="dxa"/>
          </w:tcPr>
          <w:p w14:paraId="158E5F56" w14:textId="77777777" w:rsidR="00920243" w:rsidRPr="00D55AC1" w:rsidRDefault="00920243" w:rsidP="00381F4D">
            <w:pPr>
              <w:spacing w:after="0" w:line="276" w:lineRule="auto"/>
              <w:ind w:left="317"/>
              <w:jc w:val="center"/>
              <w:rPr>
                <w:b/>
                <w:color w:val="auto"/>
                <w:szCs w:val="20"/>
                <w:lang w:val="en-GB" w:eastAsia="pl-PL"/>
              </w:rPr>
            </w:pPr>
          </w:p>
        </w:tc>
      </w:tr>
      <w:tr w:rsidR="00920243" w:rsidRPr="00C8421D" w14:paraId="74FE392A" w14:textId="3FCC85BC" w:rsidTr="38BB1E78">
        <w:trPr>
          <w:trHeight w:val="300"/>
        </w:trPr>
        <w:tc>
          <w:tcPr>
            <w:tcW w:w="7933" w:type="dxa"/>
          </w:tcPr>
          <w:p w14:paraId="2D74CD8C" w14:textId="40070904" w:rsidR="00920243" w:rsidRPr="00381F4D" w:rsidRDefault="00920243" w:rsidP="38BB1E78">
            <w:pPr>
              <w:spacing w:after="0" w:line="276" w:lineRule="auto"/>
              <w:rPr>
                <w:rFonts w:eastAsia="Times New Roman" w:cs="Tahoma"/>
                <w:color w:val="auto"/>
                <w:lang w:eastAsia="pl-PL"/>
              </w:rPr>
            </w:pPr>
            <w:r w:rsidRPr="38BB1E78">
              <w:rPr>
                <w:rFonts w:eastAsia="Times New Roman" w:cs="Tahoma"/>
                <w:color w:val="auto"/>
                <w:lang w:eastAsia="pl-PL"/>
              </w:rPr>
              <w:t xml:space="preserve">1. Na podstawie niniejszej Umowy Zamawiający zleca Wykonawcy a Wykonawca zobowiązuje się do świadczenia na rzecz Zamawiającego </w:t>
            </w:r>
            <w:bookmarkStart w:id="1" w:name="_Hlk109052690"/>
            <w:r w:rsidRPr="38BB1E78">
              <w:rPr>
                <w:rFonts w:cs="Tahoma"/>
                <w:color w:val="auto"/>
              </w:rPr>
              <w:t xml:space="preserve">usług doradztwa oraz nadzoru inwestorskiego </w:t>
            </w:r>
            <w:r>
              <w:t xml:space="preserve">we wszystkich branżach, nad prawidłowym przebiegiem inwestycji przebudowy laboratoriów w Łukasiewicz – PORT w celu dostosowania ich do standardów trzeciego stopnia bezpieczeństwa biologicznego (ang. </w:t>
            </w:r>
            <w:proofErr w:type="spellStart"/>
            <w:r>
              <w:t>Biosafety</w:t>
            </w:r>
            <w:proofErr w:type="spellEnd"/>
            <w:r>
              <w:t xml:space="preserve"> Level 3, BSL-3) (dalej jako „Laboratorium” lub „Laboratoria”), w szczególności w zakresie dokumentów </w:t>
            </w:r>
            <w:r w:rsidR="3F386DD7">
              <w:t xml:space="preserve">do </w:t>
            </w:r>
            <w:r>
              <w:t>postępowa</w:t>
            </w:r>
            <w:r w:rsidR="47DD62B3">
              <w:t>ń</w:t>
            </w:r>
            <w:r>
              <w:t xml:space="preserve"> o udzielenie zamówień publicznych w zakresie przedmiotowej inwestycji, </w:t>
            </w:r>
            <w:r w:rsidR="5DEABEE4">
              <w:t xml:space="preserve">wykonywania </w:t>
            </w:r>
            <w:r>
              <w:t>nadz</w:t>
            </w:r>
            <w:r w:rsidR="327E0CFE">
              <w:t>oru</w:t>
            </w:r>
            <w:r>
              <w:t xml:space="preserve"> techniczn</w:t>
            </w:r>
            <w:r w:rsidR="687899B6">
              <w:t>ego</w:t>
            </w:r>
            <w:r>
              <w:t xml:space="preserve"> nad robotami budowlanymi i jakością wykonania, nadz</w:t>
            </w:r>
            <w:r w:rsidR="1E8AE070">
              <w:t>oru</w:t>
            </w:r>
            <w:r>
              <w:t xml:space="preserve"> nad całością dokumentacji inwestycji i jej stosowaniem, sprawowani</w:t>
            </w:r>
            <w:r w:rsidR="0A6043AB">
              <w:t>a</w:t>
            </w:r>
            <w:r>
              <w:t xml:space="preserve"> kontroli prawidłowości stosowania odpowiednich procedur i przepisów prawa związanych z realizacją inwestycji oraz</w:t>
            </w:r>
            <w:r w:rsidRPr="38BB1E78">
              <w:rPr>
                <w:rFonts w:cs="Tahoma"/>
                <w:color w:val="auto"/>
              </w:rPr>
              <w:t xml:space="preserve"> </w:t>
            </w:r>
            <w:r w:rsidR="3854D5AF" w:rsidRPr="38BB1E78">
              <w:rPr>
                <w:rFonts w:cs="Tahoma"/>
                <w:color w:val="auto"/>
              </w:rPr>
              <w:t>do</w:t>
            </w:r>
            <w:r w:rsidR="043CE0B1" w:rsidRPr="38BB1E78">
              <w:rPr>
                <w:rFonts w:cs="Tahoma"/>
                <w:color w:val="auto"/>
              </w:rPr>
              <w:t xml:space="preserve"> wykonywania</w:t>
            </w:r>
            <w:r w:rsidR="3854D5AF" w:rsidRPr="38BB1E78">
              <w:rPr>
                <w:rFonts w:cs="Tahoma"/>
                <w:color w:val="auto"/>
              </w:rPr>
              <w:t xml:space="preserve"> innych</w:t>
            </w:r>
            <w:r w:rsidR="68B21C85" w:rsidRPr="38BB1E78">
              <w:rPr>
                <w:rFonts w:cs="Tahoma"/>
                <w:color w:val="auto"/>
              </w:rPr>
              <w:t xml:space="preserve"> czynności</w:t>
            </w:r>
            <w:r w:rsidRPr="38BB1E78">
              <w:rPr>
                <w:rFonts w:cs="Tahoma"/>
                <w:color w:val="auto"/>
              </w:rPr>
              <w:t xml:space="preserve"> określonych w niniejszej Umowie, w tym w załącznikach do Umowy (w szczególności OPZ), </w:t>
            </w:r>
            <w:r w:rsidRPr="38BB1E78">
              <w:rPr>
                <w:rFonts w:eastAsia="Times New Roman" w:cs="Tahoma"/>
                <w:color w:val="auto"/>
                <w:lang w:eastAsia="pl-PL"/>
              </w:rPr>
              <w:t>w zamian za wynagrodzenie określone w § 4.</w:t>
            </w:r>
            <w:bookmarkEnd w:id="1"/>
          </w:p>
        </w:tc>
      </w:tr>
      <w:tr w:rsidR="00920243" w:rsidRPr="00C8421D" w14:paraId="610C5F60" w14:textId="627FD5EB" w:rsidTr="38BB1E78">
        <w:trPr>
          <w:trHeight w:val="300"/>
        </w:trPr>
        <w:tc>
          <w:tcPr>
            <w:tcW w:w="7933" w:type="dxa"/>
          </w:tcPr>
          <w:p w14:paraId="57E40122" w14:textId="03EC4697" w:rsidR="00920243" w:rsidRPr="00381F4D" w:rsidRDefault="00920243" w:rsidP="00381F4D">
            <w:pPr>
              <w:spacing w:after="0" w:line="276" w:lineRule="auto"/>
              <w:rPr>
                <w:rFonts w:eastAsia="Times New Roman" w:cs="Tahoma"/>
                <w:color w:val="auto"/>
                <w:szCs w:val="20"/>
                <w:lang w:eastAsia="pl-PL"/>
              </w:rPr>
            </w:pPr>
            <w:bookmarkStart w:id="2" w:name="_Hlk109053113"/>
            <w:r w:rsidRPr="00381F4D">
              <w:rPr>
                <w:rFonts w:eastAsia="Times New Roman" w:cs="Tahoma"/>
                <w:color w:val="auto"/>
                <w:szCs w:val="20"/>
                <w:lang w:eastAsia="pl-PL"/>
              </w:rPr>
              <w:t>2. Szczegółowy zakres przedmiotu Umowy został określony w załączniku nr 1 do niniejszej Umowy – opisie przedmiotu zamówienia.</w:t>
            </w:r>
            <w:r w:rsidR="0060011B">
              <w:rPr>
                <w:rFonts w:eastAsia="Times New Roman" w:cs="Tahoma"/>
                <w:color w:val="auto"/>
                <w:szCs w:val="20"/>
                <w:lang w:eastAsia="pl-PL"/>
              </w:rPr>
              <w:t xml:space="preserve"> Całościowy zakres przedmiotu Umowy może zostać ograniczony w związku z możliwością skorzystania przez Zamawiającego z prawa opcji, o którym mowa w § 3 ust. 4 Umowy.</w:t>
            </w:r>
          </w:p>
        </w:tc>
      </w:tr>
      <w:bookmarkEnd w:id="2"/>
      <w:tr w:rsidR="00920243" w:rsidRPr="00C8421D" w14:paraId="34EE3FBB" w14:textId="409648F1" w:rsidTr="38BB1E78">
        <w:trPr>
          <w:trHeight w:val="300"/>
        </w:trPr>
        <w:tc>
          <w:tcPr>
            <w:tcW w:w="7933" w:type="dxa"/>
          </w:tcPr>
          <w:p w14:paraId="32B3C08A" w14:textId="1F889C17" w:rsidR="00920243" w:rsidRPr="00381F4D" w:rsidRDefault="00920243" w:rsidP="38BB1E78">
            <w:pPr>
              <w:spacing w:after="0" w:line="276" w:lineRule="auto"/>
              <w:rPr>
                <w:rFonts w:eastAsia="Times New Roman" w:cs="Tahoma"/>
                <w:color w:val="auto"/>
                <w:lang w:eastAsia="pl-PL"/>
              </w:rPr>
            </w:pPr>
            <w:r w:rsidRPr="38BB1E78">
              <w:rPr>
                <w:rFonts w:eastAsia="Times New Roman" w:cs="Tahoma"/>
                <w:color w:val="auto"/>
                <w:lang w:eastAsia="pl-PL"/>
              </w:rPr>
              <w:t xml:space="preserve">3. </w:t>
            </w:r>
            <w:bookmarkStart w:id="3" w:name="_Hlk109053248"/>
            <w:r w:rsidRPr="38BB1E78">
              <w:rPr>
                <w:rFonts w:eastAsia="Times New Roman" w:cs="Tahoma"/>
                <w:color w:val="auto"/>
                <w:lang w:eastAsia="pl-PL"/>
              </w:rPr>
              <w:t>Celem wykonania przedmiotu Umowy jest zapewnienie przez Wykonawcę Zamawiającemu profesjonalnego</w:t>
            </w:r>
            <w:r w:rsidR="321F5ACE" w:rsidRPr="38BB1E78">
              <w:rPr>
                <w:rFonts w:eastAsia="Times New Roman" w:cs="Tahoma"/>
                <w:color w:val="auto"/>
                <w:lang w:eastAsia="pl-PL"/>
              </w:rPr>
              <w:t xml:space="preserve"> i szeroko rozumianego</w:t>
            </w:r>
            <w:r w:rsidRPr="38BB1E78">
              <w:rPr>
                <w:rFonts w:eastAsia="Times New Roman" w:cs="Tahoma"/>
                <w:color w:val="auto"/>
                <w:lang w:eastAsia="pl-PL"/>
              </w:rPr>
              <w:t xml:space="preserve"> doradztwa</w:t>
            </w:r>
            <w:r w:rsidR="38C7B880" w:rsidRPr="38BB1E78">
              <w:rPr>
                <w:rFonts w:eastAsia="Times New Roman" w:cs="Tahoma"/>
                <w:color w:val="auto"/>
                <w:lang w:eastAsia="pl-PL"/>
              </w:rPr>
              <w:t xml:space="preserve"> w zakresie procesu inwestycyjnego dotyczącego Laboratorium</w:t>
            </w:r>
            <w:r w:rsidRPr="38BB1E78">
              <w:rPr>
                <w:rFonts w:eastAsia="Times New Roman" w:cs="Tahoma"/>
                <w:color w:val="auto"/>
                <w:lang w:eastAsia="pl-PL"/>
              </w:rPr>
              <w:t xml:space="preserve"> oraz nadzoru inwestorskiego we wszystkich branżach, które pozwol</w:t>
            </w:r>
            <w:r w:rsidR="10B6BA22" w:rsidRPr="38BB1E78">
              <w:rPr>
                <w:rFonts w:eastAsia="Times New Roman" w:cs="Tahoma"/>
                <w:color w:val="auto"/>
                <w:lang w:eastAsia="pl-PL"/>
              </w:rPr>
              <w:t>ą</w:t>
            </w:r>
            <w:r w:rsidRPr="38BB1E78">
              <w:rPr>
                <w:rFonts w:eastAsia="Times New Roman" w:cs="Tahoma"/>
                <w:color w:val="auto"/>
                <w:lang w:eastAsia="pl-PL"/>
              </w:rPr>
              <w:t xml:space="preserve"> na </w:t>
            </w:r>
            <w:r w:rsidRPr="38BB1E78">
              <w:rPr>
                <w:rFonts w:eastAsia="Times New Roman" w:cs="Tahoma"/>
                <w:color w:val="auto"/>
                <w:lang w:eastAsia="pl-PL"/>
              </w:rPr>
              <w:lastRenderedPageBreak/>
              <w:t>wyeliminowanie błędów przy</w:t>
            </w:r>
            <w:r w:rsidR="13AB0140" w:rsidRPr="38BB1E78">
              <w:rPr>
                <w:rFonts w:eastAsia="Times New Roman" w:cs="Tahoma"/>
                <w:color w:val="auto"/>
                <w:lang w:eastAsia="pl-PL"/>
              </w:rPr>
              <w:t xml:space="preserve"> wytypowaniu projektanta </w:t>
            </w:r>
            <w:r w:rsidR="00AB6C57">
              <w:rPr>
                <w:rFonts w:eastAsia="Times New Roman" w:cs="Tahoma"/>
                <w:color w:val="auto"/>
                <w:lang w:eastAsia="pl-PL"/>
              </w:rPr>
              <w:t>L</w:t>
            </w:r>
            <w:r w:rsidR="13AB0140" w:rsidRPr="38BB1E78">
              <w:rPr>
                <w:rFonts w:eastAsia="Times New Roman" w:cs="Tahoma"/>
                <w:color w:val="auto"/>
                <w:lang w:eastAsia="pl-PL"/>
              </w:rPr>
              <w:t>aboratorium</w:t>
            </w:r>
            <w:r w:rsidR="00AB6C57">
              <w:rPr>
                <w:rFonts w:eastAsia="Times New Roman" w:cs="Tahoma"/>
                <w:color w:val="auto"/>
                <w:lang w:eastAsia="pl-PL"/>
              </w:rPr>
              <w:t xml:space="preserve"> oraz wykonawcy robót budowlanych przedmiotowej inwestycji dotyczącej Laboratorium</w:t>
            </w:r>
            <w:r w:rsidR="13AB0140" w:rsidRPr="38BB1E78">
              <w:rPr>
                <w:rFonts w:eastAsia="Times New Roman" w:cs="Tahoma"/>
                <w:color w:val="auto"/>
                <w:lang w:eastAsia="pl-PL"/>
              </w:rPr>
              <w:t xml:space="preserve">, </w:t>
            </w:r>
            <w:r w:rsidRPr="38BB1E78">
              <w:rPr>
                <w:rFonts w:eastAsia="Times New Roman" w:cs="Tahoma"/>
                <w:color w:val="auto"/>
                <w:lang w:eastAsia="pl-PL"/>
              </w:rPr>
              <w:t xml:space="preserve"> projektowaniu Laboratorium, realizacji prac budowlanych związanych z przebudową i modernizacją Laboratorium oraz uruchamianiu Laboratorium, a w konsekwencji umożliwi</w:t>
            </w:r>
            <w:r w:rsidR="1B4BB7B5" w:rsidRPr="38BB1E78">
              <w:rPr>
                <w:rFonts w:eastAsia="Times New Roman" w:cs="Tahoma"/>
                <w:color w:val="auto"/>
                <w:lang w:eastAsia="pl-PL"/>
              </w:rPr>
              <w:t>ą</w:t>
            </w:r>
            <w:r w:rsidRPr="38BB1E78">
              <w:rPr>
                <w:rFonts w:eastAsia="Times New Roman" w:cs="Tahoma"/>
                <w:color w:val="auto"/>
                <w:lang w:eastAsia="pl-PL"/>
              </w:rPr>
              <w:t xml:space="preserve"> wykonanie i uruchomienie przez Zamawiającego Laboratorium zgodnego z normami i standardami szczegółowo określonymi w załączniku nr 1 do niniejszej Umowy – opisie przedmiotu zamówienia.</w:t>
            </w:r>
            <w:bookmarkEnd w:id="3"/>
          </w:p>
        </w:tc>
      </w:tr>
      <w:tr w:rsidR="00920243" w:rsidRPr="00C8421D" w14:paraId="7D936467" w14:textId="23FAB6E1" w:rsidTr="38BB1E78">
        <w:trPr>
          <w:trHeight w:val="300"/>
        </w:trPr>
        <w:tc>
          <w:tcPr>
            <w:tcW w:w="7933" w:type="dxa"/>
          </w:tcPr>
          <w:p w14:paraId="330FBB5B" w14:textId="77777777" w:rsidR="00920243" w:rsidRPr="00920243" w:rsidRDefault="00920243" w:rsidP="00381F4D">
            <w:pPr>
              <w:tabs>
                <w:tab w:val="left" w:pos="2268"/>
              </w:tabs>
              <w:spacing w:after="0" w:line="276" w:lineRule="auto"/>
              <w:ind w:left="317"/>
              <w:rPr>
                <w:color w:val="auto"/>
                <w:szCs w:val="20"/>
                <w:lang w:eastAsia="pl-PL"/>
              </w:rPr>
            </w:pPr>
          </w:p>
        </w:tc>
      </w:tr>
      <w:tr w:rsidR="00920243" w:rsidRPr="00C8421D" w14:paraId="3055B58B" w14:textId="02B44184" w:rsidTr="38BB1E78">
        <w:trPr>
          <w:trHeight w:val="300"/>
        </w:trPr>
        <w:tc>
          <w:tcPr>
            <w:tcW w:w="7933" w:type="dxa"/>
          </w:tcPr>
          <w:p w14:paraId="1A7FB529" w14:textId="77777777" w:rsidR="00920243" w:rsidRPr="00920243" w:rsidRDefault="00920243" w:rsidP="00381F4D">
            <w:pPr>
              <w:tabs>
                <w:tab w:val="left" w:pos="2268"/>
              </w:tabs>
              <w:spacing w:after="0" w:line="276" w:lineRule="auto"/>
              <w:ind w:left="317"/>
              <w:rPr>
                <w:color w:val="auto"/>
                <w:szCs w:val="20"/>
                <w:lang w:eastAsia="pl-PL"/>
              </w:rPr>
            </w:pPr>
          </w:p>
        </w:tc>
      </w:tr>
      <w:tr w:rsidR="00920243" w:rsidRPr="00381F4D" w14:paraId="3B91A25B" w14:textId="7B343FAF" w:rsidTr="38BB1E78">
        <w:trPr>
          <w:trHeight w:val="300"/>
        </w:trPr>
        <w:tc>
          <w:tcPr>
            <w:tcW w:w="7933" w:type="dxa"/>
          </w:tcPr>
          <w:p w14:paraId="6322728E"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2.</w:t>
            </w:r>
          </w:p>
        </w:tc>
      </w:tr>
      <w:tr w:rsidR="00920243" w:rsidRPr="002F501B" w14:paraId="06881101" w14:textId="18608786" w:rsidTr="38BB1E78">
        <w:trPr>
          <w:trHeight w:val="300"/>
        </w:trPr>
        <w:tc>
          <w:tcPr>
            <w:tcW w:w="7933" w:type="dxa"/>
          </w:tcPr>
          <w:p w14:paraId="5D0E3EB2" w14:textId="77777777" w:rsidR="00920243" w:rsidRPr="00381F4D" w:rsidRDefault="00920243" w:rsidP="00381F4D">
            <w:pPr>
              <w:spacing w:after="0" w:line="276" w:lineRule="auto"/>
              <w:ind w:left="317"/>
              <w:jc w:val="center"/>
              <w:rPr>
                <w:b/>
                <w:color w:val="auto"/>
                <w:szCs w:val="20"/>
                <w:lang w:eastAsia="pl-PL"/>
              </w:rPr>
            </w:pPr>
            <w:r w:rsidRPr="00381F4D">
              <w:rPr>
                <w:b/>
                <w:color w:val="auto"/>
                <w:szCs w:val="20"/>
                <w:lang w:eastAsia="pl-PL"/>
              </w:rPr>
              <w:t>OŚWIADCZENIA I OBOWIĄZKI WYKONAWCY</w:t>
            </w:r>
          </w:p>
        </w:tc>
      </w:tr>
      <w:tr w:rsidR="00920243" w:rsidRPr="002F501B" w14:paraId="19A16C9A" w14:textId="78B26290" w:rsidTr="38BB1E78">
        <w:trPr>
          <w:trHeight w:val="300"/>
        </w:trPr>
        <w:tc>
          <w:tcPr>
            <w:tcW w:w="7933" w:type="dxa"/>
          </w:tcPr>
          <w:p w14:paraId="2D00FAC7" w14:textId="77777777" w:rsidR="00920243" w:rsidRPr="00D55AC1" w:rsidRDefault="00920243" w:rsidP="00381F4D">
            <w:pPr>
              <w:spacing w:after="0" w:line="276" w:lineRule="auto"/>
              <w:ind w:left="317"/>
              <w:jc w:val="center"/>
              <w:rPr>
                <w:b/>
                <w:color w:val="auto"/>
                <w:szCs w:val="20"/>
                <w:lang w:val="en-GB" w:eastAsia="pl-PL"/>
              </w:rPr>
            </w:pPr>
          </w:p>
        </w:tc>
      </w:tr>
      <w:tr w:rsidR="00920243" w:rsidRPr="002F501B" w14:paraId="28C0E528" w14:textId="2E9B1DE9" w:rsidTr="38BB1E78">
        <w:trPr>
          <w:trHeight w:val="300"/>
        </w:trPr>
        <w:tc>
          <w:tcPr>
            <w:tcW w:w="7933" w:type="dxa"/>
          </w:tcPr>
          <w:p w14:paraId="60D00E49" w14:textId="3C4B0F9B" w:rsidR="00920243" w:rsidRPr="00381F4D" w:rsidRDefault="00920243" w:rsidP="28435E31">
            <w:pPr>
              <w:spacing w:after="0" w:line="276" w:lineRule="auto"/>
              <w:rPr>
                <w:color w:val="auto"/>
                <w:lang w:eastAsia="pl-PL"/>
              </w:rPr>
            </w:pPr>
            <w:r w:rsidRPr="28435E31">
              <w:rPr>
                <w:color w:val="auto"/>
                <w:lang w:eastAsia="pl-PL"/>
              </w:rPr>
              <w:t>1. Wykonawca oświadcza, że posiada odpowiednie doświadczenie, wiedzę, umiejętności i kwalifikacje do należytego wykonania przedmiotu Umowy i zobowiązuje się wykonać przedmiot Umowy z zachowaniem najwyższej staranności, z poszanowaniem przepisów prawa, obowiązujących norm i standardów.</w:t>
            </w:r>
          </w:p>
        </w:tc>
      </w:tr>
      <w:tr w:rsidR="00920243" w:rsidRPr="002F501B" w14:paraId="7D271A1B" w14:textId="4D970FD4" w:rsidTr="38BB1E78">
        <w:trPr>
          <w:trHeight w:val="300"/>
        </w:trPr>
        <w:tc>
          <w:tcPr>
            <w:tcW w:w="7933" w:type="dxa"/>
          </w:tcPr>
          <w:p w14:paraId="0B23F2D2" w14:textId="2ED9539A" w:rsidR="00920243" w:rsidRPr="00381F4D" w:rsidRDefault="00920243" w:rsidP="72C509F3">
            <w:pPr>
              <w:spacing w:after="0" w:line="276" w:lineRule="auto"/>
              <w:rPr>
                <w:color w:val="auto"/>
                <w:lang w:eastAsia="pl-PL"/>
              </w:rPr>
            </w:pPr>
            <w:r w:rsidRPr="72C509F3">
              <w:rPr>
                <w:color w:val="auto"/>
                <w:lang w:eastAsia="pl-PL"/>
              </w:rPr>
              <w:t>2. Wykonawca oświadcza, że wykona przedmiot zamówienia wykorzystując osoby wskazane w załączniku nr 4 do Umowy – zgodnie z treścią wykazu osób wskazanych w ofercie Wykonawcy</w:t>
            </w:r>
            <w:r w:rsidR="008213AE">
              <w:rPr>
                <w:color w:val="auto"/>
                <w:lang w:eastAsia="pl-PL"/>
              </w:rPr>
              <w:t>. Wszystkie wskazane osoby muszą przez cały okres trwania Umowy spełniać wymogi określone dla poszczególnych funkcji, szczegółowo opisanych w SWZ do niniejszego postępowania o udzielenie zamówienia publicznego.</w:t>
            </w:r>
            <w:r w:rsidRPr="72C509F3">
              <w:rPr>
                <w:color w:val="auto"/>
                <w:lang w:eastAsia="pl-PL"/>
              </w:rPr>
              <w:t xml:space="preserve"> Zmiana którejkolwiek z wyżej wskazanych osób jest możliwa za zgodą Zamawiającego</w:t>
            </w:r>
            <w:r>
              <w:rPr>
                <w:color w:val="auto"/>
                <w:lang w:eastAsia="pl-PL"/>
              </w:rPr>
              <w:t xml:space="preserve"> wyrażon</w:t>
            </w:r>
            <w:r w:rsidR="007F192B">
              <w:rPr>
                <w:color w:val="auto"/>
                <w:lang w:eastAsia="pl-PL"/>
              </w:rPr>
              <w:t>ą</w:t>
            </w:r>
            <w:r>
              <w:rPr>
                <w:color w:val="auto"/>
                <w:lang w:eastAsia="pl-PL"/>
              </w:rPr>
              <w:t xml:space="preserve"> w formie pisemnej pod rygorem nieważności</w:t>
            </w:r>
            <w:r w:rsidRPr="72C509F3">
              <w:rPr>
                <w:color w:val="auto"/>
                <w:lang w:eastAsia="pl-PL"/>
              </w:rPr>
              <w:t xml:space="preserve"> i pod warunkiem, że nowa osoba spełnia wymagania</w:t>
            </w:r>
            <w:r w:rsidR="008213AE">
              <w:rPr>
                <w:color w:val="auto"/>
                <w:lang w:eastAsia="pl-PL"/>
              </w:rPr>
              <w:t>, w tym</w:t>
            </w:r>
            <w:r w:rsidRPr="72C509F3">
              <w:rPr>
                <w:color w:val="auto"/>
                <w:lang w:eastAsia="pl-PL"/>
              </w:rPr>
              <w:t xml:space="preserve"> posiada </w:t>
            </w:r>
            <w:r w:rsidR="008213AE">
              <w:rPr>
                <w:color w:val="auto"/>
                <w:lang w:eastAsia="pl-PL"/>
              </w:rPr>
              <w:t xml:space="preserve">odpowiednie </w:t>
            </w:r>
            <w:r w:rsidRPr="72C509F3">
              <w:rPr>
                <w:color w:val="auto"/>
                <w:lang w:eastAsia="pl-PL"/>
              </w:rPr>
              <w:t>doświadczenie</w:t>
            </w:r>
            <w:r w:rsidR="008213AE">
              <w:rPr>
                <w:color w:val="auto"/>
                <w:lang w:eastAsia="pl-PL"/>
              </w:rPr>
              <w:t>,</w:t>
            </w:r>
            <w:r w:rsidRPr="72C509F3">
              <w:rPr>
                <w:color w:val="auto"/>
                <w:lang w:eastAsia="pl-PL"/>
              </w:rPr>
              <w:t xml:space="preserve"> w stopniu nie mniejszym niż </w:t>
            </w:r>
            <w:r>
              <w:rPr>
                <w:color w:val="auto"/>
                <w:lang w:eastAsia="pl-PL"/>
              </w:rPr>
              <w:t xml:space="preserve">wymagane są przez Zamawiającego w dokumentach postępowania </w:t>
            </w:r>
            <w:r w:rsidRPr="72C509F3">
              <w:rPr>
                <w:color w:val="auto"/>
                <w:lang w:eastAsia="pl-PL"/>
              </w:rPr>
              <w:t>w</w:t>
            </w:r>
            <w:r>
              <w:rPr>
                <w:color w:val="auto"/>
                <w:lang w:eastAsia="pl-PL"/>
              </w:rPr>
              <w:t xml:space="preserve"> odpowiednio</w:t>
            </w:r>
            <w:r w:rsidRPr="72C509F3">
              <w:rPr>
                <w:color w:val="auto"/>
                <w:lang w:eastAsia="pl-PL"/>
              </w:rPr>
              <w:t xml:space="preserve"> zastępowanej funkcji</w:t>
            </w:r>
            <w:r w:rsidR="0060011B">
              <w:rPr>
                <w:color w:val="auto"/>
                <w:lang w:eastAsia="pl-PL"/>
              </w:rPr>
              <w:t>, w szczególności w wymogach opisanych w SWZ do niniejszego postępowania</w:t>
            </w:r>
            <w:r w:rsidRPr="72C509F3">
              <w:rPr>
                <w:color w:val="auto"/>
                <w:lang w:eastAsia="pl-PL"/>
              </w:rPr>
              <w:t>.</w:t>
            </w:r>
          </w:p>
        </w:tc>
      </w:tr>
      <w:tr w:rsidR="00920243" w:rsidRPr="002F501B" w14:paraId="01C6556D" w14:textId="3C3A1398" w:rsidTr="38BB1E78">
        <w:trPr>
          <w:trHeight w:val="300"/>
        </w:trPr>
        <w:tc>
          <w:tcPr>
            <w:tcW w:w="7933" w:type="dxa"/>
          </w:tcPr>
          <w:p w14:paraId="60218A5F" w14:textId="56DABDC0" w:rsidR="00920243" w:rsidRPr="00381F4D" w:rsidRDefault="00920243" w:rsidP="00381F4D">
            <w:pPr>
              <w:spacing w:after="0" w:line="276" w:lineRule="auto"/>
              <w:rPr>
                <w:color w:val="auto"/>
                <w:szCs w:val="20"/>
                <w:lang w:eastAsia="pl-PL"/>
              </w:rPr>
            </w:pPr>
            <w:bookmarkStart w:id="4" w:name="_Hlk34031758"/>
            <w:r w:rsidRPr="00381F4D">
              <w:rPr>
                <w:color w:val="auto"/>
                <w:szCs w:val="20"/>
                <w:lang w:eastAsia="pl-PL"/>
              </w:rPr>
              <w:t>3. Wykonawca oświadcza, że zna i akceptuje cel w którym Zamawiający zleca Wykonawcy świadczenie usług, który został określony w § 1 ust. 3.</w:t>
            </w:r>
          </w:p>
        </w:tc>
      </w:tr>
      <w:bookmarkEnd w:id="4"/>
      <w:tr w:rsidR="00920243" w:rsidRPr="002F501B" w14:paraId="01EFBB1F" w14:textId="1644879C" w:rsidTr="38BB1E78">
        <w:trPr>
          <w:trHeight w:val="300"/>
        </w:trPr>
        <w:tc>
          <w:tcPr>
            <w:tcW w:w="7933" w:type="dxa"/>
          </w:tcPr>
          <w:p w14:paraId="30C7F431" w14:textId="55D2B375" w:rsidR="00920243" w:rsidRPr="00381F4D" w:rsidRDefault="00920243" w:rsidP="00381F4D">
            <w:pPr>
              <w:spacing w:after="0" w:line="276" w:lineRule="auto"/>
              <w:rPr>
                <w:color w:val="auto"/>
                <w:szCs w:val="20"/>
                <w:lang w:eastAsia="pl-PL"/>
              </w:rPr>
            </w:pPr>
            <w:r w:rsidRPr="00381F4D">
              <w:rPr>
                <w:color w:val="auto"/>
                <w:szCs w:val="20"/>
                <w:lang w:eastAsia="pl-PL"/>
              </w:rPr>
              <w:t xml:space="preserve">4. Wykonawca </w:t>
            </w:r>
            <w:r w:rsidRPr="00381F4D">
              <w:rPr>
                <w:rFonts w:cs="Tahoma"/>
                <w:color w:val="auto"/>
                <w:szCs w:val="20"/>
              </w:rPr>
              <w:t>zobowiązuje się do ścisłej współpracy z Zamawiającym, w tym do stosowania wytycznych Zamawiającego co do sposobu wykonania przedmiotu Umowy oraz niezwłocznego udzielania Zamawiającemu wyjaśnień oraz dostarczania Zamawiającemu niezbędnych informacji</w:t>
            </w:r>
            <w:r w:rsidRPr="00381F4D">
              <w:rPr>
                <w:rFonts w:cs="Tahoma"/>
                <w:noProof/>
                <w:color w:val="auto"/>
                <w:szCs w:val="20"/>
              </w:rPr>
              <w:t xml:space="preserve">, które mogą mieć wpływ na wykonanie niniejszej Umowy. </w:t>
            </w:r>
            <w:r w:rsidRPr="00381F4D">
              <w:rPr>
                <w:rFonts w:cs="Tahoma"/>
                <w:color w:val="auto"/>
                <w:szCs w:val="20"/>
              </w:rPr>
              <w:t>Na żądanie Zamawiającego, Wykonawca w szczególności zobowiązany jest do przedstawienia informacji dotyczących postępu prac nad przedmiotem Umowy</w:t>
            </w:r>
            <w:r w:rsidRPr="00381F4D">
              <w:rPr>
                <w:color w:val="auto"/>
                <w:szCs w:val="20"/>
                <w:lang w:eastAsia="pl-PL"/>
              </w:rPr>
              <w:t>.</w:t>
            </w:r>
            <w:r>
              <w:rPr>
                <w:color w:val="auto"/>
                <w:szCs w:val="20"/>
                <w:lang w:eastAsia="pl-PL"/>
              </w:rPr>
              <w:t xml:space="preserve"> </w:t>
            </w:r>
          </w:p>
        </w:tc>
      </w:tr>
      <w:tr w:rsidR="00920243" w:rsidRPr="002F501B" w14:paraId="0B4D69A6" w14:textId="1EBB8530" w:rsidTr="38BB1E78">
        <w:trPr>
          <w:trHeight w:val="300"/>
        </w:trPr>
        <w:tc>
          <w:tcPr>
            <w:tcW w:w="7933" w:type="dxa"/>
          </w:tcPr>
          <w:p w14:paraId="64EA4B08" w14:textId="2AC19D9F" w:rsidR="00920243" w:rsidRPr="00381F4D" w:rsidRDefault="00920243" w:rsidP="00381F4D">
            <w:pPr>
              <w:spacing w:after="0" w:line="276" w:lineRule="auto"/>
              <w:rPr>
                <w:color w:val="auto"/>
                <w:szCs w:val="20"/>
                <w:lang w:eastAsia="pl-PL"/>
              </w:rPr>
            </w:pPr>
            <w:r w:rsidRPr="00381F4D">
              <w:rPr>
                <w:color w:val="auto"/>
                <w:szCs w:val="20"/>
                <w:lang w:eastAsia="pl-PL"/>
              </w:rPr>
              <w:t xml:space="preserve">5. </w:t>
            </w:r>
            <w:r>
              <w:rPr>
                <w:color w:val="auto"/>
                <w:szCs w:val="20"/>
                <w:lang w:eastAsia="pl-PL"/>
              </w:rPr>
              <w:t xml:space="preserve">Wykonawca ponadto zobowiązuje się do współpracy z ekspertem BSL-3, wskazanym w OPZ i na zasadach tamże określonych, co jednak nie </w:t>
            </w:r>
            <w:r>
              <w:rPr>
                <w:color w:val="auto"/>
                <w:szCs w:val="20"/>
                <w:lang w:eastAsia="pl-PL"/>
              </w:rPr>
              <w:lastRenderedPageBreak/>
              <w:t>zwalnia go w żaden sposób z odpowiedzialności za prawidłowe wykonanie przedmiotu Umowy.</w:t>
            </w:r>
          </w:p>
        </w:tc>
      </w:tr>
      <w:tr w:rsidR="00920243" w:rsidRPr="002F501B" w14:paraId="68238B82" w14:textId="322FA95F" w:rsidTr="38BB1E78">
        <w:trPr>
          <w:trHeight w:val="300"/>
        </w:trPr>
        <w:tc>
          <w:tcPr>
            <w:tcW w:w="7933" w:type="dxa"/>
          </w:tcPr>
          <w:p w14:paraId="33DAB376" w14:textId="50E7F18E" w:rsidR="00920243" w:rsidRPr="00381F4D" w:rsidRDefault="00920243" w:rsidP="00381F4D">
            <w:pPr>
              <w:spacing w:after="0" w:line="276" w:lineRule="auto"/>
              <w:rPr>
                <w:color w:val="auto"/>
                <w:lang w:eastAsia="pl-PL"/>
              </w:rPr>
            </w:pPr>
            <w:r w:rsidRPr="4ADEF803">
              <w:rPr>
                <w:color w:val="auto"/>
              </w:rPr>
              <w:lastRenderedPageBreak/>
              <w:t xml:space="preserve">6. W przypadku, gdy dla prawidłowego wykonania przedmiotu Umowy niezbędne jest współdziałanie Zamawiającego, w tym w szczególności przekazanie określonych przez Wykonawcę informacji lub dodatkowych dokumentów, Wykonawca zobowiązany jest poinformować o tym Zamawiającego w formie pisemnej lub za pośrednictwem poczty elektronicznej. Strony ustalą termin oraz formę przekazania przez Zamawiającego informacji lub dokumentów, o których mowa w </w:t>
            </w:r>
            <w:r w:rsidR="38F50CC4" w:rsidRPr="4ADEF803">
              <w:rPr>
                <w:color w:val="auto"/>
              </w:rPr>
              <w:t>zd</w:t>
            </w:r>
            <w:r w:rsidR="4CFD616E" w:rsidRPr="4ADEF803">
              <w:rPr>
                <w:color w:val="auto"/>
              </w:rPr>
              <w:t>aniu</w:t>
            </w:r>
            <w:r w:rsidRPr="4ADEF803">
              <w:rPr>
                <w:color w:val="auto"/>
              </w:rPr>
              <w:t xml:space="preserve"> poprzedzającym.</w:t>
            </w:r>
          </w:p>
        </w:tc>
      </w:tr>
      <w:tr w:rsidR="00920243" w:rsidRPr="00D45AB2" w14:paraId="7C7CD91B" w14:textId="25C25040" w:rsidTr="38BB1E78">
        <w:trPr>
          <w:trHeight w:val="300"/>
        </w:trPr>
        <w:tc>
          <w:tcPr>
            <w:tcW w:w="7933" w:type="dxa"/>
          </w:tcPr>
          <w:p w14:paraId="0E50DFFF" w14:textId="77777777" w:rsidR="00920243" w:rsidRDefault="00920243" w:rsidP="00381F4D">
            <w:pPr>
              <w:spacing w:after="0" w:line="276" w:lineRule="auto"/>
              <w:rPr>
                <w:color w:val="auto"/>
                <w:szCs w:val="20"/>
                <w:lang w:eastAsia="pl-PL"/>
              </w:rPr>
            </w:pPr>
            <w:r w:rsidRPr="00381F4D">
              <w:rPr>
                <w:color w:val="auto"/>
                <w:szCs w:val="20"/>
                <w:lang w:eastAsia="pl-PL"/>
              </w:rPr>
              <w:t>7. 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3C16BEBF" w14:textId="2F5B7076" w:rsidR="00D45AB2" w:rsidRDefault="004645C1" w:rsidP="00D45AB2">
            <w:pPr>
              <w:spacing w:after="0" w:line="276" w:lineRule="auto"/>
              <w:rPr>
                <w:color w:val="auto"/>
                <w:szCs w:val="20"/>
                <w:lang w:eastAsia="pl-PL"/>
              </w:rPr>
            </w:pPr>
            <w:r>
              <w:rPr>
                <w:color w:val="auto"/>
                <w:szCs w:val="20"/>
                <w:lang w:eastAsia="pl-PL"/>
              </w:rPr>
              <w:t xml:space="preserve">8. </w:t>
            </w:r>
            <w:r w:rsidR="00D45AB2" w:rsidRPr="00453B97">
              <w:rPr>
                <w:color w:val="auto"/>
                <w:szCs w:val="20"/>
                <w:lang w:eastAsia="pl-PL"/>
              </w:rPr>
              <w:t xml:space="preserve">Wykonawca jest zobowiązany do posiadania ważnego ubezpieczenia odpowiedzialności cywilnej z tytułu </w:t>
            </w:r>
            <w:r w:rsidR="00D45AB2">
              <w:rPr>
                <w:color w:val="auto"/>
                <w:szCs w:val="20"/>
                <w:lang w:eastAsia="pl-PL"/>
              </w:rPr>
              <w:t xml:space="preserve">prowadzonej przez siebie działalności gospodarczej, obejmującej w całości zakresem </w:t>
            </w:r>
            <w:r w:rsidR="00AF3B63">
              <w:rPr>
                <w:color w:val="auto"/>
                <w:szCs w:val="20"/>
                <w:lang w:eastAsia="pl-PL"/>
              </w:rPr>
              <w:t>odpowiedzialność Wykonawcy wynikającą w związku z realizacją niniejszej Umowy,</w:t>
            </w:r>
            <w:r w:rsidR="00D45AB2" w:rsidRPr="00453B97">
              <w:rPr>
                <w:color w:val="auto"/>
                <w:szCs w:val="20"/>
                <w:lang w:eastAsia="pl-PL"/>
              </w:rPr>
              <w:t xml:space="preserve"> w minimalnej wysokości na kwotę </w:t>
            </w:r>
            <w:r w:rsidR="00BD4D68">
              <w:rPr>
                <w:color w:val="auto"/>
                <w:szCs w:val="20"/>
                <w:lang w:eastAsia="pl-PL"/>
              </w:rPr>
              <w:t>1 000 000,00</w:t>
            </w:r>
            <w:r w:rsidR="00BD4D68" w:rsidRPr="00453B97">
              <w:rPr>
                <w:color w:val="auto"/>
                <w:szCs w:val="20"/>
                <w:lang w:eastAsia="pl-PL"/>
              </w:rPr>
              <w:t xml:space="preserve"> </w:t>
            </w:r>
            <w:r w:rsidR="00D45AB2" w:rsidRPr="00453B97">
              <w:rPr>
                <w:color w:val="auto"/>
                <w:szCs w:val="20"/>
                <w:lang w:eastAsia="pl-PL"/>
              </w:rPr>
              <w:t xml:space="preserve">zł  (słownie: </w:t>
            </w:r>
            <w:r w:rsidR="00BD4D68">
              <w:rPr>
                <w:color w:val="auto"/>
                <w:szCs w:val="20"/>
                <w:lang w:eastAsia="pl-PL"/>
              </w:rPr>
              <w:t>jeden milion</w:t>
            </w:r>
            <w:r w:rsidR="00BD4D68" w:rsidRPr="00453B97">
              <w:rPr>
                <w:color w:val="auto"/>
                <w:szCs w:val="20"/>
                <w:lang w:eastAsia="pl-PL"/>
              </w:rPr>
              <w:t xml:space="preserve"> </w:t>
            </w:r>
            <w:r w:rsidR="00D45AB2" w:rsidRPr="00453B97">
              <w:rPr>
                <w:color w:val="auto"/>
                <w:szCs w:val="20"/>
                <w:lang w:eastAsia="pl-PL"/>
              </w:rPr>
              <w:t>złotych 00/100) przez cały okres obowiązywania Umowy. Na potwierdzenie powyższej okoliczności Wykonawca przedkłada potwierdzoną za zgodność z oryginałem kopię polisy ubezpieczeniowej</w:t>
            </w:r>
            <w:r w:rsidR="00453B97">
              <w:rPr>
                <w:color w:val="auto"/>
                <w:szCs w:val="20"/>
                <w:lang w:eastAsia="pl-PL"/>
              </w:rPr>
              <w:t xml:space="preserve"> (lub innego równoważnego dokumentu potwierdzającego posiadanie wyżej wskazanego ubezpieczenia)</w:t>
            </w:r>
            <w:r w:rsidR="00D45AB2" w:rsidRPr="00453B97">
              <w:rPr>
                <w:color w:val="auto"/>
                <w:szCs w:val="20"/>
                <w:lang w:eastAsia="pl-PL"/>
              </w:rPr>
              <w:t>, która stanowi Załącznik nr 6 do Umowy. W przypadku wygaśnięcia aktualnej polisy ubezpieczeniowej, Wykonawca doręczy Zamawiającemu, najpóźniej w dniu zakończenia obowiązywania aktualnej polisy, kopię nowej polisy</w:t>
            </w:r>
            <w:r w:rsidR="00453B97">
              <w:rPr>
                <w:color w:val="auto"/>
                <w:szCs w:val="20"/>
                <w:lang w:eastAsia="pl-PL"/>
              </w:rPr>
              <w:t xml:space="preserve"> </w:t>
            </w:r>
            <w:r w:rsidR="00D45AB2" w:rsidRPr="00453B97">
              <w:rPr>
                <w:color w:val="auto"/>
                <w:szCs w:val="20"/>
                <w:lang w:eastAsia="pl-PL"/>
              </w:rPr>
              <w:t>potwierdzonej za zgodność z oryginałem</w:t>
            </w:r>
            <w:r w:rsidR="00453B97">
              <w:rPr>
                <w:color w:val="auto"/>
                <w:szCs w:val="20"/>
                <w:lang w:eastAsia="pl-PL"/>
              </w:rPr>
              <w:t xml:space="preserve"> (lub innego równoważnego dokumentu potwierdzającego posiadanie wyżej wskazanego ubezpieczenia)</w:t>
            </w:r>
            <w:r w:rsidR="00D45AB2" w:rsidRPr="00453B97">
              <w:rPr>
                <w:color w:val="auto"/>
                <w:szCs w:val="20"/>
                <w:lang w:eastAsia="pl-PL"/>
              </w:rPr>
              <w:t>, w celu potwierdzenia spełnienia obowiązku, o którym mowa w zdaniu pierwszym.</w:t>
            </w:r>
            <w:r w:rsidR="00453B97">
              <w:rPr>
                <w:color w:val="auto"/>
                <w:szCs w:val="20"/>
                <w:lang w:eastAsia="pl-PL"/>
              </w:rPr>
              <w:t xml:space="preserve"> W razie jeżeli Wykonawca nie dostarczy polisy w terminie, o którym mowa w zdaniu poprzednim, Zamawiający jest uprawniony do wezwania Wykonawcy</w:t>
            </w:r>
            <w:r w:rsidR="00BD4D68">
              <w:rPr>
                <w:color w:val="auto"/>
                <w:szCs w:val="20"/>
                <w:lang w:eastAsia="pl-PL"/>
              </w:rPr>
              <w:t xml:space="preserve"> (również za pośrednictwem poczty elektronicznej)</w:t>
            </w:r>
            <w:r w:rsidR="00453B97">
              <w:rPr>
                <w:color w:val="auto"/>
                <w:szCs w:val="20"/>
                <w:lang w:eastAsia="pl-PL"/>
              </w:rPr>
              <w:t xml:space="preserve"> do </w:t>
            </w:r>
            <w:r w:rsidR="000309BA">
              <w:rPr>
                <w:color w:val="auto"/>
                <w:szCs w:val="20"/>
                <w:lang w:eastAsia="pl-PL"/>
              </w:rPr>
              <w:t>jej złożenia</w:t>
            </w:r>
            <w:r w:rsidR="00BD4D68">
              <w:rPr>
                <w:color w:val="auto"/>
                <w:szCs w:val="20"/>
                <w:lang w:eastAsia="pl-PL"/>
              </w:rPr>
              <w:t xml:space="preserve"> w wyżej wskazanej formie,</w:t>
            </w:r>
            <w:r w:rsidR="00453B97">
              <w:rPr>
                <w:color w:val="auto"/>
                <w:szCs w:val="20"/>
                <w:lang w:eastAsia="pl-PL"/>
              </w:rPr>
              <w:t xml:space="preserve"> w terminie </w:t>
            </w:r>
            <w:r w:rsidR="000309BA">
              <w:rPr>
                <w:color w:val="auto"/>
                <w:szCs w:val="20"/>
                <w:lang w:eastAsia="pl-PL"/>
              </w:rPr>
              <w:t>5</w:t>
            </w:r>
            <w:r w:rsidR="00453B97">
              <w:rPr>
                <w:color w:val="auto"/>
                <w:szCs w:val="20"/>
                <w:lang w:eastAsia="pl-PL"/>
              </w:rPr>
              <w:t xml:space="preserve"> dni roboczych, a po bezskutecznym upływie tego terminu do naliczenia kary umownej, zgodnie z § </w:t>
            </w:r>
            <w:r w:rsidR="000309BA">
              <w:rPr>
                <w:color w:val="auto"/>
                <w:szCs w:val="20"/>
                <w:lang w:eastAsia="pl-PL"/>
              </w:rPr>
              <w:t>5 ust. 1 lit. d) Umowy.</w:t>
            </w:r>
          </w:p>
          <w:p w14:paraId="0C50512F" w14:textId="239A45FF" w:rsidR="000E1947" w:rsidRPr="009C52B9" w:rsidRDefault="000E1947" w:rsidP="00AB6C57">
            <w:pPr>
              <w:pStyle w:val="Punkt"/>
              <w:spacing w:after="120" w:line="276" w:lineRule="auto"/>
              <w:rPr>
                <w:rFonts w:ascii="Verdana" w:hAnsi="Verdana" w:cs="Arial"/>
                <w:sz w:val="20"/>
                <w:szCs w:val="20"/>
              </w:rPr>
            </w:pPr>
            <w:r>
              <w:rPr>
                <w:rFonts w:ascii="Verdana" w:hAnsi="Verdana" w:cs="Arial"/>
                <w:sz w:val="20"/>
                <w:szCs w:val="20"/>
              </w:rPr>
              <w:t xml:space="preserve">9. </w:t>
            </w:r>
            <w:r w:rsidRPr="009C52B9">
              <w:rPr>
                <w:rFonts w:ascii="Verdana" w:hAnsi="Verdana" w:cs="Arial"/>
                <w:sz w:val="20"/>
                <w:szCs w:val="20"/>
              </w:rPr>
              <w:t>Zamawiający zastrzega sobie prawo skorzystania w trakcie wykonywania przedmiotu Umowy z usług</w:t>
            </w:r>
            <w:r>
              <w:rPr>
                <w:rFonts w:ascii="Verdana" w:hAnsi="Verdana" w:cs="Arial"/>
                <w:sz w:val="20"/>
                <w:szCs w:val="20"/>
              </w:rPr>
              <w:t xml:space="preserve"> podmiotu trzeciego -</w:t>
            </w:r>
            <w:r w:rsidRPr="009C52B9">
              <w:rPr>
                <w:rFonts w:ascii="Verdana" w:hAnsi="Verdana" w:cs="Arial"/>
                <w:sz w:val="20"/>
                <w:szCs w:val="20"/>
              </w:rPr>
              <w:t xml:space="preserve"> </w:t>
            </w:r>
            <w:r>
              <w:rPr>
                <w:rFonts w:ascii="Verdana" w:hAnsi="Verdana" w:cs="Arial"/>
                <w:sz w:val="20"/>
                <w:szCs w:val="20"/>
              </w:rPr>
              <w:t>a</w:t>
            </w:r>
            <w:r w:rsidRPr="009C52B9">
              <w:rPr>
                <w:rFonts w:ascii="Verdana" w:hAnsi="Verdana" w:cs="Arial"/>
                <w:sz w:val="20"/>
                <w:szCs w:val="20"/>
              </w:rPr>
              <w:t xml:space="preserve">udytora </w:t>
            </w:r>
            <w:r>
              <w:rPr>
                <w:rFonts w:ascii="Verdana" w:hAnsi="Verdana" w:cs="Arial"/>
                <w:sz w:val="20"/>
                <w:szCs w:val="20"/>
              </w:rPr>
              <w:t xml:space="preserve">(dalej jako „Audytor”) </w:t>
            </w:r>
            <w:r w:rsidRPr="009C52B9">
              <w:rPr>
                <w:rFonts w:ascii="Verdana" w:hAnsi="Verdana" w:cs="Arial"/>
                <w:sz w:val="20"/>
                <w:szCs w:val="20"/>
              </w:rPr>
              <w:t xml:space="preserve">celem kontroli jakości wykonania i sposobu prowadzenia całości </w:t>
            </w:r>
            <w:r w:rsidRPr="009C52B9">
              <w:rPr>
                <w:rFonts w:ascii="Verdana" w:hAnsi="Verdana" w:cs="Arial"/>
                <w:sz w:val="20"/>
                <w:szCs w:val="20"/>
              </w:rPr>
              <w:lastRenderedPageBreak/>
              <w:t xml:space="preserve">lub poszczególnych prac objętych Umową. Wykonawca zobowiązany będzie niezwłocznie (nie później jednak niż w ciągu 5 </w:t>
            </w:r>
            <w:r>
              <w:rPr>
                <w:rFonts w:ascii="Verdana" w:hAnsi="Verdana" w:cs="Arial"/>
                <w:sz w:val="20"/>
                <w:szCs w:val="20"/>
              </w:rPr>
              <w:t>d</w:t>
            </w:r>
            <w:r w:rsidRPr="009C52B9">
              <w:rPr>
                <w:rFonts w:ascii="Verdana" w:hAnsi="Verdana" w:cs="Arial"/>
                <w:sz w:val="20"/>
                <w:szCs w:val="20"/>
              </w:rPr>
              <w:t xml:space="preserve">ni </w:t>
            </w:r>
            <w:r>
              <w:rPr>
                <w:rFonts w:ascii="Verdana" w:hAnsi="Verdana" w:cs="Arial"/>
                <w:sz w:val="20"/>
                <w:szCs w:val="20"/>
              </w:rPr>
              <w:t>r</w:t>
            </w:r>
            <w:r w:rsidRPr="009C52B9">
              <w:rPr>
                <w:rFonts w:ascii="Verdana" w:hAnsi="Verdana" w:cs="Arial"/>
                <w:sz w:val="20"/>
                <w:szCs w:val="20"/>
              </w:rPr>
              <w:t xml:space="preserve">oboczych) udzielić </w:t>
            </w:r>
            <w:r>
              <w:rPr>
                <w:rFonts w:ascii="Verdana" w:hAnsi="Verdana" w:cs="Arial"/>
                <w:sz w:val="20"/>
                <w:szCs w:val="20"/>
              </w:rPr>
              <w:t>A</w:t>
            </w:r>
            <w:r w:rsidRPr="009C52B9">
              <w:rPr>
                <w:rFonts w:ascii="Verdana" w:hAnsi="Verdana" w:cs="Arial"/>
                <w:sz w:val="20"/>
                <w:szCs w:val="20"/>
              </w:rPr>
              <w:t>udytorowi, posiadając</w:t>
            </w:r>
            <w:r w:rsidR="00DF0EC0">
              <w:rPr>
                <w:rFonts w:ascii="Verdana" w:hAnsi="Verdana" w:cs="Arial"/>
                <w:sz w:val="20"/>
                <w:szCs w:val="20"/>
              </w:rPr>
              <w:t>emu</w:t>
            </w:r>
            <w:r w:rsidRPr="009C52B9">
              <w:rPr>
                <w:rFonts w:ascii="Verdana" w:hAnsi="Verdana" w:cs="Arial"/>
                <w:sz w:val="20"/>
                <w:szCs w:val="20"/>
              </w:rPr>
              <w:t xml:space="preserve"> pisemne upoważnienie ze strony Zamawiającego, wszelkich informacji, danych i wyjaśnień w żądanym zakresie oraz udostępnić i zaprezentować </w:t>
            </w:r>
            <w:r>
              <w:rPr>
                <w:rFonts w:ascii="Verdana" w:hAnsi="Verdana" w:cs="Arial"/>
                <w:sz w:val="20"/>
                <w:szCs w:val="20"/>
              </w:rPr>
              <w:t>wszelkie dokumenty związane z realizacją Umowy</w:t>
            </w:r>
            <w:r w:rsidRPr="009C52B9">
              <w:rPr>
                <w:rFonts w:ascii="Verdana" w:hAnsi="Verdana" w:cs="Arial"/>
                <w:sz w:val="20"/>
                <w:szCs w:val="20"/>
              </w:rPr>
              <w:t>, jak również zapewnić możliwość ich kontroli oraz podjąć z Audytorem współpracę w innym, niezbędnym zakresie. Audytor lub Audytorzy mogą bez prawa głosu uczestniczyć w </w:t>
            </w:r>
            <w:r>
              <w:rPr>
                <w:rFonts w:ascii="Verdana" w:hAnsi="Verdana" w:cs="Arial"/>
                <w:sz w:val="20"/>
                <w:szCs w:val="20"/>
              </w:rPr>
              <w:t>spotkaniach związanych z wykonaniem niniejszej Umowy</w:t>
            </w:r>
            <w:r w:rsidRPr="009C52B9">
              <w:rPr>
                <w:rFonts w:ascii="Verdana" w:hAnsi="Verdana" w:cs="Arial"/>
                <w:sz w:val="20"/>
                <w:szCs w:val="20"/>
              </w:rPr>
              <w:t xml:space="preserve">. </w:t>
            </w:r>
          </w:p>
          <w:p w14:paraId="00471F31" w14:textId="13D13615" w:rsidR="000E1947" w:rsidRPr="009C52B9" w:rsidRDefault="000E1947" w:rsidP="00AB6C57">
            <w:pPr>
              <w:pStyle w:val="Punkt"/>
              <w:spacing w:after="120" w:line="276" w:lineRule="auto"/>
              <w:rPr>
                <w:rFonts w:ascii="Verdana" w:hAnsi="Verdana" w:cs="Arial"/>
                <w:sz w:val="20"/>
                <w:szCs w:val="20"/>
              </w:rPr>
            </w:pPr>
            <w:r>
              <w:rPr>
                <w:rFonts w:ascii="Verdana" w:hAnsi="Verdana" w:cs="Arial"/>
                <w:sz w:val="20"/>
                <w:szCs w:val="20"/>
              </w:rPr>
              <w:t xml:space="preserve">10. </w:t>
            </w:r>
            <w:r w:rsidRPr="009C52B9">
              <w:rPr>
                <w:rFonts w:ascii="Verdana" w:hAnsi="Verdana" w:cs="Arial"/>
                <w:sz w:val="20"/>
                <w:szCs w:val="20"/>
              </w:rPr>
              <w:t xml:space="preserve">Strony zgodnie postanawiają, że Zamawiający wybierze Audytora spośród podmiotów profesjonalnie zajmujących się kontrolą jakości w tego rodzaju </w:t>
            </w:r>
            <w:r>
              <w:rPr>
                <w:rFonts w:ascii="Verdana" w:hAnsi="Verdana" w:cs="Arial"/>
                <w:sz w:val="20"/>
                <w:szCs w:val="20"/>
              </w:rPr>
              <w:t>usługach</w:t>
            </w:r>
            <w:r w:rsidRPr="009C52B9">
              <w:rPr>
                <w:rFonts w:ascii="Verdana" w:hAnsi="Verdana" w:cs="Arial"/>
                <w:sz w:val="20"/>
                <w:szCs w:val="20"/>
              </w:rPr>
              <w:t>.</w:t>
            </w:r>
          </w:p>
          <w:p w14:paraId="4384473C" w14:textId="20CAE09F" w:rsidR="000E1947" w:rsidRPr="009C52B9" w:rsidRDefault="000E1947" w:rsidP="00AB6C57">
            <w:pPr>
              <w:pStyle w:val="Punkt"/>
              <w:spacing w:after="120" w:line="276" w:lineRule="auto"/>
              <w:rPr>
                <w:rFonts w:ascii="Verdana" w:hAnsi="Verdana" w:cs="Arial"/>
                <w:sz w:val="20"/>
                <w:szCs w:val="20"/>
              </w:rPr>
            </w:pPr>
            <w:r>
              <w:rPr>
                <w:rFonts w:ascii="Verdana" w:hAnsi="Verdana" w:cs="Arial"/>
                <w:sz w:val="20"/>
                <w:szCs w:val="20"/>
              </w:rPr>
              <w:t xml:space="preserve">11. </w:t>
            </w:r>
            <w:r w:rsidRPr="009C52B9">
              <w:rPr>
                <w:rFonts w:ascii="Verdana" w:hAnsi="Verdana" w:cs="Arial"/>
                <w:sz w:val="20"/>
                <w:szCs w:val="20"/>
              </w:rPr>
              <w:t xml:space="preserve">Koszty związane z usługami Audytora ponosi Zamawiający, chyba że wyniki kontroli wykażą, iż dotychczas wykonane prace są niezgodne z Umową, </w:t>
            </w:r>
            <w:r>
              <w:rPr>
                <w:rFonts w:ascii="Verdana" w:hAnsi="Verdana" w:cs="Arial"/>
                <w:sz w:val="20"/>
                <w:szCs w:val="20"/>
              </w:rPr>
              <w:t>w tym załącznikami do niej</w:t>
            </w:r>
            <w:r w:rsidRPr="009C52B9">
              <w:rPr>
                <w:rFonts w:ascii="Verdana" w:hAnsi="Verdana" w:cs="Arial"/>
                <w:sz w:val="20"/>
                <w:szCs w:val="20"/>
              </w:rPr>
              <w:t xml:space="preserve">. W przypadku wykrycia takich niezgodności w wyniku prac Audytora koszty kontroli ponosi Wykonawca. </w:t>
            </w:r>
          </w:p>
          <w:p w14:paraId="77802A3F" w14:textId="77777777" w:rsidR="000E1947" w:rsidRDefault="000E1947" w:rsidP="00D45AB2">
            <w:pPr>
              <w:spacing w:after="0" w:line="276" w:lineRule="auto"/>
              <w:rPr>
                <w:color w:val="auto"/>
                <w:szCs w:val="20"/>
                <w:lang w:eastAsia="pl-PL"/>
              </w:rPr>
            </w:pPr>
          </w:p>
          <w:p w14:paraId="5C55DAB0" w14:textId="77777777" w:rsidR="00AF3B63" w:rsidRPr="004645C1" w:rsidRDefault="00AF3B63" w:rsidP="00453B97">
            <w:pPr>
              <w:widowControl w:val="0"/>
              <w:suppressAutoHyphens/>
              <w:autoSpaceDE w:val="0"/>
              <w:autoSpaceDN w:val="0"/>
              <w:adjustRightInd w:val="0"/>
              <w:spacing w:after="0"/>
              <w:contextualSpacing/>
              <w:rPr>
                <w:szCs w:val="20"/>
              </w:rPr>
            </w:pPr>
          </w:p>
          <w:p w14:paraId="5A62AF7B" w14:textId="6041C320" w:rsidR="004645C1" w:rsidRPr="00453B97" w:rsidRDefault="004645C1" w:rsidP="00453B97">
            <w:pPr>
              <w:spacing w:after="0" w:line="276" w:lineRule="auto"/>
              <w:rPr>
                <w:color w:val="auto"/>
                <w:szCs w:val="20"/>
                <w:lang w:eastAsia="pl-PL"/>
              </w:rPr>
            </w:pPr>
          </w:p>
          <w:p w14:paraId="36ABEBAB" w14:textId="4FA07B7B" w:rsidR="00D45AB2" w:rsidRPr="00381F4D" w:rsidRDefault="00D45AB2" w:rsidP="00381F4D">
            <w:pPr>
              <w:spacing w:after="0" w:line="276" w:lineRule="auto"/>
              <w:rPr>
                <w:color w:val="auto"/>
                <w:szCs w:val="20"/>
                <w:lang w:eastAsia="pl-PL"/>
              </w:rPr>
            </w:pPr>
          </w:p>
        </w:tc>
      </w:tr>
      <w:tr w:rsidR="00920243" w:rsidRPr="002F501B" w14:paraId="4A1F57CE" w14:textId="0FBB36C2" w:rsidTr="38BB1E78">
        <w:trPr>
          <w:trHeight w:val="300"/>
        </w:trPr>
        <w:tc>
          <w:tcPr>
            <w:tcW w:w="7933" w:type="dxa"/>
          </w:tcPr>
          <w:p w14:paraId="5CA1E6C7" w14:textId="77777777" w:rsidR="00920243" w:rsidRPr="00920243" w:rsidRDefault="00920243" w:rsidP="00381F4D">
            <w:pPr>
              <w:spacing w:after="0" w:line="276" w:lineRule="auto"/>
              <w:ind w:left="317"/>
              <w:rPr>
                <w:color w:val="auto"/>
                <w:szCs w:val="20"/>
                <w:lang w:eastAsia="pl-PL"/>
              </w:rPr>
            </w:pPr>
          </w:p>
        </w:tc>
      </w:tr>
      <w:tr w:rsidR="00920243" w:rsidRPr="002F501B" w14:paraId="348E1846" w14:textId="07AB16FD" w:rsidTr="38BB1E78">
        <w:trPr>
          <w:trHeight w:val="300"/>
        </w:trPr>
        <w:tc>
          <w:tcPr>
            <w:tcW w:w="7933" w:type="dxa"/>
          </w:tcPr>
          <w:p w14:paraId="2F7848D0" w14:textId="77777777" w:rsidR="00920243" w:rsidRPr="00920243" w:rsidRDefault="00920243" w:rsidP="00381F4D">
            <w:pPr>
              <w:spacing w:after="0" w:line="276" w:lineRule="auto"/>
              <w:ind w:left="317"/>
              <w:rPr>
                <w:color w:val="auto"/>
                <w:szCs w:val="20"/>
                <w:lang w:eastAsia="pl-PL"/>
              </w:rPr>
            </w:pPr>
          </w:p>
        </w:tc>
      </w:tr>
      <w:tr w:rsidR="00920243" w:rsidRPr="00381F4D" w14:paraId="7A439893" w14:textId="3EAF7304" w:rsidTr="38BB1E78">
        <w:trPr>
          <w:trHeight w:val="300"/>
        </w:trPr>
        <w:tc>
          <w:tcPr>
            <w:tcW w:w="7933" w:type="dxa"/>
          </w:tcPr>
          <w:p w14:paraId="4A45FE8F"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3.</w:t>
            </w:r>
          </w:p>
        </w:tc>
      </w:tr>
      <w:tr w:rsidR="00920243" w:rsidRPr="002F501B" w14:paraId="77DE92E1" w14:textId="7A986235" w:rsidTr="38BB1E78">
        <w:trPr>
          <w:trHeight w:val="300"/>
        </w:trPr>
        <w:tc>
          <w:tcPr>
            <w:tcW w:w="7933" w:type="dxa"/>
          </w:tcPr>
          <w:p w14:paraId="0E413D6F" w14:textId="77777777" w:rsidR="00920243" w:rsidRPr="00381F4D" w:rsidRDefault="00920243" w:rsidP="00381F4D">
            <w:pPr>
              <w:tabs>
                <w:tab w:val="left" w:pos="1560"/>
              </w:tabs>
              <w:spacing w:after="0" w:line="276" w:lineRule="auto"/>
              <w:ind w:left="317"/>
              <w:jc w:val="center"/>
              <w:rPr>
                <w:b/>
                <w:color w:val="auto"/>
                <w:szCs w:val="20"/>
                <w:lang w:eastAsia="pl-PL"/>
              </w:rPr>
            </w:pPr>
            <w:r w:rsidRPr="00381F4D">
              <w:rPr>
                <w:b/>
                <w:color w:val="auto"/>
                <w:szCs w:val="20"/>
                <w:lang w:eastAsia="pl-PL"/>
              </w:rPr>
              <w:t>ETAPY, TERMIN ORAZ PRAWO OPCJI</w:t>
            </w:r>
          </w:p>
        </w:tc>
      </w:tr>
      <w:tr w:rsidR="00920243" w:rsidRPr="002F501B" w14:paraId="44CD4FAE" w14:textId="6DDAD51C" w:rsidTr="38BB1E78">
        <w:trPr>
          <w:trHeight w:val="300"/>
        </w:trPr>
        <w:tc>
          <w:tcPr>
            <w:tcW w:w="7933" w:type="dxa"/>
          </w:tcPr>
          <w:p w14:paraId="30B5AD7D" w14:textId="77777777" w:rsidR="00920243" w:rsidRPr="00920243" w:rsidRDefault="00920243" w:rsidP="00381F4D">
            <w:pPr>
              <w:tabs>
                <w:tab w:val="left" w:pos="1560"/>
              </w:tabs>
              <w:spacing w:after="0" w:line="276" w:lineRule="auto"/>
              <w:ind w:left="317"/>
              <w:jc w:val="center"/>
              <w:rPr>
                <w:b/>
                <w:color w:val="auto"/>
                <w:szCs w:val="20"/>
                <w:lang w:eastAsia="pl-PL"/>
              </w:rPr>
            </w:pPr>
          </w:p>
        </w:tc>
      </w:tr>
      <w:tr w:rsidR="00920243" w:rsidRPr="002F501B" w14:paraId="470C99BC" w14:textId="374ECD6A" w:rsidTr="38BB1E78">
        <w:trPr>
          <w:trHeight w:val="300"/>
        </w:trPr>
        <w:tc>
          <w:tcPr>
            <w:tcW w:w="7933" w:type="dxa"/>
          </w:tcPr>
          <w:p w14:paraId="137693B1" w14:textId="531E6DAD" w:rsidR="00920243" w:rsidRPr="00381F4D" w:rsidRDefault="00920243" w:rsidP="00381F4D">
            <w:pPr>
              <w:spacing w:after="0" w:line="276" w:lineRule="auto"/>
              <w:rPr>
                <w:color w:val="auto"/>
                <w:szCs w:val="20"/>
                <w:lang w:eastAsia="pl-PL"/>
              </w:rPr>
            </w:pPr>
            <w:r w:rsidRPr="00381F4D">
              <w:rPr>
                <w:color w:val="auto"/>
                <w:szCs w:val="20"/>
                <w:lang w:eastAsia="pl-PL"/>
              </w:rPr>
              <w:t xml:space="preserve">1. Umowa zostaje zawarta na okres </w:t>
            </w:r>
            <w:r>
              <w:rPr>
                <w:color w:val="auto"/>
                <w:szCs w:val="20"/>
                <w:lang w:eastAsia="pl-PL"/>
              </w:rPr>
              <w:t>28</w:t>
            </w:r>
            <w:r w:rsidRPr="00381F4D">
              <w:rPr>
                <w:color w:val="auto"/>
                <w:szCs w:val="20"/>
                <w:lang w:eastAsia="pl-PL"/>
              </w:rPr>
              <w:t> miesięcy liczonych od dnia jej zawarcia.</w:t>
            </w:r>
          </w:p>
        </w:tc>
      </w:tr>
      <w:tr w:rsidR="00920243" w:rsidRPr="002F501B" w14:paraId="4B0FD266" w14:textId="4611E459" w:rsidTr="38BB1E78">
        <w:trPr>
          <w:trHeight w:val="300"/>
        </w:trPr>
        <w:tc>
          <w:tcPr>
            <w:tcW w:w="7933" w:type="dxa"/>
          </w:tcPr>
          <w:p w14:paraId="4972901F" w14:textId="44416656" w:rsidR="00920243" w:rsidRPr="00381F4D" w:rsidRDefault="00920243" w:rsidP="00381F4D">
            <w:pPr>
              <w:spacing w:after="0" w:line="276" w:lineRule="auto"/>
              <w:rPr>
                <w:color w:val="auto"/>
                <w:szCs w:val="20"/>
                <w:lang w:eastAsia="pl-PL"/>
              </w:rPr>
            </w:pPr>
            <w:r w:rsidRPr="00381F4D">
              <w:rPr>
                <w:color w:val="auto"/>
                <w:szCs w:val="20"/>
                <w:lang w:eastAsia="pl-PL"/>
              </w:rPr>
              <w:t>2. Strony postanawiają, że Wykonawca będzie realizował przedmiot Umowy w podziale na następujące etapy, które zostały szczegółowo opisane w załączniku nr 1 do Umowy (opisie przedmiotu zamówienia):</w:t>
            </w:r>
          </w:p>
        </w:tc>
      </w:tr>
      <w:tr w:rsidR="00920243" w:rsidRPr="002F501B" w14:paraId="6BA48D7A" w14:textId="2CC915A4" w:rsidTr="38BB1E78">
        <w:trPr>
          <w:trHeight w:val="300"/>
        </w:trPr>
        <w:tc>
          <w:tcPr>
            <w:tcW w:w="7933" w:type="dxa"/>
          </w:tcPr>
          <w:p w14:paraId="3907646D" w14:textId="059556B1" w:rsidR="00920243" w:rsidRPr="00381F4D" w:rsidRDefault="00920243" w:rsidP="00381F4D">
            <w:pPr>
              <w:spacing w:after="0" w:line="276" w:lineRule="auto"/>
              <w:rPr>
                <w:color w:val="auto"/>
                <w:szCs w:val="20"/>
                <w:lang w:eastAsia="pl-PL"/>
              </w:rPr>
            </w:pPr>
            <w:r w:rsidRPr="00381F4D">
              <w:rPr>
                <w:color w:val="auto"/>
                <w:szCs w:val="20"/>
                <w:lang w:eastAsia="pl-PL"/>
              </w:rPr>
              <w:t xml:space="preserve">a) etap I – </w:t>
            </w:r>
            <w:r w:rsidR="00CE6450" w:rsidRPr="00CE6450">
              <w:rPr>
                <w:color w:val="auto"/>
                <w:szCs w:val="20"/>
                <w:lang w:eastAsia="pl-PL"/>
              </w:rPr>
              <w:t>Postępowanie na wyłonienie wykonawcy dokumentacji projektowej dotyczącej Inwestycji</w:t>
            </w:r>
            <w:r w:rsidRPr="00381F4D">
              <w:rPr>
                <w:color w:val="auto"/>
                <w:szCs w:val="20"/>
                <w:lang w:eastAsia="pl-PL"/>
              </w:rPr>
              <w:t xml:space="preserve">, który jest podzielony na dwie części: część 1: </w:t>
            </w:r>
            <w:r w:rsidR="00CE6450" w:rsidRPr="00CE6450">
              <w:rPr>
                <w:color w:val="auto"/>
                <w:szCs w:val="20"/>
                <w:lang w:eastAsia="pl-PL"/>
              </w:rPr>
              <w:t>Weryfikacja i ocena dokumentacji przetargowej na wyłonienia Projektanta</w:t>
            </w:r>
            <w:r w:rsidRPr="00381F4D">
              <w:rPr>
                <w:color w:val="auto"/>
                <w:szCs w:val="20"/>
                <w:lang w:eastAsia="pl-PL"/>
              </w:rPr>
              <w:t xml:space="preserve">, część 2: </w:t>
            </w:r>
            <w:r w:rsidR="00CE6450" w:rsidRPr="00CE6450">
              <w:t>Wyłonienie Projektanta w oparciu o tryb postępowania określony w ustawie PZP</w:t>
            </w:r>
            <w:r w:rsidRPr="00381F4D">
              <w:rPr>
                <w:color w:val="auto"/>
                <w:szCs w:val="20"/>
                <w:lang w:eastAsia="pl-PL"/>
              </w:rPr>
              <w:t>;</w:t>
            </w:r>
          </w:p>
        </w:tc>
      </w:tr>
      <w:tr w:rsidR="00920243" w:rsidRPr="002F501B" w14:paraId="4874DD29" w14:textId="4B691D08" w:rsidTr="38BB1E78">
        <w:trPr>
          <w:trHeight w:val="300"/>
        </w:trPr>
        <w:tc>
          <w:tcPr>
            <w:tcW w:w="7933" w:type="dxa"/>
          </w:tcPr>
          <w:p w14:paraId="22D46008" w14:textId="0FDEC9B8" w:rsidR="00920243" w:rsidRPr="00381F4D" w:rsidRDefault="00920243" w:rsidP="00381F4D">
            <w:pPr>
              <w:spacing w:after="0" w:line="276" w:lineRule="auto"/>
              <w:rPr>
                <w:color w:val="auto"/>
                <w:szCs w:val="20"/>
                <w:lang w:eastAsia="pl-PL"/>
              </w:rPr>
            </w:pPr>
            <w:r w:rsidRPr="00381F4D">
              <w:rPr>
                <w:color w:val="auto"/>
                <w:szCs w:val="20"/>
                <w:lang w:eastAsia="pl-PL"/>
              </w:rPr>
              <w:t>b) etap II – uzgodnienie ostatecznej wersji dokumentacji projektowej;</w:t>
            </w:r>
          </w:p>
        </w:tc>
      </w:tr>
      <w:tr w:rsidR="00920243" w:rsidRPr="002F501B" w14:paraId="50B66894" w14:textId="77A655EF" w:rsidTr="38BB1E78">
        <w:trPr>
          <w:trHeight w:val="300"/>
        </w:trPr>
        <w:tc>
          <w:tcPr>
            <w:tcW w:w="7933" w:type="dxa"/>
          </w:tcPr>
          <w:p w14:paraId="465547F5" w14:textId="0B517696" w:rsidR="00920243" w:rsidRPr="00381F4D" w:rsidRDefault="57061A53" w:rsidP="46DF40A1">
            <w:pPr>
              <w:spacing w:after="0" w:line="276" w:lineRule="auto"/>
              <w:rPr>
                <w:color w:val="auto"/>
                <w:lang w:eastAsia="pl-PL"/>
              </w:rPr>
            </w:pPr>
            <w:r w:rsidRPr="46DF40A1">
              <w:rPr>
                <w:color w:val="auto"/>
                <w:lang w:eastAsia="pl-PL"/>
              </w:rPr>
              <w:t xml:space="preserve">c) etap III – </w:t>
            </w:r>
            <w:r w:rsidR="00CE6450" w:rsidRPr="00CE6450">
              <w:rPr>
                <w:color w:val="auto"/>
                <w:lang w:eastAsia="pl-PL"/>
              </w:rPr>
              <w:t>Wyłonienie wykonawcy robót budowlanych w zakresie Inwestycji w oparciu o tryb postępowania określony w ustawie PZP</w:t>
            </w:r>
            <w:r w:rsidRPr="46DF40A1">
              <w:rPr>
                <w:color w:val="auto"/>
                <w:lang w:eastAsia="pl-PL"/>
              </w:rPr>
              <w:t xml:space="preserve">, który jest podzielony na dwie części: część 1: </w:t>
            </w:r>
            <w:r w:rsidR="23EE5B29" w:rsidRPr="46DF40A1">
              <w:rPr>
                <w:color w:val="auto"/>
                <w:lang w:eastAsia="pl-PL"/>
              </w:rPr>
              <w:t xml:space="preserve"> </w:t>
            </w:r>
            <w:r w:rsidR="00D209A9">
              <w:rPr>
                <w:rFonts w:ascii="Verdana" w:hAnsi="Verdana"/>
                <w:color w:val="auto"/>
              </w:rPr>
              <w:t>weryfikacja</w:t>
            </w:r>
            <w:r w:rsidR="00D277B3">
              <w:rPr>
                <w:rFonts w:ascii="Verdana" w:hAnsi="Verdana"/>
                <w:color w:val="auto"/>
              </w:rPr>
              <w:t xml:space="preserve"> i ocena</w:t>
            </w:r>
            <w:r w:rsidR="00D209A9">
              <w:rPr>
                <w:rFonts w:ascii="Verdana" w:hAnsi="Verdana"/>
                <w:color w:val="auto"/>
              </w:rPr>
              <w:t xml:space="preserve"> </w:t>
            </w:r>
            <w:r w:rsidR="00D209A9" w:rsidRPr="000E1FA0">
              <w:rPr>
                <w:rFonts w:ascii="Verdana" w:hAnsi="Verdana"/>
                <w:color w:val="auto"/>
              </w:rPr>
              <w:t xml:space="preserve">dokumentacji przetargowej </w:t>
            </w:r>
            <w:r w:rsidR="00D209A9">
              <w:rPr>
                <w:rFonts w:ascii="Verdana" w:hAnsi="Verdana"/>
                <w:color w:val="auto"/>
              </w:rPr>
              <w:t>w postępowaniu o udzielenie zamówienia publicznego wykonawcy</w:t>
            </w:r>
            <w:r w:rsidR="00D209A9" w:rsidRPr="000E1FA0">
              <w:rPr>
                <w:rFonts w:ascii="Verdana" w:hAnsi="Verdana"/>
                <w:color w:val="auto"/>
              </w:rPr>
              <w:t xml:space="preserve"> rob</w:t>
            </w:r>
            <w:r w:rsidR="00D209A9">
              <w:rPr>
                <w:rFonts w:ascii="Verdana" w:hAnsi="Verdana"/>
                <w:color w:val="auto"/>
              </w:rPr>
              <w:t>ót</w:t>
            </w:r>
            <w:r w:rsidR="00D209A9" w:rsidRPr="000E1FA0">
              <w:rPr>
                <w:rFonts w:ascii="Verdana" w:hAnsi="Verdana"/>
                <w:color w:val="auto"/>
              </w:rPr>
              <w:t xml:space="preserve"> budowlan</w:t>
            </w:r>
            <w:r w:rsidR="00D209A9">
              <w:rPr>
                <w:rFonts w:ascii="Verdana" w:hAnsi="Verdana"/>
                <w:color w:val="auto"/>
              </w:rPr>
              <w:t>ych</w:t>
            </w:r>
            <w:r w:rsidR="0021004D">
              <w:rPr>
                <w:rFonts w:ascii="Verdana" w:hAnsi="Verdana"/>
                <w:color w:val="auto"/>
              </w:rPr>
              <w:t xml:space="preserve"> w zakresie inwestycji</w:t>
            </w:r>
            <w:r w:rsidRPr="46DF40A1">
              <w:rPr>
                <w:color w:val="auto"/>
                <w:lang w:eastAsia="pl-PL"/>
              </w:rPr>
              <w:t xml:space="preserve">, część 2: </w:t>
            </w:r>
            <w:r w:rsidRPr="46DF40A1">
              <w:rPr>
                <w:rFonts w:ascii="Verdana" w:hAnsi="Verdana"/>
                <w:color w:val="auto"/>
              </w:rPr>
              <w:t xml:space="preserve">wyłonienie </w:t>
            </w:r>
            <w:r w:rsidRPr="46DF40A1">
              <w:rPr>
                <w:rFonts w:ascii="Verdana" w:hAnsi="Verdana"/>
                <w:color w:val="auto"/>
              </w:rPr>
              <w:lastRenderedPageBreak/>
              <w:t xml:space="preserve">wykonawcy robót budowlanych </w:t>
            </w:r>
            <w:r w:rsidR="0021004D">
              <w:rPr>
                <w:rFonts w:ascii="Verdana" w:hAnsi="Verdana"/>
                <w:color w:val="auto"/>
              </w:rPr>
              <w:t xml:space="preserve">zakresie inwestycji </w:t>
            </w:r>
            <w:r w:rsidRPr="46DF40A1">
              <w:rPr>
                <w:rFonts w:ascii="Verdana" w:hAnsi="Verdana"/>
                <w:color w:val="auto"/>
              </w:rPr>
              <w:t>w oparciu o tryb postępowania określony w ustawie PZP</w:t>
            </w:r>
            <w:r w:rsidRPr="46DF40A1">
              <w:rPr>
                <w:color w:val="auto"/>
                <w:lang w:eastAsia="pl-PL"/>
              </w:rPr>
              <w:t>;</w:t>
            </w:r>
          </w:p>
        </w:tc>
      </w:tr>
      <w:tr w:rsidR="00920243" w:rsidRPr="002F501B" w14:paraId="4FBB72E1" w14:textId="655FFA52" w:rsidTr="38BB1E78">
        <w:trPr>
          <w:trHeight w:val="426"/>
        </w:trPr>
        <w:tc>
          <w:tcPr>
            <w:tcW w:w="7933" w:type="dxa"/>
          </w:tcPr>
          <w:p w14:paraId="5A04910A" w14:textId="77777777" w:rsidR="00920243" w:rsidRDefault="00920243" w:rsidP="00381F4D">
            <w:pPr>
              <w:spacing w:after="0" w:line="276" w:lineRule="auto"/>
              <w:rPr>
                <w:color w:val="auto"/>
                <w:szCs w:val="20"/>
                <w:lang w:eastAsia="pl-PL"/>
              </w:rPr>
            </w:pPr>
            <w:r w:rsidRPr="00381F4D">
              <w:rPr>
                <w:color w:val="auto"/>
                <w:szCs w:val="20"/>
                <w:lang w:eastAsia="pl-PL"/>
              </w:rPr>
              <w:lastRenderedPageBreak/>
              <w:t xml:space="preserve">d) etap IV –  nadzór nad realizacją robót budowlanych i uruchomieniem </w:t>
            </w:r>
            <w:r>
              <w:rPr>
                <w:color w:val="auto"/>
                <w:szCs w:val="20"/>
                <w:lang w:eastAsia="pl-PL"/>
              </w:rPr>
              <w:t>L</w:t>
            </w:r>
            <w:r w:rsidRPr="00381F4D">
              <w:rPr>
                <w:color w:val="auto"/>
                <w:szCs w:val="20"/>
                <w:lang w:eastAsia="pl-PL"/>
              </w:rPr>
              <w:t>aboratorium</w:t>
            </w:r>
            <w:r>
              <w:rPr>
                <w:color w:val="auto"/>
                <w:szCs w:val="20"/>
                <w:lang w:eastAsia="pl-PL"/>
              </w:rPr>
              <w:t xml:space="preserve">, który jest podzielony na trzy części: część </w:t>
            </w:r>
            <w:r w:rsidRPr="00776DFB">
              <w:rPr>
                <w:color w:val="auto"/>
                <w:szCs w:val="20"/>
                <w:lang w:eastAsia="pl-PL"/>
              </w:rPr>
              <w:t>1</w:t>
            </w:r>
            <w:r>
              <w:rPr>
                <w:color w:val="auto"/>
                <w:szCs w:val="20"/>
                <w:lang w:eastAsia="pl-PL"/>
              </w:rPr>
              <w:t>:</w:t>
            </w:r>
            <w:r w:rsidRPr="00776DFB">
              <w:rPr>
                <w:color w:val="auto"/>
                <w:szCs w:val="20"/>
                <w:lang w:eastAsia="pl-PL"/>
              </w:rPr>
              <w:t xml:space="preserve"> prace rozbiórkowe, </w:t>
            </w:r>
            <w:r>
              <w:rPr>
                <w:color w:val="auto"/>
                <w:szCs w:val="20"/>
                <w:lang w:eastAsia="pl-PL"/>
              </w:rPr>
              <w:t xml:space="preserve">część </w:t>
            </w:r>
            <w:r w:rsidRPr="00776DFB">
              <w:rPr>
                <w:color w:val="auto"/>
                <w:szCs w:val="20"/>
                <w:lang w:eastAsia="pl-PL"/>
              </w:rPr>
              <w:t>2</w:t>
            </w:r>
            <w:r>
              <w:rPr>
                <w:color w:val="auto"/>
                <w:szCs w:val="20"/>
                <w:lang w:eastAsia="pl-PL"/>
              </w:rPr>
              <w:t>:</w:t>
            </w:r>
            <w:r w:rsidRPr="00776DFB">
              <w:rPr>
                <w:color w:val="auto"/>
                <w:szCs w:val="20"/>
                <w:lang w:eastAsia="pl-PL"/>
              </w:rPr>
              <w:t xml:space="preserve"> prace konstrukcyjne i montażowe</w:t>
            </w:r>
            <w:r>
              <w:rPr>
                <w:color w:val="auto"/>
                <w:szCs w:val="20"/>
                <w:lang w:eastAsia="pl-PL"/>
              </w:rPr>
              <w:t>,</w:t>
            </w:r>
            <w:r w:rsidRPr="00776DFB">
              <w:rPr>
                <w:color w:val="auto"/>
                <w:szCs w:val="20"/>
                <w:lang w:eastAsia="pl-PL"/>
              </w:rPr>
              <w:t xml:space="preserve"> </w:t>
            </w:r>
            <w:r>
              <w:rPr>
                <w:color w:val="auto"/>
                <w:szCs w:val="20"/>
                <w:lang w:eastAsia="pl-PL"/>
              </w:rPr>
              <w:t>część</w:t>
            </w:r>
            <w:r w:rsidRPr="00776DFB">
              <w:rPr>
                <w:color w:val="auto"/>
                <w:szCs w:val="20"/>
                <w:lang w:eastAsia="pl-PL"/>
              </w:rPr>
              <w:t xml:space="preserve"> 3</w:t>
            </w:r>
            <w:r>
              <w:rPr>
                <w:color w:val="auto"/>
                <w:szCs w:val="20"/>
                <w:lang w:eastAsia="pl-PL"/>
              </w:rPr>
              <w:t>:</w:t>
            </w:r>
            <w:r w:rsidRPr="00776DFB">
              <w:rPr>
                <w:color w:val="auto"/>
                <w:szCs w:val="20"/>
                <w:lang w:eastAsia="pl-PL"/>
              </w:rPr>
              <w:t xml:space="preserve"> odbiór końcowy i uruchomienie laboratorium</w:t>
            </w:r>
            <w:r>
              <w:rPr>
                <w:color w:val="auto"/>
                <w:szCs w:val="20"/>
                <w:lang w:eastAsia="pl-PL"/>
              </w:rPr>
              <w:t>.</w:t>
            </w:r>
          </w:p>
          <w:p w14:paraId="00D6E929" w14:textId="696C6961" w:rsidR="00920243" w:rsidRPr="00381F4D" w:rsidRDefault="00920243" w:rsidP="00381F4D">
            <w:pPr>
              <w:spacing w:after="0" w:line="276" w:lineRule="auto"/>
              <w:rPr>
                <w:color w:val="auto"/>
                <w:szCs w:val="20"/>
                <w:lang w:eastAsia="pl-PL"/>
              </w:rPr>
            </w:pPr>
            <w:r>
              <w:rPr>
                <w:color w:val="auto"/>
                <w:szCs w:val="20"/>
                <w:lang w:eastAsia="pl-PL"/>
              </w:rPr>
              <w:t>Na potrzeby niniejszej Umowy, a w szczególności odbioru przedmiotu Umowy i jej rozliczenia oraz przeniesienia stosownych praw autorskich, przez odrębny etap Strony rozumieją również każdą część danego etapu (jeśli w ramach danego etapu pojawiają się jego części – każdą z części należy traktować jak odrębny etap).</w:t>
            </w:r>
          </w:p>
        </w:tc>
      </w:tr>
      <w:tr w:rsidR="00920243" w:rsidRPr="002F501B" w14:paraId="3668823F" w14:textId="11F7A4D5" w:rsidTr="38BB1E78">
        <w:trPr>
          <w:trHeight w:val="300"/>
        </w:trPr>
        <w:tc>
          <w:tcPr>
            <w:tcW w:w="7933" w:type="dxa"/>
          </w:tcPr>
          <w:p w14:paraId="144501F3" w14:textId="46C995FF" w:rsidR="00920243" w:rsidRPr="00381F4D" w:rsidRDefault="00920243" w:rsidP="00381F4D">
            <w:pPr>
              <w:spacing w:after="0" w:line="276" w:lineRule="auto"/>
              <w:rPr>
                <w:color w:val="auto"/>
                <w:szCs w:val="20"/>
                <w:lang w:eastAsia="pl-PL"/>
              </w:rPr>
            </w:pPr>
            <w:r w:rsidRPr="00381F4D">
              <w:rPr>
                <w:color w:val="auto"/>
                <w:szCs w:val="20"/>
                <w:lang w:eastAsia="pl-PL"/>
              </w:rPr>
              <w:t>3. Szacunkowe terminy realizacji poszczególnych etapów zostały określone w załączniku nr 1 do Umowy – opisie przedmiotu zamówienia. Wykonawca jest świadomy, że w związku ze złożonością i skomplikowanym charakterem realizacji prac mających na celu uruchomienie Laboratorium, w tym także koniecznością współpracy kilku podmiotów, terminy realizacji poszczególnych etapów mogą ulec zmianie.</w:t>
            </w:r>
          </w:p>
        </w:tc>
      </w:tr>
      <w:tr w:rsidR="00920243" w:rsidRPr="002F501B" w14:paraId="1EFDC87A" w14:textId="679C933C" w:rsidTr="38BB1E78">
        <w:trPr>
          <w:trHeight w:val="300"/>
        </w:trPr>
        <w:tc>
          <w:tcPr>
            <w:tcW w:w="7933" w:type="dxa"/>
          </w:tcPr>
          <w:p w14:paraId="625982DA" w14:textId="0336812F" w:rsidR="00920243" w:rsidRPr="00381F4D" w:rsidRDefault="00920243" w:rsidP="38BB1E78">
            <w:pPr>
              <w:spacing w:after="0" w:line="276" w:lineRule="auto"/>
              <w:rPr>
                <w:color w:val="auto"/>
                <w:lang w:eastAsia="pl-PL"/>
              </w:rPr>
            </w:pPr>
            <w:r w:rsidRPr="38BB1E78">
              <w:rPr>
                <w:color w:val="auto"/>
                <w:lang w:eastAsia="pl-PL"/>
              </w:rPr>
              <w:t xml:space="preserve">4. Zamawiający postanawia, że przedmiot Umowy w zakresie realizacji etapu </w:t>
            </w:r>
            <w:r>
              <w:t>III część 2 oraz Etapu IV części 1 – 3,</w:t>
            </w:r>
            <w:r w:rsidRPr="38BB1E78">
              <w:rPr>
                <w:color w:val="auto"/>
                <w:lang w:eastAsia="pl-PL"/>
              </w:rPr>
              <w:t xml:space="preserve"> zostanie wykonany w ramach prawa opcji, o którym mowa w art. 441 </w:t>
            </w:r>
            <w:r w:rsidRPr="38BB1E78">
              <w:rPr>
                <w:rFonts w:cs="Tahoma"/>
                <w:color w:val="auto"/>
              </w:rPr>
              <w:t>ustawy z dnia 11 września 2019 r. - Prawo zamówień publicznych, tj. Zamawiający jest uprawniony do żądania realizacji przez Wykonawcę usług w ramach prawa opcji, ale nie jest zobowiązany do wykorzystania usług wchodzących w skład prawa opcji. Zamawiający może skorzystać z prawa opcji w okresie trwania Umowy</w:t>
            </w:r>
            <w:r w:rsidR="2B306A5C" w:rsidRPr="38BB1E78">
              <w:rPr>
                <w:rFonts w:cs="Tahoma"/>
                <w:color w:val="auto"/>
              </w:rPr>
              <w:t xml:space="preserve"> (w</w:t>
            </w:r>
            <w:r w:rsidR="051671BB" w:rsidRPr="38BB1E78">
              <w:rPr>
                <w:rFonts w:cs="Tahoma"/>
                <w:color w:val="auto"/>
              </w:rPr>
              <w:t xml:space="preserve"> razie skorzystania</w:t>
            </w:r>
            <w:r w:rsidR="16409CBD" w:rsidRPr="38BB1E78">
              <w:rPr>
                <w:rFonts w:cs="Tahoma"/>
                <w:color w:val="auto"/>
              </w:rPr>
              <w:t xml:space="preserve"> przez Zamawiającego</w:t>
            </w:r>
            <w:r w:rsidR="051671BB" w:rsidRPr="38BB1E78">
              <w:rPr>
                <w:rFonts w:cs="Tahoma"/>
                <w:color w:val="auto"/>
              </w:rPr>
              <w:t xml:space="preserve"> z odpowiedniej części prawa opcji </w:t>
            </w:r>
            <w:r w:rsidR="6D017E32" w:rsidRPr="38BB1E78">
              <w:rPr>
                <w:rFonts w:cs="Tahoma"/>
                <w:color w:val="auto"/>
              </w:rPr>
              <w:t>okres trwania Umowy zostanie każdorazowo wydłużany</w:t>
            </w:r>
            <w:r w:rsidR="0C64097D" w:rsidRPr="38BB1E78">
              <w:rPr>
                <w:rFonts w:cs="Tahoma"/>
                <w:color w:val="auto"/>
              </w:rPr>
              <w:t xml:space="preserve"> </w:t>
            </w:r>
            <w:r w:rsidR="66FF631C" w:rsidRPr="38BB1E78">
              <w:rPr>
                <w:rFonts w:cs="Tahoma"/>
                <w:color w:val="auto"/>
              </w:rPr>
              <w:t xml:space="preserve">o </w:t>
            </w:r>
            <w:r w:rsidR="0C64097D" w:rsidRPr="38BB1E78">
              <w:rPr>
                <w:rFonts w:cs="Tahoma"/>
                <w:color w:val="auto"/>
              </w:rPr>
              <w:t xml:space="preserve">okres trwania </w:t>
            </w:r>
            <w:r w:rsidR="58904C0A" w:rsidRPr="38BB1E78">
              <w:rPr>
                <w:rFonts w:cs="Tahoma"/>
                <w:color w:val="auto"/>
              </w:rPr>
              <w:t>tej odpowiedniej części</w:t>
            </w:r>
            <w:r w:rsidR="0E2504A2" w:rsidRPr="38BB1E78">
              <w:rPr>
                <w:rFonts w:cs="Tahoma"/>
                <w:color w:val="auto"/>
              </w:rPr>
              <w:t xml:space="preserve"> - zgodnie z terminami wskazanymi w OPZ</w:t>
            </w:r>
            <w:r w:rsidR="6D017E32" w:rsidRPr="38BB1E78">
              <w:rPr>
                <w:rFonts w:cs="Tahoma"/>
                <w:color w:val="auto"/>
              </w:rPr>
              <w:t>)</w:t>
            </w:r>
            <w:r w:rsidRPr="38BB1E78">
              <w:rPr>
                <w:rFonts w:cs="Tahoma"/>
                <w:color w:val="auto"/>
              </w:rPr>
              <w:t>. Zamawiający korzysta z prawa opcji składając oświadczenie w formie pisemnej (wysłane na adres siedziby Wykonawcy) lub w formie elektronicznej z kwalifikowanym podpisem elektronicznym (wysłane na adres e-mail Wykonawcy). W oświadczeniu Zamawiający wskazuje zakres prawa opcji z którego korzysta. Zamawiający jest uprawniony do kilkukrotnego, częściowego skorzystania z prawa opcji (w tym tylko z części danego etapu). Wykonawcy nie będą przysługiwać wobec Zamawiającego żadne roszczenia, w sytuacji, gdy Zamawiający nie skorzysta z prawa opcji w ogóle lub skorzysta z niego jedynie w części.</w:t>
            </w:r>
          </w:p>
        </w:tc>
      </w:tr>
      <w:tr w:rsidR="00920243" w:rsidRPr="002F501B" w14:paraId="7C784E29" w14:textId="51BC4AA2" w:rsidTr="38BB1E78">
        <w:trPr>
          <w:trHeight w:val="300"/>
        </w:trPr>
        <w:tc>
          <w:tcPr>
            <w:tcW w:w="7933" w:type="dxa"/>
          </w:tcPr>
          <w:p w14:paraId="0900BDA6" w14:textId="6CA85D5B" w:rsidR="00920243" w:rsidRPr="00381F4D" w:rsidRDefault="00920243" w:rsidP="00381F4D">
            <w:pPr>
              <w:spacing w:after="0" w:line="276" w:lineRule="auto"/>
              <w:rPr>
                <w:color w:val="auto"/>
                <w:szCs w:val="20"/>
                <w:lang w:eastAsia="pl-PL"/>
              </w:rPr>
            </w:pPr>
            <w:r w:rsidRPr="00381F4D">
              <w:rPr>
                <w:color w:val="auto"/>
                <w:szCs w:val="20"/>
                <w:lang w:eastAsia="pl-PL"/>
              </w:rPr>
              <w:t xml:space="preserve">5. Jeżeli w Umowie, w tym w załącznikach do Umowy, w szczególności w załączniku nr 1 (opisie przedmiotu zamówienia), nie określono terminu realizacji poszczególnych usług przez Wykonawcę, w szczególności terminu przygotowania przez Wykonawcę dokumentów, Strony postanawiają, że Wykonawca zrealizuje usługi w terminie wyznaczonym przez Zamawiającego. Zamawiający wyznaczy odpowiedni termin, mając w szczególności na względzie okres czasu, który jest niezbędny do realizacji określonej usługi przez Wykonawcę, a także mając na względzie </w:t>
            </w:r>
            <w:r w:rsidRPr="00381F4D">
              <w:rPr>
                <w:color w:val="auto"/>
                <w:szCs w:val="20"/>
                <w:lang w:eastAsia="pl-PL"/>
              </w:rPr>
              <w:lastRenderedPageBreak/>
              <w:t xml:space="preserve">konieczność dochowania przez Zamawiającego terminów wynikających z przepisów prawa. </w:t>
            </w:r>
          </w:p>
        </w:tc>
      </w:tr>
      <w:tr w:rsidR="00920243" w:rsidRPr="002F501B" w14:paraId="0623E4B1" w14:textId="60EA45D0" w:rsidTr="38BB1E78">
        <w:trPr>
          <w:trHeight w:val="300"/>
        </w:trPr>
        <w:tc>
          <w:tcPr>
            <w:tcW w:w="7933" w:type="dxa"/>
          </w:tcPr>
          <w:p w14:paraId="2E5B7853" w14:textId="5F0B2160" w:rsidR="00920243" w:rsidRPr="00381F4D" w:rsidRDefault="00920243" w:rsidP="28435E31">
            <w:pPr>
              <w:spacing w:after="0" w:line="276" w:lineRule="auto"/>
              <w:rPr>
                <w:color w:val="auto"/>
                <w:lang w:eastAsia="pl-PL"/>
              </w:rPr>
            </w:pPr>
            <w:r w:rsidRPr="28435E31">
              <w:rPr>
                <w:color w:val="auto"/>
                <w:lang w:eastAsia="pl-PL"/>
              </w:rPr>
              <w:lastRenderedPageBreak/>
              <w:t xml:space="preserve">6. Potwierdzeniem wykonania poszczególnych etapów Umowy będzie protokół odbioru, chyba że w załączniku nr 1 do Umowy (opisie przedmiotu zamówienia) wskazano inaczej. Protokół odbioru zostanie sporządzony przez Zamawiającego w terminie 10 dni roboczych od zakończenia realizacji danego etapu. W protokole odbioru Zamawiający wskaże czy odbiera dany etap Umowy czy odmawia odbioru danego etapu Umowy, z uwagi na stwierdzenie nieprawidłowości/wad w realizacji etapu. W razie stwierdzenia nieprawidłowości/wad </w:t>
            </w:r>
            <w:r>
              <w:rPr>
                <w:color w:val="auto"/>
                <w:lang w:eastAsia="pl-PL"/>
              </w:rPr>
              <w:t>Wykonawca będzie zobowiązany do ich usunięcia w terminie 5 dni roboczych</w:t>
            </w:r>
            <w:r w:rsidRPr="28435E31">
              <w:rPr>
                <w:color w:val="auto"/>
                <w:lang w:eastAsia="pl-PL"/>
              </w:rPr>
              <w:t xml:space="preserve"> (chyba, że w OPZ wskazano inny termin), a w razie braku usunięcia wad w tym terminie Zamawiający może – według swojego uznania - ponowić niniejszą procedurę odbioru albo wypowiedzieć/odstąpić od Umowy odpowiednio w części lub w całości. Stwierdzenie nieprawidłowości/wad uniemożliwiających pozytywny odbiór w </w:t>
            </w:r>
            <w:r w:rsidR="00AF519A">
              <w:rPr>
                <w:color w:val="auto"/>
                <w:lang w:eastAsia="pl-PL"/>
              </w:rPr>
              <w:t xml:space="preserve">określonym Umową </w:t>
            </w:r>
            <w:r w:rsidRPr="28435E31">
              <w:rPr>
                <w:color w:val="auto"/>
                <w:lang w:eastAsia="pl-PL"/>
              </w:rPr>
              <w:t>terminie</w:t>
            </w:r>
            <w:r w:rsidR="008D1179">
              <w:rPr>
                <w:color w:val="auto"/>
                <w:lang w:eastAsia="pl-PL"/>
              </w:rPr>
              <w:t>, w tym w załącznikach do niej,</w:t>
            </w:r>
            <w:r w:rsidRPr="28435E31">
              <w:rPr>
                <w:color w:val="auto"/>
                <w:lang w:eastAsia="pl-PL"/>
              </w:rPr>
              <w:t xml:space="preserve"> traktowane będzie jako zwłoka Wykonawcy. Wzór protokołu odbioru stanowi załącznik nr 3 do Umowy (dalej jako: „Protokół Odbioru”).</w:t>
            </w:r>
          </w:p>
        </w:tc>
      </w:tr>
      <w:tr w:rsidR="00920243" w:rsidRPr="002F501B" w14:paraId="3A42675E" w14:textId="0FD8041F" w:rsidTr="38BB1E78">
        <w:trPr>
          <w:trHeight w:val="300"/>
        </w:trPr>
        <w:tc>
          <w:tcPr>
            <w:tcW w:w="7933" w:type="dxa"/>
          </w:tcPr>
          <w:p w14:paraId="2A091A4B" w14:textId="77777777" w:rsidR="00920243" w:rsidRPr="00920243"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p>
        </w:tc>
      </w:tr>
      <w:tr w:rsidR="00920243" w:rsidRPr="002F501B" w14:paraId="10EB4A5A" w14:textId="6B1B0012" w:rsidTr="38BB1E78">
        <w:trPr>
          <w:trHeight w:val="300"/>
        </w:trPr>
        <w:tc>
          <w:tcPr>
            <w:tcW w:w="7933" w:type="dxa"/>
          </w:tcPr>
          <w:p w14:paraId="20845CDD" w14:textId="77777777" w:rsidR="00920243" w:rsidRPr="00920243"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p>
        </w:tc>
      </w:tr>
      <w:tr w:rsidR="00920243" w:rsidRPr="00381F4D" w14:paraId="0CD37F9D" w14:textId="4A2E83C6" w:rsidTr="38BB1E78">
        <w:trPr>
          <w:trHeight w:val="300"/>
        </w:trPr>
        <w:tc>
          <w:tcPr>
            <w:tcW w:w="7933" w:type="dxa"/>
          </w:tcPr>
          <w:p w14:paraId="2D901DC9"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4.</w:t>
            </w:r>
          </w:p>
        </w:tc>
      </w:tr>
      <w:tr w:rsidR="00920243" w:rsidRPr="00381F4D" w14:paraId="51A885E3" w14:textId="19773BAF" w:rsidTr="38BB1E78">
        <w:trPr>
          <w:trHeight w:val="300"/>
        </w:trPr>
        <w:tc>
          <w:tcPr>
            <w:tcW w:w="7933" w:type="dxa"/>
          </w:tcPr>
          <w:p w14:paraId="28D36A7A"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xml:space="preserve">WYNAGRODZENIE </w:t>
            </w:r>
          </w:p>
        </w:tc>
      </w:tr>
      <w:tr w:rsidR="00920243" w:rsidRPr="00381F4D" w14:paraId="34E79A3D" w14:textId="4B3C5CFF" w:rsidTr="38BB1E78">
        <w:trPr>
          <w:trHeight w:val="300"/>
        </w:trPr>
        <w:tc>
          <w:tcPr>
            <w:tcW w:w="7933" w:type="dxa"/>
          </w:tcPr>
          <w:p w14:paraId="49253ED0"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p>
        </w:tc>
      </w:tr>
      <w:tr w:rsidR="00920243" w:rsidRPr="002F501B" w14:paraId="20DAF219" w14:textId="56A42E45" w:rsidTr="38BB1E78">
        <w:trPr>
          <w:trHeight w:val="300"/>
        </w:trPr>
        <w:tc>
          <w:tcPr>
            <w:tcW w:w="7933" w:type="dxa"/>
          </w:tcPr>
          <w:p w14:paraId="3414E67C" w14:textId="4AAEB2A1" w:rsidR="00920243" w:rsidRPr="00381F4D" w:rsidRDefault="00920243" w:rsidP="00381F4D">
            <w:pPr>
              <w:spacing w:after="0" w:line="276" w:lineRule="auto"/>
              <w:rPr>
                <w:color w:val="auto"/>
                <w:szCs w:val="20"/>
                <w:lang w:eastAsia="pl-PL"/>
              </w:rPr>
            </w:pPr>
            <w:r w:rsidRPr="00381F4D">
              <w:rPr>
                <w:color w:val="auto"/>
                <w:szCs w:val="20"/>
                <w:lang w:eastAsia="pl-PL"/>
              </w:rPr>
              <w:t xml:space="preserve">1. Maksymalne wynagrodzenie Wykonawcy z </w:t>
            </w:r>
            <w:r w:rsidRPr="00381F4D">
              <w:rPr>
                <w:rFonts w:cs="Tahoma"/>
                <w:iCs/>
                <w:color w:val="auto"/>
                <w:szCs w:val="20"/>
              </w:rPr>
              <w:t>tytułu wykonania całości przedmiotu Umowy, z uwzględnieniem prawa opcji, o którym mowa § 3 ust. 4, wynosi [____] (słownie: [___]) netto, powiększone o należny podatek od towarów i usług (VAT), tj. łącznie [____] (słownie: [___]) brutto</w:t>
            </w:r>
            <w:r w:rsidRPr="00381F4D">
              <w:rPr>
                <w:rStyle w:val="Odwoanieprzypisudolnego"/>
                <w:rFonts w:cs="Tahoma"/>
                <w:iCs/>
                <w:color w:val="auto"/>
                <w:szCs w:val="20"/>
              </w:rPr>
              <w:footnoteReference w:id="2"/>
            </w:r>
            <w:r w:rsidRPr="00381F4D">
              <w:rPr>
                <w:rFonts w:cs="Tahoma"/>
                <w:iCs/>
                <w:color w:val="auto"/>
                <w:szCs w:val="20"/>
              </w:rPr>
              <w:t>.</w:t>
            </w:r>
          </w:p>
        </w:tc>
      </w:tr>
      <w:tr w:rsidR="00920243" w:rsidRPr="002F501B" w14:paraId="633A21D9" w14:textId="71D0ED01" w:rsidTr="38BB1E78">
        <w:trPr>
          <w:trHeight w:val="300"/>
        </w:trPr>
        <w:tc>
          <w:tcPr>
            <w:tcW w:w="7933" w:type="dxa"/>
          </w:tcPr>
          <w:p w14:paraId="0A8674C3" w14:textId="29B8142B" w:rsidR="00920243" w:rsidRPr="00381F4D" w:rsidRDefault="00920243" w:rsidP="00381F4D">
            <w:pPr>
              <w:spacing w:after="0" w:line="276" w:lineRule="auto"/>
              <w:rPr>
                <w:color w:val="auto"/>
                <w:szCs w:val="20"/>
                <w:lang w:eastAsia="pl-PL"/>
              </w:rPr>
            </w:pPr>
            <w:r w:rsidRPr="00381F4D">
              <w:rPr>
                <w:rFonts w:cs="Tahoma"/>
                <w:iCs/>
                <w:color w:val="auto"/>
                <w:szCs w:val="20"/>
              </w:rPr>
              <w:t>2. Wynagrodzenie będzie płatne przez Zamawiającego w częściach</w:t>
            </w:r>
            <w:r w:rsidR="00907DE4">
              <w:rPr>
                <w:rFonts w:cs="Tahoma"/>
                <w:iCs/>
                <w:color w:val="auto"/>
                <w:szCs w:val="20"/>
              </w:rPr>
              <w:t>,</w:t>
            </w:r>
            <w:r w:rsidR="00D164EA">
              <w:rPr>
                <w:rFonts w:cs="Tahoma"/>
                <w:iCs/>
                <w:color w:val="auto"/>
                <w:szCs w:val="20"/>
              </w:rPr>
              <w:t xml:space="preserve"> za </w:t>
            </w:r>
            <w:r w:rsidR="00D277B3">
              <w:rPr>
                <w:rFonts w:cs="Tahoma"/>
                <w:iCs/>
                <w:color w:val="auto"/>
                <w:szCs w:val="20"/>
              </w:rPr>
              <w:t xml:space="preserve">prawidłowe </w:t>
            </w:r>
            <w:r w:rsidR="00D164EA">
              <w:rPr>
                <w:rFonts w:cs="Tahoma"/>
                <w:iCs/>
                <w:color w:val="auto"/>
                <w:szCs w:val="20"/>
              </w:rPr>
              <w:t>wykonanie poszczególnych etapów</w:t>
            </w:r>
            <w:r w:rsidRPr="00381F4D">
              <w:rPr>
                <w:rFonts w:cs="Tahoma"/>
                <w:iCs/>
                <w:color w:val="auto"/>
                <w:szCs w:val="20"/>
              </w:rPr>
              <w:t>, tj. po zakończeniu przez Wykonawcę etapów, o których mowa w § 3 ust. 2:</w:t>
            </w:r>
          </w:p>
        </w:tc>
      </w:tr>
      <w:tr w:rsidR="00920243" w:rsidRPr="002F501B" w14:paraId="2A42F3E3" w14:textId="4EBC1003" w:rsidTr="38BB1E78">
        <w:trPr>
          <w:trHeight w:val="300"/>
        </w:trPr>
        <w:tc>
          <w:tcPr>
            <w:tcW w:w="7933" w:type="dxa"/>
          </w:tcPr>
          <w:p w14:paraId="483166D6" w14:textId="6305C3A5" w:rsidR="00920243" w:rsidRPr="00381F4D" w:rsidRDefault="00920243" w:rsidP="00381F4D">
            <w:pPr>
              <w:spacing w:after="0" w:line="276" w:lineRule="auto"/>
              <w:rPr>
                <w:color w:val="auto"/>
                <w:lang w:eastAsia="pl-PL"/>
              </w:rPr>
            </w:pPr>
            <w:r w:rsidRPr="30785F8A">
              <w:rPr>
                <w:color w:val="auto"/>
                <w:lang w:eastAsia="pl-PL"/>
              </w:rPr>
              <w:t xml:space="preserve">a) wynagrodzenie </w:t>
            </w:r>
            <w:r w:rsidR="005007ED">
              <w:rPr>
                <w:color w:val="auto"/>
                <w:lang w:eastAsia="pl-PL"/>
              </w:rPr>
              <w:t>w zakresie</w:t>
            </w:r>
            <w:r w:rsidRPr="30785F8A">
              <w:rPr>
                <w:color w:val="auto"/>
                <w:lang w:eastAsia="pl-PL"/>
              </w:rPr>
              <w:t xml:space="preserve"> zamówieni</w:t>
            </w:r>
            <w:r w:rsidR="00D164EA">
              <w:rPr>
                <w:color w:val="auto"/>
                <w:lang w:eastAsia="pl-PL"/>
              </w:rPr>
              <w:t>a</w:t>
            </w:r>
            <w:r w:rsidRPr="30785F8A">
              <w:rPr>
                <w:color w:val="auto"/>
                <w:lang w:eastAsia="pl-PL"/>
              </w:rPr>
              <w:t xml:space="preserve"> podstawowe</w:t>
            </w:r>
            <w:r w:rsidR="00D164EA">
              <w:rPr>
                <w:color w:val="auto"/>
                <w:lang w:eastAsia="pl-PL"/>
              </w:rPr>
              <w:t>go</w:t>
            </w:r>
            <w:r w:rsidRPr="30785F8A">
              <w:rPr>
                <w:color w:val="auto"/>
                <w:lang w:eastAsia="pl-PL"/>
              </w:rPr>
              <w:t xml:space="preserve"> (tj. etap I, etap II, etap III część 1) będzie płatne</w:t>
            </w:r>
            <w:r w:rsidR="00907DE4">
              <w:rPr>
                <w:color w:val="auto"/>
                <w:lang w:eastAsia="pl-PL"/>
              </w:rPr>
              <w:t xml:space="preserve"> za prawidłowe wykonanie poszczególnych etapów</w:t>
            </w:r>
            <w:r w:rsidR="005007ED">
              <w:rPr>
                <w:color w:val="auto"/>
                <w:lang w:eastAsia="pl-PL"/>
              </w:rPr>
              <w:t xml:space="preserve"> zamówienia podstawowego</w:t>
            </w:r>
            <w:r w:rsidR="00907DE4">
              <w:rPr>
                <w:color w:val="auto"/>
                <w:lang w:eastAsia="pl-PL"/>
              </w:rPr>
              <w:t>,</w:t>
            </w:r>
            <w:r w:rsidRPr="30785F8A">
              <w:rPr>
                <w:color w:val="auto"/>
                <w:lang w:eastAsia="pl-PL"/>
              </w:rPr>
              <w:t xml:space="preserve"> w następujących częściach:</w:t>
            </w:r>
          </w:p>
        </w:tc>
      </w:tr>
      <w:tr w:rsidR="00920243" w:rsidRPr="00381F4D" w14:paraId="58F1142C" w14:textId="032A181A" w:rsidTr="38BB1E78">
        <w:trPr>
          <w:trHeight w:val="300"/>
        </w:trPr>
        <w:tc>
          <w:tcPr>
            <w:tcW w:w="7933" w:type="dxa"/>
          </w:tcPr>
          <w:p w14:paraId="659324A1" w14:textId="56CCA603" w:rsidR="00920243" w:rsidRPr="00381F4D" w:rsidRDefault="57061A53" w:rsidP="46DF40A1">
            <w:pPr>
              <w:pStyle w:val="Akapitzlist"/>
              <w:numPr>
                <w:ilvl w:val="0"/>
                <w:numId w:val="41"/>
              </w:numPr>
              <w:spacing w:after="0"/>
              <w:ind w:left="317"/>
              <w:jc w:val="both"/>
              <w:rPr>
                <w:rFonts w:asciiTheme="minorHAnsi" w:eastAsiaTheme="minorEastAsia" w:hAnsiTheme="minorHAnsi" w:cstheme="minorBidi"/>
                <w:color w:val="auto"/>
                <w:sz w:val="20"/>
                <w:szCs w:val="20"/>
                <w:lang w:eastAsia="pl-PL"/>
              </w:rPr>
            </w:pPr>
            <w:r w:rsidRPr="46DF40A1">
              <w:rPr>
                <w:rFonts w:asciiTheme="minorHAnsi" w:hAnsiTheme="minorHAnsi"/>
                <w:color w:val="auto"/>
                <w:sz w:val="20"/>
                <w:szCs w:val="20"/>
                <w:lang w:eastAsia="pl-PL"/>
              </w:rPr>
              <w:t>za wykonanie etapu I</w:t>
            </w:r>
            <w:r w:rsidR="00907DE4">
              <w:rPr>
                <w:rFonts w:asciiTheme="minorHAnsi" w:hAnsiTheme="minorHAnsi"/>
                <w:color w:val="auto"/>
                <w:sz w:val="20"/>
                <w:szCs w:val="20"/>
                <w:lang w:eastAsia="pl-PL"/>
              </w:rPr>
              <w:t xml:space="preserve"> (po wykonaniu obu części tego etapu)</w:t>
            </w:r>
            <w:r w:rsidRPr="46DF40A1">
              <w:rPr>
                <w:rFonts w:asciiTheme="minorHAnsi" w:hAnsiTheme="minorHAnsi"/>
                <w:color w:val="auto"/>
                <w:sz w:val="20"/>
                <w:szCs w:val="20"/>
                <w:lang w:eastAsia="pl-PL"/>
              </w:rPr>
              <w:t xml:space="preserve"> – 5% </w:t>
            </w:r>
            <w:r w:rsidR="5F5E4D5E" w:rsidRPr="4958D2C6">
              <w:rPr>
                <w:rFonts w:asciiTheme="minorHAnsi" w:hAnsiTheme="minorHAnsi"/>
                <w:color w:val="auto"/>
                <w:sz w:val="20"/>
                <w:szCs w:val="20"/>
                <w:lang w:eastAsia="pl-PL"/>
              </w:rPr>
              <w:t>wynagrodzenia wskazanego w ust. 1</w:t>
            </w:r>
            <w:r w:rsidRPr="46DF40A1">
              <w:rPr>
                <w:rFonts w:asciiTheme="minorHAnsi" w:hAnsiTheme="minorHAnsi"/>
                <w:color w:val="auto"/>
                <w:sz w:val="20"/>
                <w:szCs w:val="20"/>
                <w:lang w:eastAsia="pl-PL"/>
              </w:rPr>
              <w:t xml:space="preserve">, </w:t>
            </w:r>
            <w:r w:rsidRPr="4958D2C6">
              <w:rPr>
                <w:rFonts w:asciiTheme="minorHAnsi" w:hAnsiTheme="minorHAnsi"/>
                <w:color w:val="auto"/>
                <w:sz w:val="20"/>
                <w:szCs w:val="20"/>
                <w:lang w:eastAsia="pl-PL"/>
              </w:rPr>
              <w:t>tj.</w:t>
            </w:r>
            <w:r w:rsidRPr="46DF40A1">
              <w:rPr>
                <w:rFonts w:asciiTheme="minorHAnsi" w:hAnsiTheme="minorHAnsi"/>
                <w:color w:val="auto"/>
                <w:sz w:val="20"/>
                <w:szCs w:val="20"/>
                <w:lang w:eastAsia="pl-PL"/>
              </w:rPr>
              <w:t xml:space="preserve"> </w:t>
            </w:r>
            <w:r w:rsidRPr="46DF40A1">
              <w:rPr>
                <w:rFonts w:asciiTheme="minorHAnsi" w:hAnsiTheme="minorHAnsi" w:cs="Tahoma"/>
                <w:color w:val="auto"/>
                <w:sz w:val="20"/>
                <w:szCs w:val="20"/>
              </w:rPr>
              <w:t>[____] (słownie: [___]);</w:t>
            </w:r>
          </w:p>
        </w:tc>
      </w:tr>
      <w:tr w:rsidR="00920243" w:rsidRPr="00381F4D" w14:paraId="10CD144D" w14:textId="5CA39564" w:rsidTr="38BB1E78">
        <w:trPr>
          <w:trHeight w:val="300"/>
        </w:trPr>
        <w:tc>
          <w:tcPr>
            <w:tcW w:w="7933" w:type="dxa"/>
          </w:tcPr>
          <w:p w14:paraId="339FB41A" w14:textId="2C8F7DCC" w:rsidR="00920243" w:rsidRPr="00381F4D" w:rsidRDefault="00920243" w:rsidP="00381F4D">
            <w:pPr>
              <w:pStyle w:val="Akapitzlist"/>
              <w:numPr>
                <w:ilvl w:val="0"/>
                <w:numId w:val="41"/>
              </w:numPr>
              <w:spacing w:after="0"/>
              <w:ind w:left="317"/>
              <w:jc w:val="both"/>
              <w:rPr>
                <w:rFonts w:asciiTheme="minorHAnsi" w:eastAsiaTheme="minorEastAsia" w:hAnsiTheme="minorHAnsi" w:cstheme="minorBidi"/>
                <w:color w:val="auto"/>
                <w:sz w:val="20"/>
                <w:szCs w:val="20"/>
                <w:lang w:eastAsia="pl-PL"/>
              </w:rPr>
            </w:pPr>
            <w:r w:rsidRPr="00381F4D">
              <w:rPr>
                <w:rFonts w:asciiTheme="minorHAnsi" w:hAnsiTheme="minorHAnsi"/>
                <w:color w:val="auto"/>
                <w:sz w:val="20"/>
                <w:szCs w:val="20"/>
                <w:lang w:eastAsia="pl-PL"/>
              </w:rPr>
              <w:t xml:space="preserve">za wykonanie etapu II – </w:t>
            </w:r>
            <w:r w:rsidR="58F7B6FA" w:rsidRPr="75AA551D">
              <w:rPr>
                <w:rFonts w:asciiTheme="minorHAnsi" w:hAnsiTheme="minorHAnsi"/>
                <w:color w:val="auto"/>
                <w:sz w:val="20"/>
                <w:szCs w:val="20"/>
                <w:lang w:eastAsia="pl-PL"/>
              </w:rPr>
              <w:t>20</w:t>
            </w:r>
            <w:r w:rsidRPr="00381F4D">
              <w:rPr>
                <w:rFonts w:asciiTheme="minorHAnsi" w:hAnsiTheme="minorHAnsi"/>
                <w:color w:val="auto"/>
                <w:sz w:val="20"/>
                <w:szCs w:val="20"/>
                <w:lang w:eastAsia="pl-PL"/>
              </w:rPr>
              <w:t xml:space="preserve">% </w:t>
            </w:r>
            <w:r w:rsidR="40A1E9BD" w:rsidRPr="75AA551D">
              <w:rPr>
                <w:rFonts w:asciiTheme="minorHAnsi" w:hAnsiTheme="minorHAnsi"/>
                <w:color w:val="auto"/>
                <w:sz w:val="20"/>
                <w:szCs w:val="20"/>
                <w:lang w:eastAsia="pl-PL"/>
              </w:rPr>
              <w:t>wynagrodzenia wskazanego w ust. 1</w:t>
            </w:r>
            <w:r w:rsidRPr="00381F4D">
              <w:rPr>
                <w:rFonts w:asciiTheme="minorHAnsi" w:hAnsiTheme="minorHAnsi"/>
                <w:color w:val="auto"/>
                <w:sz w:val="20"/>
                <w:szCs w:val="20"/>
                <w:lang w:eastAsia="pl-PL"/>
              </w:rPr>
              <w:t>,</w:t>
            </w:r>
            <w:r w:rsidR="00F3444F" w:rsidRPr="00381F4D" w:rsidDel="00F3444F">
              <w:rPr>
                <w:rFonts w:asciiTheme="minorHAnsi" w:hAnsiTheme="minorHAnsi"/>
                <w:color w:val="auto"/>
                <w:sz w:val="20"/>
                <w:szCs w:val="20"/>
                <w:lang w:eastAsia="pl-PL"/>
              </w:rPr>
              <w:t xml:space="preserve"> </w:t>
            </w:r>
            <w:r w:rsidRPr="75AA551D">
              <w:rPr>
                <w:rFonts w:asciiTheme="minorHAnsi" w:hAnsiTheme="minorHAnsi"/>
                <w:color w:val="auto"/>
                <w:sz w:val="20"/>
                <w:szCs w:val="20"/>
                <w:lang w:eastAsia="pl-PL"/>
              </w:rPr>
              <w:t>tj.</w:t>
            </w:r>
            <w:r w:rsidRPr="00381F4D">
              <w:rPr>
                <w:rFonts w:asciiTheme="minorHAnsi" w:hAnsiTheme="minorHAnsi"/>
                <w:color w:val="auto"/>
                <w:sz w:val="20"/>
                <w:szCs w:val="20"/>
                <w:lang w:eastAsia="pl-PL"/>
              </w:rPr>
              <w:t xml:space="preserve"> </w:t>
            </w:r>
            <w:r w:rsidRPr="00381F4D">
              <w:rPr>
                <w:rFonts w:asciiTheme="minorHAnsi" w:hAnsiTheme="minorHAnsi" w:cs="Tahoma"/>
                <w:iCs/>
                <w:color w:val="auto"/>
                <w:sz w:val="20"/>
                <w:szCs w:val="20"/>
              </w:rPr>
              <w:t>[____] (słownie: [___]);</w:t>
            </w:r>
            <w:r w:rsidRPr="00381F4D">
              <w:rPr>
                <w:rFonts w:asciiTheme="minorHAnsi" w:hAnsiTheme="minorHAnsi"/>
                <w:color w:val="auto"/>
                <w:sz w:val="20"/>
                <w:szCs w:val="20"/>
                <w:lang w:eastAsia="pl-PL"/>
              </w:rPr>
              <w:t xml:space="preserve"> </w:t>
            </w:r>
          </w:p>
        </w:tc>
      </w:tr>
      <w:tr w:rsidR="00920243" w:rsidRPr="00381F4D" w14:paraId="13666C10" w14:textId="47472C91" w:rsidTr="38BB1E78">
        <w:trPr>
          <w:trHeight w:val="300"/>
        </w:trPr>
        <w:tc>
          <w:tcPr>
            <w:tcW w:w="7933" w:type="dxa"/>
          </w:tcPr>
          <w:p w14:paraId="2690930F" w14:textId="56B8E026" w:rsidR="00920243" w:rsidRPr="00381F4D" w:rsidRDefault="00920243" w:rsidP="00381F4D">
            <w:pPr>
              <w:pStyle w:val="Akapitzlist"/>
              <w:numPr>
                <w:ilvl w:val="0"/>
                <w:numId w:val="41"/>
              </w:numPr>
              <w:tabs>
                <w:tab w:val="left" w:pos="1940"/>
              </w:tabs>
              <w:spacing w:after="0"/>
              <w:ind w:left="317"/>
              <w:jc w:val="both"/>
              <w:rPr>
                <w:rFonts w:asciiTheme="minorHAnsi" w:eastAsiaTheme="minorEastAsia" w:hAnsiTheme="minorHAnsi" w:cstheme="minorBidi"/>
                <w:color w:val="auto"/>
                <w:sz w:val="20"/>
                <w:szCs w:val="20"/>
                <w:lang w:eastAsia="pl-PL"/>
              </w:rPr>
            </w:pPr>
            <w:r w:rsidRPr="00381F4D">
              <w:rPr>
                <w:rFonts w:asciiTheme="minorHAnsi" w:hAnsiTheme="minorHAnsi"/>
                <w:color w:val="auto"/>
                <w:sz w:val="20"/>
                <w:szCs w:val="20"/>
                <w:lang w:eastAsia="pl-PL"/>
              </w:rPr>
              <w:lastRenderedPageBreak/>
              <w:t xml:space="preserve">za wykonanie etapu III części 1 – </w:t>
            </w:r>
            <w:r w:rsidR="05EE3F08" w:rsidRPr="0D0A5502">
              <w:rPr>
                <w:rFonts w:asciiTheme="minorHAnsi" w:hAnsiTheme="minorHAnsi"/>
                <w:color w:val="auto"/>
                <w:sz w:val="20"/>
                <w:szCs w:val="20"/>
                <w:lang w:eastAsia="pl-PL"/>
              </w:rPr>
              <w:t>10</w:t>
            </w:r>
            <w:r w:rsidRPr="00381F4D">
              <w:rPr>
                <w:rFonts w:asciiTheme="minorHAnsi" w:hAnsiTheme="minorHAnsi"/>
                <w:color w:val="auto"/>
                <w:sz w:val="20"/>
                <w:szCs w:val="20"/>
                <w:lang w:eastAsia="pl-PL"/>
              </w:rPr>
              <w:t xml:space="preserve">% </w:t>
            </w:r>
            <w:r w:rsidR="247F2B4E" w:rsidRPr="75AA551D">
              <w:rPr>
                <w:rFonts w:asciiTheme="minorHAnsi" w:hAnsiTheme="minorHAnsi"/>
                <w:color w:val="auto"/>
                <w:sz w:val="20"/>
                <w:szCs w:val="20"/>
                <w:lang w:eastAsia="pl-PL"/>
              </w:rPr>
              <w:t xml:space="preserve"> wynagrodzenia wskazanego w ust. 1</w:t>
            </w:r>
            <w:r w:rsidRPr="00381F4D">
              <w:rPr>
                <w:rFonts w:asciiTheme="minorHAnsi" w:hAnsiTheme="minorHAnsi"/>
                <w:color w:val="auto"/>
                <w:sz w:val="20"/>
                <w:szCs w:val="20"/>
                <w:lang w:eastAsia="pl-PL"/>
              </w:rPr>
              <w:t xml:space="preserve">, </w:t>
            </w:r>
            <w:r w:rsidRPr="75AA551D">
              <w:rPr>
                <w:rFonts w:asciiTheme="minorHAnsi" w:hAnsiTheme="minorHAnsi"/>
                <w:color w:val="auto"/>
                <w:sz w:val="20"/>
                <w:szCs w:val="20"/>
                <w:lang w:eastAsia="pl-PL"/>
              </w:rPr>
              <w:t>tj.</w:t>
            </w:r>
            <w:r w:rsidRPr="00381F4D">
              <w:rPr>
                <w:rFonts w:asciiTheme="minorHAnsi" w:hAnsiTheme="minorHAnsi"/>
                <w:color w:val="auto"/>
                <w:sz w:val="20"/>
                <w:szCs w:val="20"/>
                <w:lang w:eastAsia="pl-PL"/>
              </w:rPr>
              <w:t xml:space="preserve"> </w:t>
            </w:r>
            <w:r w:rsidRPr="00381F4D">
              <w:rPr>
                <w:rFonts w:asciiTheme="minorHAnsi" w:hAnsiTheme="minorHAnsi" w:cs="Tahoma"/>
                <w:iCs/>
                <w:color w:val="auto"/>
                <w:sz w:val="20"/>
                <w:szCs w:val="20"/>
              </w:rPr>
              <w:t>[____] (słownie: [___]);</w:t>
            </w:r>
          </w:p>
        </w:tc>
      </w:tr>
      <w:tr w:rsidR="00920243" w:rsidRPr="002F501B" w14:paraId="18F83A80" w14:textId="6EAFAD81" w:rsidTr="38BB1E78">
        <w:trPr>
          <w:trHeight w:val="300"/>
        </w:trPr>
        <w:tc>
          <w:tcPr>
            <w:tcW w:w="7933" w:type="dxa"/>
          </w:tcPr>
          <w:p w14:paraId="5B4C4B79" w14:textId="2D49B0FD" w:rsidR="00920243" w:rsidRPr="00381F4D" w:rsidRDefault="00920243" w:rsidP="00381F4D">
            <w:pPr>
              <w:spacing w:after="0" w:line="276" w:lineRule="auto"/>
              <w:rPr>
                <w:color w:val="auto"/>
                <w:szCs w:val="20"/>
                <w:lang w:eastAsia="pl-PL"/>
              </w:rPr>
            </w:pPr>
            <w:r w:rsidRPr="00381F4D">
              <w:rPr>
                <w:color w:val="auto"/>
                <w:szCs w:val="20"/>
                <w:lang w:eastAsia="pl-PL"/>
              </w:rPr>
              <w:t xml:space="preserve">b) wynagrodzenie </w:t>
            </w:r>
            <w:r w:rsidR="005007ED">
              <w:rPr>
                <w:color w:val="auto"/>
                <w:szCs w:val="20"/>
                <w:lang w:eastAsia="pl-PL"/>
              </w:rPr>
              <w:t xml:space="preserve">w zakresie </w:t>
            </w:r>
            <w:r w:rsidRPr="00381F4D">
              <w:rPr>
                <w:color w:val="auto"/>
                <w:szCs w:val="20"/>
                <w:lang w:eastAsia="pl-PL"/>
              </w:rPr>
              <w:t>zamówieni</w:t>
            </w:r>
            <w:r w:rsidR="00D277B3">
              <w:rPr>
                <w:color w:val="auto"/>
                <w:szCs w:val="20"/>
                <w:lang w:eastAsia="pl-PL"/>
              </w:rPr>
              <w:t>a</w:t>
            </w:r>
            <w:r w:rsidRPr="00381F4D">
              <w:rPr>
                <w:color w:val="auto"/>
                <w:szCs w:val="20"/>
                <w:lang w:eastAsia="pl-PL"/>
              </w:rPr>
              <w:t xml:space="preserve"> opcjonalne</w:t>
            </w:r>
            <w:r w:rsidR="00D277B3">
              <w:rPr>
                <w:color w:val="auto"/>
                <w:szCs w:val="20"/>
                <w:lang w:eastAsia="pl-PL"/>
              </w:rPr>
              <w:t>go</w:t>
            </w:r>
            <w:r w:rsidRPr="00381F4D">
              <w:rPr>
                <w:color w:val="auto"/>
                <w:szCs w:val="20"/>
                <w:lang w:eastAsia="pl-PL"/>
              </w:rPr>
              <w:t xml:space="preserve"> (tj. etap III część 2, etap IV</w:t>
            </w:r>
            <w:r w:rsidR="00F3444F">
              <w:rPr>
                <w:color w:val="auto"/>
                <w:szCs w:val="20"/>
                <w:lang w:eastAsia="pl-PL"/>
              </w:rPr>
              <w:t xml:space="preserve"> części 1 - 3</w:t>
            </w:r>
            <w:r w:rsidRPr="00381F4D">
              <w:rPr>
                <w:color w:val="auto"/>
                <w:szCs w:val="20"/>
                <w:lang w:eastAsia="pl-PL"/>
              </w:rPr>
              <w:t>)</w:t>
            </w:r>
            <w:r w:rsidR="00907DE4">
              <w:rPr>
                <w:color w:val="auto"/>
                <w:szCs w:val="20"/>
                <w:lang w:eastAsia="pl-PL"/>
              </w:rPr>
              <w:t xml:space="preserve">, </w:t>
            </w:r>
            <w:r w:rsidR="005007ED">
              <w:rPr>
                <w:color w:val="auto"/>
                <w:szCs w:val="20"/>
                <w:lang w:eastAsia="pl-PL"/>
              </w:rPr>
              <w:t xml:space="preserve">będzie płatne </w:t>
            </w:r>
            <w:r w:rsidR="00907DE4">
              <w:rPr>
                <w:color w:val="auto"/>
                <w:lang w:eastAsia="pl-PL"/>
              </w:rPr>
              <w:t>za prawidłowe wykonanie poszczególnych etapów</w:t>
            </w:r>
            <w:r w:rsidR="005007ED">
              <w:rPr>
                <w:color w:val="auto"/>
                <w:lang w:eastAsia="pl-PL"/>
              </w:rPr>
              <w:t xml:space="preserve"> zamówienia objętego prawem opcji</w:t>
            </w:r>
            <w:r w:rsidR="00907DE4">
              <w:rPr>
                <w:color w:val="auto"/>
                <w:lang w:eastAsia="pl-PL"/>
              </w:rPr>
              <w:t>,</w:t>
            </w:r>
            <w:r w:rsidR="005007ED">
              <w:rPr>
                <w:color w:val="auto"/>
                <w:lang w:eastAsia="pl-PL"/>
              </w:rPr>
              <w:t xml:space="preserve"> w razie uprzedniego skorzystania przez Zamawiającego z prawa opcji w zakresie danego etapu objętego tym prawem,</w:t>
            </w:r>
            <w:r w:rsidRPr="00381F4D">
              <w:rPr>
                <w:color w:val="auto"/>
                <w:szCs w:val="20"/>
                <w:lang w:eastAsia="pl-PL"/>
              </w:rPr>
              <w:t xml:space="preserve"> w następujących częściach:</w:t>
            </w:r>
          </w:p>
        </w:tc>
      </w:tr>
      <w:tr w:rsidR="00920243" w:rsidRPr="002F501B" w14:paraId="553DAB7B" w14:textId="6B8AC82B" w:rsidTr="38BB1E78">
        <w:trPr>
          <w:trHeight w:val="300"/>
        </w:trPr>
        <w:tc>
          <w:tcPr>
            <w:tcW w:w="7933" w:type="dxa"/>
          </w:tcPr>
          <w:p w14:paraId="24C85C43" w14:textId="7ECAD4FF" w:rsidR="00920243" w:rsidRPr="00920243" w:rsidRDefault="00F3444F" w:rsidP="00381F4D">
            <w:pPr>
              <w:pStyle w:val="Akapitzlist"/>
              <w:numPr>
                <w:ilvl w:val="0"/>
                <w:numId w:val="40"/>
              </w:numPr>
              <w:spacing w:after="0"/>
              <w:ind w:left="317"/>
              <w:jc w:val="both"/>
              <w:rPr>
                <w:rFonts w:asciiTheme="minorHAnsi" w:hAnsiTheme="minorHAnsi"/>
                <w:color w:val="auto"/>
                <w:sz w:val="20"/>
                <w:szCs w:val="20"/>
                <w:lang w:eastAsia="pl-PL"/>
              </w:rPr>
            </w:pPr>
            <w:r>
              <w:rPr>
                <w:rFonts w:asciiTheme="minorHAnsi" w:hAnsiTheme="minorHAnsi"/>
                <w:color w:val="auto"/>
                <w:sz w:val="20"/>
                <w:szCs w:val="20"/>
                <w:lang w:eastAsia="pl-PL"/>
              </w:rPr>
              <w:t xml:space="preserve">za wykonanie </w:t>
            </w:r>
            <w:r w:rsidR="00920243" w:rsidRPr="00381F4D">
              <w:rPr>
                <w:rFonts w:asciiTheme="minorHAnsi" w:hAnsiTheme="minorHAnsi"/>
                <w:color w:val="auto"/>
                <w:sz w:val="20"/>
                <w:szCs w:val="20"/>
                <w:lang w:eastAsia="pl-PL"/>
              </w:rPr>
              <w:t>etap</w:t>
            </w:r>
            <w:r>
              <w:rPr>
                <w:rFonts w:asciiTheme="minorHAnsi" w:hAnsiTheme="minorHAnsi"/>
                <w:color w:val="auto"/>
                <w:sz w:val="20"/>
                <w:szCs w:val="20"/>
                <w:lang w:eastAsia="pl-PL"/>
              </w:rPr>
              <w:t>u</w:t>
            </w:r>
            <w:r w:rsidR="00920243" w:rsidRPr="00381F4D">
              <w:rPr>
                <w:rFonts w:asciiTheme="minorHAnsi" w:hAnsiTheme="minorHAnsi"/>
                <w:color w:val="auto"/>
                <w:sz w:val="20"/>
                <w:szCs w:val="20"/>
                <w:lang w:eastAsia="pl-PL"/>
              </w:rPr>
              <w:t xml:space="preserve"> III część 2 – </w:t>
            </w:r>
            <w:r w:rsidR="4A83C195" w:rsidRPr="50BBD73D">
              <w:rPr>
                <w:rFonts w:asciiTheme="minorHAnsi" w:hAnsiTheme="minorHAnsi"/>
                <w:color w:val="auto"/>
                <w:sz w:val="20"/>
                <w:szCs w:val="20"/>
                <w:lang w:eastAsia="pl-PL"/>
              </w:rPr>
              <w:t>10 % wynag</w:t>
            </w:r>
            <w:r w:rsidR="1B5405AF" w:rsidRPr="50BBD73D">
              <w:rPr>
                <w:rFonts w:asciiTheme="minorHAnsi" w:hAnsiTheme="minorHAnsi"/>
                <w:color w:val="auto"/>
                <w:sz w:val="20"/>
                <w:szCs w:val="20"/>
                <w:lang w:eastAsia="pl-PL"/>
              </w:rPr>
              <w:t>rodzenia wskazanego w ust. 1, tj</w:t>
            </w:r>
            <w:r>
              <w:rPr>
                <w:rFonts w:asciiTheme="minorHAnsi" w:hAnsiTheme="minorHAnsi"/>
                <w:color w:val="auto"/>
                <w:sz w:val="20"/>
                <w:szCs w:val="20"/>
                <w:lang w:eastAsia="pl-PL"/>
              </w:rPr>
              <w:t>.</w:t>
            </w:r>
            <w:r w:rsidR="1B5405AF" w:rsidRPr="50BBD73D">
              <w:rPr>
                <w:rFonts w:asciiTheme="minorHAnsi" w:hAnsiTheme="minorHAnsi"/>
                <w:color w:val="auto"/>
                <w:sz w:val="20"/>
                <w:szCs w:val="20"/>
                <w:lang w:eastAsia="pl-PL"/>
              </w:rPr>
              <w:t xml:space="preserve"> </w:t>
            </w:r>
            <w:r w:rsidR="00920243" w:rsidRPr="00381F4D">
              <w:rPr>
                <w:rFonts w:asciiTheme="minorHAnsi" w:hAnsiTheme="minorHAnsi"/>
                <w:color w:val="auto"/>
                <w:sz w:val="20"/>
                <w:szCs w:val="20"/>
                <w:lang w:eastAsia="pl-PL"/>
              </w:rPr>
              <w:t xml:space="preserve">kwota [___] </w:t>
            </w:r>
            <w:r w:rsidR="00920243" w:rsidRPr="00381F4D">
              <w:rPr>
                <w:rFonts w:asciiTheme="minorHAnsi" w:hAnsiTheme="minorHAnsi" w:cs="Tahoma"/>
                <w:iCs/>
                <w:color w:val="auto"/>
                <w:sz w:val="20"/>
                <w:szCs w:val="20"/>
              </w:rPr>
              <w:t>(słownie: [___]);</w:t>
            </w:r>
          </w:p>
          <w:p w14:paraId="05E8F64D" w14:textId="32981BDB" w:rsidR="00920243" w:rsidRPr="00381F4D" w:rsidRDefault="00F3444F" w:rsidP="46DF40A1">
            <w:pPr>
              <w:pStyle w:val="Akapitzlist"/>
              <w:numPr>
                <w:ilvl w:val="0"/>
                <w:numId w:val="40"/>
              </w:numPr>
              <w:spacing w:after="0"/>
              <w:ind w:left="317"/>
              <w:jc w:val="both"/>
              <w:rPr>
                <w:rFonts w:asciiTheme="minorHAnsi" w:eastAsiaTheme="minorEastAsia" w:hAnsiTheme="minorHAnsi" w:cstheme="minorBidi"/>
                <w:color w:val="auto"/>
                <w:sz w:val="20"/>
                <w:szCs w:val="20"/>
                <w:lang w:eastAsia="pl-PL"/>
              </w:rPr>
            </w:pPr>
            <w:r>
              <w:rPr>
                <w:rFonts w:asciiTheme="minorHAnsi" w:hAnsiTheme="minorHAnsi"/>
                <w:color w:val="auto"/>
                <w:sz w:val="20"/>
                <w:szCs w:val="20"/>
                <w:lang w:eastAsia="pl-PL"/>
              </w:rPr>
              <w:t xml:space="preserve">za wykonanie </w:t>
            </w:r>
            <w:r w:rsidR="57061A53" w:rsidRPr="46DF40A1">
              <w:rPr>
                <w:rFonts w:asciiTheme="minorHAnsi" w:hAnsiTheme="minorHAnsi"/>
                <w:color w:val="auto"/>
                <w:sz w:val="20"/>
                <w:szCs w:val="20"/>
                <w:lang w:eastAsia="pl-PL"/>
              </w:rPr>
              <w:t>etap</w:t>
            </w:r>
            <w:r>
              <w:rPr>
                <w:rFonts w:asciiTheme="minorHAnsi" w:hAnsiTheme="minorHAnsi"/>
                <w:color w:val="auto"/>
                <w:sz w:val="20"/>
                <w:szCs w:val="20"/>
                <w:lang w:eastAsia="pl-PL"/>
              </w:rPr>
              <w:t>u</w:t>
            </w:r>
            <w:r w:rsidR="57061A53" w:rsidRPr="46DF40A1">
              <w:rPr>
                <w:rFonts w:asciiTheme="minorHAnsi" w:hAnsiTheme="minorHAnsi"/>
                <w:color w:val="auto"/>
                <w:sz w:val="20"/>
                <w:szCs w:val="20"/>
                <w:lang w:eastAsia="pl-PL"/>
              </w:rPr>
              <w:t xml:space="preserve"> IV część 1 – </w:t>
            </w:r>
            <w:r w:rsidR="4166F594" w:rsidRPr="448561A3">
              <w:rPr>
                <w:rFonts w:asciiTheme="minorHAnsi" w:hAnsiTheme="minorHAnsi"/>
                <w:color w:val="auto"/>
                <w:sz w:val="20"/>
                <w:szCs w:val="20"/>
                <w:lang w:eastAsia="pl-PL"/>
              </w:rPr>
              <w:t>5 % wynagrodzenia wskazanego w ust. 1, tj</w:t>
            </w:r>
            <w:r>
              <w:rPr>
                <w:rFonts w:asciiTheme="minorHAnsi" w:hAnsiTheme="minorHAnsi"/>
                <w:color w:val="auto"/>
                <w:sz w:val="20"/>
                <w:szCs w:val="20"/>
                <w:lang w:eastAsia="pl-PL"/>
              </w:rPr>
              <w:t>.</w:t>
            </w:r>
            <w:r w:rsidR="4166F594" w:rsidRPr="448561A3">
              <w:rPr>
                <w:rFonts w:asciiTheme="minorHAnsi" w:hAnsiTheme="minorHAnsi"/>
                <w:color w:val="auto"/>
                <w:sz w:val="20"/>
                <w:szCs w:val="20"/>
                <w:lang w:eastAsia="pl-PL"/>
              </w:rPr>
              <w:t xml:space="preserve"> </w:t>
            </w:r>
            <w:r w:rsidR="57061A53" w:rsidRPr="46DF40A1">
              <w:rPr>
                <w:rFonts w:asciiTheme="minorHAnsi" w:hAnsiTheme="minorHAnsi"/>
                <w:color w:val="auto"/>
                <w:sz w:val="20"/>
                <w:szCs w:val="20"/>
                <w:lang w:eastAsia="pl-PL"/>
              </w:rPr>
              <w:t xml:space="preserve">kwota [___] </w:t>
            </w:r>
            <w:r w:rsidR="57061A53" w:rsidRPr="46DF40A1">
              <w:rPr>
                <w:rFonts w:asciiTheme="minorHAnsi" w:hAnsiTheme="minorHAnsi" w:cs="Tahoma"/>
                <w:color w:val="auto"/>
                <w:sz w:val="20"/>
                <w:szCs w:val="20"/>
              </w:rPr>
              <w:t>(słownie: [___]);</w:t>
            </w:r>
          </w:p>
        </w:tc>
      </w:tr>
      <w:tr w:rsidR="00920243" w:rsidRPr="002F501B" w14:paraId="27A105C5" w14:textId="6F26420D" w:rsidTr="38BB1E78">
        <w:trPr>
          <w:trHeight w:val="300"/>
        </w:trPr>
        <w:tc>
          <w:tcPr>
            <w:tcW w:w="7933" w:type="dxa"/>
          </w:tcPr>
          <w:p w14:paraId="39E880C6" w14:textId="1DD37780" w:rsidR="00920243" w:rsidRPr="00381F4D" w:rsidRDefault="00F3444F" w:rsidP="46DF40A1">
            <w:pPr>
              <w:pStyle w:val="Akapitzlist"/>
              <w:numPr>
                <w:ilvl w:val="0"/>
                <w:numId w:val="40"/>
              </w:numPr>
              <w:spacing w:after="0"/>
              <w:ind w:left="317"/>
              <w:jc w:val="both"/>
              <w:rPr>
                <w:rFonts w:asciiTheme="minorHAnsi" w:eastAsiaTheme="minorEastAsia" w:hAnsiTheme="minorHAnsi" w:cstheme="minorBidi"/>
                <w:color w:val="auto"/>
                <w:sz w:val="20"/>
                <w:szCs w:val="20"/>
                <w:lang w:eastAsia="pl-PL"/>
              </w:rPr>
            </w:pPr>
            <w:r>
              <w:rPr>
                <w:rFonts w:asciiTheme="minorHAnsi" w:hAnsiTheme="minorHAnsi"/>
                <w:color w:val="auto"/>
                <w:sz w:val="20"/>
                <w:szCs w:val="20"/>
                <w:lang w:eastAsia="pl-PL"/>
              </w:rPr>
              <w:t xml:space="preserve">za wykonanie </w:t>
            </w:r>
            <w:r w:rsidR="57061A53" w:rsidRPr="46DF40A1">
              <w:rPr>
                <w:rFonts w:asciiTheme="minorHAnsi" w:hAnsiTheme="minorHAnsi"/>
                <w:color w:val="auto"/>
                <w:sz w:val="20"/>
                <w:szCs w:val="20"/>
                <w:lang w:eastAsia="pl-PL"/>
              </w:rPr>
              <w:t>etap</w:t>
            </w:r>
            <w:r>
              <w:rPr>
                <w:rFonts w:asciiTheme="minorHAnsi" w:hAnsiTheme="minorHAnsi"/>
                <w:color w:val="auto"/>
                <w:sz w:val="20"/>
                <w:szCs w:val="20"/>
                <w:lang w:eastAsia="pl-PL"/>
              </w:rPr>
              <w:t>u</w:t>
            </w:r>
            <w:r w:rsidR="57061A53" w:rsidRPr="46DF40A1">
              <w:rPr>
                <w:rFonts w:asciiTheme="minorHAnsi" w:hAnsiTheme="minorHAnsi"/>
                <w:color w:val="auto"/>
                <w:sz w:val="20"/>
                <w:szCs w:val="20"/>
                <w:lang w:eastAsia="pl-PL"/>
              </w:rPr>
              <w:t xml:space="preserve"> IV część 2 – </w:t>
            </w:r>
            <w:r w:rsidR="241523CD" w:rsidRPr="448561A3">
              <w:rPr>
                <w:rFonts w:asciiTheme="minorHAnsi" w:hAnsiTheme="minorHAnsi"/>
                <w:color w:val="auto"/>
                <w:sz w:val="20"/>
                <w:szCs w:val="20"/>
                <w:lang w:eastAsia="pl-PL"/>
              </w:rPr>
              <w:t>30 % wynagrodzenia wskazanego w ust. 1, tj</w:t>
            </w:r>
            <w:r>
              <w:rPr>
                <w:rFonts w:asciiTheme="minorHAnsi" w:hAnsiTheme="minorHAnsi"/>
                <w:color w:val="auto"/>
                <w:sz w:val="20"/>
                <w:szCs w:val="20"/>
                <w:lang w:eastAsia="pl-PL"/>
              </w:rPr>
              <w:t>.</w:t>
            </w:r>
            <w:r w:rsidR="241523CD" w:rsidRPr="448561A3">
              <w:rPr>
                <w:rFonts w:asciiTheme="minorHAnsi" w:hAnsiTheme="minorHAnsi"/>
                <w:color w:val="auto"/>
                <w:sz w:val="20"/>
                <w:szCs w:val="20"/>
                <w:lang w:eastAsia="pl-PL"/>
              </w:rPr>
              <w:t xml:space="preserve"> </w:t>
            </w:r>
            <w:r w:rsidR="57061A53" w:rsidRPr="46DF40A1">
              <w:rPr>
                <w:rFonts w:asciiTheme="minorHAnsi" w:hAnsiTheme="minorHAnsi"/>
                <w:color w:val="auto"/>
                <w:sz w:val="20"/>
                <w:szCs w:val="20"/>
                <w:lang w:eastAsia="pl-PL"/>
              </w:rPr>
              <w:t xml:space="preserve">kwota [___] </w:t>
            </w:r>
            <w:r w:rsidR="57061A53" w:rsidRPr="46DF40A1">
              <w:rPr>
                <w:rFonts w:asciiTheme="minorHAnsi" w:hAnsiTheme="minorHAnsi" w:cs="Tahoma"/>
                <w:color w:val="auto"/>
                <w:sz w:val="20"/>
                <w:szCs w:val="20"/>
              </w:rPr>
              <w:t>(słownie: [___]);</w:t>
            </w:r>
          </w:p>
        </w:tc>
      </w:tr>
      <w:tr w:rsidR="00920243" w:rsidRPr="002F501B" w14:paraId="5DBA22C4" w14:textId="77777777" w:rsidTr="38BB1E78">
        <w:trPr>
          <w:trHeight w:val="300"/>
        </w:trPr>
        <w:tc>
          <w:tcPr>
            <w:tcW w:w="7933" w:type="dxa"/>
          </w:tcPr>
          <w:p w14:paraId="094B2EAF" w14:textId="33A82E91" w:rsidR="00920243" w:rsidRPr="00920243" w:rsidRDefault="00F3444F" w:rsidP="46DF40A1">
            <w:pPr>
              <w:pStyle w:val="Akapitzlist"/>
              <w:numPr>
                <w:ilvl w:val="0"/>
                <w:numId w:val="40"/>
              </w:numPr>
              <w:spacing w:after="0"/>
              <w:ind w:left="317"/>
              <w:jc w:val="both"/>
              <w:rPr>
                <w:rFonts w:asciiTheme="minorHAnsi" w:eastAsiaTheme="minorEastAsia" w:hAnsiTheme="minorHAnsi" w:cstheme="minorBidi"/>
                <w:color w:val="auto"/>
                <w:spacing w:val="4"/>
                <w:sz w:val="20"/>
                <w:szCs w:val="20"/>
                <w:lang w:eastAsia="pl-PL"/>
              </w:rPr>
            </w:pPr>
            <w:r>
              <w:rPr>
                <w:rFonts w:asciiTheme="minorHAnsi" w:eastAsiaTheme="minorEastAsia" w:hAnsiTheme="minorHAnsi" w:cstheme="minorBidi"/>
                <w:color w:val="auto"/>
                <w:spacing w:val="4"/>
                <w:sz w:val="20"/>
                <w:szCs w:val="20"/>
                <w:lang w:eastAsia="pl-PL"/>
              </w:rPr>
              <w:t xml:space="preserve">za wykonanie </w:t>
            </w:r>
            <w:r w:rsidR="57061A53" w:rsidRPr="46DF40A1">
              <w:rPr>
                <w:rFonts w:asciiTheme="minorHAnsi" w:eastAsiaTheme="minorEastAsia" w:hAnsiTheme="minorHAnsi" w:cstheme="minorBidi"/>
                <w:color w:val="auto"/>
                <w:spacing w:val="4"/>
                <w:sz w:val="20"/>
                <w:szCs w:val="20"/>
                <w:lang w:eastAsia="pl-PL"/>
              </w:rPr>
              <w:t>etap</w:t>
            </w:r>
            <w:r>
              <w:rPr>
                <w:rFonts w:asciiTheme="minorHAnsi" w:eastAsiaTheme="minorEastAsia" w:hAnsiTheme="minorHAnsi" w:cstheme="minorBidi"/>
                <w:color w:val="auto"/>
                <w:spacing w:val="4"/>
                <w:sz w:val="20"/>
                <w:szCs w:val="20"/>
                <w:lang w:eastAsia="pl-PL"/>
              </w:rPr>
              <w:t>u</w:t>
            </w:r>
            <w:r w:rsidR="57061A53" w:rsidRPr="46DF40A1">
              <w:rPr>
                <w:rFonts w:asciiTheme="minorHAnsi" w:eastAsiaTheme="minorEastAsia" w:hAnsiTheme="minorHAnsi" w:cstheme="minorBidi"/>
                <w:color w:val="auto"/>
                <w:spacing w:val="4"/>
                <w:sz w:val="20"/>
                <w:szCs w:val="20"/>
                <w:lang w:eastAsia="pl-PL"/>
              </w:rPr>
              <w:t xml:space="preserve"> IV część 3 - </w:t>
            </w:r>
            <w:r w:rsidR="37C1A5E7" w:rsidRPr="448561A3">
              <w:rPr>
                <w:rFonts w:asciiTheme="minorHAnsi" w:eastAsiaTheme="minorEastAsia" w:hAnsiTheme="minorHAnsi" w:cstheme="minorBidi"/>
                <w:color w:val="auto"/>
                <w:spacing w:val="4"/>
                <w:sz w:val="20"/>
                <w:szCs w:val="20"/>
                <w:lang w:eastAsia="pl-PL"/>
              </w:rPr>
              <w:t>2</w:t>
            </w:r>
            <w:r w:rsidR="37C1A5E7" w:rsidRPr="448561A3">
              <w:rPr>
                <w:rFonts w:asciiTheme="minorHAnsi" w:hAnsiTheme="minorHAnsi"/>
                <w:color w:val="auto"/>
                <w:sz w:val="20"/>
                <w:szCs w:val="20"/>
                <w:lang w:eastAsia="pl-PL"/>
              </w:rPr>
              <w:t>0 % wynagrodzenia wskazanego w ust. 1, tj</w:t>
            </w:r>
            <w:r>
              <w:rPr>
                <w:rFonts w:asciiTheme="minorHAnsi" w:hAnsiTheme="minorHAnsi"/>
                <w:color w:val="auto"/>
                <w:sz w:val="20"/>
                <w:szCs w:val="20"/>
                <w:lang w:eastAsia="pl-PL"/>
              </w:rPr>
              <w:t>.</w:t>
            </w:r>
            <w:r w:rsidR="37C1A5E7" w:rsidRPr="448561A3">
              <w:rPr>
                <w:rFonts w:asciiTheme="minorHAnsi" w:eastAsiaTheme="minorEastAsia" w:hAnsiTheme="minorHAnsi" w:cstheme="minorBidi"/>
                <w:color w:val="auto"/>
                <w:sz w:val="20"/>
                <w:szCs w:val="20"/>
                <w:lang w:eastAsia="pl-PL"/>
              </w:rPr>
              <w:t xml:space="preserve"> </w:t>
            </w:r>
            <w:r w:rsidR="57061A53" w:rsidRPr="46DF40A1">
              <w:rPr>
                <w:rFonts w:asciiTheme="minorHAnsi" w:eastAsiaTheme="minorEastAsia" w:hAnsiTheme="minorHAnsi" w:cstheme="minorBidi"/>
                <w:color w:val="auto"/>
                <w:spacing w:val="4"/>
                <w:sz w:val="20"/>
                <w:szCs w:val="20"/>
                <w:lang w:eastAsia="pl-PL"/>
              </w:rPr>
              <w:t xml:space="preserve">kwota [___] </w:t>
            </w:r>
            <w:r w:rsidR="57061A53" w:rsidRPr="46DF40A1">
              <w:rPr>
                <w:rFonts w:asciiTheme="minorHAnsi" w:eastAsiaTheme="minorEastAsia" w:hAnsiTheme="minorHAnsi" w:cs="Tahoma"/>
                <w:color w:val="auto"/>
                <w:spacing w:val="4"/>
                <w:sz w:val="20"/>
                <w:szCs w:val="20"/>
              </w:rPr>
              <w:t>(słownie: [___])</w:t>
            </w:r>
            <w:r w:rsidR="005007ED">
              <w:rPr>
                <w:rFonts w:asciiTheme="minorHAnsi" w:eastAsiaTheme="minorEastAsia" w:hAnsiTheme="minorHAnsi" w:cs="Tahoma"/>
                <w:color w:val="auto"/>
                <w:spacing w:val="4"/>
                <w:sz w:val="20"/>
                <w:szCs w:val="20"/>
              </w:rPr>
              <w:t>.</w:t>
            </w:r>
          </w:p>
        </w:tc>
      </w:tr>
      <w:tr w:rsidR="00920243" w:rsidRPr="002F501B" w14:paraId="5A95A87C" w14:textId="41134FC1" w:rsidTr="38BB1E78">
        <w:trPr>
          <w:trHeight w:val="300"/>
        </w:trPr>
        <w:tc>
          <w:tcPr>
            <w:tcW w:w="7933" w:type="dxa"/>
          </w:tcPr>
          <w:p w14:paraId="3E90F862" w14:textId="2913A5DA" w:rsidR="00920243" w:rsidRPr="00381F4D" w:rsidRDefault="00920243" w:rsidP="00381F4D">
            <w:pPr>
              <w:spacing w:after="0" w:line="276" w:lineRule="auto"/>
              <w:rPr>
                <w:color w:val="auto"/>
                <w:szCs w:val="20"/>
                <w:lang w:eastAsia="pl-PL"/>
              </w:rPr>
            </w:pPr>
            <w:r w:rsidRPr="00381F4D">
              <w:rPr>
                <w:color w:val="auto"/>
                <w:szCs w:val="20"/>
                <w:lang w:eastAsia="pl-PL"/>
              </w:rPr>
              <w:t>3. Wynagrodzenie, o którym mowa w ust. 2 ma charakter ryczałtowy i obejmuje wszystkie koszty, w tym koszty dojazdów, noclegów itp. niezbędne dla wykonania danego etapu Umowy.</w:t>
            </w:r>
            <w:r w:rsidRPr="00381F4D">
              <w:rPr>
                <w:color w:val="auto"/>
                <w:szCs w:val="20"/>
              </w:rPr>
              <w:t xml:space="preserve"> Wynagrodzenie, o którym mowa w ust. 2 obejmuje także wynagrodzenie Wykonawcy za przeniesienie autorskich praw majątkowych do utworów powstałych w ramach danego etapu, na wszystkich polach eksploatacji wskazanych w Umowie oraz za zezwolenie na wykonywania praw zależnych do utworów powstałych w ramach danego etapu.</w:t>
            </w:r>
          </w:p>
        </w:tc>
      </w:tr>
      <w:tr w:rsidR="00920243" w:rsidRPr="002F501B" w14:paraId="13AA9D52" w14:textId="796AFF8A" w:rsidTr="38BB1E78">
        <w:trPr>
          <w:trHeight w:val="300"/>
        </w:trPr>
        <w:tc>
          <w:tcPr>
            <w:tcW w:w="7933" w:type="dxa"/>
          </w:tcPr>
          <w:p w14:paraId="3A6D7191" w14:textId="7F95597F" w:rsidR="00920243" w:rsidRPr="00381F4D" w:rsidRDefault="00920243" w:rsidP="00381F4D">
            <w:pPr>
              <w:spacing w:after="0" w:line="276" w:lineRule="auto"/>
              <w:rPr>
                <w:color w:val="auto"/>
                <w:szCs w:val="20"/>
                <w:lang w:eastAsia="pl-PL"/>
              </w:rPr>
            </w:pPr>
            <w:r w:rsidRPr="00381F4D">
              <w:rPr>
                <w:color w:val="auto"/>
                <w:szCs w:val="20"/>
              </w:rPr>
              <w:t>4. Wynagrodzenie ryczałtowe będzie niezmienne przez cały czas realizacji Umowy i Wykonawca nie może żądać podwyższenia wynagrodzenia, chociażby w czasie zawarcia Umowy nie można było przewidzieć rozmiaru lub kosztów prac, z zastrzeżeniem § 11.</w:t>
            </w:r>
          </w:p>
        </w:tc>
      </w:tr>
      <w:tr w:rsidR="00920243" w:rsidRPr="002F501B" w14:paraId="3620A7A3" w14:textId="09021258" w:rsidTr="38BB1E78">
        <w:trPr>
          <w:trHeight w:val="300"/>
        </w:trPr>
        <w:tc>
          <w:tcPr>
            <w:tcW w:w="7933" w:type="dxa"/>
          </w:tcPr>
          <w:p w14:paraId="13621DDF" w14:textId="6C1DFD35" w:rsidR="00920243" w:rsidRPr="00381F4D" w:rsidRDefault="00920243" w:rsidP="00381F4D">
            <w:pPr>
              <w:spacing w:after="0" w:line="276" w:lineRule="auto"/>
              <w:rPr>
                <w:color w:val="auto"/>
                <w:szCs w:val="20"/>
                <w:lang w:eastAsia="pl-PL"/>
              </w:rPr>
            </w:pPr>
            <w:r w:rsidRPr="00381F4D">
              <w:rPr>
                <w:color w:val="auto"/>
                <w:szCs w:val="20"/>
              </w:rPr>
              <w:t>5. Podstawę do wystawienia faktury za realizację danego etapu przedmiotu Umowy będzie Protokół Odbioru</w:t>
            </w:r>
            <w:r w:rsidR="003628AC">
              <w:rPr>
                <w:color w:val="auto"/>
                <w:szCs w:val="20"/>
              </w:rPr>
              <w:t xml:space="preserve"> bez uwag</w:t>
            </w:r>
            <w:r w:rsidRPr="00381F4D">
              <w:rPr>
                <w:color w:val="auto"/>
                <w:szCs w:val="20"/>
              </w:rPr>
              <w:t xml:space="preserve"> podpisany przez Zamawiającego </w:t>
            </w:r>
            <w:r w:rsidRPr="00381F4D">
              <w:rPr>
                <w:color w:val="auto"/>
                <w:szCs w:val="20"/>
                <w:lang w:eastAsia="pl-PL"/>
              </w:rPr>
              <w:t>(chyba że</w:t>
            </w:r>
            <w:r w:rsidR="00256B1D">
              <w:rPr>
                <w:color w:val="auto"/>
                <w:szCs w:val="20"/>
                <w:lang w:eastAsia="pl-PL"/>
              </w:rPr>
              <w:t xml:space="preserve"> w Umowie lub</w:t>
            </w:r>
            <w:r w:rsidRPr="00381F4D">
              <w:rPr>
                <w:color w:val="auto"/>
                <w:szCs w:val="20"/>
                <w:lang w:eastAsia="pl-PL"/>
              </w:rPr>
              <w:t xml:space="preserve"> w załączniku nr 1 do Umowy – opisie przedmiotu zamówienia postanowiono inaczej)</w:t>
            </w:r>
            <w:r w:rsidRPr="00381F4D">
              <w:rPr>
                <w:color w:val="auto"/>
                <w:szCs w:val="20"/>
              </w:rPr>
              <w:t>.</w:t>
            </w:r>
          </w:p>
        </w:tc>
      </w:tr>
      <w:tr w:rsidR="00920243" w:rsidRPr="002F501B" w14:paraId="34EF2ACD" w14:textId="51023887" w:rsidTr="38BB1E78">
        <w:trPr>
          <w:trHeight w:val="300"/>
        </w:trPr>
        <w:tc>
          <w:tcPr>
            <w:tcW w:w="7933" w:type="dxa"/>
          </w:tcPr>
          <w:p w14:paraId="1DCBF7D3" w14:textId="31D6DDDB" w:rsidR="00920243" w:rsidRPr="00381F4D" w:rsidRDefault="00920243" w:rsidP="00381F4D">
            <w:pPr>
              <w:spacing w:after="0" w:line="276" w:lineRule="auto"/>
              <w:rPr>
                <w:color w:val="auto"/>
                <w:szCs w:val="20"/>
                <w:lang w:eastAsia="pl-PL"/>
              </w:rPr>
            </w:pPr>
            <w:r w:rsidRPr="00381F4D">
              <w:rPr>
                <w:color w:val="auto"/>
                <w:szCs w:val="20"/>
                <w:lang w:eastAsia="pl-PL"/>
              </w:rPr>
              <w:t>6. Zamawiający może</w:t>
            </w:r>
            <w:r w:rsidR="00256B1D">
              <w:rPr>
                <w:color w:val="auto"/>
                <w:szCs w:val="20"/>
                <w:lang w:eastAsia="pl-PL"/>
              </w:rPr>
              <w:t xml:space="preserve"> – według swojej wyłącznej decyzji -</w:t>
            </w:r>
            <w:r w:rsidRPr="00381F4D">
              <w:rPr>
                <w:color w:val="auto"/>
                <w:szCs w:val="20"/>
                <w:lang w:eastAsia="pl-PL"/>
              </w:rPr>
              <w:t xml:space="preserve"> udzielać Wykonawcy zaliczek na poczet wynagrodzenia za wykonanie zamówienia na zasadach określonych w ust. 7-8. </w:t>
            </w:r>
          </w:p>
        </w:tc>
      </w:tr>
      <w:tr w:rsidR="00920243" w:rsidRPr="002F501B" w14:paraId="67C2057C" w14:textId="66ED3880" w:rsidTr="38BB1E78">
        <w:trPr>
          <w:trHeight w:val="300"/>
        </w:trPr>
        <w:tc>
          <w:tcPr>
            <w:tcW w:w="7933" w:type="dxa"/>
          </w:tcPr>
          <w:p w14:paraId="5649C972" w14:textId="75F420C7" w:rsidR="00920243" w:rsidRPr="00381F4D" w:rsidRDefault="00920243" w:rsidP="00381F4D">
            <w:pPr>
              <w:spacing w:after="0" w:line="276" w:lineRule="auto"/>
              <w:rPr>
                <w:color w:val="auto"/>
                <w:szCs w:val="20"/>
                <w:lang w:eastAsia="pl-PL"/>
              </w:rPr>
            </w:pPr>
            <w:r w:rsidRPr="00381F4D">
              <w:rPr>
                <w:color w:val="auto"/>
                <w:szCs w:val="20"/>
                <w:lang w:eastAsia="pl-PL"/>
              </w:rPr>
              <w:t xml:space="preserve">7. Uiszczone przez Zamawiającego zaliczki są rozliczane przy najbliższej płatności wynagrodzenia częściowego, tj. pomniejszają wynagrodzenie należne Wykonawcy za wykonanie danego etapu Umowy. Zamawiający może udzielić kolejnych zaliczek na poczet wynagrodzenia należnego za wykonanie kolejnych etapów Umowy, pod warunkiem, że Wykonawca wykonał zamówienie w zakresie etapu na które udzielono poprzednie zaliczki. Maksymalna wysokość udzielonych przez Zamawiającego zaliczek nie może przekroczyć 20% wynagrodzenia, o którym mowa w § 4 ust. 1 (limit nie dotyczy zaliczek, które zostały rozliczone zgodnie ze zdaniem poprzedzającym). </w:t>
            </w:r>
          </w:p>
        </w:tc>
      </w:tr>
      <w:tr w:rsidR="00920243" w:rsidRPr="002F501B" w14:paraId="133373C4" w14:textId="772B9A39" w:rsidTr="38BB1E78">
        <w:trPr>
          <w:trHeight w:val="300"/>
        </w:trPr>
        <w:tc>
          <w:tcPr>
            <w:tcW w:w="7933" w:type="dxa"/>
          </w:tcPr>
          <w:p w14:paraId="1959558B" w14:textId="3D7C3419" w:rsidR="00920243" w:rsidRPr="00381F4D" w:rsidRDefault="00920243" w:rsidP="00381F4D">
            <w:pPr>
              <w:spacing w:after="0" w:line="276" w:lineRule="auto"/>
              <w:rPr>
                <w:color w:val="auto"/>
                <w:szCs w:val="20"/>
                <w:lang w:eastAsia="pl-PL"/>
              </w:rPr>
            </w:pPr>
            <w:r w:rsidRPr="00381F4D">
              <w:rPr>
                <w:color w:val="auto"/>
                <w:szCs w:val="20"/>
                <w:lang w:eastAsia="pl-PL"/>
              </w:rPr>
              <w:lastRenderedPageBreak/>
              <w:t>8. W przypadku rozwiązania niniejszej Umowy udzielone przez Zamawiającego zaliczki podlegają zwrotowi w terminie 7 dni od dnia rozwiązania Umowy, chyba że służą pokryciu wynagrodzeniu Wykonawcy należnego za zrealizowanie części Umowy.</w:t>
            </w:r>
          </w:p>
        </w:tc>
      </w:tr>
      <w:tr w:rsidR="00920243" w:rsidRPr="002F501B" w14:paraId="14145DA3" w14:textId="4C2AAB4A" w:rsidTr="38BB1E78">
        <w:trPr>
          <w:trHeight w:val="300"/>
        </w:trPr>
        <w:tc>
          <w:tcPr>
            <w:tcW w:w="7933" w:type="dxa"/>
          </w:tcPr>
          <w:p w14:paraId="764F3BB0" w14:textId="77777777" w:rsidR="00920243" w:rsidRDefault="00920243" w:rsidP="00381F4D">
            <w:pPr>
              <w:spacing w:after="0" w:line="276" w:lineRule="auto"/>
              <w:rPr>
                <w:rFonts w:eastAsia="Cambria" w:cs="Tahoma"/>
                <w:color w:val="auto"/>
                <w:szCs w:val="20"/>
                <w:lang w:eastAsia="ar-SA"/>
              </w:rPr>
            </w:pPr>
            <w:r w:rsidRPr="00381F4D">
              <w:rPr>
                <w:color w:val="auto"/>
                <w:szCs w:val="20"/>
              </w:rPr>
              <w:t>9. Zapłata wynagrodzenia nastąpi w terminie do 30 dni od daty doręczenia Zamawiającemu prawidłowo wystawionej przez Wykonawcę faktury, na rachunek bankowy Wykonawcy wskazany w fakturze</w:t>
            </w:r>
            <w:r w:rsidR="003628AC">
              <w:rPr>
                <w:color w:val="auto"/>
                <w:szCs w:val="20"/>
              </w:rPr>
              <w:t xml:space="preserve">, </w:t>
            </w:r>
            <w:r w:rsidR="003628AC" w:rsidRPr="004E13CD">
              <w:rPr>
                <w:rFonts w:eastAsia="Cambria" w:cs="Tahoma"/>
                <w:color w:val="auto"/>
                <w:szCs w:val="20"/>
                <w:lang w:eastAsia="ar-SA"/>
              </w:rPr>
              <w:t>pod warunkiem, że jeżeli wymagają tego przepisy prawa,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r w:rsidRPr="00381F4D">
              <w:rPr>
                <w:rFonts w:eastAsia="Cambria" w:cs="Tahoma"/>
                <w:color w:val="auto"/>
                <w:szCs w:val="20"/>
                <w:lang w:eastAsia="ar-SA"/>
              </w:rPr>
              <w:t>. Jeżeli Wykonawca ma siedzibę w innym kraju niż Rzeczpospolita Polska, Wykonawca zobowiązany jest dołączyć do faktury certyfikat rezydencji podatkowej (zaświadczenie o miejscu siedziby podatnika dla celów podatkowych wydane przez właściwy organ administracji podatkowej państwa miejsca siedziby Wykonawcy), wydany w roku w którym ma być dokonana płatność. Warunkiem zapłaty wynagrodzenia przez Zamawiającego jest dostarczenie przez Wykonawcę certyfikatu rezydencji podatkowej.</w:t>
            </w:r>
          </w:p>
          <w:p w14:paraId="58B1C446" w14:textId="65A99B4D" w:rsidR="003628AC" w:rsidRPr="004E13CD" w:rsidRDefault="003628AC" w:rsidP="00C37208">
            <w:pPr>
              <w:keepLines/>
              <w:suppressLineNumbers/>
              <w:suppressAutoHyphens/>
              <w:spacing w:before="60" w:after="60" w:line="276" w:lineRule="auto"/>
              <w:rPr>
                <w:rFonts w:eastAsia="Calibri" w:cs="Tahoma"/>
                <w:color w:val="auto"/>
                <w:szCs w:val="20"/>
              </w:rPr>
            </w:pPr>
            <w:r>
              <w:rPr>
                <w:rFonts w:eastAsia="Cambria" w:cs="Tahoma"/>
                <w:color w:val="auto"/>
                <w:szCs w:val="20"/>
                <w:lang w:eastAsia="ar-SA"/>
              </w:rPr>
              <w:t xml:space="preserve">10. </w:t>
            </w:r>
            <w:r w:rsidRPr="004E13CD">
              <w:rPr>
                <w:rFonts w:eastAsia="Cambria" w:cs="Tahoma"/>
                <w:color w:val="auto"/>
                <w:szCs w:val="20"/>
                <w:lang w:eastAsia="ar-SA"/>
              </w:rPr>
              <w:t xml:space="preserve">W przypadku, gdy będą wymagać tego przepisy prawa, a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36C39CA7" w14:textId="37C64C4D" w:rsidR="003628AC" w:rsidRPr="004E13CD" w:rsidRDefault="003628AC" w:rsidP="00C37208">
            <w:pPr>
              <w:keepLines/>
              <w:suppressLineNumbers/>
              <w:suppressAutoHyphens/>
              <w:spacing w:before="60" w:after="60" w:line="276" w:lineRule="auto"/>
              <w:rPr>
                <w:rFonts w:eastAsia="Calibri" w:cs="Tahoma"/>
                <w:color w:val="auto"/>
                <w:szCs w:val="20"/>
              </w:rPr>
            </w:pPr>
            <w:r>
              <w:rPr>
                <w:rFonts w:eastAsia="Cambria" w:cs="Tahoma"/>
                <w:color w:val="auto"/>
                <w:szCs w:val="20"/>
                <w:lang w:eastAsia="ar-SA"/>
              </w:rPr>
              <w:t xml:space="preserve">11. </w:t>
            </w: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095D89BD" w14:textId="3959AF2E" w:rsidR="003628AC" w:rsidRPr="004E13CD" w:rsidRDefault="003628AC" w:rsidP="00C37208">
            <w:pPr>
              <w:keepLines/>
              <w:suppressLineNumbers/>
              <w:suppressAutoHyphens/>
              <w:spacing w:before="60" w:after="60" w:line="276" w:lineRule="auto"/>
              <w:rPr>
                <w:rFonts w:eastAsia="Calibri" w:cs="Tahoma"/>
                <w:color w:val="auto"/>
                <w:szCs w:val="20"/>
              </w:rPr>
            </w:pPr>
            <w:r>
              <w:rPr>
                <w:rFonts w:eastAsia="Cambria" w:cs="Tahoma"/>
                <w:color w:val="auto"/>
                <w:szCs w:val="20"/>
                <w:lang w:eastAsia="ar-SA"/>
              </w:rPr>
              <w:t xml:space="preserve">12. </w:t>
            </w: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w:t>
            </w:r>
            <w:r w:rsidR="00256B1D">
              <w:rPr>
                <w:rFonts w:eastAsia="Cambria" w:cs="Tahoma"/>
                <w:color w:val="auto"/>
                <w:szCs w:val="20"/>
                <w:lang w:eastAsia="ar-SA"/>
              </w:rPr>
              <w:t>11</w:t>
            </w:r>
            <w:r w:rsidRPr="004E13CD">
              <w:rPr>
                <w:rFonts w:eastAsia="Cambria" w:cs="Tahoma"/>
                <w:color w:val="auto"/>
                <w:szCs w:val="20"/>
                <w:lang w:eastAsia="ar-SA"/>
              </w:rPr>
              <w:t xml:space="preserve">,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w:t>
            </w:r>
            <w:r w:rsidR="00C37208">
              <w:rPr>
                <w:rFonts w:eastAsia="Cambria" w:cs="Tahoma"/>
                <w:color w:val="auto"/>
                <w:szCs w:val="20"/>
                <w:lang w:eastAsia="ar-SA"/>
              </w:rPr>
              <w:t>11</w:t>
            </w:r>
            <w:r w:rsidRPr="004E13CD">
              <w:rPr>
                <w:rFonts w:eastAsia="Cambria" w:cs="Tahoma"/>
                <w:color w:val="auto"/>
                <w:szCs w:val="20"/>
                <w:lang w:eastAsia="ar-SA"/>
              </w:rPr>
              <w:t>.</w:t>
            </w:r>
          </w:p>
          <w:p w14:paraId="37ECD782" w14:textId="61B4F606" w:rsidR="003628AC" w:rsidRPr="00381F4D" w:rsidRDefault="003628AC" w:rsidP="00381F4D">
            <w:pPr>
              <w:spacing w:after="0" w:line="276" w:lineRule="auto"/>
              <w:rPr>
                <w:color w:val="auto"/>
                <w:szCs w:val="20"/>
                <w:lang w:eastAsia="pl-PL"/>
              </w:rPr>
            </w:pPr>
          </w:p>
        </w:tc>
      </w:tr>
      <w:tr w:rsidR="00920243" w:rsidRPr="002F501B" w14:paraId="2AA2561F" w14:textId="65DD7F7C" w:rsidTr="38BB1E78">
        <w:trPr>
          <w:trHeight w:val="300"/>
        </w:trPr>
        <w:tc>
          <w:tcPr>
            <w:tcW w:w="7933" w:type="dxa"/>
          </w:tcPr>
          <w:p w14:paraId="6C58EDA9" w14:textId="1574BB7E" w:rsidR="00920243" w:rsidRPr="00381F4D" w:rsidRDefault="00920243" w:rsidP="00381F4D">
            <w:pPr>
              <w:spacing w:after="0" w:line="276" w:lineRule="auto"/>
              <w:rPr>
                <w:color w:val="auto"/>
                <w:szCs w:val="20"/>
                <w:lang w:eastAsia="pl-PL"/>
              </w:rPr>
            </w:pPr>
          </w:p>
        </w:tc>
      </w:tr>
      <w:tr w:rsidR="00920243" w:rsidRPr="002F501B" w14:paraId="022E8EAE" w14:textId="66E0B1DD" w:rsidTr="38BB1E78">
        <w:trPr>
          <w:trHeight w:val="300"/>
        </w:trPr>
        <w:tc>
          <w:tcPr>
            <w:tcW w:w="7933" w:type="dxa"/>
          </w:tcPr>
          <w:p w14:paraId="30CEA221" w14:textId="1B6093A4" w:rsidR="00920243" w:rsidRPr="00381F4D" w:rsidRDefault="00920243" w:rsidP="00381F4D">
            <w:pPr>
              <w:spacing w:after="0" w:line="276" w:lineRule="auto"/>
              <w:rPr>
                <w:color w:val="auto"/>
                <w:szCs w:val="20"/>
                <w:lang w:eastAsia="pl-PL"/>
              </w:rPr>
            </w:pPr>
            <w:r w:rsidRPr="00381F4D">
              <w:rPr>
                <w:rFonts w:cs="Tahoma"/>
                <w:color w:val="auto"/>
                <w:szCs w:val="20"/>
              </w:rPr>
              <w:t>1</w:t>
            </w:r>
            <w:r w:rsidR="00C37208">
              <w:rPr>
                <w:rFonts w:cs="Tahoma"/>
                <w:color w:val="auto"/>
                <w:szCs w:val="20"/>
              </w:rPr>
              <w:t>3</w:t>
            </w:r>
            <w:r w:rsidRPr="00381F4D">
              <w:rPr>
                <w:rFonts w:cs="Tahoma"/>
                <w:color w:val="auto"/>
                <w:szCs w:val="20"/>
              </w:rPr>
              <w:t>. Za datę płatności uważa się datę obciążenia rachunku bankowego Zamawiającego.</w:t>
            </w:r>
          </w:p>
        </w:tc>
      </w:tr>
      <w:tr w:rsidR="00920243" w:rsidRPr="002F501B" w14:paraId="3F10741D" w14:textId="0608AA2A" w:rsidTr="38BB1E78">
        <w:trPr>
          <w:trHeight w:val="300"/>
        </w:trPr>
        <w:tc>
          <w:tcPr>
            <w:tcW w:w="7933" w:type="dxa"/>
          </w:tcPr>
          <w:p w14:paraId="4F244FA6" w14:textId="2C8F71A4" w:rsidR="00920243" w:rsidRPr="00381F4D" w:rsidRDefault="00920243" w:rsidP="00381F4D">
            <w:pPr>
              <w:spacing w:after="0" w:line="276" w:lineRule="auto"/>
              <w:rPr>
                <w:color w:val="auto"/>
                <w:szCs w:val="20"/>
                <w:lang w:eastAsia="pl-PL"/>
              </w:rPr>
            </w:pPr>
            <w:r w:rsidRPr="00381F4D">
              <w:rPr>
                <w:rFonts w:cs="Tahoma"/>
                <w:snapToGrid w:val="0"/>
                <w:color w:val="auto"/>
                <w:szCs w:val="20"/>
              </w:rPr>
              <w:t>1</w:t>
            </w:r>
            <w:r w:rsidR="00C37208">
              <w:rPr>
                <w:rFonts w:cs="Tahoma"/>
                <w:snapToGrid w:val="0"/>
                <w:color w:val="auto"/>
                <w:szCs w:val="20"/>
              </w:rPr>
              <w:t>4</w:t>
            </w:r>
            <w:r w:rsidRPr="00381F4D">
              <w:rPr>
                <w:rFonts w:cs="Tahoma"/>
                <w:snapToGrid w:val="0"/>
                <w:color w:val="auto"/>
                <w:szCs w:val="20"/>
              </w:rPr>
              <w:t xml:space="preserve">. </w:t>
            </w:r>
            <w:r w:rsidRPr="00381F4D">
              <w:rPr>
                <w:rFonts w:cs="Tahoma"/>
                <w:snapToGrid w:val="0"/>
                <w:color w:val="auto"/>
                <w:szCs w:val="20"/>
                <w:lang w:val="x-none"/>
              </w:rPr>
              <w:t xml:space="preserve">Zamawiający oświadcza, że jest czynnym podatnikiem podatku VAT. </w:t>
            </w:r>
          </w:p>
        </w:tc>
      </w:tr>
      <w:tr w:rsidR="00920243" w:rsidRPr="002F501B" w14:paraId="34F0800E" w14:textId="387D9BB7" w:rsidTr="38BB1E78">
        <w:trPr>
          <w:trHeight w:val="300"/>
        </w:trPr>
        <w:tc>
          <w:tcPr>
            <w:tcW w:w="7933" w:type="dxa"/>
          </w:tcPr>
          <w:p w14:paraId="75436116" w14:textId="58510013" w:rsidR="00920243" w:rsidRPr="00381F4D" w:rsidRDefault="00920243" w:rsidP="00381F4D">
            <w:pPr>
              <w:spacing w:after="0" w:line="276" w:lineRule="auto"/>
              <w:rPr>
                <w:color w:val="auto"/>
                <w:szCs w:val="20"/>
                <w:lang w:eastAsia="pl-PL"/>
              </w:rPr>
            </w:pPr>
            <w:r w:rsidRPr="00381F4D">
              <w:rPr>
                <w:rFonts w:cs="Tahoma"/>
                <w:color w:val="auto"/>
                <w:szCs w:val="20"/>
              </w:rPr>
              <w:t>1</w:t>
            </w:r>
            <w:r w:rsidR="00C37208">
              <w:rPr>
                <w:rFonts w:cs="Tahoma"/>
                <w:color w:val="auto"/>
                <w:szCs w:val="20"/>
              </w:rPr>
              <w:t>5</w:t>
            </w:r>
            <w:r w:rsidRPr="00381F4D">
              <w:rPr>
                <w:rFonts w:cs="Tahoma"/>
                <w:color w:val="auto"/>
                <w:szCs w:val="20"/>
              </w:rPr>
              <w:t>. Wykonawca oświadcza, że nie jest/jest</w:t>
            </w:r>
            <w:r w:rsidRPr="00381F4D">
              <w:rPr>
                <w:rFonts w:eastAsia="TTE19B2978t00" w:cs="Tahoma"/>
                <w:color w:val="auto"/>
                <w:szCs w:val="20"/>
                <w:vertAlign w:val="superscript"/>
              </w:rPr>
              <w:footnoteReference w:id="3"/>
            </w:r>
            <w:r w:rsidRPr="00381F4D">
              <w:rPr>
                <w:rFonts w:cs="Tahoma"/>
                <w:color w:val="auto"/>
                <w:szCs w:val="20"/>
              </w:rPr>
              <w:t xml:space="preserve"> </w:t>
            </w:r>
            <w:r w:rsidRPr="00381F4D">
              <w:rPr>
                <w:rFonts w:cs="Tahoma"/>
                <w:snapToGrid w:val="0"/>
                <w:color w:val="auto"/>
                <w:szCs w:val="20"/>
              </w:rPr>
              <w:t>czynnym</w:t>
            </w:r>
            <w:r w:rsidRPr="00381F4D">
              <w:rPr>
                <w:rFonts w:cs="Tahoma"/>
                <w:color w:val="auto"/>
                <w:szCs w:val="20"/>
              </w:rPr>
              <w:t xml:space="preserve"> podatnikiem podatku VAT/VAT UE</w:t>
            </w:r>
            <w:r w:rsidRPr="00381F4D">
              <w:rPr>
                <w:rFonts w:eastAsia="TTE19B2978t00" w:cs="Tahoma"/>
                <w:color w:val="auto"/>
                <w:szCs w:val="20"/>
                <w:vertAlign w:val="superscript"/>
              </w:rPr>
              <w:footnoteReference w:id="4"/>
            </w:r>
            <w:r w:rsidRPr="00381F4D">
              <w:rPr>
                <w:rFonts w:cs="Tahoma"/>
                <w:color w:val="auto"/>
                <w:szCs w:val="20"/>
              </w:rPr>
              <w:t>.</w:t>
            </w:r>
          </w:p>
        </w:tc>
      </w:tr>
      <w:tr w:rsidR="00920243" w:rsidRPr="002F501B" w14:paraId="44BC9857" w14:textId="2C6BD0A3" w:rsidTr="38BB1E78">
        <w:trPr>
          <w:trHeight w:val="300"/>
        </w:trPr>
        <w:tc>
          <w:tcPr>
            <w:tcW w:w="7933" w:type="dxa"/>
          </w:tcPr>
          <w:p w14:paraId="02BF5312" w14:textId="5057FB46" w:rsidR="00920243" w:rsidRDefault="00920243" w:rsidP="00381F4D">
            <w:pPr>
              <w:spacing w:after="0" w:line="276" w:lineRule="auto"/>
              <w:rPr>
                <w:rFonts w:eastAsia="Times New Roman" w:cs="Tahoma"/>
                <w:color w:val="auto"/>
                <w:szCs w:val="20"/>
              </w:rPr>
            </w:pPr>
            <w:r w:rsidRPr="00381F4D">
              <w:rPr>
                <w:rFonts w:eastAsia="Times New Roman" w:cs="Tahoma"/>
                <w:color w:val="auto"/>
                <w:szCs w:val="20"/>
              </w:rPr>
              <w:t>1</w:t>
            </w:r>
            <w:r w:rsidR="00C37208">
              <w:rPr>
                <w:rFonts w:eastAsia="Times New Roman" w:cs="Tahoma"/>
                <w:color w:val="auto"/>
                <w:szCs w:val="20"/>
              </w:rPr>
              <w:t>6</w:t>
            </w:r>
            <w:r w:rsidRPr="00381F4D">
              <w:rPr>
                <w:rFonts w:eastAsia="Times New Roman" w:cs="Tahoma"/>
                <w:color w:val="auto"/>
                <w:szCs w:val="20"/>
              </w:rPr>
              <w:t>. Zamawiający oświadcza, że posiada status dużego przedsiębiorcy w rozumieniu ustawy dnia 8 marca 2013 r. o przeciwdziałaniu nadmiernym opóźnieniom w transakcjach handlowych.</w:t>
            </w:r>
          </w:p>
          <w:p w14:paraId="4EA4DF2F" w14:textId="7505E1F2" w:rsidR="00C37208" w:rsidRDefault="00C37208" w:rsidP="003628AC">
            <w:pPr>
              <w:keepLines/>
              <w:suppressLineNumbers/>
              <w:suppressAutoHyphens/>
              <w:spacing w:before="60" w:after="60" w:line="276" w:lineRule="auto"/>
              <w:rPr>
                <w:rFonts w:eastAsia="Calibri" w:cs="Tahoma"/>
                <w:color w:val="auto"/>
                <w:szCs w:val="20"/>
              </w:rPr>
            </w:pPr>
            <w:r w:rsidRPr="00381F4D">
              <w:rPr>
                <w:rFonts w:cs="Tahoma"/>
                <w:color w:val="auto"/>
                <w:szCs w:val="20"/>
              </w:rPr>
              <w:t>1</w:t>
            </w:r>
            <w:r>
              <w:rPr>
                <w:rFonts w:cs="Tahoma"/>
                <w:color w:val="auto"/>
                <w:szCs w:val="20"/>
              </w:rPr>
              <w:t>7</w:t>
            </w:r>
            <w:r w:rsidRPr="00381F4D">
              <w:rPr>
                <w:rFonts w:cs="Tahoma"/>
                <w:color w:val="auto"/>
                <w:szCs w:val="20"/>
              </w:rPr>
              <w:t>. Zamawiający akceptuje stosowanie przez Wykonawcę faktur elektronicznych, które należy przesyłać na adres: e-faktury@port.lukasiewicz.gov.pl oraz adres przedstawiciela Zamawiającego, wskazany w § 7 ust. 1.</w:t>
            </w:r>
          </w:p>
          <w:p w14:paraId="3E8CCBAF" w14:textId="630BF62E" w:rsidR="003628AC" w:rsidRPr="004E13CD" w:rsidRDefault="003628AC" w:rsidP="00C37208">
            <w:pPr>
              <w:keepLines/>
              <w:suppressLineNumbers/>
              <w:suppressAutoHyphens/>
              <w:spacing w:before="60" w:after="60" w:line="276" w:lineRule="auto"/>
              <w:rPr>
                <w:rFonts w:eastAsia="Calibri" w:cs="Tahoma"/>
                <w:color w:val="auto"/>
                <w:szCs w:val="20"/>
              </w:rPr>
            </w:pPr>
            <w:r>
              <w:rPr>
                <w:rFonts w:eastAsia="Calibri" w:cs="Tahoma"/>
                <w:color w:val="auto"/>
                <w:szCs w:val="20"/>
              </w:rPr>
              <w:t>1</w:t>
            </w:r>
            <w:r w:rsidR="00C37208">
              <w:rPr>
                <w:rFonts w:eastAsia="Calibri" w:cs="Tahoma"/>
                <w:color w:val="auto"/>
                <w:szCs w:val="20"/>
              </w:rPr>
              <w:t>8</w:t>
            </w:r>
            <w:r>
              <w:rPr>
                <w:rFonts w:eastAsia="Calibri" w:cs="Tahoma"/>
                <w:color w:val="auto"/>
                <w:szCs w:val="20"/>
              </w:rPr>
              <w:t xml:space="preserve">. </w:t>
            </w: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2020 r. poz. 1666 ze zm.).</w:t>
            </w:r>
          </w:p>
          <w:p w14:paraId="3A6EC78D" w14:textId="5DDEB4E2" w:rsidR="003628AC" w:rsidRPr="004E13CD" w:rsidRDefault="003628AC" w:rsidP="00C37208">
            <w:pPr>
              <w:keepLines/>
              <w:suppressLineNumbers/>
              <w:suppressAutoHyphens/>
              <w:spacing w:before="60" w:after="60" w:line="276" w:lineRule="auto"/>
              <w:rPr>
                <w:rFonts w:eastAsia="Calibri" w:cs="Tahoma"/>
                <w:color w:val="auto"/>
                <w:szCs w:val="20"/>
              </w:rPr>
            </w:pPr>
            <w:r>
              <w:rPr>
                <w:rFonts w:eastAsia="Calibri" w:cs="Tahoma"/>
                <w:color w:val="auto"/>
                <w:szCs w:val="20"/>
              </w:rPr>
              <w:t>1</w:t>
            </w:r>
            <w:r w:rsidR="00C37208">
              <w:rPr>
                <w:rFonts w:eastAsia="Calibri" w:cs="Tahoma"/>
                <w:color w:val="auto"/>
                <w:szCs w:val="20"/>
              </w:rPr>
              <w:t>9</w:t>
            </w:r>
            <w:r>
              <w:rPr>
                <w:rFonts w:eastAsia="Calibri" w:cs="Tahoma"/>
                <w:color w:val="auto"/>
                <w:szCs w:val="20"/>
              </w:rPr>
              <w:t xml:space="preserve">. </w:t>
            </w:r>
            <w:r w:rsidRPr="004E13CD">
              <w:rPr>
                <w:rFonts w:eastAsia="Calibri" w:cs="Tahoma"/>
                <w:color w:val="auto"/>
                <w:szCs w:val="20"/>
              </w:rPr>
              <w:t>Wykonawca zobowiązuje się do niezwłocznego poinformowania Zamawiającego o każdej zmianie statusu podatkowego, o którym mowa w ust. 1</w:t>
            </w:r>
            <w:r w:rsidR="00C37208">
              <w:rPr>
                <w:rFonts w:eastAsia="Calibri" w:cs="Tahoma"/>
                <w:color w:val="auto"/>
                <w:szCs w:val="20"/>
              </w:rPr>
              <w:t>5</w:t>
            </w:r>
            <w:r w:rsidRPr="004E13CD">
              <w:rPr>
                <w:rFonts w:eastAsia="Calibri" w:cs="Tahoma"/>
                <w:color w:val="auto"/>
                <w:szCs w:val="20"/>
              </w:rPr>
              <w:t xml:space="preserve">, nie później niż w terminie jednego dnia roboczego od takiej zmiany. </w:t>
            </w:r>
          </w:p>
          <w:p w14:paraId="46EA30EF" w14:textId="56FAF500" w:rsidR="003628AC" w:rsidRPr="004E13CD" w:rsidRDefault="00C37208" w:rsidP="00C37208">
            <w:pPr>
              <w:keepLines/>
              <w:suppressLineNumbers/>
              <w:suppressAutoHyphens/>
              <w:spacing w:before="60" w:after="60" w:line="276" w:lineRule="auto"/>
              <w:rPr>
                <w:rFonts w:eastAsia="Calibri" w:cs="Tahoma"/>
                <w:color w:val="auto"/>
                <w:szCs w:val="20"/>
              </w:rPr>
            </w:pPr>
            <w:r>
              <w:rPr>
                <w:rFonts w:eastAsia="Calibri" w:cs="Tahoma"/>
                <w:color w:val="auto"/>
                <w:szCs w:val="20"/>
              </w:rPr>
              <w:t>20</w:t>
            </w:r>
            <w:r w:rsidR="003628AC">
              <w:rPr>
                <w:rFonts w:eastAsia="Calibri" w:cs="Tahoma"/>
                <w:color w:val="auto"/>
                <w:szCs w:val="20"/>
              </w:rPr>
              <w:t xml:space="preserve">. </w:t>
            </w:r>
            <w:r w:rsidR="003628AC"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216409F5" w14:textId="6E31C4F8" w:rsidR="003628AC" w:rsidRPr="004E13CD" w:rsidRDefault="00C37208" w:rsidP="00C37208">
            <w:pPr>
              <w:keepLines/>
              <w:suppressLineNumbers/>
              <w:suppressAutoHyphens/>
              <w:spacing w:before="60" w:after="60" w:line="276" w:lineRule="auto"/>
              <w:rPr>
                <w:rFonts w:eastAsia="Calibri" w:cs="Tahoma"/>
                <w:color w:val="auto"/>
                <w:szCs w:val="20"/>
              </w:rPr>
            </w:pPr>
            <w:r>
              <w:rPr>
                <w:rFonts w:eastAsia="Calibri" w:cs="Tahoma"/>
                <w:color w:val="auto"/>
                <w:szCs w:val="20"/>
              </w:rPr>
              <w:t>21</w:t>
            </w:r>
            <w:r w:rsidR="003628AC">
              <w:rPr>
                <w:rFonts w:eastAsia="Calibri" w:cs="Tahoma"/>
                <w:color w:val="auto"/>
                <w:szCs w:val="20"/>
              </w:rPr>
              <w:t xml:space="preserve">. </w:t>
            </w:r>
            <w:r w:rsidR="003628AC"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15DEBA46" w14:textId="151DB125" w:rsidR="003628AC" w:rsidRPr="004E13CD" w:rsidRDefault="00C37208" w:rsidP="00C37208">
            <w:pPr>
              <w:keepLines/>
              <w:suppressLineNumbers/>
              <w:suppressAutoHyphens/>
              <w:spacing w:before="60" w:after="60" w:line="276" w:lineRule="auto"/>
              <w:rPr>
                <w:rFonts w:eastAsia="Calibri" w:cs="Tahoma"/>
                <w:color w:val="auto"/>
                <w:szCs w:val="20"/>
              </w:rPr>
            </w:pPr>
            <w:r>
              <w:rPr>
                <w:rFonts w:eastAsia="Calibri" w:cs="Tahoma"/>
                <w:color w:val="auto"/>
                <w:szCs w:val="20"/>
              </w:rPr>
              <w:lastRenderedPageBreak/>
              <w:t>22</w:t>
            </w:r>
            <w:r w:rsidR="003628AC">
              <w:rPr>
                <w:rFonts w:eastAsia="Calibri" w:cs="Tahoma"/>
                <w:color w:val="auto"/>
                <w:szCs w:val="20"/>
              </w:rPr>
              <w:t xml:space="preserve">. </w:t>
            </w:r>
            <w:r w:rsidR="003628AC"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122C0A1E" w14:textId="77777777" w:rsidR="003628AC" w:rsidRDefault="003628AC" w:rsidP="00381F4D">
            <w:pPr>
              <w:spacing w:after="0" w:line="276" w:lineRule="auto"/>
              <w:rPr>
                <w:rFonts w:eastAsia="Times New Roman" w:cs="Tahoma"/>
                <w:color w:val="auto"/>
                <w:szCs w:val="20"/>
              </w:rPr>
            </w:pPr>
          </w:p>
          <w:p w14:paraId="096D64B1" w14:textId="5A58263A" w:rsidR="003628AC" w:rsidRPr="00381F4D" w:rsidRDefault="003628AC" w:rsidP="00381F4D">
            <w:pPr>
              <w:spacing w:after="0" w:line="276" w:lineRule="auto"/>
              <w:rPr>
                <w:color w:val="auto"/>
                <w:szCs w:val="20"/>
                <w:lang w:eastAsia="pl-PL"/>
              </w:rPr>
            </w:pPr>
          </w:p>
        </w:tc>
      </w:tr>
      <w:tr w:rsidR="00920243" w:rsidRPr="002F501B" w14:paraId="69CD1BB4" w14:textId="27E45692" w:rsidTr="38BB1E78">
        <w:trPr>
          <w:trHeight w:val="300"/>
        </w:trPr>
        <w:tc>
          <w:tcPr>
            <w:tcW w:w="7933" w:type="dxa"/>
          </w:tcPr>
          <w:p w14:paraId="122D2ABC" w14:textId="77777777" w:rsidR="00920243" w:rsidRPr="00920243"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p>
        </w:tc>
      </w:tr>
      <w:tr w:rsidR="00920243" w:rsidRPr="002F501B" w14:paraId="0645BE32" w14:textId="2DE8A484" w:rsidTr="38BB1E78">
        <w:trPr>
          <w:trHeight w:val="300"/>
        </w:trPr>
        <w:tc>
          <w:tcPr>
            <w:tcW w:w="7933" w:type="dxa"/>
          </w:tcPr>
          <w:p w14:paraId="7CACA513" w14:textId="77777777" w:rsidR="00920243" w:rsidRPr="00920243"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p>
        </w:tc>
      </w:tr>
      <w:tr w:rsidR="00920243" w:rsidRPr="00381F4D" w14:paraId="1C3F6676" w14:textId="74301ADE" w:rsidTr="38BB1E78">
        <w:trPr>
          <w:trHeight w:val="300"/>
        </w:trPr>
        <w:tc>
          <w:tcPr>
            <w:tcW w:w="7933" w:type="dxa"/>
          </w:tcPr>
          <w:p w14:paraId="3C9E340B" w14:textId="77777777" w:rsidR="00920243" w:rsidRPr="00381F4D" w:rsidRDefault="0092024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5.</w:t>
            </w:r>
          </w:p>
        </w:tc>
      </w:tr>
      <w:tr w:rsidR="00920243" w:rsidRPr="002F501B" w14:paraId="0E996813" w14:textId="79DCF407" w:rsidTr="38BB1E78">
        <w:trPr>
          <w:trHeight w:val="300"/>
        </w:trPr>
        <w:tc>
          <w:tcPr>
            <w:tcW w:w="7933" w:type="dxa"/>
          </w:tcPr>
          <w:p w14:paraId="474A75E3" w14:textId="7DCC4B21" w:rsidR="00920243" w:rsidRPr="00381F4D" w:rsidRDefault="00920243" w:rsidP="00381F4D">
            <w:pPr>
              <w:tabs>
                <w:tab w:val="left" w:pos="1560"/>
              </w:tabs>
              <w:spacing w:after="0" w:line="276" w:lineRule="auto"/>
              <w:ind w:left="317"/>
              <w:jc w:val="center"/>
              <w:rPr>
                <w:rFonts w:cs="Tahoma"/>
                <w:b/>
                <w:color w:val="auto"/>
                <w:szCs w:val="20"/>
              </w:rPr>
            </w:pPr>
            <w:r w:rsidRPr="00381F4D">
              <w:rPr>
                <w:rFonts w:cs="Tahoma"/>
                <w:b/>
                <w:color w:val="auto"/>
                <w:szCs w:val="20"/>
              </w:rPr>
              <w:t xml:space="preserve">KARY UMOWNE I </w:t>
            </w:r>
            <w:r w:rsidR="00193B5D">
              <w:rPr>
                <w:rFonts w:cs="Tahoma"/>
                <w:b/>
                <w:color w:val="auto"/>
                <w:szCs w:val="20"/>
              </w:rPr>
              <w:t>WYPOWIEDZENIE</w:t>
            </w:r>
            <w:r w:rsidR="00193B5D" w:rsidRPr="00381F4D">
              <w:rPr>
                <w:rFonts w:cs="Tahoma"/>
                <w:b/>
                <w:color w:val="auto"/>
                <w:szCs w:val="20"/>
              </w:rPr>
              <w:t xml:space="preserve"> </w:t>
            </w:r>
            <w:r w:rsidRPr="00381F4D">
              <w:rPr>
                <w:rFonts w:cs="Tahoma"/>
                <w:b/>
                <w:color w:val="auto"/>
                <w:szCs w:val="20"/>
              </w:rPr>
              <w:t>UMOWY</w:t>
            </w:r>
          </w:p>
        </w:tc>
      </w:tr>
      <w:tr w:rsidR="00920243" w:rsidRPr="002F501B" w14:paraId="0EFD5C54" w14:textId="5FBCA05B" w:rsidTr="38BB1E78">
        <w:trPr>
          <w:trHeight w:val="300"/>
        </w:trPr>
        <w:tc>
          <w:tcPr>
            <w:tcW w:w="7933" w:type="dxa"/>
          </w:tcPr>
          <w:p w14:paraId="2E3A55E1" w14:textId="77777777" w:rsidR="00920243" w:rsidRPr="00920243" w:rsidRDefault="00920243" w:rsidP="00381F4D">
            <w:pPr>
              <w:tabs>
                <w:tab w:val="left" w:pos="1560"/>
              </w:tabs>
              <w:spacing w:after="0" w:line="276" w:lineRule="auto"/>
              <w:ind w:left="317"/>
              <w:jc w:val="center"/>
              <w:rPr>
                <w:rFonts w:cs="Tahoma"/>
                <w:b/>
                <w:color w:val="auto"/>
                <w:szCs w:val="20"/>
              </w:rPr>
            </w:pPr>
          </w:p>
        </w:tc>
      </w:tr>
      <w:tr w:rsidR="00920243" w:rsidRPr="002F501B" w14:paraId="2925ED8D" w14:textId="32753270" w:rsidTr="38BB1E78">
        <w:trPr>
          <w:trHeight w:val="300"/>
        </w:trPr>
        <w:tc>
          <w:tcPr>
            <w:tcW w:w="7933" w:type="dxa"/>
          </w:tcPr>
          <w:p w14:paraId="28CBAFD9" w14:textId="51D239A8" w:rsidR="00920243" w:rsidRPr="00381F4D" w:rsidRDefault="00920243" w:rsidP="00381F4D">
            <w:pPr>
              <w:spacing w:after="0" w:line="276" w:lineRule="auto"/>
              <w:rPr>
                <w:color w:val="auto"/>
                <w:szCs w:val="20"/>
                <w:lang w:eastAsia="pl-PL"/>
              </w:rPr>
            </w:pPr>
            <w:r w:rsidRPr="00381F4D">
              <w:rPr>
                <w:color w:val="auto"/>
                <w:szCs w:val="20"/>
                <w:lang w:eastAsia="pl-PL"/>
              </w:rPr>
              <w:t>1. Zamawiający będzie uprawniony do żądania od Wykonawcy kar umownych w przypadku następujących naruszeń postanowień niniejszej Umowy:</w:t>
            </w:r>
          </w:p>
        </w:tc>
      </w:tr>
      <w:tr w:rsidR="00920243" w:rsidRPr="002F501B" w14:paraId="223E88F0" w14:textId="4D6642A3" w:rsidTr="38BB1E78">
        <w:trPr>
          <w:trHeight w:val="300"/>
        </w:trPr>
        <w:tc>
          <w:tcPr>
            <w:tcW w:w="7933" w:type="dxa"/>
          </w:tcPr>
          <w:p w14:paraId="2F170C45" w14:textId="0BFB5ACC" w:rsidR="00920243" w:rsidRPr="00381F4D" w:rsidRDefault="00920243" w:rsidP="00381F4D">
            <w:pPr>
              <w:spacing w:after="0" w:line="276" w:lineRule="auto"/>
              <w:rPr>
                <w:color w:val="auto"/>
                <w:szCs w:val="20"/>
                <w:lang w:eastAsia="pl-PL"/>
              </w:rPr>
            </w:pPr>
            <w:r w:rsidRPr="00381F4D">
              <w:rPr>
                <w:color w:val="auto"/>
                <w:szCs w:val="20"/>
                <w:lang w:eastAsia="pl-PL"/>
              </w:rPr>
              <w:t>a) w przypadku zwłoki Wykonawcy w wykonaniu określonych świadczeń (usług),</w:t>
            </w:r>
            <w:r w:rsidR="00C37208">
              <w:rPr>
                <w:color w:val="auto"/>
                <w:szCs w:val="20"/>
                <w:lang w:eastAsia="pl-PL"/>
              </w:rPr>
              <w:t xml:space="preserve"> w tym również zwłoki w wykonaniu danego etapu (jego części),</w:t>
            </w:r>
            <w:r w:rsidRPr="00381F4D">
              <w:rPr>
                <w:color w:val="auto"/>
                <w:szCs w:val="20"/>
                <w:lang w:eastAsia="pl-PL"/>
              </w:rPr>
              <w:t xml:space="preserve"> Wykonawca zapłaci Zamawiającemu karę umowną w wysokości 0,3% wynagrodzenia netto przewidzianego za realizację danego etapu w ramach realizacji którego wystąpiła zwłoka, określonego w § 4 ust. 2, za każdy rozpoczęty dzień zwłoki;</w:t>
            </w:r>
          </w:p>
        </w:tc>
      </w:tr>
      <w:tr w:rsidR="00920243" w:rsidRPr="002F501B" w14:paraId="3B7C8AD3" w14:textId="01CE6BC5" w:rsidTr="38BB1E78">
        <w:trPr>
          <w:trHeight w:val="300"/>
        </w:trPr>
        <w:tc>
          <w:tcPr>
            <w:tcW w:w="7933" w:type="dxa"/>
          </w:tcPr>
          <w:p w14:paraId="541818CE" w14:textId="6E02FDC5" w:rsidR="00920243" w:rsidRPr="00381F4D" w:rsidRDefault="00920243" w:rsidP="00381F4D">
            <w:pPr>
              <w:spacing w:after="0" w:line="276" w:lineRule="auto"/>
              <w:rPr>
                <w:color w:val="auto"/>
                <w:szCs w:val="20"/>
                <w:lang w:eastAsia="pl-PL"/>
              </w:rPr>
            </w:pPr>
            <w:r w:rsidRPr="00381F4D">
              <w:rPr>
                <w:color w:val="auto"/>
                <w:szCs w:val="20"/>
                <w:lang w:eastAsia="pl-PL"/>
              </w:rPr>
              <w:t xml:space="preserve">b) w </w:t>
            </w:r>
            <w:r w:rsidRPr="00381F4D">
              <w:rPr>
                <w:color w:val="auto"/>
                <w:szCs w:val="20"/>
              </w:rPr>
              <w:t>przypadku rozwiązania Umowy (wypowiedzenia lub odstąpienia)</w:t>
            </w:r>
            <w:r w:rsidRPr="00381F4D" w:rsidDel="001E7690">
              <w:rPr>
                <w:color w:val="auto"/>
                <w:szCs w:val="20"/>
              </w:rPr>
              <w:t xml:space="preserve"> </w:t>
            </w:r>
            <w:r w:rsidRPr="00381F4D">
              <w:rPr>
                <w:color w:val="auto"/>
                <w:szCs w:val="20"/>
              </w:rPr>
              <w:t xml:space="preserve">przez </w:t>
            </w:r>
            <w:r>
              <w:rPr>
                <w:color w:val="auto"/>
                <w:szCs w:val="20"/>
              </w:rPr>
              <w:t>którąkolwiek ze Stron</w:t>
            </w:r>
            <w:r w:rsidRPr="00381F4D">
              <w:rPr>
                <w:color w:val="auto"/>
                <w:szCs w:val="20"/>
              </w:rPr>
              <w:t xml:space="preserve"> z przyczyn leżących po stronie Wykonawcy, Wykonawca zapłaci Zamawiającemu karę umowną w wysokości </w:t>
            </w:r>
            <w:r>
              <w:rPr>
                <w:color w:val="auto"/>
                <w:szCs w:val="20"/>
              </w:rPr>
              <w:t>2</w:t>
            </w:r>
            <w:r w:rsidRPr="00381F4D">
              <w:rPr>
                <w:color w:val="auto"/>
                <w:szCs w:val="20"/>
              </w:rPr>
              <w:t xml:space="preserve">0% </w:t>
            </w:r>
            <w:r w:rsidRPr="00381F4D">
              <w:rPr>
                <w:color w:val="auto"/>
                <w:szCs w:val="20"/>
                <w:lang w:eastAsia="pl-PL"/>
              </w:rPr>
              <w:t>wynagrodzenia netto, określonego w § 4 ust. 1</w:t>
            </w:r>
            <w:r w:rsidRPr="00381F4D">
              <w:rPr>
                <w:color w:val="auto"/>
                <w:szCs w:val="20"/>
              </w:rPr>
              <w:t>;</w:t>
            </w:r>
          </w:p>
        </w:tc>
      </w:tr>
      <w:tr w:rsidR="00920243" w:rsidRPr="002F501B" w14:paraId="31CA198C" w14:textId="64C0BA97" w:rsidTr="38BB1E78">
        <w:trPr>
          <w:trHeight w:val="300"/>
        </w:trPr>
        <w:tc>
          <w:tcPr>
            <w:tcW w:w="7933" w:type="dxa"/>
          </w:tcPr>
          <w:p w14:paraId="5BD5307A" w14:textId="77777777" w:rsidR="00920243" w:rsidRDefault="00920243" w:rsidP="00381F4D">
            <w:pPr>
              <w:spacing w:after="0" w:line="276" w:lineRule="auto"/>
              <w:rPr>
                <w:color w:val="auto"/>
                <w:szCs w:val="20"/>
                <w:lang w:eastAsia="pl-PL"/>
              </w:rPr>
            </w:pPr>
            <w:r w:rsidRPr="00381F4D">
              <w:rPr>
                <w:color w:val="auto"/>
                <w:szCs w:val="20"/>
              </w:rPr>
              <w:t xml:space="preserve">c) w przypadku dokonania przez Wykonawcę zmiany </w:t>
            </w:r>
            <w:r>
              <w:rPr>
                <w:color w:val="auto"/>
                <w:szCs w:val="20"/>
              </w:rPr>
              <w:t>którejkolwiek z osób wskazanych w załączniku nr 4,</w:t>
            </w:r>
            <w:r w:rsidRPr="00381F4D">
              <w:rPr>
                <w:color w:val="auto"/>
                <w:szCs w:val="20"/>
              </w:rPr>
              <w:t xml:space="preserve"> niezgodnie z § 2 ust. 2,</w:t>
            </w:r>
            <w:r w:rsidRPr="00381F4D">
              <w:rPr>
                <w:color w:val="auto"/>
                <w:szCs w:val="20"/>
                <w:lang w:eastAsia="pl-PL"/>
              </w:rPr>
              <w:t xml:space="preserve"> Wykonawca zapłaci Zamawiającemu karę umowną w wysokości 5% wynagrodzenia netto, określonego w § 4 ust. 1;</w:t>
            </w:r>
          </w:p>
          <w:p w14:paraId="1CB1989B" w14:textId="0A692953" w:rsidR="00AF3B63" w:rsidRPr="00EE7C6B" w:rsidRDefault="00AF3B63" w:rsidP="0021004D">
            <w:pPr>
              <w:tabs>
                <w:tab w:val="right" w:pos="0"/>
                <w:tab w:val="left" w:pos="124"/>
                <w:tab w:val="right" w:pos="851"/>
              </w:tabs>
              <w:suppressAutoHyphens/>
              <w:spacing w:after="0" w:line="276" w:lineRule="auto"/>
              <w:rPr>
                <w:rFonts w:eastAsia="Cambria" w:cs="Tahoma"/>
                <w:snapToGrid w:val="0"/>
                <w:szCs w:val="20"/>
                <w:lang w:eastAsia="ar-SA"/>
              </w:rPr>
            </w:pPr>
            <w:r>
              <w:rPr>
                <w:rFonts w:eastAsia="Cambria" w:cs="Tahoma"/>
                <w:snapToGrid w:val="0"/>
                <w:szCs w:val="20"/>
                <w:lang w:eastAsia="ar-SA"/>
              </w:rPr>
              <w:t>d) w przypadku niedochowania terminu przekazania przez Zamawiającego kopii aktualnej polisy ubezpieczeniowej podpisanej za zgodność z oryginałem</w:t>
            </w:r>
            <w:r w:rsidR="000309BA">
              <w:rPr>
                <w:rFonts w:eastAsia="Cambria" w:cs="Tahoma"/>
                <w:snapToGrid w:val="0"/>
                <w:szCs w:val="20"/>
                <w:lang w:eastAsia="ar-SA"/>
              </w:rPr>
              <w:t xml:space="preserve"> (lub innego równoważnego dokumentu potwierdzającego posiadanie wymaganego ubezpieczenia)</w:t>
            </w:r>
            <w:r>
              <w:rPr>
                <w:rFonts w:eastAsia="Cambria" w:cs="Tahoma"/>
                <w:snapToGrid w:val="0"/>
                <w:szCs w:val="20"/>
                <w:lang w:eastAsia="ar-SA"/>
              </w:rPr>
              <w:t>, o którym mowa w § 2 ust. 8 Umowy</w:t>
            </w:r>
            <w:r w:rsidR="000309BA">
              <w:rPr>
                <w:rFonts w:eastAsia="Cambria" w:cs="Tahoma"/>
                <w:snapToGrid w:val="0"/>
                <w:szCs w:val="20"/>
                <w:lang w:eastAsia="ar-SA"/>
              </w:rPr>
              <w:t xml:space="preserve"> zdanie ostatnie</w:t>
            </w:r>
            <w:r w:rsidR="00BD4D68">
              <w:rPr>
                <w:rFonts w:eastAsia="Cambria" w:cs="Tahoma"/>
                <w:snapToGrid w:val="0"/>
                <w:szCs w:val="20"/>
                <w:lang w:eastAsia="ar-SA"/>
              </w:rPr>
              <w:t xml:space="preserve"> lub za każdy dzień nieposiadania wyżej wskazanego ubezpieczenia</w:t>
            </w:r>
            <w:r>
              <w:rPr>
                <w:rFonts w:eastAsia="Cambria" w:cs="Tahoma"/>
                <w:snapToGrid w:val="0"/>
                <w:szCs w:val="20"/>
                <w:lang w:eastAsia="ar-SA"/>
              </w:rPr>
              <w:t>,</w:t>
            </w:r>
            <w:r w:rsidR="000309BA">
              <w:rPr>
                <w:rFonts w:eastAsia="Cambria" w:cs="Tahoma"/>
                <w:snapToGrid w:val="0"/>
                <w:szCs w:val="20"/>
                <w:lang w:eastAsia="ar-SA"/>
              </w:rPr>
              <w:t xml:space="preserve"> Wykonawca zapłaci Zamawiającemu karę umowną</w:t>
            </w:r>
            <w:r>
              <w:rPr>
                <w:rFonts w:eastAsia="Cambria" w:cs="Tahoma"/>
                <w:snapToGrid w:val="0"/>
                <w:szCs w:val="20"/>
                <w:lang w:eastAsia="ar-SA"/>
              </w:rPr>
              <w:t xml:space="preserve"> w wysokości 1000,00 złotych, </w:t>
            </w:r>
            <w:r w:rsidR="00BD4D68">
              <w:rPr>
                <w:rFonts w:eastAsia="Cambria" w:cs="Tahoma"/>
                <w:snapToGrid w:val="0"/>
                <w:szCs w:val="20"/>
                <w:lang w:eastAsia="ar-SA"/>
              </w:rPr>
              <w:t xml:space="preserve">odpowiednio </w:t>
            </w:r>
            <w:r>
              <w:rPr>
                <w:rFonts w:eastAsia="Cambria" w:cs="Tahoma"/>
                <w:snapToGrid w:val="0"/>
                <w:szCs w:val="20"/>
                <w:lang w:eastAsia="ar-SA"/>
              </w:rPr>
              <w:t>za każdy dzień zwłoki</w:t>
            </w:r>
            <w:r w:rsidR="00256B1D">
              <w:rPr>
                <w:rFonts w:eastAsia="Cambria" w:cs="Tahoma"/>
                <w:snapToGrid w:val="0"/>
                <w:szCs w:val="20"/>
                <w:lang w:eastAsia="ar-SA"/>
              </w:rPr>
              <w:t xml:space="preserve"> w przekazaniu wyżej wskazanego dokumentu</w:t>
            </w:r>
            <w:r w:rsidR="00BD4D68">
              <w:rPr>
                <w:rFonts w:eastAsia="Cambria" w:cs="Tahoma"/>
                <w:snapToGrid w:val="0"/>
                <w:szCs w:val="20"/>
                <w:lang w:eastAsia="ar-SA"/>
              </w:rPr>
              <w:t xml:space="preserve"> lub</w:t>
            </w:r>
            <w:r w:rsidR="00DF0EC0">
              <w:rPr>
                <w:rFonts w:eastAsia="Cambria" w:cs="Tahoma"/>
                <w:snapToGrid w:val="0"/>
                <w:szCs w:val="20"/>
                <w:lang w:eastAsia="ar-SA"/>
              </w:rPr>
              <w:t xml:space="preserve"> każdy dzień</w:t>
            </w:r>
            <w:r w:rsidR="00BD4D68">
              <w:rPr>
                <w:rFonts w:eastAsia="Cambria" w:cs="Tahoma"/>
                <w:snapToGrid w:val="0"/>
                <w:szCs w:val="20"/>
                <w:lang w:eastAsia="ar-SA"/>
              </w:rPr>
              <w:t xml:space="preserve"> nieposiadania wyżej wskazanego ubezpieczenia, nie więcej jednak niż </w:t>
            </w:r>
            <w:r w:rsidR="00DF0EC0">
              <w:rPr>
                <w:rFonts w:eastAsia="Cambria" w:cs="Tahoma"/>
                <w:snapToGrid w:val="0"/>
                <w:szCs w:val="20"/>
                <w:lang w:eastAsia="ar-SA"/>
              </w:rPr>
              <w:t>10</w:t>
            </w:r>
            <w:r w:rsidR="00BD4D68">
              <w:rPr>
                <w:rFonts w:eastAsia="Cambria" w:cs="Tahoma"/>
                <w:snapToGrid w:val="0"/>
                <w:szCs w:val="20"/>
                <w:lang w:eastAsia="ar-SA"/>
              </w:rPr>
              <w:t>%</w:t>
            </w:r>
            <w:r w:rsidR="00DF0EC0">
              <w:rPr>
                <w:rFonts w:eastAsia="Cambria" w:cs="Tahoma"/>
                <w:snapToGrid w:val="0"/>
                <w:szCs w:val="20"/>
                <w:lang w:eastAsia="ar-SA"/>
              </w:rPr>
              <w:t xml:space="preserve"> </w:t>
            </w:r>
            <w:r w:rsidR="00DF0EC0" w:rsidRPr="00381F4D">
              <w:rPr>
                <w:color w:val="auto"/>
                <w:szCs w:val="20"/>
                <w:lang w:eastAsia="pl-PL"/>
              </w:rPr>
              <w:t>wynagrodzenia netto, określonego w § 4 ust. 1</w:t>
            </w:r>
            <w:r w:rsidR="000309BA">
              <w:rPr>
                <w:rFonts w:eastAsia="Cambria" w:cs="Tahoma"/>
                <w:snapToGrid w:val="0"/>
                <w:szCs w:val="20"/>
                <w:lang w:eastAsia="ar-SA"/>
              </w:rPr>
              <w:t>.</w:t>
            </w:r>
          </w:p>
          <w:p w14:paraId="33E6A163" w14:textId="39BB2708" w:rsidR="00AF3B63" w:rsidRPr="00381F4D" w:rsidRDefault="00AF3B63" w:rsidP="00381F4D">
            <w:pPr>
              <w:spacing w:after="0" w:line="276" w:lineRule="auto"/>
              <w:rPr>
                <w:color w:val="auto"/>
                <w:szCs w:val="20"/>
                <w:lang w:eastAsia="pl-PL"/>
              </w:rPr>
            </w:pPr>
          </w:p>
        </w:tc>
      </w:tr>
      <w:tr w:rsidR="00920243" w:rsidRPr="002F501B" w14:paraId="6FA782B7" w14:textId="663DD529" w:rsidTr="38BB1E78">
        <w:trPr>
          <w:trHeight w:val="300"/>
        </w:trPr>
        <w:tc>
          <w:tcPr>
            <w:tcW w:w="7933" w:type="dxa"/>
          </w:tcPr>
          <w:p w14:paraId="3142EDBF" w14:textId="57BD3A1B" w:rsidR="00920243" w:rsidRPr="00381F4D" w:rsidRDefault="00920243" w:rsidP="00381F4D">
            <w:pPr>
              <w:spacing w:after="0" w:line="276" w:lineRule="auto"/>
              <w:rPr>
                <w:color w:val="auto"/>
                <w:szCs w:val="20"/>
                <w:lang w:eastAsia="pl-PL"/>
              </w:rPr>
            </w:pPr>
            <w:r w:rsidRPr="00381F4D">
              <w:rPr>
                <w:color w:val="auto"/>
                <w:szCs w:val="20"/>
                <w:lang w:eastAsia="pl-PL"/>
              </w:rPr>
              <w:t>2. Kary umowne, o których mowa w ust. 1 podlegają sumowaniu. Łączna kwota kar umownych naliczonych przez Zamawiającego nie może być wyższa niż 20% wynagrodzenia netto, określonego w § 4 ust. 1.</w:t>
            </w:r>
          </w:p>
        </w:tc>
      </w:tr>
      <w:tr w:rsidR="00920243" w:rsidRPr="002F501B" w14:paraId="47B18F1F" w14:textId="1E8A1331" w:rsidTr="38BB1E78">
        <w:trPr>
          <w:trHeight w:val="300"/>
        </w:trPr>
        <w:tc>
          <w:tcPr>
            <w:tcW w:w="7933" w:type="dxa"/>
          </w:tcPr>
          <w:p w14:paraId="084E8784" w14:textId="5DE49D6C" w:rsidR="00920243" w:rsidRPr="00381F4D" w:rsidRDefault="00920243" w:rsidP="00381F4D">
            <w:pPr>
              <w:spacing w:after="0" w:line="276" w:lineRule="auto"/>
              <w:rPr>
                <w:color w:val="auto"/>
                <w:szCs w:val="20"/>
                <w:lang w:eastAsia="pl-PL"/>
              </w:rPr>
            </w:pPr>
            <w:r w:rsidRPr="00381F4D">
              <w:rPr>
                <w:color w:val="auto"/>
                <w:szCs w:val="20"/>
                <w:lang w:eastAsia="pl-PL"/>
              </w:rPr>
              <w:lastRenderedPageBreak/>
              <w:t>3. Zapłata kar umownych, o których mowa w niniejszym paragrafie, nie pozbawia Zamawiającego prawa do żądania odszkodowania uzupełniającego na zasadach ogólnych, jeśli szkoda przekracza wysokość zastrzeżonych kar umownych.</w:t>
            </w:r>
          </w:p>
        </w:tc>
      </w:tr>
      <w:tr w:rsidR="00920243" w:rsidRPr="002F501B" w14:paraId="1A704A90" w14:textId="0237E20E" w:rsidTr="38BB1E78">
        <w:trPr>
          <w:trHeight w:val="300"/>
        </w:trPr>
        <w:tc>
          <w:tcPr>
            <w:tcW w:w="7933" w:type="dxa"/>
          </w:tcPr>
          <w:p w14:paraId="01CC6CA3" w14:textId="4A8C1F20" w:rsidR="00920243" w:rsidRPr="00381F4D" w:rsidRDefault="00920243" w:rsidP="00381F4D">
            <w:pPr>
              <w:spacing w:after="0" w:line="276" w:lineRule="auto"/>
              <w:rPr>
                <w:color w:val="auto"/>
                <w:szCs w:val="20"/>
                <w:lang w:eastAsia="pl-PL"/>
              </w:rPr>
            </w:pPr>
            <w:r w:rsidRPr="00381F4D">
              <w:rPr>
                <w:color w:val="auto"/>
                <w:szCs w:val="20"/>
                <w:lang w:eastAsia="pl-PL"/>
              </w:rPr>
              <w:t xml:space="preserve">4. Zamawiającemu przysługuje prawo wypowiedzenia Umowy bez zachowania okresu wypowiedzenia, w przypadku gdy: </w:t>
            </w:r>
          </w:p>
        </w:tc>
      </w:tr>
      <w:tr w:rsidR="00920243" w:rsidRPr="002F501B" w14:paraId="6AFAFE4F" w14:textId="404E2AEF" w:rsidTr="38BB1E78">
        <w:trPr>
          <w:trHeight w:val="300"/>
        </w:trPr>
        <w:tc>
          <w:tcPr>
            <w:tcW w:w="7933" w:type="dxa"/>
          </w:tcPr>
          <w:p w14:paraId="60E92345" w14:textId="244476C6" w:rsidR="00920243" w:rsidRPr="00381F4D" w:rsidRDefault="00920243" w:rsidP="00381F4D">
            <w:pPr>
              <w:spacing w:after="0" w:line="276" w:lineRule="auto"/>
              <w:rPr>
                <w:color w:val="auto"/>
                <w:szCs w:val="20"/>
                <w:lang w:eastAsia="pl-PL"/>
              </w:rPr>
            </w:pPr>
            <w:r w:rsidRPr="00381F4D">
              <w:rPr>
                <w:color w:val="auto"/>
                <w:szCs w:val="20"/>
                <w:lang w:eastAsia="pl-PL"/>
              </w:rPr>
              <w:t>a) Wykonawca nie przystąpił do realizacji przedmiotu Umowy w terminie 2 tygodni od dnia zawarcia Umowy;</w:t>
            </w:r>
          </w:p>
        </w:tc>
      </w:tr>
      <w:tr w:rsidR="00920243" w:rsidRPr="002F501B" w14:paraId="6C609769" w14:textId="3DD5A2E7" w:rsidTr="38BB1E78">
        <w:trPr>
          <w:trHeight w:val="300"/>
        </w:trPr>
        <w:tc>
          <w:tcPr>
            <w:tcW w:w="7933" w:type="dxa"/>
          </w:tcPr>
          <w:p w14:paraId="39FAFA49" w14:textId="0BEE9980" w:rsidR="00920243" w:rsidRPr="00381F4D" w:rsidRDefault="00920243" w:rsidP="00381F4D">
            <w:pPr>
              <w:spacing w:after="0" w:line="276" w:lineRule="auto"/>
              <w:rPr>
                <w:color w:val="auto"/>
                <w:szCs w:val="20"/>
                <w:lang w:eastAsia="pl-PL"/>
              </w:rPr>
            </w:pPr>
            <w:r w:rsidRPr="00381F4D">
              <w:rPr>
                <w:rFonts w:eastAsia="Times New Roman" w:cs="Tahoma"/>
                <w:color w:val="auto"/>
                <w:szCs w:val="20"/>
                <w:lang w:eastAsia="ar-SA"/>
              </w:rPr>
              <w:t>b) Wykonawca naruszył</w:t>
            </w:r>
            <w:r w:rsidRPr="00381F4D">
              <w:rPr>
                <w:rFonts w:eastAsia="Times New Roman" w:cs="Tahoma"/>
                <w:color w:val="auto"/>
                <w:szCs w:val="20"/>
                <w:lang w:val="x-none" w:eastAsia="ar-SA"/>
              </w:rPr>
              <w:t xml:space="preserve"> </w:t>
            </w:r>
            <w:r w:rsidRPr="00381F4D">
              <w:rPr>
                <w:rFonts w:eastAsia="Times New Roman" w:cs="Tahoma"/>
                <w:color w:val="auto"/>
                <w:szCs w:val="20"/>
                <w:lang w:eastAsia="ar-SA"/>
              </w:rPr>
              <w:t xml:space="preserve">postanowienia Umowy lub załączników do Umowy </w:t>
            </w:r>
            <w:r w:rsidRPr="00381F4D">
              <w:rPr>
                <w:rFonts w:eastAsia="Times New Roman" w:cs="Tahoma"/>
                <w:color w:val="auto"/>
                <w:szCs w:val="20"/>
                <w:lang w:val="x-none" w:eastAsia="ar-SA"/>
              </w:rPr>
              <w:t xml:space="preserve">i </w:t>
            </w:r>
            <w:r w:rsidRPr="00381F4D">
              <w:rPr>
                <w:rFonts w:eastAsia="Times New Roman" w:cs="Tahoma"/>
                <w:color w:val="auto"/>
                <w:szCs w:val="20"/>
                <w:lang w:eastAsia="ar-SA"/>
              </w:rPr>
              <w:t>nie naprawił</w:t>
            </w:r>
            <w:r w:rsidRPr="00381F4D">
              <w:rPr>
                <w:rFonts w:eastAsia="Times New Roman" w:cs="Tahoma"/>
                <w:color w:val="auto"/>
                <w:szCs w:val="20"/>
                <w:lang w:val="x-none" w:eastAsia="ar-SA"/>
              </w:rPr>
              <w:t xml:space="preserve"> tego uchybienia w terminie </w:t>
            </w:r>
            <w:r w:rsidRPr="00381F4D">
              <w:rPr>
                <w:rFonts w:eastAsia="Times New Roman" w:cs="Tahoma"/>
                <w:color w:val="auto"/>
                <w:szCs w:val="20"/>
                <w:lang w:eastAsia="ar-SA"/>
              </w:rPr>
              <w:t>7</w:t>
            </w:r>
            <w:r w:rsidRPr="00381F4D">
              <w:rPr>
                <w:rFonts w:eastAsia="Times New Roman" w:cs="Tahoma"/>
                <w:color w:val="auto"/>
                <w:szCs w:val="20"/>
                <w:lang w:val="x-none" w:eastAsia="ar-SA"/>
              </w:rPr>
              <w:t xml:space="preserve"> (słownie: </w:t>
            </w:r>
            <w:r w:rsidRPr="00381F4D">
              <w:rPr>
                <w:rFonts w:eastAsia="Times New Roman" w:cs="Tahoma"/>
                <w:color w:val="auto"/>
                <w:szCs w:val="20"/>
                <w:lang w:eastAsia="ar-SA"/>
              </w:rPr>
              <w:t>siedmiu</w:t>
            </w:r>
            <w:r w:rsidRPr="00381F4D">
              <w:rPr>
                <w:rFonts w:eastAsia="Times New Roman" w:cs="Tahoma"/>
                <w:color w:val="auto"/>
                <w:szCs w:val="20"/>
                <w:lang w:val="x-none" w:eastAsia="ar-SA"/>
              </w:rPr>
              <w:t xml:space="preserve">) dni od otrzymania przez Wykonawcę wezwania do usunięcia </w:t>
            </w:r>
            <w:r w:rsidRPr="00381F4D">
              <w:rPr>
                <w:rFonts w:eastAsia="Times New Roman" w:cs="Tahoma"/>
                <w:color w:val="auto"/>
                <w:szCs w:val="20"/>
                <w:lang w:eastAsia="ar-SA"/>
              </w:rPr>
              <w:t xml:space="preserve">tego </w:t>
            </w:r>
            <w:r w:rsidRPr="00381F4D">
              <w:rPr>
                <w:rFonts w:eastAsia="Times New Roman" w:cs="Tahoma"/>
                <w:color w:val="auto"/>
                <w:szCs w:val="20"/>
                <w:lang w:val="x-none" w:eastAsia="ar-SA"/>
              </w:rPr>
              <w:t>uchybienia</w:t>
            </w:r>
            <w:r w:rsidRPr="00381F4D">
              <w:rPr>
                <w:rFonts w:eastAsia="Times New Roman" w:cs="Tahoma"/>
                <w:color w:val="auto"/>
                <w:szCs w:val="20"/>
                <w:lang w:eastAsia="ar-SA"/>
              </w:rPr>
              <w:t>,</w:t>
            </w:r>
            <w:r w:rsidRPr="00381F4D">
              <w:rPr>
                <w:rFonts w:eastAsia="Times New Roman" w:cs="Tahoma"/>
                <w:color w:val="auto"/>
                <w:szCs w:val="20"/>
                <w:lang w:val="x-none" w:eastAsia="ar-SA"/>
              </w:rPr>
              <w:t xml:space="preserve"> wysłanego w formie elektronicznej (na adres e-mail wskazany w § </w:t>
            </w:r>
            <w:r w:rsidRPr="00381F4D">
              <w:rPr>
                <w:rFonts w:eastAsia="Times New Roman" w:cs="Tahoma"/>
                <w:color w:val="auto"/>
                <w:szCs w:val="20"/>
                <w:lang w:eastAsia="ar-SA"/>
              </w:rPr>
              <w:t>7</w:t>
            </w:r>
            <w:r w:rsidRPr="00381F4D">
              <w:rPr>
                <w:rFonts w:eastAsia="Times New Roman" w:cs="Tahoma"/>
                <w:color w:val="auto"/>
                <w:szCs w:val="20"/>
                <w:lang w:val="x-none" w:eastAsia="ar-SA"/>
              </w:rPr>
              <w:t xml:space="preserve"> ust. </w:t>
            </w:r>
            <w:r w:rsidRPr="00381F4D">
              <w:rPr>
                <w:rFonts w:eastAsia="Times New Roman" w:cs="Tahoma"/>
                <w:color w:val="auto"/>
                <w:szCs w:val="20"/>
                <w:lang w:eastAsia="ar-SA"/>
              </w:rPr>
              <w:t>1) lub w formie pisemnej;</w:t>
            </w:r>
          </w:p>
        </w:tc>
      </w:tr>
      <w:tr w:rsidR="00920243" w:rsidRPr="002F501B" w14:paraId="479BF053" w14:textId="2BB8A205" w:rsidTr="38BB1E78">
        <w:trPr>
          <w:trHeight w:val="300"/>
        </w:trPr>
        <w:tc>
          <w:tcPr>
            <w:tcW w:w="7933" w:type="dxa"/>
          </w:tcPr>
          <w:p w14:paraId="509D8FA1" w14:textId="694F2621" w:rsidR="00920243" w:rsidRPr="00381F4D" w:rsidRDefault="00920243" w:rsidP="00381F4D">
            <w:pPr>
              <w:spacing w:after="0" w:line="276" w:lineRule="auto"/>
              <w:rPr>
                <w:color w:val="auto"/>
                <w:szCs w:val="20"/>
                <w:lang w:eastAsia="pl-PL"/>
              </w:rPr>
            </w:pPr>
            <w:r w:rsidRPr="00381F4D">
              <w:rPr>
                <w:color w:val="auto"/>
                <w:szCs w:val="20"/>
                <w:lang w:eastAsia="pl-PL"/>
              </w:rPr>
              <w:t>c) Wykonawca powierzył wykonanie przedmiotu Umowy podwykonawcy niezgodnie z postanowieniami § 8;</w:t>
            </w:r>
          </w:p>
        </w:tc>
      </w:tr>
      <w:tr w:rsidR="00920243" w:rsidRPr="002F501B" w14:paraId="1E257375" w14:textId="72080C1C" w:rsidTr="38BB1E78">
        <w:trPr>
          <w:trHeight w:val="300"/>
        </w:trPr>
        <w:tc>
          <w:tcPr>
            <w:tcW w:w="7933" w:type="dxa"/>
          </w:tcPr>
          <w:p w14:paraId="445F7C04" w14:textId="2C759B09" w:rsidR="00920243" w:rsidRPr="00381F4D" w:rsidRDefault="00920243" w:rsidP="00381F4D">
            <w:pPr>
              <w:spacing w:after="0" w:line="276" w:lineRule="auto"/>
              <w:rPr>
                <w:color w:val="auto"/>
                <w:szCs w:val="20"/>
                <w:lang w:eastAsia="pl-PL"/>
              </w:rPr>
            </w:pPr>
            <w:r w:rsidRPr="00381F4D">
              <w:rPr>
                <w:color w:val="auto"/>
                <w:szCs w:val="20"/>
                <w:lang w:eastAsia="pl-PL"/>
              </w:rPr>
              <w:t>d) Wykonawca dokona</w:t>
            </w:r>
            <w:r>
              <w:rPr>
                <w:color w:val="auto"/>
                <w:szCs w:val="20"/>
                <w:lang w:eastAsia="pl-PL"/>
              </w:rPr>
              <w:t>ł</w:t>
            </w:r>
            <w:r w:rsidRPr="00381F4D">
              <w:rPr>
                <w:color w:val="auto"/>
                <w:szCs w:val="20"/>
                <w:lang w:eastAsia="pl-PL"/>
              </w:rPr>
              <w:t xml:space="preserve"> zmiany </w:t>
            </w:r>
            <w:r>
              <w:rPr>
                <w:color w:val="auto"/>
                <w:szCs w:val="20"/>
                <w:lang w:eastAsia="pl-PL"/>
              </w:rPr>
              <w:t>którejkolwiek z osób wskazanych w załączniku nr 4</w:t>
            </w:r>
            <w:r w:rsidRPr="00381F4D">
              <w:rPr>
                <w:color w:val="auto"/>
                <w:szCs w:val="20"/>
                <w:lang w:eastAsia="pl-PL"/>
              </w:rPr>
              <w:t xml:space="preserve"> niezgodnie z postanowieniami § 2 ust. 2.</w:t>
            </w:r>
          </w:p>
        </w:tc>
      </w:tr>
      <w:tr w:rsidR="00920243" w:rsidRPr="002F501B" w14:paraId="10BF830A" w14:textId="6A55B1A8" w:rsidTr="38BB1E78">
        <w:trPr>
          <w:trHeight w:val="300"/>
        </w:trPr>
        <w:tc>
          <w:tcPr>
            <w:tcW w:w="7933" w:type="dxa"/>
          </w:tcPr>
          <w:p w14:paraId="1DCB065B" w14:textId="4CD458A3" w:rsidR="00920243" w:rsidRPr="00381F4D" w:rsidRDefault="00920243" w:rsidP="00381F4D">
            <w:pPr>
              <w:tabs>
                <w:tab w:val="left" w:pos="1560"/>
              </w:tabs>
              <w:spacing w:after="0" w:line="276" w:lineRule="auto"/>
              <w:rPr>
                <w:color w:val="auto"/>
                <w:szCs w:val="20"/>
                <w:lang w:eastAsia="pl-PL"/>
              </w:rPr>
            </w:pPr>
            <w:r w:rsidRPr="00381F4D">
              <w:rPr>
                <w:color w:val="auto"/>
                <w:szCs w:val="20"/>
                <w:lang w:eastAsia="pl-PL"/>
              </w:rPr>
              <w:t>5. W przypadku wypowiedzenia Umowy, Umowa ulega rozwiązaniu w zakresie etapów Umowy, które nie zostały w całości zrealizowane przez Wykonawcę do dnia złożenia przez Zamawiającego oświadczenia o wypowiedzeniu.</w:t>
            </w:r>
          </w:p>
        </w:tc>
      </w:tr>
      <w:tr w:rsidR="00920243" w:rsidRPr="002F501B" w14:paraId="52C37BA0" w14:textId="71FEC852" w:rsidTr="38BB1E78">
        <w:trPr>
          <w:trHeight w:val="300"/>
        </w:trPr>
        <w:tc>
          <w:tcPr>
            <w:tcW w:w="7933" w:type="dxa"/>
          </w:tcPr>
          <w:p w14:paraId="1E12D008" w14:textId="030D22B0" w:rsidR="00920243" w:rsidRPr="00381F4D" w:rsidRDefault="00920243" w:rsidP="00381F4D">
            <w:pPr>
              <w:tabs>
                <w:tab w:val="left" w:pos="1560"/>
              </w:tabs>
              <w:spacing w:after="0" w:line="276" w:lineRule="auto"/>
              <w:rPr>
                <w:color w:val="auto"/>
                <w:szCs w:val="20"/>
                <w:lang w:eastAsia="pl-PL"/>
              </w:rPr>
            </w:pPr>
            <w:r w:rsidRPr="00381F4D">
              <w:rPr>
                <w:color w:val="auto"/>
                <w:szCs w:val="20"/>
                <w:lang w:eastAsia="pl-PL"/>
              </w:rPr>
              <w:t>6. Zamawiający może wypowiedzieć Umowę w każdym czasie z ważnych powodów, z zachowaniem jednomiesięcznego okresu wypowiedzenia.</w:t>
            </w:r>
            <w:r w:rsidR="0041242C">
              <w:rPr>
                <w:color w:val="auto"/>
                <w:szCs w:val="20"/>
                <w:lang w:eastAsia="pl-PL"/>
              </w:rPr>
              <w:t xml:space="preserve"> </w:t>
            </w:r>
            <w:r w:rsidRPr="00381F4D">
              <w:rPr>
                <w:color w:val="auto"/>
                <w:szCs w:val="20"/>
                <w:lang w:eastAsia="pl-PL"/>
              </w:rPr>
              <w:t>W takiej sytuacji Wykonawca jest uprawniony do otrzymania wynagrodzenia za zrealizowane na rzecz Zamawiającego usługi do czasu wypowiedzenia Umowy przez Zamawiającego.</w:t>
            </w:r>
            <w:r w:rsidR="0041242C">
              <w:rPr>
                <w:color w:val="auto"/>
                <w:szCs w:val="20"/>
                <w:lang w:eastAsia="pl-PL"/>
              </w:rPr>
              <w:t xml:space="preserve"> Przez ważne powody rozumie się między innymi – ale nie wyłącznie – nierozstrzygnięcie postępowań o udzielenie zamówień publicznych odpowiednio na projektanta Laboratorium lub wykonawcę robót budowlanych dotyczących Laboratorium</w:t>
            </w:r>
            <w:r w:rsidR="0087005A">
              <w:rPr>
                <w:color w:val="auto"/>
                <w:szCs w:val="20"/>
                <w:lang w:eastAsia="pl-PL"/>
              </w:rPr>
              <w:t xml:space="preserve"> lub niemożność realizacji innych umów niezbędnych w procesie uruchomienia Laboratorium</w:t>
            </w:r>
            <w:r w:rsidR="0041242C">
              <w:rPr>
                <w:color w:val="auto"/>
                <w:szCs w:val="20"/>
                <w:lang w:eastAsia="pl-PL"/>
              </w:rPr>
              <w:t>.</w:t>
            </w:r>
          </w:p>
        </w:tc>
      </w:tr>
      <w:tr w:rsidR="00920243" w:rsidRPr="002F501B" w14:paraId="0411CE2B" w14:textId="0519C3FA" w:rsidTr="38BB1E78">
        <w:trPr>
          <w:trHeight w:val="300"/>
        </w:trPr>
        <w:tc>
          <w:tcPr>
            <w:tcW w:w="7933" w:type="dxa"/>
          </w:tcPr>
          <w:p w14:paraId="306A9639" w14:textId="77777777" w:rsidR="00920243" w:rsidRPr="00920243" w:rsidRDefault="00920243" w:rsidP="00381F4D">
            <w:pPr>
              <w:tabs>
                <w:tab w:val="left" w:pos="1560"/>
              </w:tabs>
              <w:spacing w:after="0" w:line="276" w:lineRule="auto"/>
              <w:ind w:left="317"/>
              <w:rPr>
                <w:color w:val="auto"/>
                <w:szCs w:val="20"/>
                <w:lang w:eastAsia="pl-PL"/>
              </w:rPr>
            </w:pPr>
          </w:p>
        </w:tc>
      </w:tr>
      <w:tr w:rsidR="00920243" w:rsidRPr="002F501B" w14:paraId="53C44689" w14:textId="6F490E9A" w:rsidTr="38BB1E78">
        <w:trPr>
          <w:trHeight w:val="300"/>
        </w:trPr>
        <w:tc>
          <w:tcPr>
            <w:tcW w:w="7933" w:type="dxa"/>
          </w:tcPr>
          <w:p w14:paraId="3A1F09B5" w14:textId="77777777" w:rsidR="00920243" w:rsidRPr="00920243" w:rsidRDefault="00920243" w:rsidP="00381F4D">
            <w:pPr>
              <w:tabs>
                <w:tab w:val="left" w:pos="1560"/>
              </w:tabs>
              <w:spacing w:after="0" w:line="276" w:lineRule="auto"/>
              <w:ind w:left="317"/>
              <w:rPr>
                <w:color w:val="auto"/>
                <w:szCs w:val="20"/>
                <w:lang w:eastAsia="pl-PL"/>
              </w:rPr>
            </w:pPr>
          </w:p>
        </w:tc>
      </w:tr>
      <w:tr w:rsidR="00920243" w:rsidRPr="00381F4D" w14:paraId="51AFC2A1" w14:textId="110C05D5" w:rsidTr="38BB1E78">
        <w:trPr>
          <w:trHeight w:val="300"/>
        </w:trPr>
        <w:tc>
          <w:tcPr>
            <w:tcW w:w="7933" w:type="dxa"/>
          </w:tcPr>
          <w:p w14:paraId="2BD2D12F" w14:textId="77777777" w:rsidR="00920243" w:rsidRPr="00381F4D" w:rsidRDefault="00920243" w:rsidP="00381F4D">
            <w:pPr>
              <w:tabs>
                <w:tab w:val="left" w:pos="1560"/>
              </w:tabs>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6.</w:t>
            </w:r>
          </w:p>
        </w:tc>
      </w:tr>
      <w:tr w:rsidR="00920243" w:rsidRPr="00381F4D" w14:paraId="1653BDE8" w14:textId="178A8FA3" w:rsidTr="38BB1E78">
        <w:trPr>
          <w:trHeight w:val="300"/>
        </w:trPr>
        <w:tc>
          <w:tcPr>
            <w:tcW w:w="7933" w:type="dxa"/>
          </w:tcPr>
          <w:p w14:paraId="5ECA6A10"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PRAWA AUTORSKIE</w:t>
            </w:r>
          </w:p>
        </w:tc>
      </w:tr>
      <w:tr w:rsidR="00920243" w:rsidRPr="00381F4D" w14:paraId="68683576" w14:textId="75AF7D37" w:rsidTr="38BB1E78">
        <w:trPr>
          <w:trHeight w:val="300"/>
        </w:trPr>
        <w:tc>
          <w:tcPr>
            <w:tcW w:w="7933" w:type="dxa"/>
          </w:tcPr>
          <w:p w14:paraId="25A93BCF" w14:textId="77777777" w:rsidR="00920243" w:rsidRPr="00381F4D" w:rsidRDefault="00920243" w:rsidP="00381F4D">
            <w:pPr>
              <w:spacing w:after="0" w:line="276" w:lineRule="auto"/>
              <w:ind w:left="317"/>
              <w:jc w:val="center"/>
              <w:rPr>
                <w:rFonts w:cs="Tahoma"/>
                <w:b/>
                <w:color w:val="auto"/>
                <w:szCs w:val="20"/>
              </w:rPr>
            </w:pPr>
          </w:p>
        </w:tc>
      </w:tr>
      <w:tr w:rsidR="00920243" w:rsidRPr="002F501B" w14:paraId="72958896" w14:textId="51C9AB21" w:rsidTr="38BB1E78">
        <w:trPr>
          <w:trHeight w:val="300"/>
        </w:trPr>
        <w:tc>
          <w:tcPr>
            <w:tcW w:w="7933" w:type="dxa"/>
          </w:tcPr>
          <w:p w14:paraId="00D7D1BA" w14:textId="72706DE7" w:rsidR="00920243" w:rsidRPr="00381F4D" w:rsidRDefault="00920243" w:rsidP="00381F4D">
            <w:pPr>
              <w:spacing w:after="0" w:line="276" w:lineRule="auto"/>
              <w:rPr>
                <w:rFonts w:cs="Tahoma"/>
                <w:b/>
                <w:color w:val="auto"/>
                <w:szCs w:val="20"/>
              </w:rPr>
            </w:pPr>
            <w:r w:rsidRPr="00381F4D">
              <w:rPr>
                <w:color w:val="auto"/>
                <w:szCs w:val="20"/>
              </w:rPr>
              <w:t xml:space="preserve">1. Strony oświadczają, że w wyniku realizacji niniejszej Umowy mogą powstać utwory w rozumieniu art. 1 ust. 1 ustawy z dnia 4 lutego 1994 r. o prawie autorskim i prawach pokrewnych (dalej w niniejszym paragrafie jako: </w:t>
            </w:r>
            <w:r w:rsidRPr="00381F4D">
              <w:rPr>
                <w:b/>
                <w:bCs/>
                <w:color w:val="auto"/>
                <w:szCs w:val="20"/>
              </w:rPr>
              <w:t>„Utwory”</w:t>
            </w:r>
            <w:r w:rsidRPr="00381F4D">
              <w:rPr>
                <w:color w:val="auto"/>
                <w:szCs w:val="20"/>
              </w:rPr>
              <w:t>).</w:t>
            </w:r>
          </w:p>
        </w:tc>
      </w:tr>
      <w:tr w:rsidR="00920243" w:rsidRPr="002F501B" w14:paraId="0D0E2560" w14:textId="4492363B" w:rsidTr="38BB1E78">
        <w:trPr>
          <w:trHeight w:val="300"/>
        </w:trPr>
        <w:tc>
          <w:tcPr>
            <w:tcW w:w="7933" w:type="dxa"/>
          </w:tcPr>
          <w:p w14:paraId="6DA5CF49" w14:textId="2D99A709" w:rsidR="00920243" w:rsidRPr="00381F4D" w:rsidRDefault="00920243" w:rsidP="00381F4D">
            <w:pPr>
              <w:spacing w:after="0" w:line="276" w:lineRule="auto"/>
              <w:rPr>
                <w:rFonts w:cs="Tahoma"/>
                <w:b/>
                <w:color w:val="auto"/>
                <w:szCs w:val="20"/>
              </w:rPr>
            </w:pPr>
            <w:r w:rsidRPr="00381F4D">
              <w:rPr>
                <w:color w:val="auto"/>
                <w:szCs w:val="20"/>
              </w:rPr>
              <w:t xml:space="preserve">2. Wykonawca przenosi na Zamawiającego bezwarunkowo, bez ograniczeń czasowych, terytorialnych, w najszerszym dopuszczalnym przez prawo zakresie, autorskie prawa majątkowe do Utworów na wszystkich polach </w:t>
            </w:r>
            <w:r w:rsidRPr="00381F4D">
              <w:rPr>
                <w:color w:val="auto"/>
                <w:szCs w:val="20"/>
              </w:rPr>
              <w:lastRenderedPageBreak/>
              <w:t>eksploatacji znanych w chwili zawarcia Umowy, w tym w szczególności na polach eksploatacji wskazanych w art. 50 ustawy z dnia 4 lutego 1994 r. o prawie autorskim i prawach pokrewnych, tj.:</w:t>
            </w:r>
          </w:p>
        </w:tc>
      </w:tr>
      <w:tr w:rsidR="00920243" w:rsidRPr="002F501B" w14:paraId="44652798" w14:textId="3C9B6598" w:rsidTr="38BB1E78">
        <w:trPr>
          <w:trHeight w:val="300"/>
        </w:trPr>
        <w:tc>
          <w:tcPr>
            <w:tcW w:w="7933" w:type="dxa"/>
          </w:tcPr>
          <w:p w14:paraId="72BC7F1B" w14:textId="459FF5AC" w:rsidR="00920243" w:rsidRPr="00381F4D" w:rsidRDefault="00920243" w:rsidP="00381F4D">
            <w:pPr>
              <w:spacing w:after="0" w:line="276" w:lineRule="auto"/>
              <w:rPr>
                <w:rFonts w:cs="Tahoma"/>
                <w:bCs/>
                <w:color w:val="auto"/>
                <w:szCs w:val="20"/>
              </w:rPr>
            </w:pPr>
            <w:r w:rsidRPr="00381F4D">
              <w:rPr>
                <w:rFonts w:cs="Tahoma"/>
                <w:bCs/>
                <w:color w:val="auto"/>
                <w:szCs w:val="20"/>
              </w:rPr>
              <w:lastRenderedPageBreak/>
              <w:t>a) w zakresie utrwalania i zwielokrotniania utworu - wytwarzanie określoną techniką egzemplarzy utworu, w tym techniką drukarską, reprograficzną, zapisu magnetycznego oraz techniką cyfrową;</w:t>
            </w:r>
          </w:p>
        </w:tc>
      </w:tr>
      <w:tr w:rsidR="00920243" w:rsidRPr="002F501B" w14:paraId="39FDBA0E" w14:textId="6AD6027E" w:rsidTr="38BB1E78">
        <w:trPr>
          <w:trHeight w:val="300"/>
        </w:trPr>
        <w:tc>
          <w:tcPr>
            <w:tcW w:w="7933" w:type="dxa"/>
          </w:tcPr>
          <w:p w14:paraId="77ACC490" w14:textId="6A97024E" w:rsidR="00920243" w:rsidRPr="00381F4D" w:rsidRDefault="00920243" w:rsidP="00381F4D">
            <w:pPr>
              <w:spacing w:after="0" w:line="276" w:lineRule="auto"/>
              <w:rPr>
                <w:rFonts w:cs="Tahoma"/>
                <w:bCs/>
                <w:color w:val="auto"/>
                <w:szCs w:val="20"/>
              </w:rPr>
            </w:pPr>
            <w:r w:rsidRPr="00381F4D">
              <w:rPr>
                <w:rFonts w:cs="Tahoma"/>
                <w:bCs/>
                <w:color w:val="auto"/>
                <w:szCs w:val="20"/>
              </w:rPr>
              <w:t>b) w zakresie obrotu oryginałem albo egzemplarzami, na których utwór utrwalono - wprowadzanie do obrotu, użyczenie lub najem oryginału albo egzemplarzy;</w:t>
            </w:r>
          </w:p>
        </w:tc>
      </w:tr>
      <w:tr w:rsidR="00920243" w:rsidRPr="002F501B" w14:paraId="468C5B5C" w14:textId="0B92B257" w:rsidTr="38BB1E78">
        <w:trPr>
          <w:trHeight w:val="300"/>
        </w:trPr>
        <w:tc>
          <w:tcPr>
            <w:tcW w:w="7933" w:type="dxa"/>
          </w:tcPr>
          <w:p w14:paraId="55D77ABC" w14:textId="116B2817" w:rsidR="00920243" w:rsidRPr="00381F4D" w:rsidRDefault="00920243" w:rsidP="00381F4D">
            <w:pPr>
              <w:spacing w:after="0" w:line="276" w:lineRule="auto"/>
              <w:rPr>
                <w:rFonts w:cs="Tahoma"/>
                <w:bCs/>
                <w:color w:val="auto"/>
                <w:szCs w:val="20"/>
              </w:rPr>
            </w:pPr>
            <w:r w:rsidRPr="00381F4D">
              <w:rPr>
                <w:rFonts w:cs="Tahoma"/>
                <w:bCs/>
                <w:color w:val="auto"/>
                <w:szCs w:val="20"/>
              </w:rPr>
              <w:t>c) 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tc>
      </w:tr>
      <w:tr w:rsidR="00920243" w:rsidRPr="002F501B" w14:paraId="4E0860A7" w14:textId="76490B39" w:rsidTr="38BB1E78">
        <w:trPr>
          <w:trHeight w:val="300"/>
        </w:trPr>
        <w:tc>
          <w:tcPr>
            <w:tcW w:w="7933" w:type="dxa"/>
          </w:tcPr>
          <w:p w14:paraId="1199A2D4" w14:textId="40F4E2C0" w:rsidR="00920243" w:rsidRPr="00381F4D" w:rsidRDefault="00920243" w:rsidP="00381F4D">
            <w:pPr>
              <w:spacing w:after="0" w:line="276" w:lineRule="auto"/>
              <w:rPr>
                <w:color w:val="auto"/>
                <w:szCs w:val="20"/>
              </w:rPr>
            </w:pPr>
            <w:r w:rsidRPr="00381F4D">
              <w:rPr>
                <w:color w:val="auto"/>
                <w:szCs w:val="20"/>
              </w:rPr>
              <w:t>3. Przeniesienie autorskich praw majątkowych do wszystkich Utworów powstałych w ramach realizacji danego etapu nastąpi z chwilą podpisania przez Zamawiającego Protokołu Odbioru danego etapu</w:t>
            </w:r>
            <w:r>
              <w:rPr>
                <w:color w:val="auto"/>
                <w:szCs w:val="20"/>
              </w:rPr>
              <w:t xml:space="preserve"> (w tym również jego części)</w:t>
            </w:r>
            <w:r w:rsidRPr="00381F4D">
              <w:rPr>
                <w:color w:val="auto"/>
                <w:szCs w:val="20"/>
              </w:rPr>
              <w:t>, bez konieczności składania przez Strony jakichkolwiek innych oświadczeń w tym zakresie</w:t>
            </w:r>
            <w:r>
              <w:rPr>
                <w:color w:val="auto"/>
                <w:szCs w:val="20"/>
              </w:rPr>
              <w:t xml:space="preserve"> (jeżeli w OPZ określono inny sposób odbioru danego etapu niż podpisanie przez Zamawiającego Protokołu Odbioru danego etapu to przeniesienie, o którym mowa powyżej, nastąpi najpóźniej z tą inną czynnością potwierdzającą odbiór danego etapu bez konieczności składania innych oświadczeń)</w:t>
            </w:r>
            <w:r w:rsidRPr="00381F4D">
              <w:rPr>
                <w:color w:val="auto"/>
                <w:szCs w:val="20"/>
              </w:rPr>
              <w:t>. Przeniesienie autorskich praw majątkowych do wszystkich Utworów powstałych w ramach realizacji danego etapu nastąpi w ramach wynagrodzenia przewidzianego za realizację danego etapu, o którym mowa w § 4 ust. 2.</w:t>
            </w:r>
          </w:p>
        </w:tc>
      </w:tr>
      <w:tr w:rsidR="00920243" w:rsidRPr="002F501B" w14:paraId="2B428524" w14:textId="22850906" w:rsidTr="38BB1E78">
        <w:trPr>
          <w:trHeight w:val="300"/>
        </w:trPr>
        <w:tc>
          <w:tcPr>
            <w:tcW w:w="7933" w:type="dxa"/>
          </w:tcPr>
          <w:p w14:paraId="3270C501" w14:textId="2D86D3DF" w:rsidR="00920243" w:rsidRPr="00381F4D" w:rsidRDefault="00920243" w:rsidP="00381F4D">
            <w:pPr>
              <w:spacing w:after="0" w:line="276" w:lineRule="auto"/>
              <w:rPr>
                <w:color w:val="auto"/>
                <w:szCs w:val="20"/>
              </w:rPr>
            </w:pPr>
            <w:r w:rsidRPr="00381F4D">
              <w:rPr>
                <w:color w:val="auto"/>
                <w:szCs w:val="20"/>
              </w:rPr>
              <w:t>4. Wykonawca oświadcza, że Utwory będą wolne od wad prawnych, a korzystanie z nich przez Zamawiającego nie będzie naruszało praw osób trzecich, w tym w szczególności twórców Utworów.</w:t>
            </w:r>
          </w:p>
        </w:tc>
      </w:tr>
      <w:tr w:rsidR="00920243" w:rsidRPr="002F501B" w14:paraId="71CF5A4D" w14:textId="7CB7A6C5" w:rsidTr="38BB1E78">
        <w:trPr>
          <w:trHeight w:val="300"/>
        </w:trPr>
        <w:tc>
          <w:tcPr>
            <w:tcW w:w="7933" w:type="dxa"/>
          </w:tcPr>
          <w:p w14:paraId="31FA7E63" w14:textId="37DEFB11" w:rsidR="00920243" w:rsidRPr="00381F4D" w:rsidRDefault="00920243" w:rsidP="00381F4D">
            <w:pPr>
              <w:spacing w:after="0" w:line="276" w:lineRule="auto"/>
              <w:rPr>
                <w:color w:val="auto"/>
                <w:szCs w:val="20"/>
              </w:rPr>
            </w:pPr>
            <w:r w:rsidRPr="00381F4D">
              <w:rPr>
                <w:color w:val="auto"/>
                <w:szCs w:val="20"/>
              </w:rPr>
              <w:t>5. Wykonawca wyraża zgodę na dokonywanie przez Zamawiającego modyfikacji lub zmian w Utworach, także przez inne podmioty działające na zlecenie Zamawiającego.</w:t>
            </w:r>
            <w:r w:rsidR="007539A7">
              <w:rPr>
                <w:color w:val="auto"/>
                <w:szCs w:val="20"/>
              </w:rPr>
              <w:t xml:space="preserve"> Wykonawca zapewnia Zamawiającemu bezterminową zgodę twórców Utworu na wykonywanie przez Zamawiającego wszystkich ich autorskich praw osobistych.</w:t>
            </w:r>
          </w:p>
        </w:tc>
      </w:tr>
      <w:tr w:rsidR="00920243" w:rsidRPr="002F501B" w14:paraId="2F7153D2" w14:textId="236AD1B7" w:rsidTr="38BB1E78">
        <w:trPr>
          <w:trHeight w:val="300"/>
        </w:trPr>
        <w:tc>
          <w:tcPr>
            <w:tcW w:w="7933" w:type="dxa"/>
          </w:tcPr>
          <w:p w14:paraId="3AC840F9" w14:textId="5BF96465" w:rsidR="00920243" w:rsidRPr="00381F4D" w:rsidRDefault="00920243" w:rsidP="00381F4D">
            <w:pPr>
              <w:spacing w:after="0" w:line="276" w:lineRule="auto"/>
              <w:rPr>
                <w:color w:val="auto"/>
                <w:szCs w:val="20"/>
              </w:rPr>
            </w:pPr>
            <w:r w:rsidRPr="00381F4D">
              <w:rPr>
                <w:color w:val="auto"/>
                <w:szCs w:val="20"/>
              </w:rPr>
              <w:t>6. Wykonawca oświadcza, iż zezwala Zamawiającemu na rozporządzanie i korzystanie z opracowań Utworu i na wykonywanie pozostałych praw zależnych oraz udziela Zamawiającemu upoważnienia do wykonywania praw zależnych do Utworów.</w:t>
            </w:r>
            <w:r w:rsidR="007539A7">
              <w:rPr>
                <w:color w:val="auto"/>
                <w:szCs w:val="20"/>
              </w:rPr>
              <w:t xml:space="preserve"> Wykonawca zapewnia Zamawiającemu także bezterminową zgodę twórców Utworu na wykonywanie przez Zamawiającego wszystkich praw zależnych.</w:t>
            </w:r>
          </w:p>
        </w:tc>
      </w:tr>
      <w:tr w:rsidR="00920243" w:rsidRPr="002F501B" w14:paraId="618B0758" w14:textId="092AB1ED" w:rsidTr="38BB1E78">
        <w:trPr>
          <w:trHeight w:val="300"/>
        </w:trPr>
        <w:tc>
          <w:tcPr>
            <w:tcW w:w="7933" w:type="dxa"/>
          </w:tcPr>
          <w:p w14:paraId="29A95E15" w14:textId="216E5DB7" w:rsidR="00920243" w:rsidRPr="00381F4D" w:rsidRDefault="00920243" w:rsidP="00381F4D">
            <w:pPr>
              <w:spacing w:after="0" w:line="276" w:lineRule="auto"/>
              <w:rPr>
                <w:color w:val="auto"/>
                <w:szCs w:val="20"/>
              </w:rPr>
            </w:pPr>
            <w:r w:rsidRPr="00381F4D">
              <w:rPr>
                <w:color w:val="auto"/>
                <w:szCs w:val="20"/>
              </w:rPr>
              <w:t>7. Z chwilą przeniesienia autorskich praw majątkowych do Utworów, na Zamawiającego przechodzi własność egzemplarzy</w:t>
            </w:r>
            <w:r w:rsidR="007539A7">
              <w:rPr>
                <w:color w:val="auto"/>
                <w:szCs w:val="20"/>
              </w:rPr>
              <w:t>,</w:t>
            </w:r>
            <w:r w:rsidRPr="00381F4D">
              <w:rPr>
                <w:color w:val="auto"/>
                <w:szCs w:val="20"/>
              </w:rPr>
              <w:t xml:space="preserve"> na których Utwór został utrwalony.</w:t>
            </w:r>
          </w:p>
        </w:tc>
      </w:tr>
      <w:tr w:rsidR="00920243" w:rsidRPr="002F501B" w14:paraId="48B4480C" w14:textId="6C6151C9" w:rsidTr="38BB1E78">
        <w:trPr>
          <w:trHeight w:val="300"/>
        </w:trPr>
        <w:tc>
          <w:tcPr>
            <w:tcW w:w="7933" w:type="dxa"/>
          </w:tcPr>
          <w:p w14:paraId="2DA5B242" w14:textId="77777777" w:rsidR="00920243" w:rsidRPr="00920243" w:rsidRDefault="00920243" w:rsidP="00381F4D">
            <w:pPr>
              <w:spacing w:after="0" w:line="276" w:lineRule="auto"/>
              <w:ind w:left="317"/>
              <w:rPr>
                <w:rFonts w:cs="Tahoma"/>
                <w:b/>
                <w:color w:val="auto"/>
                <w:szCs w:val="20"/>
              </w:rPr>
            </w:pPr>
          </w:p>
        </w:tc>
      </w:tr>
      <w:tr w:rsidR="00920243" w:rsidRPr="002F501B" w14:paraId="016EFB56" w14:textId="3CA9C541" w:rsidTr="38BB1E78">
        <w:trPr>
          <w:trHeight w:val="300"/>
        </w:trPr>
        <w:tc>
          <w:tcPr>
            <w:tcW w:w="7933" w:type="dxa"/>
          </w:tcPr>
          <w:p w14:paraId="473CC56F" w14:textId="77777777" w:rsidR="00920243" w:rsidRPr="00920243" w:rsidRDefault="00920243" w:rsidP="00381F4D">
            <w:pPr>
              <w:spacing w:after="0" w:line="276" w:lineRule="auto"/>
              <w:ind w:left="317"/>
              <w:rPr>
                <w:rFonts w:cs="Tahoma"/>
                <w:b/>
                <w:color w:val="auto"/>
                <w:szCs w:val="20"/>
              </w:rPr>
            </w:pPr>
          </w:p>
        </w:tc>
      </w:tr>
      <w:tr w:rsidR="00920243" w:rsidRPr="00381F4D" w14:paraId="119D72E0" w14:textId="4100AA39" w:rsidTr="38BB1E78">
        <w:trPr>
          <w:trHeight w:val="300"/>
        </w:trPr>
        <w:tc>
          <w:tcPr>
            <w:tcW w:w="7933" w:type="dxa"/>
          </w:tcPr>
          <w:p w14:paraId="19ACB4B6"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7.</w:t>
            </w:r>
          </w:p>
        </w:tc>
      </w:tr>
      <w:tr w:rsidR="00920243" w:rsidRPr="002F501B" w14:paraId="7CBAF650" w14:textId="7DF44170" w:rsidTr="38BB1E78">
        <w:trPr>
          <w:trHeight w:val="300"/>
        </w:trPr>
        <w:tc>
          <w:tcPr>
            <w:tcW w:w="7933" w:type="dxa"/>
          </w:tcPr>
          <w:p w14:paraId="604CC8A9"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OSOBY ODPOWIEDZIALNE ZA REALIZACJĘ UMOWY</w:t>
            </w:r>
          </w:p>
        </w:tc>
      </w:tr>
      <w:tr w:rsidR="00920243" w:rsidRPr="002F501B" w14:paraId="262853CC" w14:textId="194F23C0" w:rsidTr="38BB1E78">
        <w:trPr>
          <w:trHeight w:val="300"/>
        </w:trPr>
        <w:tc>
          <w:tcPr>
            <w:tcW w:w="7933" w:type="dxa"/>
          </w:tcPr>
          <w:p w14:paraId="2B884769" w14:textId="77777777" w:rsidR="00920243" w:rsidRPr="00920243" w:rsidRDefault="00920243" w:rsidP="00381F4D">
            <w:pPr>
              <w:spacing w:after="0" w:line="276" w:lineRule="auto"/>
              <w:ind w:left="317"/>
              <w:jc w:val="center"/>
              <w:rPr>
                <w:rFonts w:cs="Tahoma"/>
                <w:b/>
                <w:color w:val="auto"/>
                <w:szCs w:val="20"/>
              </w:rPr>
            </w:pPr>
          </w:p>
        </w:tc>
      </w:tr>
      <w:tr w:rsidR="00920243" w:rsidRPr="002F501B" w14:paraId="12BDF1FB" w14:textId="0A1E925C" w:rsidTr="38BB1E78">
        <w:trPr>
          <w:trHeight w:val="300"/>
        </w:trPr>
        <w:tc>
          <w:tcPr>
            <w:tcW w:w="7933" w:type="dxa"/>
          </w:tcPr>
          <w:p w14:paraId="74238BFA" w14:textId="324F5A6E" w:rsidR="00920243" w:rsidRPr="00381F4D" w:rsidRDefault="00920243" w:rsidP="00381F4D">
            <w:pPr>
              <w:spacing w:after="0" w:line="276" w:lineRule="auto"/>
              <w:rPr>
                <w:rFonts w:cs="Tahoma"/>
                <w:color w:val="auto"/>
                <w:szCs w:val="20"/>
              </w:rPr>
            </w:pPr>
            <w:r w:rsidRPr="00381F4D">
              <w:rPr>
                <w:rFonts w:cs="Tahoma"/>
                <w:color w:val="auto"/>
                <w:szCs w:val="20"/>
              </w:rPr>
              <w:t>1. Strony wskazują następujących przedstawicieli do realizacji Umowy, w tym podpisania Protokołu Odbioru:</w:t>
            </w:r>
          </w:p>
        </w:tc>
      </w:tr>
      <w:tr w:rsidR="00920243" w:rsidRPr="002F501B" w14:paraId="353FAF5C" w14:textId="52156D57" w:rsidTr="38BB1E78">
        <w:trPr>
          <w:trHeight w:val="300"/>
        </w:trPr>
        <w:tc>
          <w:tcPr>
            <w:tcW w:w="7933" w:type="dxa"/>
          </w:tcPr>
          <w:p w14:paraId="1BF8DCEA" w14:textId="194030CF" w:rsidR="00920243" w:rsidRPr="00381F4D" w:rsidRDefault="00920243" w:rsidP="00381F4D">
            <w:pPr>
              <w:spacing w:after="0" w:line="276" w:lineRule="auto"/>
              <w:rPr>
                <w:rFonts w:cs="Tahoma"/>
                <w:color w:val="auto"/>
                <w:szCs w:val="20"/>
              </w:rPr>
            </w:pPr>
            <w:r w:rsidRPr="00381F4D">
              <w:rPr>
                <w:rFonts w:cs="Tahoma"/>
                <w:color w:val="auto"/>
                <w:szCs w:val="20"/>
              </w:rPr>
              <w:t>a) Ze Strony Zamawiającego: [___], tel.: [___], e-mail: [___],</w:t>
            </w:r>
          </w:p>
        </w:tc>
      </w:tr>
      <w:tr w:rsidR="00920243" w:rsidRPr="002F501B" w14:paraId="4C8575DF" w14:textId="6490FB6B" w:rsidTr="38BB1E78">
        <w:trPr>
          <w:trHeight w:val="300"/>
        </w:trPr>
        <w:tc>
          <w:tcPr>
            <w:tcW w:w="7933" w:type="dxa"/>
          </w:tcPr>
          <w:p w14:paraId="673738A8" w14:textId="75AB218D" w:rsidR="00920243" w:rsidRPr="00381F4D" w:rsidRDefault="00920243" w:rsidP="00381F4D">
            <w:pPr>
              <w:spacing w:after="0" w:line="276" w:lineRule="auto"/>
              <w:rPr>
                <w:rFonts w:cs="Tahoma"/>
                <w:color w:val="auto"/>
                <w:szCs w:val="20"/>
              </w:rPr>
            </w:pPr>
            <w:r w:rsidRPr="00381F4D">
              <w:rPr>
                <w:rFonts w:cs="Tahoma"/>
                <w:color w:val="auto"/>
                <w:szCs w:val="20"/>
              </w:rPr>
              <w:t>b) Ze strony Wykonawcy: [___], tel.: [___], e-mail: [___].</w:t>
            </w:r>
          </w:p>
        </w:tc>
      </w:tr>
      <w:tr w:rsidR="00920243" w:rsidRPr="002F501B" w14:paraId="4368A966" w14:textId="043C0EF0" w:rsidTr="38BB1E78">
        <w:trPr>
          <w:trHeight w:val="300"/>
        </w:trPr>
        <w:tc>
          <w:tcPr>
            <w:tcW w:w="7933" w:type="dxa"/>
          </w:tcPr>
          <w:p w14:paraId="3707DAFB" w14:textId="14F04998" w:rsidR="00920243" w:rsidRPr="00381F4D" w:rsidRDefault="00920243" w:rsidP="00381F4D">
            <w:pPr>
              <w:spacing w:after="0" w:line="276" w:lineRule="auto"/>
              <w:rPr>
                <w:color w:val="auto"/>
                <w:szCs w:val="20"/>
              </w:rPr>
            </w:pPr>
            <w:r w:rsidRPr="00381F4D">
              <w:rPr>
                <w:color w:val="auto"/>
                <w:szCs w:val="20"/>
              </w:rPr>
              <w:t>2. Osoby wskazane w ust. 1 upoważnione są do dokonywania odbiorów przedmiotu Umowy oraz zgłaszania zastrzeżeń co do prawidłowości wykonania przedmiotu Umowy. Dla uniknięcia wątpliwości Strony oświadczają, że osoby wskazane w ust. 1 lit. a) nie są uprawnione do zmiany Umowy.</w:t>
            </w:r>
          </w:p>
        </w:tc>
      </w:tr>
      <w:tr w:rsidR="00920243" w:rsidRPr="002F501B" w14:paraId="68A4C209" w14:textId="4F98B66C" w:rsidTr="38BB1E78">
        <w:trPr>
          <w:trHeight w:val="300"/>
        </w:trPr>
        <w:tc>
          <w:tcPr>
            <w:tcW w:w="7933" w:type="dxa"/>
          </w:tcPr>
          <w:p w14:paraId="21377C35" w14:textId="77777777" w:rsidR="00920243" w:rsidRPr="00920243" w:rsidRDefault="00920243" w:rsidP="00381F4D">
            <w:pPr>
              <w:spacing w:after="0" w:line="276" w:lineRule="auto"/>
              <w:ind w:left="317"/>
              <w:rPr>
                <w:rFonts w:cs="Tahoma"/>
                <w:b/>
                <w:color w:val="auto"/>
                <w:szCs w:val="20"/>
              </w:rPr>
            </w:pPr>
          </w:p>
        </w:tc>
      </w:tr>
      <w:tr w:rsidR="00920243" w:rsidRPr="002F501B" w14:paraId="19ABEB72" w14:textId="4BE62DAF" w:rsidTr="38BB1E78">
        <w:trPr>
          <w:trHeight w:val="300"/>
        </w:trPr>
        <w:tc>
          <w:tcPr>
            <w:tcW w:w="7933" w:type="dxa"/>
          </w:tcPr>
          <w:p w14:paraId="13B4C9BC" w14:textId="77777777" w:rsidR="00920243" w:rsidRPr="00920243" w:rsidRDefault="00920243" w:rsidP="00381F4D">
            <w:pPr>
              <w:spacing w:after="0" w:line="276" w:lineRule="auto"/>
              <w:ind w:left="317"/>
              <w:rPr>
                <w:rFonts w:cs="Tahoma"/>
                <w:b/>
                <w:color w:val="auto"/>
                <w:szCs w:val="20"/>
              </w:rPr>
            </w:pPr>
          </w:p>
        </w:tc>
      </w:tr>
      <w:tr w:rsidR="00920243" w:rsidRPr="00381F4D" w14:paraId="49E62A9B" w14:textId="6193F357" w:rsidTr="38BB1E78">
        <w:trPr>
          <w:trHeight w:val="300"/>
        </w:trPr>
        <w:tc>
          <w:tcPr>
            <w:tcW w:w="7933" w:type="dxa"/>
          </w:tcPr>
          <w:p w14:paraId="73742617"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8.</w:t>
            </w:r>
          </w:p>
        </w:tc>
      </w:tr>
      <w:tr w:rsidR="00920243" w:rsidRPr="00381F4D" w14:paraId="18665DEE" w14:textId="6FF906E2" w:rsidTr="38BB1E78">
        <w:trPr>
          <w:trHeight w:val="300"/>
        </w:trPr>
        <w:tc>
          <w:tcPr>
            <w:tcW w:w="7933" w:type="dxa"/>
          </w:tcPr>
          <w:p w14:paraId="1DFD45AA"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PODWYKONAWCY</w:t>
            </w:r>
          </w:p>
        </w:tc>
      </w:tr>
      <w:tr w:rsidR="00920243" w:rsidRPr="00381F4D" w14:paraId="4B2AADBC" w14:textId="2EF5736D" w:rsidTr="38BB1E78">
        <w:trPr>
          <w:trHeight w:val="300"/>
        </w:trPr>
        <w:tc>
          <w:tcPr>
            <w:tcW w:w="7933" w:type="dxa"/>
          </w:tcPr>
          <w:p w14:paraId="2A2E3EC4" w14:textId="77777777" w:rsidR="00920243" w:rsidRPr="00381F4D" w:rsidRDefault="00920243" w:rsidP="00381F4D">
            <w:pPr>
              <w:spacing w:after="0" w:line="276" w:lineRule="auto"/>
              <w:ind w:left="317"/>
              <w:jc w:val="center"/>
              <w:rPr>
                <w:rFonts w:cs="Tahoma"/>
                <w:b/>
                <w:color w:val="auto"/>
                <w:szCs w:val="20"/>
              </w:rPr>
            </w:pPr>
          </w:p>
        </w:tc>
      </w:tr>
      <w:tr w:rsidR="00920243" w:rsidRPr="002F501B" w14:paraId="281B1EC5" w14:textId="28113DBC" w:rsidTr="38BB1E78">
        <w:trPr>
          <w:trHeight w:val="300"/>
        </w:trPr>
        <w:tc>
          <w:tcPr>
            <w:tcW w:w="7933" w:type="dxa"/>
          </w:tcPr>
          <w:p w14:paraId="3F57D88B" w14:textId="7F1B770E" w:rsidR="00920243" w:rsidRPr="00381F4D" w:rsidRDefault="00920243" w:rsidP="00381F4D">
            <w:pPr>
              <w:spacing w:after="0" w:line="276" w:lineRule="auto"/>
              <w:rPr>
                <w:rFonts w:cs="Tahoma"/>
                <w:b/>
                <w:color w:val="auto"/>
                <w:szCs w:val="20"/>
              </w:rPr>
            </w:pPr>
            <w:r w:rsidRPr="00381F4D">
              <w:rPr>
                <w:rFonts w:cs="Tahoma"/>
                <w:color w:val="auto"/>
                <w:szCs w:val="20"/>
              </w:rPr>
              <w:t xml:space="preserve">1. Wykonawca może powierzyć wykonanie części zamówienia podwykonawcy (podwykonawcom). </w:t>
            </w:r>
          </w:p>
        </w:tc>
      </w:tr>
      <w:tr w:rsidR="00920243" w:rsidRPr="002F501B" w14:paraId="24D55D71" w14:textId="42A00130" w:rsidTr="38BB1E78">
        <w:trPr>
          <w:trHeight w:val="300"/>
        </w:trPr>
        <w:tc>
          <w:tcPr>
            <w:tcW w:w="7933" w:type="dxa"/>
          </w:tcPr>
          <w:p w14:paraId="33782FFA" w14:textId="129E65B4" w:rsidR="00920243" w:rsidRPr="00381F4D" w:rsidRDefault="00920243" w:rsidP="00381F4D">
            <w:pPr>
              <w:spacing w:after="0" w:line="276" w:lineRule="auto"/>
              <w:rPr>
                <w:rFonts w:cs="Tahoma"/>
                <w:bCs/>
                <w:color w:val="auto"/>
                <w:szCs w:val="20"/>
              </w:rPr>
            </w:pPr>
            <w:r w:rsidRPr="00381F4D">
              <w:rPr>
                <w:rFonts w:cs="Tahoma"/>
                <w:bCs/>
                <w:color w:val="auto"/>
                <w:szCs w:val="20"/>
              </w:rPr>
              <w:t>2. W przypadku zamiaru powierzenia wykonania części zamówienia podwykonawcom Wykonawca zobowiązany jest niezwłocznie zgłosić ten fakt Zamawiającemu w formie elektronicznej (na adres e-mail wskazany w § 7 ust. 1) lub w formie pisemnej na każdym etapie realizacji Umowy.</w:t>
            </w:r>
          </w:p>
        </w:tc>
      </w:tr>
      <w:tr w:rsidR="00920243" w:rsidRPr="002F501B" w14:paraId="33363CA4" w14:textId="1B4DD2BC" w:rsidTr="38BB1E78">
        <w:trPr>
          <w:trHeight w:val="300"/>
        </w:trPr>
        <w:tc>
          <w:tcPr>
            <w:tcW w:w="7933" w:type="dxa"/>
          </w:tcPr>
          <w:p w14:paraId="286E86CD" w14:textId="006925AD" w:rsidR="00920243" w:rsidRPr="00381F4D" w:rsidRDefault="00920243" w:rsidP="00381F4D">
            <w:pPr>
              <w:spacing w:after="0" w:line="276" w:lineRule="auto"/>
              <w:rPr>
                <w:rFonts w:cs="Tahoma"/>
                <w:b/>
                <w:color w:val="auto"/>
                <w:szCs w:val="20"/>
              </w:rPr>
            </w:pPr>
            <w:r w:rsidRPr="00381F4D">
              <w:rPr>
                <w:rFonts w:cs="Tahoma"/>
                <w:color w:val="auto"/>
                <w:szCs w:val="20"/>
              </w:rPr>
              <w:t>3. Powierzenie wykonania części zamówienia podwykonawcom nie zwalnia Wykonawcy z odpowiedzialności za należyte wykonanie przedmiotu Umowy. Wykonawca ponosi odpowiedzialność za działania lub zaniechania podwykonawców oraz wszelkich innych osób, którymi posługuje się przy wykonywaniu przedmiotu Umowy, jak za swoje własne działania lub zaniechania (w tym między innymi ich terminowość i jakość wykonywanej pracy).</w:t>
            </w:r>
          </w:p>
        </w:tc>
      </w:tr>
      <w:tr w:rsidR="00920243" w:rsidRPr="002F501B" w14:paraId="091DD70C" w14:textId="1CABBDD2" w:rsidTr="38BB1E78">
        <w:trPr>
          <w:trHeight w:val="300"/>
        </w:trPr>
        <w:tc>
          <w:tcPr>
            <w:tcW w:w="7933" w:type="dxa"/>
          </w:tcPr>
          <w:p w14:paraId="42C13512" w14:textId="77777777" w:rsidR="00920243" w:rsidRPr="00920243" w:rsidRDefault="00920243" w:rsidP="00381F4D">
            <w:pPr>
              <w:spacing w:after="0" w:line="276" w:lineRule="auto"/>
              <w:ind w:left="317"/>
              <w:rPr>
                <w:rFonts w:cs="Tahoma"/>
                <w:b/>
                <w:color w:val="auto"/>
                <w:szCs w:val="20"/>
              </w:rPr>
            </w:pPr>
          </w:p>
        </w:tc>
      </w:tr>
      <w:tr w:rsidR="00920243" w:rsidRPr="002F501B" w14:paraId="30B5C6EE" w14:textId="590C53F8" w:rsidTr="38BB1E78">
        <w:trPr>
          <w:trHeight w:val="300"/>
        </w:trPr>
        <w:tc>
          <w:tcPr>
            <w:tcW w:w="7933" w:type="dxa"/>
          </w:tcPr>
          <w:p w14:paraId="58CFA33A" w14:textId="77777777" w:rsidR="00920243" w:rsidRPr="00920243" w:rsidRDefault="00920243" w:rsidP="00381F4D">
            <w:pPr>
              <w:spacing w:after="0" w:line="276" w:lineRule="auto"/>
              <w:ind w:left="317"/>
              <w:jc w:val="center"/>
              <w:rPr>
                <w:rFonts w:cs="Tahoma"/>
                <w:b/>
                <w:color w:val="auto"/>
                <w:szCs w:val="20"/>
              </w:rPr>
            </w:pPr>
          </w:p>
        </w:tc>
      </w:tr>
      <w:tr w:rsidR="00920243" w:rsidRPr="00381F4D" w14:paraId="5AF7887D" w14:textId="5B1DB4D9" w:rsidTr="38BB1E78">
        <w:trPr>
          <w:trHeight w:val="300"/>
        </w:trPr>
        <w:tc>
          <w:tcPr>
            <w:tcW w:w="7933" w:type="dxa"/>
          </w:tcPr>
          <w:p w14:paraId="489D70A7"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9.</w:t>
            </w:r>
          </w:p>
        </w:tc>
      </w:tr>
      <w:tr w:rsidR="00920243" w:rsidRPr="00381F4D" w14:paraId="4B74BAA5" w14:textId="7ABDB2CD" w:rsidTr="38BB1E78">
        <w:trPr>
          <w:trHeight w:val="300"/>
        </w:trPr>
        <w:tc>
          <w:tcPr>
            <w:tcW w:w="7933" w:type="dxa"/>
          </w:tcPr>
          <w:p w14:paraId="653C0ABC" w14:textId="28E296CA" w:rsidR="00920243" w:rsidRPr="00381F4D" w:rsidRDefault="00920243" w:rsidP="00381F4D">
            <w:pPr>
              <w:spacing w:after="0" w:line="276" w:lineRule="auto"/>
              <w:ind w:left="317"/>
              <w:jc w:val="center"/>
              <w:rPr>
                <w:b/>
                <w:color w:val="auto"/>
                <w:szCs w:val="20"/>
                <w:lang w:eastAsia="pl-PL"/>
              </w:rPr>
            </w:pPr>
            <w:r w:rsidRPr="00381F4D">
              <w:rPr>
                <w:b/>
                <w:color w:val="auto"/>
                <w:szCs w:val="20"/>
                <w:lang w:eastAsia="pl-PL"/>
              </w:rPr>
              <w:t>POUFNOŚĆ</w:t>
            </w:r>
            <w:r>
              <w:rPr>
                <w:b/>
                <w:color w:val="auto"/>
                <w:szCs w:val="20"/>
                <w:lang w:eastAsia="pl-PL"/>
              </w:rPr>
              <w:t xml:space="preserve"> ORAZ </w:t>
            </w:r>
            <w:r>
              <w:rPr>
                <w:b/>
                <w:color w:val="auto"/>
                <w:szCs w:val="20"/>
                <w:lang w:eastAsia="pl-PL"/>
              </w:rPr>
              <w:br/>
              <w:t>PRZETWARZANIE DANYCH OSOBOWYCH</w:t>
            </w:r>
          </w:p>
        </w:tc>
      </w:tr>
      <w:tr w:rsidR="00920243" w:rsidRPr="00381F4D" w14:paraId="3B9B9259" w14:textId="2DF8D7F2" w:rsidTr="38BB1E78">
        <w:trPr>
          <w:trHeight w:val="300"/>
        </w:trPr>
        <w:tc>
          <w:tcPr>
            <w:tcW w:w="7933" w:type="dxa"/>
          </w:tcPr>
          <w:p w14:paraId="58291871" w14:textId="77777777" w:rsidR="00920243" w:rsidRPr="00381F4D" w:rsidRDefault="00920243" w:rsidP="00381F4D">
            <w:pPr>
              <w:spacing w:after="0" w:line="276" w:lineRule="auto"/>
              <w:ind w:left="317"/>
              <w:jc w:val="center"/>
              <w:rPr>
                <w:b/>
                <w:color w:val="auto"/>
                <w:szCs w:val="20"/>
                <w:lang w:eastAsia="pl-PL"/>
              </w:rPr>
            </w:pPr>
          </w:p>
        </w:tc>
      </w:tr>
      <w:tr w:rsidR="00920243" w:rsidRPr="002F501B" w14:paraId="6D477469" w14:textId="7EF22FB4" w:rsidTr="38BB1E78">
        <w:trPr>
          <w:trHeight w:val="300"/>
        </w:trPr>
        <w:tc>
          <w:tcPr>
            <w:tcW w:w="7933" w:type="dxa"/>
          </w:tcPr>
          <w:p w14:paraId="4E2AD55B" w14:textId="77777777" w:rsidR="00920243" w:rsidRDefault="00920243" w:rsidP="00E852CE">
            <w:pPr>
              <w:spacing w:after="0"/>
              <w:rPr>
                <w:rFonts w:cs="Tahoma"/>
                <w:color w:val="auto"/>
                <w:szCs w:val="20"/>
              </w:rPr>
            </w:pPr>
            <w:r w:rsidRPr="00E852CE">
              <w:rPr>
                <w:rFonts w:cs="Tahoma"/>
                <w:color w:val="auto"/>
                <w:szCs w:val="20"/>
              </w:rPr>
              <w:t>1.</w:t>
            </w:r>
            <w:r>
              <w:rPr>
                <w:rFonts w:cs="Tahoma"/>
                <w:color w:val="auto"/>
                <w:szCs w:val="20"/>
              </w:rPr>
              <w:t xml:space="preserve"> </w:t>
            </w:r>
            <w:r w:rsidRPr="00E852CE">
              <w:rPr>
                <w:rFonts w:cs="Tahoma"/>
                <w:color w:val="auto"/>
                <w:szCs w:val="20"/>
              </w:rPr>
              <w:t xml:space="preserve">Prawa i obowiązki Stron w zakresie ochrony informacji poufnych określa odrębna umowa o zachowaniu poufności zawarta pomiędzy Stronami w dniu [___]. </w:t>
            </w:r>
          </w:p>
          <w:p w14:paraId="5C47D940" w14:textId="7B3C31CB" w:rsidR="00920243" w:rsidRPr="00E852CE" w:rsidRDefault="00920243" w:rsidP="00E852CE">
            <w:pPr>
              <w:spacing w:after="0"/>
              <w:rPr>
                <w:rFonts w:cs="Tahoma"/>
                <w:color w:val="auto"/>
                <w:szCs w:val="20"/>
              </w:rPr>
            </w:pPr>
            <w:r>
              <w:rPr>
                <w:rFonts w:cs="Tahoma"/>
                <w:color w:val="auto"/>
                <w:szCs w:val="20"/>
              </w:rPr>
              <w:lastRenderedPageBreak/>
              <w:t xml:space="preserve">2. </w:t>
            </w:r>
            <w:r w:rsidRPr="00E852CE">
              <w:rPr>
                <w:rFonts w:cs="Tahoma"/>
                <w:color w:val="auto"/>
                <w:szCs w:val="20"/>
              </w:rP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 współpracowników Wykonawcy, którzy w imieniu Wykonawcy uczestniczą w realizacji niniejszej Umowy i których dane w związku z realizacją niniejszej Umowy przetwarza Zamawiający, w szczególności osób wskazanych</w:t>
            </w:r>
            <w:r>
              <w:rPr>
                <w:rFonts w:cs="Tahoma"/>
                <w:color w:val="auto"/>
                <w:szCs w:val="20"/>
              </w:rPr>
              <w:t xml:space="preserve"> w załączniku nr 4 oraz</w:t>
            </w:r>
            <w:r w:rsidRPr="00E852CE">
              <w:rPr>
                <w:rFonts w:cs="Tahoma"/>
                <w:color w:val="auto"/>
                <w:szCs w:val="20"/>
              </w:rPr>
              <w:t xml:space="preserve"> w § </w:t>
            </w:r>
            <w:r>
              <w:rPr>
                <w:rFonts w:cs="Tahoma"/>
                <w:color w:val="auto"/>
                <w:szCs w:val="20"/>
              </w:rPr>
              <w:t>7</w:t>
            </w:r>
            <w:r w:rsidRPr="00E852CE">
              <w:rPr>
                <w:rFonts w:cs="Tahoma"/>
                <w:color w:val="auto"/>
                <w:szCs w:val="20"/>
              </w:rPr>
              <w:t xml:space="preserve"> ust. 1 lit. b). Formularz informacyjny w zakresie zasad przetwarzania danych osobowych przez Zamawiającego stanowi załącznik nr </w:t>
            </w:r>
            <w:r>
              <w:rPr>
                <w:rFonts w:cs="Tahoma"/>
                <w:color w:val="auto"/>
                <w:szCs w:val="20"/>
              </w:rPr>
              <w:t>5</w:t>
            </w:r>
            <w:r w:rsidRPr="00E852CE">
              <w:rPr>
                <w:rFonts w:cs="Tahoma"/>
                <w:color w:val="auto"/>
                <w:szCs w:val="20"/>
              </w:rPr>
              <w:t xml:space="preserve"> do Umowy.</w:t>
            </w:r>
          </w:p>
          <w:p w14:paraId="5A4A3E5E" w14:textId="7A5FF444" w:rsidR="00920243" w:rsidRPr="00E852CE" w:rsidRDefault="00920243" w:rsidP="00BF6C19">
            <w:pPr>
              <w:spacing w:after="0"/>
              <w:rPr>
                <w:rFonts w:cs="Tahoma"/>
                <w:color w:val="auto"/>
                <w:szCs w:val="20"/>
              </w:rPr>
            </w:pPr>
          </w:p>
        </w:tc>
      </w:tr>
      <w:tr w:rsidR="00920243" w:rsidRPr="002F501B" w14:paraId="520849E3" w14:textId="711FD8E6" w:rsidTr="38BB1E78">
        <w:trPr>
          <w:trHeight w:val="300"/>
        </w:trPr>
        <w:tc>
          <w:tcPr>
            <w:tcW w:w="7933" w:type="dxa"/>
          </w:tcPr>
          <w:p w14:paraId="6949DF4C" w14:textId="77777777" w:rsidR="00920243" w:rsidRPr="00920243" w:rsidRDefault="00920243" w:rsidP="00381F4D">
            <w:pPr>
              <w:spacing w:after="0" w:line="276" w:lineRule="auto"/>
              <w:ind w:left="317"/>
              <w:rPr>
                <w:color w:val="auto"/>
                <w:szCs w:val="20"/>
                <w:lang w:eastAsia="pl-PL"/>
              </w:rPr>
            </w:pPr>
          </w:p>
        </w:tc>
      </w:tr>
      <w:tr w:rsidR="00920243" w:rsidRPr="002F501B" w14:paraId="71592C63" w14:textId="7F9F846E" w:rsidTr="38BB1E78">
        <w:trPr>
          <w:trHeight w:val="300"/>
        </w:trPr>
        <w:tc>
          <w:tcPr>
            <w:tcW w:w="7933" w:type="dxa"/>
          </w:tcPr>
          <w:p w14:paraId="23077D28" w14:textId="77777777" w:rsidR="00920243" w:rsidRPr="00920243" w:rsidRDefault="00920243" w:rsidP="00381F4D">
            <w:pPr>
              <w:spacing w:after="0" w:line="276" w:lineRule="auto"/>
              <w:ind w:left="317"/>
              <w:rPr>
                <w:rFonts w:cs="Tahoma"/>
                <w:b/>
                <w:color w:val="auto"/>
                <w:szCs w:val="20"/>
              </w:rPr>
            </w:pPr>
          </w:p>
        </w:tc>
      </w:tr>
      <w:tr w:rsidR="00920243" w:rsidRPr="00381F4D" w14:paraId="3E09323A" w14:textId="48FDD75A" w:rsidTr="38BB1E78">
        <w:trPr>
          <w:trHeight w:val="300"/>
        </w:trPr>
        <w:tc>
          <w:tcPr>
            <w:tcW w:w="7933" w:type="dxa"/>
          </w:tcPr>
          <w:p w14:paraId="0508CF66"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10.</w:t>
            </w:r>
          </w:p>
        </w:tc>
      </w:tr>
      <w:tr w:rsidR="00920243" w:rsidRPr="00381F4D" w14:paraId="73812AB7" w14:textId="7B239616" w:rsidTr="38BB1E78">
        <w:trPr>
          <w:trHeight w:val="300"/>
        </w:trPr>
        <w:tc>
          <w:tcPr>
            <w:tcW w:w="7933" w:type="dxa"/>
          </w:tcPr>
          <w:p w14:paraId="01D8C16D"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SIŁA WYŻSZA</w:t>
            </w:r>
          </w:p>
        </w:tc>
      </w:tr>
      <w:tr w:rsidR="00920243" w:rsidRPr="00381F4D" w14:paraId="5B923517" w14:textId="39E292BE" w:rsidTr="38BB1E78">
        <w:trPr>
          <w:trHeight w:val="300"/>
        </w:trPr>
        <w:tc>
          <w:tcPr>
            <w:tcW w:w="7933" w:type="dxa"/>
          </w:tcPr>
          <w:p w14:paraId="3D50B08F" w14:textId="77777777" w:rsidR="00920243" w:rsidRPr="00381F4D" w:rsidRDefault="00920243" w:rsidP="00381F4D">
            <w:pPr>
              <w:spacing w:after="0" w:line="276" w:lineRule="auto"/>
              <w:ind w:left="317"/>
              <w:jc w:val="center"/>
              <w:rPr>
                <w:rFonts w:cs="Tahoma"/>
                <w:b/>
                <w:color w:val="auto"/>
                <w:szCs w:val="20"/>
              </w:rPr>
            </w:pPr>
          </w:p>
        </w:tc>
      </w:tr>
      <w:tr w:rsidR="00920243" w:rsidRPr="002F501B" w14:paraId="3EA19869" w14:textId="408D0D28" w:rsidTr="38BB1E78">
        <w:trPr>
          <w:trHeight w:val="300"/>
        </w:trPr>
        <w:tc>
          <w:tcPr>
            <w:tcW w:w="7933" w:type="dxa"/>
          </w:tcPr>
          <w:p w14:paraId="130B96B7" w14:textId="7708CF46" w:rsidR="00920243" w:rsidRPr="00381F4D" w:rsidRDefault="00920243" w:rsidP="00381F4D">
            <w:pPr>
              <w:spacing w:after="0" w:line="276" w:lineRule="auto"/>
              <w:rPr>
                <w:rFonts w:cs="Tahoma"/>
                <w:color w:val="auto"/>
                <w:szCs w:val="20"/>
              </w:rPr>
            </w:pPr>
            <w:r w:rsidRPr="00381F4D">
              <w:rPr>
                <w:rFonts w:cs="Tahoma"/>
                <w:color w:val="auto"/>
                <w:szCs w:val="20"/>
              </w:rPr>
              <w:t xml:space="preserve">1. Siła wyższa oznacza zdarzenie poza kontrolą Strony,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 </w:t>
            </w:r>
          </w:p>
        </w:tc>
      </w:tr>
      <w:tr w:rsidR="00920243" w:rsidRPr="002F501B" w14:paraId="16C7D755" w14:textId="42F108F3" w:rsidTr="38BB1E78">
        <w:trPr>
          <w:trHeight w:val="300"/>
        </w:trPr>
        <w:tc>
          <w:tcPr>
            <w:tcW w:w="7933" w:type="dxa"/>
          </w:tcPr>
          <w:p w14:paraId="5860DB3F" w14:textId="516EFFFB" w:rsidR="00920243" w:rsidRPr="00381F4D" w:rsidRDefault="00920243" w:rsidP="00381F4D">
            <w:pPr>
              <w:spacing w:after="0" w:line="276" w:lineRule="auto"/>
              <w:rPr>
                <w:rFonts w:cs="Tahoma"/>
                <w:color w:val="auto"/>
                <w:szCs w:val="20"/>
              </w:rPr>
            </w:pPr>
            <w:r w:rsidRPr="00381F4D">
              <w:rPr>
                <w:rFonts w:cs="Tahoma"/>
                <w:color w:val="auto"/>
                <w:szCs w:val="20"/>
              </w:rPr>
              <w:t>2. Jeżeli powstanie sytuacja siły wyższej, Strona dotknięta działaniem siły wyższej zobowiązana jest do bezzwłocznego powiadomienia w formie pisemnej drugiej Strony o jej zaistnieniu i przyczynach, pod rygorem utraty prawa na powoływanie się na siłę wyższą.</w:t>
            </w:r>
          </w:p>
        </w:tc>
      </w:tr>
      <w:tr w:rsidR="00920243" w:rsidRPr="002F501B" w14:paraId="0F75956A" w14:textId="455056EB" w:rsidTr="38BB1E78">
        <w:trPr>
          <w:trHeight w:val="300"/>
        </w:trPr>
        <w:tc>
          <w:tcPr>
            <w:tcW w:w="7933" w:type="dxa"/>
          </w:tcPr>
          <w:p w14:paraId="0B9C8A62" w14:textId="77FCCD6C" w:rsidR="00920243" w:rsidRPr="00381F4D" w:rsidRDefault="00920243" w:rsidP="00381F4D">
            <w:pPr>
              <w:spacing w:after="0" w:line="276" w:lineRule="auto"/>
              <w:rPr>
                <w:rFonts w:cs="Tahoma"/>
                <w:color w:val="auto"/>
                <w:szCs w:val="20"/>
              </w:rPr>
            </w:pPr>
            <w:r w:rsidRPr="00381F4D">
              <w:rPr>
                <w:rFonts w:cs="Tahoma"/>
                <w:color w:val="auto"/>
                <w:szCs w:val="20"/>
              </w:rPr>
              <w:t>3. Terminy realizacji zobowiązań ustalone w Umowie ulegają przedłużeniu o okres trwania siły wyższej, jeżeli realizacja tych zobowiązań wynikających z Umowy zostanie opóźniona z przyczyny siły wyższej.</w:t>
            </w:r>
          </w:p>
        </w:tc>
      </w:tr>
      <w:tr w:rsidR="00920243" w:rsidRPr="002F501B" w14:paraId="523BF9BE" w14:textId="013B77F8" w:rsidTr="38BB1E78">
        <w:trPr>
          <w:trHeight w:val="300"/>
        </w:trPr>
        <w:tc>
          <w:tcPr>
            <w:tcW w:w="7933" w:type="dxa"/>
          </w:tcPr>
          <w:p w14:paraId="2CF1C5BF" w14:textId="49C5E959" w:rsidR="00920243" w:rsidRPr="00381F4D" w:rsidRDefault="00920243" w:rsidP="00381F4D">
            <w:pPr>
              <w:spacing w:after="0" w:line="276" w:lineRule="auto"/>
              <w:rPr>
                <w:rFonts w:cs="Tahoma"/>
                <w:color w:val="auto"/>
                <w:szCs w:val="20"/>
              </w:rPr>
            </w:pPr>
            <w:r w:rsidRPr="00381F4D">
              <w:rPr>
                <w:rFonts w:cs="Tahoma"/>
                <w:color w:val="auto"/>
                <w:szCs w:val="20"/>
              </w:rPr>
              <w:t xml:space="preserve">4. Żadna ze Stron nie będzie odpowiedzialna za niewykonywanie lub opóźnienie wykonania swoich zobowiązań w ramach Umowy z powodu siły wyższej, przez czas jej trwania. </w:t>
            </w:r>
          </w:p>
        </w:tc>
      </w:tr>
      <w:tr w:rsidR="00920243" w:rsidRPr="002F501B" w14:paraId="39486678" w14:textId="0A76EC44" w:rsidTr="38BB1E78">
        <w:trPr>
          <w:trHeight w:val="300"/>
        </w:trPr>
        <w:tc>
          <w:tcPr>
            <w:tcW w:w="7933" w:type="dxa"/>
          </w:tcPr>
          <w:p w14:paraId="61E8C131" w14:textId="391E8C4F" w:rsidR="00920243" w:rsidRPr="00381F4D" w:rsidRDefault="00920243" w:rsidP="00381F4D">
            <w:pPr>
              <w:spacing w:after="0" w:line="276" w:lineRule="auto"/>
              <w:rPr>
                <w:rFonts w:cs="Tahoma"/>
                <w:color w:val="auto"/>
                <w:szCs w:val="20"/>
              </w:rPr>
            </w:pPr>
            <w:r w:rsidRPr="00381F4D">
              <w:rPr>
                <w:rFonts w:cs="Tahoma"/>
                <w:color w:val="auto"/>
                <w:szCs w:val="20"/>
              </w:rPr>
              <w:t xml:space="preserve">5. 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 </w:t>
            </w:r>
          </w:p>
        </w:tc>
      </w:tr>
      <w:tr w:rsidR="00920243" w:rsidRPr="002F501B" w14:paraId="0D7CE8E0" w14:textId="7327D03B" w:rsidTr="38BB1E78">
        <w:trPr>
          <w:trHeight w:val="300"/>
        </w:trPr>
        <w:tc>
          <w:tcPr>
            <w:tcW w:w="7933" w:type="dxa"/>
          </w:tcPr>
          <w:p w14:paraId="298FD220" w14:textId="77777777" w:rsidR="00920243" w:rsidRPr="00920243" w:rsidRDefault="00920243" w:rsidP="00381F4D">
            <w:pPr>
              <w:spacing w:after="0" w:line="276" w:lineRule="auto"/>
              <w:ind w:left="317"/>
              <w:rPr>
                <w:rFonts w:cs="Tahoma"/>
                <w:b/>
                <w:color w:val="auto"/>
                <w:szCs w:val="20"/>
              </w:rPr>
            </w:pPr>
          </w:p>
        </w:tc>
      </w:tr>
      <w:tr w:rsidR="00920243" w:rsidRPr="002F501B" w14:paraId="3E4C05EE" w14:textId="2AC8B851" w:rsidTr="38BB1E78">
        <w:trPr>
          <w:trHeight w:val="300"/>
        </w:trPr>
        <w:tc>
          <w:tcPr>
            <w:tcW w:w="7933" w:type="dxa"/>
          </w:tcPr>
          <w:p w14:paraId="0BFE8549" w14:textId="77777777" w:rsidR="00920243" w:rsidRPr="00920243" w:rsidRDefault="00920243" w:rsidP="00381F4D">
            <w:pPr>
              <w:spacing w:after="0" w:line="276" w:lineRule="auto"/>
              <w:ind w:left="317"/>
              <w:rPr>
                <w:rFonts w:cs="Tahoma"/>
                <w:b/>
                <w:color w:val="auto"/>
                <w:szCs w:val="20"/>
              </w:rPr>
            </w:pPr>
          </w:p>
        </w:tc>
      </w:tr>
      <w:tr w:rsidR="00920243" w:rsidRPr="00381F4D" w14:paraId="72C2A760" w14:textId="359720FE" w:rsidTr="38BB1E78">
        <w:trPr>
          <w:trHeight w:val="300"/>
        </w:trPr>
        <w:tc>
          <w:tcPr>
            <w:tcW w:w="7933" w:type="dxa"/>
          </w:tcPr>
          <w:p w14:paraId="058C4F16"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11.</w:t>
            </w:r>
          </w:p>
        </w:tc>
      </w:tr>
      <w:tr w:rsidR="00920243" w:rsidRPr="002F501B" w14:paraId="6D480D6C" w14:textId="0F38A75E" w:rsidTr="38BB1E78">
        <w:trPr>
          <w:trHeight w:val="300"/>
        </w:trPr>
        <w:tc>
          <w:tcPr>
            <w:tcW w:w="7933" w:type="dxa"/>
          </w:tcPr>
          <w:p w14:paraId="309C0A68"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ZMIANY UMOWY ORAZ WYSOKOŚCI WYNAGRODZENIA</w:t>
            </w:r>
          </w:p>
        </w:tc>
      </w:tr>
      <w:tr w:rsidR="00920243" w:rsidRPr="002F501B" w14:paraId="79A69BFC" w14:textId="50A0E296" w:rsidTr="38BB1E78">
        <w:trPr>
          <w:trHeight w:val="300"/>
        </w:trPr>
        <w:tc>
          <w:tcPr>
            <w:tcW w:w="7933" w:type="dxa"/>
          </w:tcPr>
          <w:p w14:paraId="0037D9AE" w14:textId="77777777" w:rsidR="00920243" w:rsidRPr="00920243" w:rsidRDefault="00920243" w:rsidP="00381F4D">
            <w:pPr>
              <w:spacing w:after="0" w:line="276" w:lineRule="auto"/>
              <w:ind w:left="317"/>
              <w:jc w:val="center"/>
              <w:rPr>
                <w:rFonts w:cs="Tahoma"/>
                <w:b/>
                <w:color w:val="auto"/>
                <w:szCs w:val="20"/>
              </w:rPr>
            </w:pPr>
          </w:p>
        </w:tc>
      </w:tr>
      <w:tr w:rsidR="00920243" w:rsidRPr="002F501B" w14:paraId="2BFF7003" w14:textId="6C7237EE" w:rsidTr="38BB1E78">
        <w:trPr>
          <w:trHeight w:val="300"/>
        </w:trPr>
        <w:tc>
          <w:tcPr>
            <w:tcW w:w="7933" w:type="dxa"/>
          </w:tcPr>
          <w:p w14:paraId="07BB0019" w14:textId="3D304E24" w:rsidR="00920243" w:rsidRPr="00381F4D" w:rsidRDefault="00920243" w:rsidP="00381F4D">
            <w:pPr>
              <w:keepLines/>
              <w:suppressLineNumbers/>
              <w:suppressAutoHyphens/>
              <w:spacing w:after="0" w:line="276" w:lineRule="auto"/>
              <w:rPr>
                <w:rFonts w:eastAsia="Calibri" w:cs="Tahoma"/>
                <w:color w:val="auto"/>
                <w:szCs w:val="20"/>
              </w:rPr>
            </w:pPr>
            <w:r w:rsidRPr="00381F4D">
              <w:rPr>
                <w:rFonts w:eastAsia="Calibri" w:cs="Tahoma"/>
                <w:color w:val="auto"/>
                <w:szCs w:val="20"/>
              </w:rPr>
              <w:t>1. Strony przewidują możliwość dokonania zmiany Umowy:</w:t>
            </w:r>
          </w:p>
        </w:tc>
      </w:tr>
      <w:tr w:rsidR="00920243" w:rsidRPr="002F501B" w14:paraId="175001DF" w14:textId="35EDE15E" w:rsidTr="38BB1E78">
        <w:trPr>
          <w:trHeight w:val="300"/>
        </w:trPr>
        <w:tc>
          <w:tcPr>
            <w:tcW w:w="7933" w:type="dxa"/>
          </w:tcPr>
          <w:p w14:paraId="0178EE06" w14:textId="6B4AC87E" w:rsidR="00920243" w:rsidRPr="00381F4D" w:rsidRDefault="57061A53" w:rsidP="46DF40A1">
            <w:pPr>
              <w:keepLines/>
              <w:suppressLineNumbers/>
              <w:suppressAutoHyphens/>
              <w:spacing w:after="0" w:line="276" w:lineRule="auto"/>
              <w:rPr>
                <w:rFonts w:cs="Tahoma"/>
                <w:color w:val="auto"/>
              </w:rPr>
            </w:pPr>
            <w:r w:rsidRPr="46DF40A1">
              <w:rPr>
                <w:rFonts w:cs="Tahoma"/>
                <w:color w:val="auto"/>
              </w:rPr>
              <w:t>a) w przypadku gdy nastąpią przestoje lub opóźnienia niezawinione przez Wykonawcę, mające bezpośredni wpływ na terminowość wykonania przedmiotu Umowy, powodujące zmianę terminu jej realizacji, w szczególności wynikłe z opóźnienia w przekazywaniu informacji/ dokumentów niezbędnych do realizacji Umowy – w takim przypadku zmianie ulegnie postanowienie § 3 ust. 1 Umowy</w:t>
            </w:r>
            <w:r w:rsidR="170DD268" w:rsidRPr="46DF40A1">
              <w:rPr>
                <w:rFonts w:cs="Tahoma"/>
                <w:color w:val="auto"/>
              </w:rPr>
              <w:t xml:space="preserve"> </w:t>
            </w:r>
            <w:r w:rsidR="46DF40A1" w:rsidRPr="46DF40A1">
              <w:rPr>
                <w:rFonts w:cs="Tahoma"/>
                <w:color w:val="auto"/>
              </w:rPr>
              <w:t>(w tym odpowiednie postanowienia OPZ dotyczące szczegółowych terminów jej realizacji) w ten sposób, że okres obowiązywania Umowy ulegnie przedłużeniu maksymalnie o okres przestojów i opóźnień oraz ewentualnych konsekwencji tych opóźnień;</w:t>
            </w:r>
          </w:p>
        </w:tc>
      </w:tr>
      <w:tr w:rsidR="00920243" w:rsidRPr="002F501B" w14:paraId="72FBCF66" w14:textId="457B6412" w:rsidTr="38BB1E78">
        <w:trPr>
          <w:trHeight w:val="300"/>
        </w:trPr>
        <w:tc>
          <w:tcPr>
            <w:tcW w:w="7933" w:type="dxa"/>
          </w:tcPr>
          <w:p w14:paraId="7364897F" w14:textId="590B35EA" w:rsidR="00920243" w:rsidRPr="00381F4D" w:rsidRDefault="57061A53" w:rsidP="46DF40A1">
            <w:pPr>
              <w:keepLines/>
              <w:suppressLineNumbers/>
              <w:suppressAutoHyphens/>
              <w:spacing w:after="0" w:line="276" w:lineRule="auto"/>
              <w:rPr>
                <w:rFonts w:cs="Tahoma"/>
                <w:color w:val="auto"/>
              </w:rPr>
            </w:pPr>
            <w:r w:rsidRPr="46DF40A1">
              <w:rPr>
                <w:rFonts w:cs="Tahoma"/>
                <w:color w:val="auto"/>
              </w:rPr>
              <w:t>b) w przypadku gdy nastąpi działanie siły wyższej mającej bezpośredni wpływ na terminowość wykonania przedmiotu Umowy, powodujące zmianę terminu jej realizacji – w takim przypadku zmianie ulegnie postanowienie § 3 ust. 1 Umowy</w:t>
            </w:r>
            <w:r w:rsidR="0E6F8E75" w:rsidRPr="46DF40A1">
              <w:rPr>
                <w:rFonts w:cs="Tahoma"/>
                <w:color w:val="auto"/>
              </w:rPr>
              <w:t xml:space="preserve"> </w:t>
            </w:r>
            <w:r w:rsidR="46DF40A1" w:rsidRPr="46DF40A1">
              <w:rPr>
                <w:rFonts w:cs="Tahoma"/>
                <w:color w:val="auto"/>
              </w:rPr>
              <w:t>(w tym odpowiednie postanowienia OPZ dotyczące szczegółowych terminów realizacji</w:t>
            </w:r>
            <w:r w:rsidR="4303268F" w:rsidRPr="46DF40A1">
              <w:rPr>
                <w:rFonts w:cs="Tahoma"/>
                <w:color w:val="auto"/>
              </w:rPr>
              <w:t xml:space="preserve"> Umowy</w:t>
            </w:r>
            <w:r w:rsidR="46DF40A1" w:rsidRPr="46DF40A1">
              <w:rPr>
                <w:rFonts w:cs="Tahoma"/>
                <w:color w:val="auto"/>
              </w:rPr>
              <w:t>) w ten sposób, że okres obowiązywania Umowy ulegnie przedłużeniu maksymalnie o czas występowania siły wyższej i jej skutków;</w:t>
            </w:r>
          </w:p>
        </w:tc>
      </w:tr>
      <w:tr w:rsidR="00920243" w:rsidRPr="002F501B" w14:paraId="439FB10F" w14:textId="00E895CC" w:rsidTr="38BB1E78">
        <w:trPr>
          <w:trHeight w:val="300"/>
        </w:trPr>
        <w:tc>
          <w:tcPr>
            <w:tcW w:w="7933" w:type="dxa"/>
          </w:tcPr>
          <w:p w14:paraId="6153FDBD" w14:textId="572FE81C" w:rsidR="00920243" w:rsidRDefault="57061A53" w:rsidP="46DF40A1">
            <w:pPr>
              <w:keepLines/>
              <w:suppressLineNumbers/>
              <w:suppressAutoHyphens/>
              <w:spacing w:after="0" w:line="276" w:lineRule="auto"/>
              <w:rPr>
                <w:rFonts w:cs="Tahoma"/>
                <w:color w:val="auto"/>
              </w:rPr>
            </w:pPr>
            <w:r w:rsidRPr="46DF40A1">
              <w:rPr>
                <w:rFonts w:eastAsia="Times New Roman" w:cs="Tahoma"/>
                <w:color w:val="auto"/>
              </w:rPr>
              <w:t xml:space="preserve">c) na skutek działania organów administracji, a w szczególności odmowy lub opóźnienia wydania przez organy administracji lub inne podmioty wymaganych decyzji, zezwoleń, uzgodnień, z przyczyn niezawinionych przez Wykonawcę – w takim przypadku </w:t>
            </w:r>
            <w:r w:rsidRPr="46DF40A1">
              <w:rPr>
                <w:rFonts w:cs="Tahoma"/>
                <w:color w:val="auto"/>
              </w:rPr>
              <w:t>zmianie ulegnie postanowienie § 3 ust. 1 Umowy</w:t>
            </w:r>
            <w:r w:rsidR="56089D7B" w:rsidRPr="46DF40A1">
              <w:rPr>
                <w:rFonts w:cs="Tahoma"/>
                <w:color w:val="auto"/>
              </w:rPr>
              <w:t xml:space="preserve"> </w:t>
            </w:r>
            <w:r w:rsidR="46DF40A1" w:rsidRPr="46DF40A1">
              <w:rPr>
                <w:rFonts w:cs="Tahoma"/>
                <w:color w:val="auto"/>
              </w:rPr>
              <w:t>(w tym odpowiednie postanowienia OPZ dotyczące szczegółowych terminów realizacji</w:t>
            </w:r>
            <w:r w:rsidR="12E3DBB1" w:rsidRPr="46DF40A1">
              <w:rPr>
                <w:rFonts w:cs="Tahoma"/>
                <w:color w:val="auto"/>
              </w:rPr>
              <w:t xml:space="preserve"> Umowy</w:t>
            </w:r>
            <w:r w:rsidR="46DF40A1" w:rsidRPr="46DF40A1">
              <w:rPr>
                <w:rFonts w:cs="Tahoma"/>
                <w:color w:val="auto"/>
              </w:rPr>
              <w:t>) w ten sposób, że okres obowiązywania Umowy ulegnie odpowiedniemu przedłużeniu, uwzględniającemu okres wydłużenia trwania tych procedur oraz ich skutków</w:t>
            </w:r>
            <w:r w:rsidR="46DF40A1" w:rsidRPr="46DF40A1">
              <w:rPr>
                <w:rFonts w:eastAsia="Times New Roman" w:cs="Tahoma"/>
                <w:color w:val="auto"/>
              </w:rPr>
              <w:t>;</w:t>
            </w:r>
            <w:r w:rsidR="46DF40A1" w:rsidRPr="46DF40A1">
              <w:rPr>
                <w:rFonts w:cs="Tahoma"/>
                <w:color w:val="auto"/>
              </w:rPr>
              <w:t xml:space="preserve"> </w:t>
            </w:r>
          </w:p>
          <w:p w14:paraId="0D218861" w14:textId="648C9602" w:rsidR="00920243" w:rsidRDefault="57061A53" w:rsidP="46DF40A1">
            <w:pPr>
              <w:keepLines/>
              <w:suppressLineNumbers/>
              <w:suppressAutoHyphens/>
              <w:spacing w:after="0" w:line="276" w:lineRule="auto"/>
              <w:rPr>
                <w:rFonts w:cs="Tahoma"/>
                <w:color w:val="auto"/>
              </w:rPr>
            </w:pPr>
            <w:r w:rsidRPr="46DF40A1">
              <w:rPr>
                <w:rFonts w:cs="Tahoma"/>
                <w:color w:val="auto"/>
              </w:rPr>
              <w:t xml:space="preserve">d) z powodu nierozstrzygnięcia postępowania o udzielenie zamówienia publicznego w zakresie projektanta Laboratorium lub postępowania o udzielenie zamówienia w zakresie wykonawcy robót budowlanych dotyczących Laboratorium - </w:t>
            </w:r>
            <w:r w:rsidRPr="46DF40A1">
              <w:rPr>
                <w:rFonts w:eastAsia="Times New Roman" w:cs="Tahoma"/>
                <w:color w:val="auto"/>
              </w:rPr>
              <w:t xml:space="preserve">w takim przypadku </w:t>
            </w:r>
            <w:r w:rsidRPr="46DF40A1">
              <w:rPr>
                <w:rFonts w:cs="Tahoma"/>
                <w:color w:val="auto"/>
              </w:rPr>
              <w:t>zmianie ulegnie postanowienie § 3 ust. 1 Umowy</w:t>
            </w:r>
            <w:r w:rsidR="39F493A8" w:rsidRPr="46DF40A1">
              <w:rPr>
                <w:rFonts w:cs="Tahoma"/>
                <w:color w:val="auto"/>
              </w:rPr>
              <w:t xml:space="preserve"> </w:t>
            </w:r>
            <w:r w:rsidR="46DF40A1" w:rsidRPr="46DF40A1">
              <w:rPr>
                <w:rFonts w:cs="Tahoma"/>
                <w:color w:val="auto"/>
              </w:rPr>
              <w:t>(w tym odpowiednie postanowienia OPZ dotyczące szczegółowych terminów realizacji</w:t>
            </w:r>
            <w:r w:rsidR="18071F75" w:rsidRPr="46DF40A1">
              <w:rPr>
                <w:rFonts w:cs="Tahoma"/>
                <w:color w:val="auto"/>
              </w:rPr>
              <w:t xml:space="preserve"> Umowy</w:t>
            </w:r>
            <w:r w:rsidR="46DF40A1" w:rsidRPr="46DF40A1">
              <w:rPr>
                <w:rFonts w:cs="Tahoma"/>
                <w:color w:val="auto"/>
              </w:rPr>
              <w:t>) w ten sposób, że okres obowiązywania Umowy ulegnie odpowiedniemu przedłużeniu, uwzględniającemu okres powtórnego przeprowadzenia któregokolwiek z tych postępowań, nie więcej jednak niż 2 – krotnie</w:t>
            </w:r>
            <w:r w:rsidR="6F7CACD8" w:rsidRPr="46DF40A1">
              <w:rPr>
                <w:rFonts w:cs="Tahoma"/>
                <w:color w:val="auto"/>
              </w:rPr>
              <w:t xml:space="preserve"> (nie wliczając pierwszego)</w:t>
            </w:r>
            <w:r w:rsidR="46DF40A1" w:rsidRPr="46DF40A1">
              <w:rPr>
                <w:rFonts w:cs="Tahoma"/>
                <w:color w:val="auto"/>
              </w:rPr>
              <w:t xml:space="preserve"> dla każdego z wyżej wymienionych postępowań;</w:t>
            </w:r>
          </w:p>
          <w:p w14:paraId="415060D5" w14:textId="65527A52" w:rsidR="00920243" w:rsidRPr="00381F4D" w:rsidRDefault="57061A53" w:rsidP="00381F4D">
            <w:pPr>
              <w:keepLines/>
              <w:suppressLineNumbers/>
              <w:suppressAutoHyphens/>
              <w:spacing w:after="0" w:line="276" w:lineRule="auto"/>
              <w:rPr>
                <w:rFonts w:cs="Tahoma"/>
                <w:color w:val="auto"/>
                <w:szCs w:val="20"/>
              </w:rPr>
            </w:pPr>
            <w:r w:rsidRPr="46DF40A1">
              <w:rPr>
                <w:rFonts w:cs="Tahoma"/>
                <w:color w:val="auto"/>
              </w:rPr>
              <w:lastRenderedPageBreak/>
              <w:t>e) z powodu opóźnienia</w:t>
            </w:r>
            <w:r w:rsidR="3CAAC945" w:rsidRPr="46DF40A1">
              <w:rPr>
                <w:rFonts w:cs="Tahoma"/>
                <w:color w:val="auto"/>
              </w:rPr>
              <w:t xml:space="preserve"> lub zmian term</w:t>
            </w:r>
            <w:r w:rsidR="29995E80" w:rsidRPr="46DF40A1">
              <w:rPr>
                <w:rFonts w:cs="Tahoma"/>
                <w:color w:val="auto"/>
              </w:rPr>
              <w:t>in</w:t>
            </w:r>
            <w:r w:rsidR="3CAAC945" w:rsidRPr="46DF40A1">
              <w:rPr>
                <w:rFonts w:cs="Tahoma"/>
                <w:color w:val="auto"/>
              </w:rPr>
              <w:t>ów</w:t>
            </w:r>
            <w:r w:rsidRPr="46DF40A1">
              <w:rPr>
                <w:rFonts w:cs="Tahoma"/>
                <w:color w:val="auto"/>
              </w:rPr>
              <w:t xml:space="preserve"> realizacji innych umów</w:t>
            </w:r>
            <w:r w:rsidR="48A18B8F" w:rsidRPr="46DF40A1">
              <w:rPr>
                <w:rFonts w:cs="Tahoma"/>
                <w:color w:val="auto"/>
              </w:rPr>
              <w:t xml:space="preserve"> w zakresie inwestycji </w:t>
            </w:r>
            <w:r w:rsidR="690E0DCC" w:rsidRPr="46DF40A1">
              <w:rPr>
                <w:rFonts w:cs="Tahoma"/>
                <w:color w:val="auto"/>
              </w:rPr>
              <w:t>dotyczącej przebudowy Laboratori</w:t>
            </w:r>
            <w:r w:rsidR="4B9BC06E" w:rsidRPr="46DF40A1">
              <w:rPr>
                <w:rFonts w:cs="Tahoma"/>
                <w:color w:val="auto"/>
              </w:rPr>
              <w:t>um</w:t>
            </w:r>
            <w:r w:rsidRPr="46DF40A1">
              <w:rPr>
                <w:rFonts w:cs="Tahoma"/>
                <w:color w:val="auto"/>
              </w:rPr>
              <w:t>, w szczególności umowy na eksperta BSL-3 dotyczącego Laboratorium, umowy dotyczącej projektanta Laboratorium lub umowy dotyczącej wykonawcy robót budowlanych w zakresie Laboratorium, gdy powyższe ma wpływ na realizację niniejszej Umowy</w:t>
            </w:r>
            <w:r w:rsidR="7B4FAE76" w:rsidRPr="46DF40A1">
              <w:rPr>
                <w:rFonts w:cs="Tahoma"/>
                <w:color w:val="auto"/>
              </w:rPr>
              <w:t>, w szczególności terminów jej wykonania</w:t>
            </w:r>
            <w:r w:rsidRPr="46DF40A1">
              <w:rPr>
                <w:rFonts w:cs="Tahoma"/>
                <w:color w:val="auto"/>
              </w:rPr>
              <w:t xml:space="preserve"> </w:t>
            </w:r>
            <w:r w:rsidRPr="46DF40A1">
              <w:rPr>
                <w:rFonts w:eastAsia="Times New Roman" w:cs="Tahoma"/>
                <w:color w:val="auto"/>
              </w:rPr>
              <w:t xml:space="preserve">– w takim przypadku </w:t>
            </w:r>
            <w:r w:rsidRPr="46DF40A1">
              <w:rPr>
                <w:rFonts w:cs="Tahoma"/>
                <w:color w:val="auto"/>
              </w:rPr>
              <w:t>zmianie ulegnie postanowienie § 3 ust. 1 Umowy</w:t>
            </w:r>
            <w:r w:rsidR="66EB1BB5" w:rsidRPr="46DF40A1">
              <w:rPr>
                <w:rFonts w:cs="Tahoma"/>
                <w:color w:val="auto"/>
              </w:rPr>
              <w:t xml:space="preserve"> (w tym odpowiednie postanowienia OPZ dotyczące szczegółowych terminów realizacji</w:t>
            </w:r>
            <w:r w:rsidR="3A37E374" w:rsidRPr="46DF40A1">
              <w:rPr>
                <w:rFonts w:cs="Tahoma"/>
                <w:color w:val="auto"/>
              </w:rPr>
              <w:t xml:space="preserve"> Umowy</w:t>
            </w:r>
            <w:r w:rsidR="66EB1BB5" w:rsidRPr="46DF40A1">
              <w:rPr>
                <w:rFonts w:cs="Tahoma"/>
                <w:color w:val="auto"/>
              </w:rPr>
              <w:t>)</w:t>
            </w:r>
            <w:r w:rsidRPr="46DF40A1">
              <w:rPr>
                <w:rFonts w:cs="Tahoma"/>
                <w:color w:val="auto"/>
              </w:rPr>
              <w:t xml:space="preserve"> w ten sposób, że okres obowiązywania Umowy ulegnie odpowiedniemu przedłużeniu, uwzględniającemu okres wydłużenia trwania tych opóźnień oraz ich skutków</w:t>
            </w:r>
            <w:r w:rsidRPr="46DF40A1">
              <w:rPr>
                <w:rFonts w:eastAsia="Times New Roman" w:cs="Tahoma"/>
                <w:color w:val="auto"/>
              </w:rPr>
              <w:t>;</w:t>
            </w:r>
            <w:r w:rsidRPr="46DF40A1">
              <w:rPr>
                <w:rFonts w:cs="Tahoma"/>
                <w:color w:val="auto"/>
              </w:rPr>
              <w:t xml:space="preserve"> </w:t>
            </w:r>
          </w:p>
        </w:tc>
      </w:tr>
      <w:tr w:rsidR="00920243" w:rsidRPr="002F501B" w14:paraId="3764F891" w14:textId="7D91FBD8" w:rsidTr="38BB1E78">
        <w:trPr>
          <w:trHeight w:val="300"/>
        </w:trPr>
        <w:tc>
          <w:tcPr>
            <w:tcW w:w="7933" w:type="dxa"/>
          </w:tcPr>
          <w:p w14:paraId="60585295" w14:textId="58A540F1" w:rsidR="00920243" w:rsidRPr="00381F4D" w:rsidRDefault="57061A53" w:rsidP="46DF40A1">
            <w:pPr>
              <w:keepLines/>
              <w:suppressLineNumbers/>
              <w:suppressAutoHyphens/>
              <w:spacing w:after="0" w:line="276" w:lineRule="auto"/>
              <w:rPr>
                <w:rFonts w:cs="Tahoma"/>
                <w:color w:val="auto"/>
              </w:rPr>
            </w:pPr>
            <w:r w:rsidRPr="46DF40A1">
              <w:rPr>
                <w:rFonts w:eastAsia="Times New Roman" w:cs="Tahoma"/>
                <w:color w:val="auto"/>
              </w:rPr>
              <w:lastRenderedPageBreak/>
              <w:t xml:space="preserve">f) z powodu innych przyczyn zewnętrznych niezależnych od Zamawiającego lub Wykonawcy, skutkujących niemożliwością wykonania Umowy w terminie– w takim przypadku </w:t>
            </w:r>
            <w:r w:rsidRPr="46DF40A1">
              <w:rPr>
                <w:rFonts w:cs="Tahoma"/>
                <w:color w:val="auto"/>
              </w:rPr>
              <w:t>zmianie ulegnie postanowienie § 3 ust. 1 Umowy</w:t>
            </w:r>
            <w:r w:rsidR="57EBEB72" w:rsidRPr="46DF40A1">
              <w:rPr>
                <w:rFonts w:cs="Tahoma"/>
                <w:color w:val="auto"/>
              </w:rPr>
              <w:t xml:space="preserve"> (w tym odpowiednie postanowienia OPZ dotyczące szczegółowych terminów realizacji Umowy)</w:t>
            </w:r>
            <w:r w:rsidRPr="46DF40A1">
              <w:rPr>
                <w:rFonts w:cs="Tahoma"/>
                <w:color w:val="auto"/>
              </w:rPr>
              <w:t xml:space="preserve"> w ten sposób, że okres obowiązywania Umowy ulegnie odpowiedniemu przedłużeniu o okres występowania tych przyczyn i trwania ich skutków;</w:t>
            </w:r>
          </w:p>
        </w:tc>
      </w:tr>
      <w:tr w:rsidR="00920243" w:rsidRPr="002F501B" w14:paraId="2B68A5B8" w14:textId="57B6E5EC" w:rsidTr="38BB1E78">
        <w:trPr>
          <w:trHeight w:val="300"/>
        </w:trPr>
        <w:tc>
          <w:tcPr>
            <w:tcW w:w="7933" w:type="dxa"/>
          </w:tcPr>
          <w:p w14:paraId="37A0B5BB" w14:textId="24D52617" w:rsidR="00920243" w:rsidRPr="00381F4D" w:rsidRDefault="00920243" w:rsidP="00381F4D">
            <w:pPr>
              <w:keepLines/>
              <w:suppressLineNumbers/>
              <w:suppressAutoHyphens/>
              <w:spacing w:after="0" w:line="276" w:lineRule="auto"/>
              <w:rPr>
                <w:rFonts w:cs="Tahoma"/>
                <w:color w:val="auto"/>
                <w:szCs w:val="20"/>
              </w:rPr>
            </w:pPr>
            <w:r>
              <w:rPr>
                <w:rFonts w:cs="Tahoma"/>
                <w:color w:val="auto"/>
                <w:szCs w:val="20"/>
              </w:rPr>
              <w:t>g</w:t>
            </w:r>
            <w:r w:rsidRPr="00381F4D">
              <w:rPr>
                <w:rFonts w:cs="Tahoma"/>
                <w:color w:val="auto"/>
                <w:szCs w:val="20"/>
              </w:rPr>
              <w:t>) 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tc>
      </w:tr>
      <w:tr w:rsidR="00920243" w:rsidRPr="002F501B" w14:paraId="698E431E" w14:textId="6689A968" w:rsidTr="38BB1E78">
        <w:trPr>
          <w:trHeight w:val="300"/>
        </w:trPr>
        <w:tc>
          <w:tcPr>
            <w:tcW w:w="7933" w:type="dxa"/>
          </w:tcPr>
          <w:p w14:paraId="68AA5510" w14:textId="76C8D6F7" w:rsidR="00920243" w:rsidRPr="00381F4D" w:rsidRDefault="57061A53" w:rsidP="46DF40A1">
            <w:pPr>
              <w:keepLines/>
              <w:suppressLineNumbers/>
              <w:suppressAutoHyphens/>
              <w:spacing w:after="0" w:line="276" w:lineRule="auto"/>
              <w:rPr>
                <w:rFonts w:cs="Tahoma"/>
                <w:color w:val="auto"/>
              </w:rPr>
            </w:pPr>
            <w:r w:rsidRPr="46DF40A1">
              <w:rPr>
                <w:rFonts w:cs="Tahoma"/>
                <w:color w:val="auto"/>
              </w:rPr>
              <w:t>h) w przypadku, gdy po zawarciu niniejszej Umowy okaże się, że Wykonawca z przyczyn przez siebie niezawinionych nie może wykonać przedmiotu zamówienia dysponując osobą lub osobami, o których mowa w § 2 ust. 3 Umowy, w szczególności na skutek śmierci tych osób, poważnej choroby tych osób, rozwiązania umowy łączącej te osoby z Wykonawcą – w takim przypadku zmianie ulegnie załącznik nr 4, na warunkach określonych w § 2 ust. 3</w:t>
            </w:r>
            <w:r w:rsidR="7B2D854A" w:rsidRPr="46DF40A1">
              <w:rPr>
                <w:rFonts w:cs="Tahoma"/>
                <w:color w:val="auto"/>
              </w:rPr>
              <w:t xml:space="preserve"> Umowy</w:t>
            </w:r>
            <w:r w:rsidRPr="46DF40A1">
              <w:rPr>
                <w:rFonts w:cs="Tahoma"/>
                <w:color w:val="auto"/>
              </w:rPr>
              <w:t>.</w:t>
            </w:r>
          </w:p>
        </w:tc>
      </w:tr>
      <w:tr w:rsidR="00920243" w:rsidRPr="002F501B" w14:paraId="6AA6C0B3" w14:textId="69B37393" w:rsidTr="38BB1E78">
        <w:trPr>
          <w:trHeight w:val="300"/>
        </w:trPr>
        <w:tc>
          <w:tcPr>
            <w:tcW w:w="7933" w:type="dxa"/>
          </w:tcPr>
          <w:p w14:paraId="11B1BCDA" w14:textId="4A1BF485"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2. Zamawiający przewiduje dokonanie zmiany wysokości wynagrodzenia należnego Wykonawcy każdorazowo w przypadku wystąpienia jednej z następujących okoliczności:</w:t>
            </w:r>
          </w:p>
        </w:tc>
      </w:tr>
      <w:tr w:rsidR="00920243" w:rsidRPr="002F501B" w14:paraId="75E325C6" w14:textId="6FBF8CF8" w:rsidTr="38BB1E78">
        <w:trPr>
          <w:trHeight w:val="300"/>
        </w:trPr>
        <w:tc>
          <w:tcPr>
            <w:tcW w:w="7933" w:type="dxa"/>
          </w:tcPr>
          <w:p w14:paraId="1A3B7423" w14:textId="7D2A5F93"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a) zmiany stawki podatku od towarów i usług oraz</w:t>
            </w:r>
            <w:r w:rsidRPr="00381F4D">
              <w:rPr>
                <w:color w:val="auto"/>
                <w:szCs w:val="20"/>
              </w:rPr>
              <w:t xml:space="preserve"> </w:t>
            </w:r>
            <w:r w:rsidRPr="00381F4D">
              <w:rPr>
                <w:rFonts w:cs="Tahoma"/>
                <w:color w:val="auto"/>
                <w:szCs w:val="20"/>
              </w:rPr>
              <w:t>podatku akcyzowego;</w:t>
            </w:r>
          </w:p>
        </w:tc>
      </w:tr>
      <w:tr w:rsidR="00920243" w:rsidRPr="002F501B" w14:paraId="29482FC2" w14:textId="0AFDBB65" w:rsidTr="38BB1E78">
        <w:trPr>
          <w:trHeight w:val="300"/>
        </w:trPr>
        <w:tc>
          <w:tcPr>
            <w:tcW w:w="7933" w:type="dxa"/>
          </w:tcPr>
          <w:p w14:paraId="262D0C93" w14:textId="492296D0"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b) zmiany wysokości minimalnego wynagrodzenia za pracę albo wysokości minimalnej stawki godzinowej, ustalonych na podstawie przepisów ustawy z dnia 10 października 2002 r. o minimalnym wynagrodzeniu za pracę;</w:t>
            </w:r>
          </w:p>
        </w:tc>
      </w:tr>
      <w:tr w:rsidR="00920243" w:rsidRPr="002F501B" w14:paraId="7282F43B" w14:textId="11BBD775" w:rsidTr="38BB1E78">
        <w:trPr>
          <w:trHeight w:val="300"/>
        </w:trPr>
        <w:tc>
          <w:tcPr>
            <w:tcW w:w="7933" w:type="dxa"/>
          </w:tcPr>
          <w:p w14:paraId="515CDC79" w14:textId="18F38024"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c) zmiany zasad podlegania ubezpieczeniom społecznym lub ubezpieczeniu zdrowotnemu lub wysokości stawki składki na ubezpieczenia społeczne lub zdrowotne;</w:t>
            </w:r>
          </w:p>
        </w:tc>
      </w:tr>
      <w:tr w:rsidR="00920243" w:rsidRPr="002F501B" w14:paraId="529AD1E5" w14:textId="75578AA7" w:rsidTr="38BB1E78">
        <w:trPr>
          <w:trHeight w:val="300"/>
        </w:trPr>
        <w:tc>
          <w:tcPr>
            <w:tcW w:w="7933" w:type="dxa"/>
          </w:tcPr>
          <w:p w14:paraId="24E07951" w14:textId="6E2C6F1E"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lastRenderedPageBreak/>
              <w:t>d) zmiany zasad gromadzenia i wysokości wpłat do pracowniczych planów kapitałowych, o których mowa w ustawie z dnia 4 października 2018 r. o pracowniczych planach kapitałowych</w:t>
            </w:r>
          </w:p>
        </w:tc>
      </w:tr>
      <w:tr w:rsidR="00920243" w:rsidRPr="002F501B" w14:paraId="14424780" w14:textId="567139E5" w:rsidTr="38BB1E78">
        <w:trPr>
          <w:trHeight w:val="300"/>
        </w:trPr>
        <w:tc>
          <w:tcPr>
            <w:tcW w:w="7933" w:type="dxa"/>
          </w:tcPr>
          <w:p w14:paraId="1873243F" w14:textId="77777777" w:rsidR="00920243" w:rsidRPr="00381F4D" w:rsidRDefault="00920243" w:rsidP="00381F4D">
            <w:pPr>
              <w:pStyle w:val="Akapitzlist"/>
              <w:keepLines/>
              <w:suppressLineNumbers/>
              <w:suppressAutoHyphens/>
              <w:spacing w:after="0"/>
              <w:ind w:left="317"/>
              <w:jc w:val="both"/>
              <w:rPr>
                <w:rFonts w:asciiTheme="minorHAnsi" w:hAnsiTheme="minorHAnsi" w:cs="Tahoma"/>
                <w:color w:val="auto"/>
                <w:sz w:val="20"/>
                <w:szCs w:val="20"/>
              </w:rPr>
            </w:pPr>
            <w:r w:rsidRPr="00381F4D">
              <w:rPr>
                <w:rFonts w:asciiTheme="minorHAnsi" w:hAnsiTheme="minorHAnsi" w:cs="Tahoma"/>
                <w:color w:val="auto"/>
                <w:sz w:val="20"/>
                <w:szCs w:val="20"/>
              </w:rPr>
              <w:t>- na zasadach i w sposób określony w ust. 3-10, jeżeli zmiany te będą miały wpływ na koszty wykonania Umowy przez Wykonawcę.</w:t>
            </w:r>
          </w:p>
        </w:tc>
      </w:tr>
      <w:tr w:rsidR="00920243" w:rsidRPr="002F501B" w14:paraId="036204D0" w14:textId="7964FAE0" w:rsidTr="38BB1E78">
        <w:trPr>
          <w:trHeight w:val="300"/>
        </w:trPr>
        <w:tc>
          <w:tcPr>
            <w:tcW w:w="7933" w:type="dxa"/>
          </w:tcPr>
          <w:p w14:paraId="4DBDBF55" w14:textId="02BDE3D3"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3. Zmiana wysokości wynagrodzenia należnego Wykonawcy w przypadku zaistnienia przesłanki, o której mowa w ust. 2 lit. a), będzie odnosić się wyłącznie do części przedmiotu Umowy pozostałej do zrealizowania,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tc>
      </w:tr>
      <w:tr w:rsidR="00920243" w:rsidRPr="002F501B" w14:paraId="7C1BAE28" w14:textId="47095AF7" w:rsidTr="38BB1E78">
        <w:trPr>
          <w:trHeight w:val="300"/>
        </w:trPr>
        <w:tc>
          <w:tcPr>
            <w:tcW w:w="7933" w:type="dxa"/>
          </w:tcPr>
          <w:p w14:paraId="625F4660" w14:textId="7B59B00A"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4. W przypadku zmiany, o której mowa w ust. 2 lit. a), wartość wynagrodzenia netto nie zmieni się, a wartość wynagrodzenia brutto zostanie wyliczona na podstawie nowych przepisów.</w:t>
            </w:r>
          </w:p>
        </w:tc>
      </w:tr>
      <w:tr w:rsidR="00920243" w:rsidRPr="002F501B" w14:paraId="76C6B886" w14:textId="3564D665" w:rsidTr="38BB1E78">
        <w:trPr>
          <w:trHeight w:val="300"/>
        </w:trPr>
        <w:tc>
          <w:tcPr>
            <w:tcW w:w="7933" w:type="dxa"/>
          </w:tcPr>
          <w:p w14:paraId="4CF53A34" w14:textId="4503856A"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5. Zmiana wysokości wynagrodzenia w przypadku zaistnienia przesłanki, o której mowa w ust. 2 lit. b) –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tc>
      </w:tr>
      <w:tr w:rsidR="00920243" w:rsidRPr="002F501B" w14:paraId="1FE1023A" w14:textId="22FAAF4C" w:rsidTr="38BB1E78">
        <w:trPr>
          <w:trHeight w:val="300"/>
        </w:trPr>
        <w:tc>
          <w:tcPr>
            <w:tcW w:w="7933" w:type="dxa"/>
          </w:tcPr>
          <w:p w14:paraId="40A1F280" w14:textId="1753017E"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6. 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tc>
      </w:tr>
      <w:tr w:rsidR="00920243" w:rsidRPr="002F501B" w14:paraId="4495BF01" w14:textId="23FE401C" w:rsidTr="38BB1E78">
        <w:trPr>
          <w:trHeight w:val="300"/>
        </w:trPr>
        <w:tc>
          <w:tcPr>
            <w:tcW w:w="7933" w:type="dxa"/>
          </w:tcPr>
          <w:p w14:paraId="161F29DD" w14:textId="1AEA47CA"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lastRenderedPageBreak/>
              <w:t>7. 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tc>
      </w:tr>
      <w:tr w:rsidR="00920243" w:rsidRPr="002F501B" w14:paraId="440D82F4" w14:textId="2E9F2F82" w:rsidTr="38BB1E78">
        <w:trPr>
          <w:trHeight w:val="300"/>
        </w:trPr>
        <w:tc>
          <w:tcPr>
            <w:tcW w:w="7933" w:type="dxa"/>
          </w:tcPr>
          <w:p w14:paraId="3FCD5A49" w14:textId="28D266C1"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8. 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w:t>
            </w:r>
            <w:r>
              <w:rPr>
                <w:rFonts w:eastAsia="Times New Roman" w:cs="Tahoma"/>
                <w:color w:val="auto"/>
                <w:szCs w:val="20"/>
              </w:rPr>
              <w:t>. W uzasadnieniu powinna też być</w:t>
            </w:r>
            <w:r w:rsidRPr="00381F4D">
              <w:rPr>
                <w:rFonts w:eastAsia="Times New Roman" w:cs="Tahoma"/>
                <w:color w:val="auto"/>
                <w:szCs w:val="20"/>
              </w:rPr>
              <w:t xml:space="preserve"> wskazan</w:t>
            </w:r>
            <w:r>
              <w:rPr>
                <w:rFonts w:eastAsia="Times New Roman" w:cs="Tahoma"/>
                <w:color w:val="auto"/>
                <w:szCs w:val="20"/>
              </w:rPr>
              <w:t>a</w:t>
            </w:r>
            <w:r w:rsidRPr="00381F4D">
              <w:rPr>
                <w:rFonts w:eastAsia="Times New Roman" w:cs="Tahoma"/>
                <w:color w:val="auto"/>
                <w:szCs w:val="20"/>
              </w:rPr>
              <w:t xml:space="preserve"> dat</w:t>
            </w:r>
            <w:r>
              <w:rPr>
                <w:rFonts w:eastAsia="Times New Roman" w:cs="Tahoma"/>
                <w:color w:val="auto"/>
                <w:szCs w:val="20"/>
              </w:rPr>
              <w:t>a</w:t>
            </w:r>
            <w:r w:rsidRPr="00381F4D">
              <w:rPr>
                <w:rFonts w:eastAsia="Times New Roman" w:cs="Tahoma"/>
                <w:color w:val="auto"/>
                <w:szCs w:val="20"/>
              </w:rPr>
              <w:t>, od której nastąpiła bądź nastąpi zmiana wysokości kosztów wykonania Umowy uzasadniająca zmianę wysokości wynagrodzenia należnego Wykonawcy.</w:t>
            </w:r>
          </w:p>
        </w:tc>
      </w:tr>
      <w:tr w:rsidR="00920243" w:rsidRPr="002F501B" w14:paraId="3613837D" w14:textId="6FB4588A" w:rsidTr="38BB1E78">
        <w:trPr>
          <w:trHeight w:val="300"/>
        </w:trPr>
        <w:tc>
          <w:tcPr>
            <w:tcW w:w="7933" w:type="dxa"/>
          </w:tcPr>
          <w:p w14:paraId="55659BB6" w14:textId="4C6D23A8"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9. W przypadku zmian, o których mowa w ust. 2 pkt b) – d), jeżeli z wnioskiem występuje Wykonawca, jest on zobowiązany dołączyć do wniosku dokumenty, z których będzie wynikać, w jakim zakresie zmiany te mają wpływ na koszty wykonania Umowy, w szczególności:</w:t>
            </w:r>
          </w:p>
        </w:tc>
      </w:tr>
      <w:tr w:rsidR="00920243" w:rsidRPr="002F501B" w14:paraId="3D29E248" w14:textId="784ABC85" w:rsidTr="38BB1E78">
        <w:trPr>
          <w:trHeight w:val="300"/>
        </w:trPr>
        <w:tc>
          <w:tcPr>
            <w:tcW w:w="7933" w:type="dxa"/>
          </w:tcPr>
          <w:p w14:paraId="25A81B3E" w14:textId="116ECBC1"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 xml:space="preserve">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lub </w:t>
            </w:r>
          </w:p>
        </w:tc>
      </w:tr>
      <w:tr w:rsidR="00920243" w:rsidRPr="002F501B" w14:paraId="011CFAD4" w14:textId="3BBF9F41" w:rsidTr="38BB1E78">
        <w:trPr>
          <w:trHeight w:val="300"/>
        </w:trPr>
        <w:tc>
          <w:tcPr>
            <w:tcW w:w="7933" w:type="dxa"/>
          </w:tcPr>
          <w:p w14:paraId="0ADAA5F2" w14:textId="58C9D519"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tc>
      </w:tr>
      <w:tr w:rsidR="00920243" w:rsidRPr="002F501B" w14:paraId="5B5E987E" w14:textId="504EBD68" w:rsidTr="38BB1E78">
        <w:trPr>
          <w:trHeight w:val="300"/>
        </w:trPr>
        <w:tc>
          <w:tcPr>
            <w:tcW w:w="7933" w:type="dxa"/>
          </w:tcPr>
          <w:p w14:paraId="4FCF362F" w14:textId="158373AB"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c) pisemne zestawienie wynagrodzeń (zarówno przed jak i po zmianie) pracowników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tc>
      </w:tr>
      <w:tr w:rsidR="00920243" w:rsidRPr="002F501B" w14:paraId="29350554" w14:textId="5F56FD0B" w:rsidTr="38BB1E78">
        <w:trPr>
          <w:trHeight w:val="300"/>
        </w:trPr>
        <w:tc>
          <w:tcPr>
            <w:tcW w:w="7933" w:type="dxa"/>
          </w:tcPr>
          <w:p w14:paraId="570D02E6" w14:textId="472FF30B" w:rsidR="00920243" w:rsidRPr="00381F4D" w:rsidRDefault="00920243"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10.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tc>
      </w:tr>
      <w:tr w:rsidR="00920243" w:rsidRPr="002F501B" w14:paraId="6EF78F07" w14:textId="7137BF2F" w:rsidTr="38BB1E78">
        <w:trPr>
          <w:trHeight w:val="300"/>
        </w:trPr>
        <w:tc>
          <w:tcPr>
            <w:tcW w:w="7933" w:type="dxa"/>
          </w:tcPr>
          <w:p w14:paraId="721A1DD6" w14:textId="79C6DD72"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lastRenderedPageBreak/>
              <w:t>11. Strony, mając na uwadze art. 439 ust. 1 PZP, przewidują możliwość wprowadzenia zmiany wysokości wynagrodzenia należnego Wykonawcy, na zasadach określonych w ust. 12 – 15 poniżej.</w:t>
            </w:r>
          </w:p>
        </w:tc>
      </w:tr>
      <w:tr w:rsidR="00920243" w:rsidRPr="002F501B" w14:paraId="1A741A58" w14:textId="74799D33" w:rsidTr="38BB1E78">
        <w:trPr>
          <w:trHeight w:val="300"/>
        </w:trPr>
        <w:tc>
          <w:tcPr>
            <w:tcW w:w="7933" w:type="dxa"/>
          </w:tcPr>
          <w:p w14:paraId="2A36FC26" w14:textId="19003471"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12. W związku z tym, że zasadniczym kosztem świadczenia usług są koszty osobowe, tj. koszty wynagrodzenia pracowników Wykonawcy, Strony postanawiają, że każda ze Stron będzie mogła żądać zmiany wysokości wynagrodzenia w następującym przypadku: gdy przeciętne wynagrodzenie ogłaszane przez Prezesa Głównego Urzędu Statystycznego, na podstawie art. 20 pkt 2 ustawy z dnia 17 grudnia 1998 r. o emeryturach i rentach z Funduszu Ubezpieczeń Społecznych (dalej jako „Przeciętne Wynagrodzenie”), zmieni się (wzrośnie lub zmaleje) o co najmniej 20% w stosunku do Przeciętnego Wynagrodzenia obowiązującego w kwartale w którym upłynął termin składania ofert.</w:t>
            </w:r>
          </w:p>
        </w:tc>
      </w:tr>
      <w:tr w:rsidR="00920243" w:rsidRPr="00D27149" w14:paraId="2F71D27D" w14:textId="5E100E17" w:rsidTr="38BB1E78">
        <w:trPr>
          <w:trHeight w:val="300"/>
        </w:trPr>
        <w:tc>
          <w:tcPr>
            <w:tcW w:w="7933" w:type="dxa"/>
          </w:tcPr>
          <w:p w14:paraId="732361F4" w14:textId="4754515B" w:rsidR="00920243" w:rsidRPr="00BB6E68" w:rsidRDefault="00920243" w:rsidP="00381F4D">
            <w:pPr>
              <w:keepLines/>
              <w:suppressLineNumbers/>
              <w:suppressAutoHyphens/>
              <w:spacing w:after="0" w:line="276" w:lineRule="auto"/>
              <w:rPr>
                <w:rFonts w:cs="Tahoma"/>
                <w:color w:val="auto"/>
                <w:szCs w:val="20"/>
              </w:rPr>
            </w:pPr>
            <w:r w:rsidRPr="00BB6E68">
              <w:rPr>
                <w:rFonts w:cs="Tahoma"/>
                <w:color w:val="auto"/>
                <w:szCs w:val="20"/>
              </w:rPr>
              <w:t>13. W przypadku wystąpienia sytuacji, o której mowa w ust. 12 wynagrodzenie należne Wykonawcy zostanie zmienione w następujący sposób: wynagrodzenie za świadczenie usług ulegnie zwiększeniu lub zmniejszeniu o kwotę równą iloczynowi miesięcy, które pozostały do końca obowiązywania Umowy i różnicy pomiędzy kwotą Przeciętnego Wynagrodzenia obowiązującego w chwili, gdy został przekroczony wskaźnik 20%, o którym mowa w ust. 12, a kwotą Przeciętnego Wynagrodzenia obowiązującego w kwartale w którym upłynął termin składania ofert.</w:t>
            </w:r>
          </w:p>
        </w:tc>
      </w:tr>
      <w:tr w:rsidR="00920243" w:rsidRPr="002F501B" w14:paraId="1C602890" w14:textId="070CF23B" w:rsidTr="38BB1E78">
        <w:trPr>
          <w:trHeight w:val="300"/>
        </w:trPr>
        <w:tc>
          <w:tcPr>
            <w:tcW w:w="7933" w:type="dxa"/>
          </w:tcPr>
          <w:p w14:paraId="3CA4E133" w14:textId="7E9709F8" w:rsidR="00920243" w:rsidRPr="00BB6E68" w:rsidRDefault="00920243" w:rsidP="00381F4D">
            <w:pPr>
              <w:keepLines/>
              <w:suppressLineNumbers/>
              <w:suppressAutoHyphens/>
              <w:spacing w:after="0" w:line="276" w:lineRule="auto"/>
              <w:rPr>
                <w:rFonts w:cs="Tahoma"/>
                <w:color w:val="auto"/>
                <w:szCs w:val="20"/>
              </w:rPr>
            </w:pPr>
            <w:r w:rsidRPr="00BB6E68">
              <w:rPr>
                <w:rFonts w:cs="Tahoma"/>
                <w:color w:val="auto"/>
                <w:szCs w:val="20"/>
              </w:rPr>
              <w:t>14. Maksymalna wartość zmiany wynagrodzenia, jaka może zostać dokonana w efekcie zastosowania ust. 13, nie może przekroczyć wynagrodzenia przewidzianego przez Wykonawcę w ofercie o więcej niż 2%.</w:t>
            </w:r>
          </w:p>
        </w:tc>
      </w:tr>
      <w:tr w:rsidR="00920243" w:rsidRPr="00D12DBB" w14:paraId="2B4FBD20" w14:textId="4927EDC4" w:rsidTr="38BB1E78">
        <w:trPr>
          <w:trHeight w:val="300"/>
        </w:trPr>
        <w:tc>
          <w:tcPr>
            <w:tcW w:w="7933" w:type="dxa"/>
          </w:tcPr>
          <w:p w14:paraId="3000D748" w14:textId="283E5E78"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15. Zmiana wynagrodzenia wymaga zawarcia przez Stron aneksu. Aneks powinien zostać zawarty w ciągu miesiąca od dnia otrzymania wniosku o zawarcie stosownego aneksu przez drugą Stronę, chyba że nie wystąpiły okoliczności uzasadniające zawarcie aneksu.</w:t>
            </w:r>
            <w:r w:rsidRPr="00381F4D">
              <w:rPr>
                <w:color w:val="auto"/>
                <w:szCs w:val="20"/>
              </w:rPr>
              <w:t xml:space="preserve"> </w:t>
            </w:r>
            <w:r w:rsidRPr="00381F4D">
              <w:rPr>
                <w:rFonts w:cs="Tahoma"/>
                <w:color w:val="auto"/>
                <w:szCs w:val="20"/>
              </w:rPr>
              <w:t>Strona może złożyć wniosek w terminie 30 dni od dnia wprowadzenia zmiany Przeciętnego Wynagrodzenia. We wniosku należy wykazać rzeczywisty wpływ zmiany Przeciętnego Wynagrodzenia na zwiększenie kosztów realizacji Umowy, przedstawiając w jego treści szczegółowe wyliczenia i zależności między zmianą wysokości Przeciętnego Wynagrodzenia a wzrostem kosztów realizacji Umowy oraz oświadczenie o liczbie pracowników którzy realizują przedmiot Umowy, w tym w zależności od rodzaju zmiany – wymiar ich czasu pracy, okres ich zatrudnienia, oraz wpływ zmian przeciętnego wynagrodzenia na zmianę wynagrodzenia tych pracowników.</w:t>
            </w:r>
          </w:p>
        </w:tc>
      </w:tr>
      <w:tr w:rsidR="00920243" w:rsidRPr="00D12DBB" w14:paraId="6DD46ED2" w14:textId="7C18F70F" w:rsidTr="38BB1E78">
        <w:trPr>
          <w:trHeight w:val="300"/>
        </w:trPr>
        <w:tc>
          <w:tcPr>
            <w:tcW w:w="7933" w:type="dxa"/>
          </w:tcPr>
          <w:p w14:paraId="2D17318B" w14:textId="67B82C00"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t>16. Jeżeli wynagrodzenie Wykonawcy zostało zwiększone zgodnie na podstawie ust. 11 – 15, Wykonawca jest zobowiązany do dokonania odpowiedniej zmiany wynagrodzenia przysługującego podwykonawcy, z którym zawarł umowę, jeżeli okres obowiązywania tej umowy przekracza 12 miesięcy.</w:t>
            </w:r>
          </w:p>
        </w:tc>
      </w:tr>
      <w:tr w:rsidR="00920243" w:rsidRPr="00D12DBB" w14:paraId="33F2CDBC" w14:textId="5B071E84" w:rsidTr="38BB1E78">
        <w:trPr>
          <w:trHeight w:val="300"/>
        </w:trPr>
        <w:tc>
          <w:tcPr>
            <w:tcW w:w="7933" w:type="dxa"/>
          </w:tcPr>
          <w:p w14:paraId="09AC5984" w14:textId="151C34DD" w:rsidR="00920243" w:rsidRPr="00381F4D" w:rsidRDefault="00920243" w:rsidP="00381F4D">
            <w:pPr>
              <w:keepLines/>
              <w:suppressLineNumbers/>
              <w:suppressAutoHyphens/>
              <w:spacing w:after="0" w:line="276" w:lineRule="auto"/>
              <w:rPr>
                <w:rFonts w:cs="Tahoma"/>
                <w:color w:val="auto"/>
                <w:szCs w:val="20"/>
              </w:rPr>
            </w:pPr>
            <w:r w:rsidRPr="00381F4D">
              <w:rPr>
                <w:rFonts w:cs="Tahoma"/>
                <w:color w:val="auto"/>
                <w:szCs w:val="20"/>
              </w:rPr>
              <w:lastRenderedPageBreak/>
              <w:t>17. Wykonawca zapłaci Zamawiającemu karę umową w wysokości 25% kwoty o jaką powinno ulec zwiększeniu wynagrodzenie przysługujące podwykonawcy, zgodnie z ust. 16, w przypadku braku zapłaty lub nieterminowej zapłaty wynagrodzenia należnego podwykonawcy z tytułu zmiany wysokości wynagrodzenia, o której mowa w ust. 16. Wykonawca może dochodzić odszkodowania przewyższającego wysokość zastrzeżonej kar umownej. Do kary umownej, o której mowa w niniejszym ustępie stosuje się § 5 ust. 2.</w:t>
            </w:r>
          </w:p>
        </w:tc>
      </w:tr>
      <w:tr w:rsidR="00920243" w:rsidRPr="00D12DBB" w14:paraId="0986852E" w14:textId="6B4ED568" w:rsidTr="38BB1E78">
        <w:trPr>
          <w:trHeight w:val="300"/>
        </w:trPr>
        <w:tc>
          <w:tcPr>
            <w:tcW w:w="7933" w:type="dxa"/>
          </w:tcPr>
          <w:p w14:paraId="04CB624B" w14:textId="77777777" w:rsidR="00920243" w:rsidRPr="00920243" w:rsidRDefault="00920243" w:rsidP="00381F4D">
            <w:pPr>
              <w:spacing w:after="0" w:line="276" w:lineRule="auto"/>
              <w:ind w:left="317"/>
              <w:rPr>
                <w:rFonts w:cs="Tahoma"/>
                <w:b/>
                <w:color w:val="auto"/>
                <w:szCs w:val="20"/>
              </w:rPr>
            </w:pPr>
          </w:p>
        </w:tc>
      </w:tr>
      <w:tr w:rsidR="00920243" w:rsidRPr="00D12DBB" w14:paraId="618E7138" w14:textId="0D3B8860" w:rsidTr="38BB1E78">
        <w:trPr>
          <w:trHeight w:val="300"/>
        </w:trPr>
        <w:tc>
          <w:tcPr>
            <w:tcW w:w="7933" w:type="dxa"/>
          </w:tcPr>
          <w:p w14:paraId="08AFF674" w14:textId="77777777" w:rsidR="00920243" w:rsidRPr="00920243" w:rsidRDefault="00920243" w:rsidP="00381F4D">
            <w:pPr>
              <w:spacing w:after="0" w:line="276" w:lineRule="auto"/>
              <w:ind w:left="317"/>
              <w:rPr>
                <w:rFonts w:cs="Tahoma"/>
                <w:b/>
                <w:color w:val="auto"/>
                <w:szCs w:val="20"/>
              </w:rPr>
            </w:pPr>
          </w:p>
        </w:tc>
      </w:tr>
      <w:tr w:rsidR="00920243" w:rsidRPr="00381F4D" w14:paraId="2A1DBD6E" w14:textId="49272B2F" w:rsidTr="38BB1E78">
        <w:trPr>
          <w:trHeight w:val="300"/>
        </w:trPr>
        <w:tc>
          <w:tcPr>
            <w:tcW w:w="7933" w:type="dxa"/>
          </w:tcPr>
          <w:p w14:paraId="309A4A36"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12.</w:t>
            </w:r>
          </w:p>
        </w:tc>
      </w:tr>
      <w:tr w:rsidR="00920243" w:rsidRPr="00381F4D" w14:paraId="54CA58E2" w14:textId="56D541C1" w:rsidTr="38BB1E78">
        <w:trPr>
          <w:trHeight w:val="300"/>
        </w:trPr>
        <w:tc>
          <w:tcPr>
            <w:tcW w:w="7933" w:type="dxa"/>
          </w:tcPr>
          <w:p w14:paraId="51F8E732"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ROZSTRZYGANIE SPORÓW</w:t>
            </w:r>
          </w:p>
        </w:tc>
      </w:tr>
      <w:tr w:rsidR="00920243" w:rsidRPr="00381F4D" w14:paraId="072AADBD" w14:textId="4AB5748D" w:rsidTr="38BB1E78">
        <w:trPr>
          <w:trHeight w:val="300"/>
        </w:trPr>
        <w:tc>
          <w:tcPr>
            <w:tcW w:w="7933" w:type="dxa"/>
          </w:tcPr>
          <w:p w14:paraId="71C0A945" w14:textId="77777777" w:rsidR="00920243" w:rsidRPr="00381F4D" w:rsidRDefault="00920243" w:rsidP="00381F4D">
            <w:pPr>
              <w:spacing w:after="0" w:line="276" w:lineRule="auto"/>
              <w:ind w:left="317"/>
              <w:rPr>
                <w:rFonts w:cs="Tahoma"/>
                <w:b/>
                <w:color w:val="auto"/>
                <w:szCs w:val="20"/>
              </w:rPr>
            </w:pPr>
          </w:p>
        </w:tc>
      </w:tr>
      <w:tr w:rsidR="005F26BF" w:rsidRPr="00D12DBB" w14:paraId="4282F122" w14:textId="2FE49688" w:rsidTr="38BB1E78">
        <w:trPr>
          <w:trHeight w:val="300"/>
        </w:trPr>
        <w:tc>
          <w:tcPr>
            <w:tcW w:w="7933" w:type="dxa"/>
          </w:tcPr>
          <w:p w14:paraId="0B57CDE8" w14:textId="12029FE8" w:rsidR="005F26BF" w:rsidRPr="00381F4D" w:rsidRDefault="005F26BF" w:rsidP="005F26BF">
            <w:pPr>
              <w:spacing w:after="0" w:line="276" w:lineRule="auto"/>
              <w:rPr>
                <w:color w:val="auto"/>
                <w:szCs w:val="20"/>
                <w:lang w:eastAsia="pl-PL"/>
              </w:rPr>
            </w:pPr>
            <w:r w:rsidRPr="00C65D8F">
              <w:rPr>
                <w:rFonts w:eastAsia="Calibri" w:cs="Tahoma"/>
                <w:color w:val="auto"/>
                <w:szCs w:val="20"/>
              </w:rPr>
              <w:t>Ewentualne spory wynikające z niniejszej Umowy Strony poddają pod rozstrzygnięcie sądu powszechnego, właściwego dla siedziby Zamawiającego.</w:t>
            </w:r>
          </w:p>
        </w:tc>
      </w:tr>
      <w:tr w:rsidR="00920243" w:rsidRPr="00381F4D" w14:paraId="226BEBF7" w14:textId="1BD012C0" w:rsidTr="38BB1E78">
        <w:trPr>
          <w:trHeight w:val="300"/>
        </w:trPr>
        <w:tc>
          <w:tcPr>
            <w:tcW w:w="7933" w:type="dxa"/>
          </w:tcPr>
          <w:p w14:paraId="693E9F23" w14:textId="77777777" w:rsidR="00920243" w:rsidRPr="00381F4D" w:rsidRDefault="00920243" w:rsidP="00381F4D">
            <w:pPr>
              <w:spacing w:after="0" w:line="276" w:lineRule="auto"/>
              <w:ind w:left="317"/>
              <w:rPr>
                <w:rFonts w:cs="Tahoma"/>
                <w:b/>
                <w:color w:val="auto"/>
                <w:szCs w:val="20"/>
              </w:rPr>
            </w:pPr>
          </w:p>
        </w:tc>
      </w:tr>
      <w:tr w:rsidR="00920243" w:rsidRPr="00381F4D" w14:paraId="68CA5B6B" w14:textId="037C9178" w:rsidTr="38BB1E78">
        <w:trPr>
          <w:trHeight w:val="300"/>
        </w:trPr>
        <w:tc>
          <w:tcPr>
            <w:tcW w:w="7933" w:type="dxa"/>
          </w:tcPr>
          <w:p w14:paraId="21482BF0"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 xml:space="preserve">§ 13. </w:t>
            </w:r>
          </w:p>
        </w:tc>
      </w:tr>
      <w:tr w:rsidR="00920243" w:rsidRPr="00381F4D" w14:paraId="5410ED70" w14:textId="66B0A8B5" w:rsidTr="38BB1E78">
        <w:trPr>
          <w:trHeight w:val="300"/>
        </w:trPr>
        <w:tc>
          <w:tcPr>
            <w:tcW w:w="7933" w:type="dxa"/>
          </w:tcPr>
          <w:p w14:paraId="362211C8" w14:textId="77777777" w:rsidR="00920243" w:rsidRPr="00381F4D" w:rsidRDefault="00920243" w:rsidP="00381F4D">
            <w:pPr>
              <w:spacing w:after="0" w:line="276" w:lineRule="auto"/>
              <w:ind w:left="317"/>
              <w:jc w:val="center"/>
              <w:rPr>
                <w:rFonts w:cs="Tahoma"/>
                <w:b/>
                <w:color w:val="auto"/>
                <w:szCs w:val="20"/>
              </w:rPr>
            </w:pPr>
            <w:r w:rsidRPr="00381F4D">
              <w:rPr>
                <w:rFonts w:cs="Tahoma"/>
                <w:b/>
                <w:color w:val="auto"/>
                <w:szCs w:val="20"/>
              </w:rPr>
              <w:t>POSTANOWIENIA KOŃCOWE</w:t>
            </w:r>
          </w:p>
        </w:tc>
      </w:tr>
      <w:tr w:rsidR="00920243" w:rsidRPr="00381F4D" w14:paraId="2E453AF1" w14:textId="50B643B6" w:rsidTr="38BB1E78">
        <w:trPr>
          <w:trHeight w:val="300"/>
        </w:trPr>
        <w:tc>
          <w:tcPr>
            <w:tcW w:w="7933" w:type="dxa"/>
          </w:tcPr>
          <w:p w14:paraId="2871BBFA" w14:textId="77777777" w:rsidR="00920243" w:rsidRPr="00381F4D" w:rsidRDefault="00920243" w:rsidP="00381F4D">
            <w:pPr>
              <w:spacing w:after="0" w:line="276" w:lineRule="auto"/>
              <w:ind w:left="317"/>
              <w:jc w:val="center"/>
              <w:rPr>
                <w:rFonts w:cs="Tahoma"/>
                <w:b/>
                <w:color w:val="auto"/>
                <w:szCs w:val="20"/>
              </w:rPr>
            </w:pPr>
          </w:p>
        </w:tc>
      </w:tr>
      <w:tr w:rsidR="00920243" w:rsidRPr="00D12DBB" w14:paraId="72F63E73" w14:textId="5AB6923E" w:rsidTr="38BB1E78">
        <w:trPr>
          <w:trHeight w:val="300"/>
        </w:trPr>
        <w:tc>
          <w:tcPr>
            <w:tcW w:w="7933" w:type="dxa"/>
          </w:tcPr>
          <w:p w14:paraId="30F2F037" w14:textId="2DB3B5E1" w:rsidR="00920243" w:rsidRPr="00381F4D" w:rsidRDefault="00920243" w:rsidP="00381F4D">
            <w:pPr>
              <w:spacing w:after="0" w:line="276" w:lineRule="auto"/>
              <w:rPr>
                <w:color w:val="auto"/>
                <w:szCs w:val="20"/>
                <w:lang w:eastAsia="pl-PL"/>
              </w:rPr>
            </w:pPr>
            <w:r w:rsidRPr="00381F4D">
              <w:rPr>
                <w:color w:val="auto"/>
                <w:szCs w:val="20"/>
                <w:lang w:eastAsia="pl-PL"/>
              </w:rPr>
              <w:t>1. Do niniejszej Umowy stosuje się przepisy prawa polskiego</w:t>
            </w:r>
            <w:r w:rsidRPr="00381F4D">
              <w:rPr>
                <w:color w:val="auto"/>
                <w:szCs w:val="20"/>
              </w:rPr>
              <w:t xml:space="preserve">. Jeśli powstała w </w:t>
            </w:r>
            <w:r>
              <w:rPr>
                <w:color w:val="auto"/>
                <w:szCs w:val="20"/>
              </w:rPr>
              <w:t>trakcie wykonywania</w:t>
            </w:r>
            <w:r w:rsidRPr="00381F4D">
              <w:rPr>
                <w:color w:val="auto"/>
                <w:szCs w:val="20"/>
              </w:rPr>
              <w:t xml:space="preserve"> Umowy dokumentacja sporządzon</w:t>
            </w:r>
            <w:r>
              <w:rPr>
                <w:color w:val="auto"/>
                <w:szCs w:val="20"/>
              </w:rPr>
              <w:t>a</w:t>
            </w:r>
            <w:r w:rsidRPr="00381F4D">
              <w:rPr>
                <w:color w:val="auto"/>
                <w:szCs w:val="20"/>
              </w:rPr>
              <w:t xml:space="preserve"> </w:t>
            </w:r>
            <w:r>
              <w:rPr>
                <w:color w:val="auto"/>
                <w:szCs w:val="20"/>
              </w:rPr>
              <w:t>jest</w:t>
            </w:r>
            <w:r w:rsidRPr="00381F4D">
              <w:rPr>
                <w:color w:val="auto"/>
                <w:szCs w:val="20"/>
              </w:rPr>
              <w:t xml:space="preserve"> też w językach innych niż polski, decyduje polska wersja językowa.</w:t>
            </w:r>
          </w:p>
        </w:tc>
      </w:tr>
      <w:tr w:rsidR="00920243" w:rsidRPr="00D12DBB" w14:paraId="43854680" w14:textId="2CB7766D" w:rsidTr="38BB1E78">
        <w:trPr>
          <w:trHeight w:val="300"/>
        </w:trPr>
        <w:tc>
          <w:tcPr>
            <w:tcW w:w="7933" w:type="dxa"/>
          </w:tcPr>
          <w:p w14:paraId="6BC6C520" w14:textId="7350FF8E" w:rsidR="00920243" w:rsidRPr="00381F4D" w:rsidRDefault="00920243" w:rsidP="00381F4D">
            <w:pPr>
              <w:spacing w:after="0" w:line="276" w:lineRule="auto"/>
              <w:rPr>
                <w:color w:val="auto"/>
                <w:szCs w:val="20"/>
                <w:lang w:eastAsia="pl-PL"/>
              </w:rPr>
            </w:pPr>
            <w:r w:rsidRPr="00381F4D">
              <w:rPr>
                <w:color w:val="auto"/>
                <w:szCs w:val="20"/>
                <w:lang w:eastAsia="pl-PL"/>
              </w:rPr>
              <w:t xml:space="preserve">2. Przez </w:t>
            </w:r>
            <w:r w:rsidRPr="00381F4D">
              <w:rPr>
                <w:rFonts w:eastAsia="Times New Roman" w:cs="Tahoma"/>
                <w:color w:val="auto"/>
                <w:szCs w:val="20"/>
                <w:lang w:eastAsia="pl-PL"/>
              </w:rPr>
              <w:t>użyte na potrzeby niniejszej Umowy pojęcie dni roboczych, rozumie się dni od poniedziałku do piątku z wyłączeniem dni ustawowo wolnych od pracy na terytorium Rzeczpospolitej Polskiej.</w:t>
            </w:r>
          </w:p>
        </w:tc>
      </w:tr>
      <w:tr w:rsidR="00920243" w:rsidRPr="00D12DBB" w14:paraId="574A8FC7" w14:textId="5CD94D0A" w:rsidTr="38BB1E78">
        <w:trPr>
          <w:trHeight w:val="300"/>
        </w:trPr>
        <w:tc>
          <w:tcPr>
            <w:tcW w:w="7933" w:type="dxa"/>
          </w:tcPr>
          <w:p w14:paraId="6AEE694D" w14:textId="1D4FECE5" w:rsidR="00920243" w:rsidRPr="00381F4D" w:rsidRDefault="00920243" w:rsidP="00381F4D">
            <w:pPr>
              <w:spacing w:after="0" w:line="276" w:lineRule="auto"/>
              <w:rPr>
                <w:color w:val="auto"/>
                <w:szCs w:val="20"/>
                <w:lang w:eastAsia="pl-PL"/>
              </w:rPr>
            </w:pPr>
            <w:r w:rsidRPr="00381F4D">
              <w:rPr>
                <w:color w:val="auto"/>
                <w:szCs w:val="20"/>
                <w:lang w:eastAsia="pl-PL"/>
              </w:rPr>
              <w:t>3. Wszelkie zmiany Umowy wymagają formy pisemnej (forma równoważna: formy elektronicznej z podpisem kwalifikowanym), pod rygorem nieważności.</w:t>
            </w:r>
            <w:r w:rsidRPr="00381F4D">
              <w:rPr>
                <w:color w:val="auto"/>
                <w:szCs w:val="20"/>
              </w:rPr>
              <w:t xml:space="preserve"> Zachowania formy</w:t>
            </w:r>
            <w:r>
              <w:rPr>
                <w:color w:val="auto"/>
                <w:szCs w:val="20"/>
              </w:rPr>
              <w:t>, o której mowa w zdaniu poprzednim,</w:t>
            </w:r>
            <w:r w:rsidRPr="00381F4D">
              <w:rPr>
                <w:color w:val="auto"/>
                <w:szCs w:val="20"/>
              </w:rPr>
              <w:t xml:space="preserve"> pod rygorem nieważności wymagają także jednostronne oświadczenia woli dotyczące Umowy, które mają na celu jej rozwiązanie (oświadczenie o odstąpieniu / wypowiedzeniu).</w:t>
            </w:r>
          </w:p>
        </w:tc>
      </w:tr>
      <w:tr w:rsidR="00920243" w:rsidRPr="00D12DBB" w14:paraId="19200005" w14:textId="576C445A" w:rsidTr="38BB1E78">
        <w:trPr>
          <w:trHeight w:val="300"/>
        </w:trPr>
        <w:tc>
          <w:tcPr>
            <w:tcW w:w="7933" w:type="dxa"/>
          </w:tcPr>
          <w:p w14:paraId="627AB935" w14:textId="454BF4CE" w:rsidR="00920243" w:rsidRPr="00381F4D" w:rsidRDefault="00920243" w:rsidP="00381F4D">
            <w:pPr>
              <w:spacing w:after="0" w:line="276" w:lineRule="auto"/>
              <w:rPr>
                <w:color w:val="auto"/>
                <w:szCs w:val="20"/>
                <w:lang w:eastAsia="pl-PL"/>
              </w:rPr>
            </w:pPr>
            <w:r w:rsidRPr="00381F4D">
              <w:rPr>
                <w:color w:val="auto"/>
                <w:szCs w:val="20"/>
                <w:lang w:eastAsia="pl-PL"/>
              </w:rPr>
              <w:t xml:space="preserve">4. Jakiekolwiek </w:t>
            </w:r>
            <w:r w:rsidRPr="00381F4D">
              <w:rPr>
                <w:rFonts w:eastAsia="Times New Roman" w:cs="Tahoma"/>
                <w:color w:val="auto"/>
                <w:szCs w:val="20"/>
              </w:rPr>
              <w:t>przeniesienie przez którąkolwiek ze Stron praw i obowiązków wynikających z niniejszej Umowy na podmiot trzeci jest dopuszczalne wyłącznie za uprzednią pisemną zgodą drugiej Strony.</w:t>
            </w:r>
          </w:p>
        </w:tc>
      </w:tr>
      <w:tr w:rsidR="00920243" w:rsidRPr="00D12DBB" w14:paraId="4BA7EDD4" w14:textId="2DF9156C" w:rsidTr="38BB1E78">
        <w:trPr>
          <w:trHeight w:val="300"/>
        </w:trPr>
        <w:tc>
          <w:tcPr>
            <w:tcW w:w="7933" w:type="dxa"/>
          </w:tcPr>
          <w:p w14:paraId="7BAD8A84" w14:textId="04E45DCB" w:rsidR="00920243" w:rsidRPr="00381F4D" w:rsidRDefault="00920243" w:rsidP="00381F4D">
            <w:pPr>
              <w:spacing w:after="0" w:line="276" w:lineRule="auto"/>
              <w:rPr>
                <w:color w:val="auto"/>
                <w:szCs w:val="20"/>
                <w:lang w:eastAsia="pl-PL"/>
              </w:rPr>
            </w:pPr>
            <w:r w:rsidRPr="00381F4D">
              <w:rPr>
                <w:color w:val="auto"/>
                <w:szCs w:val="20"/>
                <w:lang w:eastAsia="pl-PL"/>
              </w:rPr>
              <w:t>5. Do niniejszej Umowy dołączono następujące załączniki, które stanowią integralną część Umowy:</w:t>
            </w:r>
          </w:p>
        </w:tc>
      </w:tr>
      <w:tr w:rsidR="00920243" w:rsidRPr="00D12DBB" w14:paraId="4BDD32EC" w14:textId="689A93E3" w:rsidTr="38BB1E78">
        <w:trPr>
          <w:trHeight w:val="300"/>
        </w:trPr>
        <w:tc>
          <w:tcPr>
            <w:tcW w:w="7933" w:type="dxa"/>
          </w:tcPr>
          <w:p w14:paraId="045BABDF" w14:textId="36FE4E8F" w:rsidR="00920243" w:rsidRPr="00381F4D" w:rsidRDefault="00920243" w:rsidP="00381F4D">
            <w:pPr>
              <w:spacing w:after="0" w:line="276" w:lineRule="auto"/>
              <w:rPr>
                <w:color w:val="auto"/>
                <w:szCs w:val="20"/>
                <w:lang w:eastAsia="pl-PL"/>
              </w:rPr>
            </w:pPr>
            <w:r w:rsidRPr="00381F4D">
              <w:rPr>
                <w:color w:val="auto"/>
                <w:szCs w:val="20"/>
                <w:lang w:eastAsia="pl-PL"/>
              </w:rPr>
              <w:t>a) załącznik nr 1 – opis przedmiotu zamówienia;</w:t>
            </w:r>
          </w:p>
        </w:tc>
      </w:tr>
      <w:tr w:rsidR="00920243" w:rsidRPr="00D12DBB" w14:paraId="5169CA6F" w14:textId="60AC2854" w:rsidTr="38BB1E78">
        <w:trPr>
          <w:trHeight w:val="300"/>
        </w:trPr>
        <w:tc>
          <w:tcPr>
            <w:tcW w:w="7933" w:type="dxa"/>
          </w:tcPr>
          <w:p w14:paraId="7FF76850" w14:textId="00088A4A" w:rsidR="00920243" w:rsidRPr="00381F4D" w:rsidRDefault="00920243" w:rsidP="00381F4D">
            <w:pPr>
              <w:spacing w:after="0" w:line="276" w:lineRule="auto"/>
              <w:rPr>
                <w:color w:val="auto"/>
                <w:szCs w:val="20"/>
                <w:lang w:eastAsia="pl-PL"/>
              </w:rPr>
            </w:pPr>
            <w:r w:rsidRPr="00381F4D">
              <w:rPr>
                <w:color w:val="auto"/>
                <w:szCs w:val="20"/>
                <w:lang w:eastAsia="pl-PL"/>
              </w:rPr>
              <w:t>b) załącznik nr 2 – kopia formularza oferty Wykonawcy;</w:t>
            </w:r>
          </w:p>
        </w:tc>
      </w:tr>
      <w:tr w:rsidR="00920243" w:rsidRPr="00D12DBB" w14:paraId="133A2DB9" w14:textId="15C4E90A" w:rsidTr="38BB1E78">
        <w:trPr>
          <w:trHeight w:val="300"/>
        </w:trPr>
        <w:tc>
          <w:tcPr>
            <w:tcW w:w="7933" w:type="dxa"/>
          </w:tcPr>
          <w:p w14:paraId="6287EA73" w14:textId="6652D4D5" w:rsidR="00920243" w:rsidRPr="00381F4D" w:rsidRDefault="00920243" w:rsidP="00381F4D">
            <w:pPr>
              <w:spacing w:after="0" w:line="276" w:lineRule="auto"/>
              <w:rPr>
                <w:color w:val="auto"/>
                <w:szCs w:val="20"/>
                <w:lang w:eastAsia="pl-PL"/>
              </w:rPr>
            </w:pPr>
            <w:r w:rsidRPr="00381F4D">
              <w:rPr>
                <w:color w:val="auto"/>
                <w:szCs w:val="20"/>
                <w:lang w:eastAsia="pl-PL"/>
              </w:rPr>
              <w:t>c) załącznik nr 3 – wzór protokołu odbioru;</w:t>
            </w:r>
          </w:p>
        </w:tc>
      </w:tr>
      <w:tr w:rsidR="00920243" w:rsidRPr="00D12DBB" w14:paraId="19E6C3AD" w14:textId="5B5FA557" w:rsidTr="38BB1E78">
        <w:trPr>
          <w:trHeight w:val="300"/>
        </w:trPr>
        <w:tc>
          <w:tcPr>
            <w:tcW w:w="7933" w:type="dxa"/>
          </w:tcPr>
          <w:p w14:paraId="5A2E8EEB" w14:textId="72738D17" w:rsidR="00920243" w:rsidRDefault="00920243" w:rsidP="00381F4D">
            <w:pPr>
              <w:spacing w:after="0" w:line="276" w:lineRule="auto"/>
              <w:rPr>
                <w:color w:val="auto"/>
                <w:lang w:eastAsia="pl-PL"/>
              </w:rPr>
            </w:pPr>
            <w:r w:rsidRPr="7DFABA88">
              <w:rPr>
                <w:color w:val="auto"/>
                <w:lang w:eastAsia="pl-PL"/>
              </w:rPr>
              <w:t>d) załącznik nr 4 – wykaz osób</w:t>
            </w:r>
            <w:r w:rsidR="78D6DE9E" w:rsidRPr="7DFABA88">
              <w:rPr>
                <w:color w:val="auto"/>
                <w:lang w:eastAsia="pl-PL"/>
              </w:rPr>
              <w:t>;</w:t>
            </w:r>
          </w:p>
          <w:p w14:paraId="62D0D7E4" w14:textId="77777777" w:rsidR="00453B97" w:rsidRDefault="00920243" w:rsidP="00381F4D">
            <w:pPr>
              <w:spacing w:after="0" w:line="276" w:lineRule="auto"/>
              <w:rPr>
                <w:color w:val="auto"/>
                <w:szCs w:val="20"/>
                <w:lang w:eastAsia="pl-PL"/>
              </w:rPr>
            </w:pPr>
            <w:r>
              <w:rPr>
                <w:color w:val="auto"/>
                <w:szCs w:val="20"/>
                <w:lang w:eastAsia="pl-PL"/>
              </w:rPr>
              <w:t>f) załącznik nr 5 – formularz informacyjny dotyczący przetwarzania danych osobowych</w:t>
            </w:r>
            <w:r w:rsidR="00453B97">
              <w:rPr>
                <w:color w:val="auto"/>
                <w:szCs w:val="20"/>
                <w:lang w:eastAsia="pl-PL"/>
              </w:rPr>
              <w:t>,</w:t>
            </w:r>
          </w:p>
          <w:p w14:paraId="39F8D3EB" w14:textId="15CBEAE7" w:rsidR="00920243" w:rsidRPr="00381F4D" w:rsidRDefault="00453B97" w:rsidP="00381F4D">
            <w:pPr>
              <w:spacing w:after="0" w:line="276" w:lineRule="auto"/>
              <w:rPr>
                <w:color w:val="auto"/>
                <w:szCs w:val="20"/>
                <w:lang w:eastAsia="pl-PL"/>
              </w:rPr>
            </w:pPr>
            <w:r>
              <w:rPr>
                <w:color w:val="auto"/>
                <w:szCs w:val="20"/>
                <w:lang w:eastAsia="pl-PL"/>
              </w:rPr>
              <w:lastRenderedPageBreak/>
              <w:t>g) załącznik nr 6 – kserokopia polisy ubezpieczeniowe</w:t>
            </w:r>
            <w:r w:rsidR="005F26BF">
              <w:rPr>
                <w:color w:val="auto"/>
                <w:szCs w:val="20"/>
                <w:lang w:eastAsia="pl-PL"/>
              </w:rPr>
              <w:t>j Wykonawcy</w:t>
            </w:r>
            <w:r>
              <w:rPr>
                <w:color w:val="auto"/>
                <w:szCs w:val="20"/>
                <w:lang w:eastAsia="pl-PL"/>
              </w:rPr>
              <w:t>.</w:t>
            </w:r>
          </w:p>
        </w:tc>
      </w:tr>
      <w:tr w:rsidR="00920243" w:rsidRPr="00D12DBB" w14:paraId="685A568B" w14:textId="42D5D76E" w:rsidTr="38BB1E78">
        <w:trPr>
          <w:trHeight w:val="300"/>
        </w:trPr>
        <w:tc>
          <w:tcPr>
            <w:tcW w:w="7933" w:type="dxa"/>
          </w:tcPr>
          <w:p w14:paraId="44ED8D81" w14:textId="3FA014F1" w:rsidR="00920243" w:rsidRPr="00381F4D" w:rsidRDefault="00920243" w:rsidP="00381F4D">
            <w:pPr>
              <w:spacing w:after="0" w:line="276" w:lineRule="auto"/>
              <w:rPr>
                <w:color w:val="auto"/>
                <w:szCs w:val="20"/>
                <w:lang w:eastAsia="pl-PL"/>
              </w:rPr>
            </w:pPr>
            <w:r w:rsidRPr="00381F4D">
              <w:rPr>
                <w:color w:val="auto"/>
                <w:szCs w:val="20"/>
                <w:lang w:eastAsia="pl-PL"/>
              </w:rPr>
              <w:lastRenderedPageBreak/>
              <w:t>6. Umowę sporządzono</w:t>
            </w:r>
            <w:r>
              <w:rPr>
                <w:color w:val="auto"/>
                <w:szCs w:val="20"/>
                <w:lang w:eastAsia="pl-PL"/>
              </w:rPr>
              <w:t xml:space="preserve"> w wersji elektronicznej /</w:t>
            </w:r>
            <w:r w:rsidRPr="00381F4D">
              <w:rPr>
                <w:color w:val="auto"/>
                <w:szCs w:val="20"/>
                <w:lang w:eastAsia="pl-PL"/>
              </w:rPr>
              <w:t xml:space="preserve"> w dwóch jednobrzmiących egzemplarzach, jeden dla Zamawiającego i jeden dla Wykonawcy</w:t>
            </w:r>
            <w:r>
              <w:rPr>
                <w:rStyle w:val="Odwoanieprzypisudolnego"/>
                <w:color w:val="auto"/>
                <w:szCs w:val="20"/>
                <w:lang w:eastAsia="pl-PL"/>
              </w:rPr>
              <w:footnoteReference w:id="5"/>
            </w:r>
            <w:r w:rsidRPr="00381F4D">
              <w:rPr>
                <w:color w:val="auto"/>
                <w:szCs w:val="20"/>
                <w:lang w:eastAsia="pl-PL"/>
              </w:rPr>
              <w:t xml:space="preserve">. </w:t>
            </w:r>
          </w:p>
        </w:tc>
      </w:tr>
    </w:tbl>
    <w:p w14:paraId="34FFE515" w14:textId="77777777" w:rsidR="002A5518" w:rsidRPr="00920243" w:rsidRDefault="002A5518" w:rsidP="00381F4D">
      <w:pPr>
        <w:spacing w:after="0" w:line="276" w:lineRule="auto"/>
        <w:ind w:left="2834"/>
        <w:rPr>
          <w:rFonts w:cs="Tahoma"/>
          <w:color w:val="auto"/>
          <w:szCs w:val="20"/>
        </w:rPr>
      </w:pPr>
      <w:r w:rsidRPr="00920243">
        <w:rPr>
          <w:rFonts w:cs="Tahoma"/>
          <w:color w:val="auto"/>
          <w:szCs w:val="20"/>
        </w:rPr>
        <w:t xml:space="preserve">    </w:t>
      </w:r>
      <w:r w:rsidRPr="00920243">
        <w:rPr>
          <w:rFonts w:cs="Tahoma"/>
          <w:color w:val="auto"/>
          <w:szCs w:val="20"/>
        </w:rPr>
        <w:tab/>
      </w:r>
      <w:r w:rsidRPr="00920243">
        <w:rPr>
          <w:rFonts w:cs="Tahoma"/>
          <w:color w:val="auto"/>
          <w:szCs w:val="20"/>
        </w:rPr>
        <w:tab/>
      </w:r>
      <w:r w:rsidRPr="00920243">
        <w:rPr>
          <w:rFonts w:cs="Tahoma"/>
          <w:color w:val="auto"/>
          <w:szCs w:val="20"/>
        </w:rPr>
        <w:tab/>
      </w:r>
      <w:r w:rsidRPr="00920243">
        <w:rPr>
          <w:rFonts w:cs="Tahoma"/>
          <w:color w:val="auto"/>
          <w:szCs w:val="20"/>
        </w:rPr>
        <w:tab/>
      </w:r>
      <w:r w:rsidRPr="00920243">
        <w:rPr>
          <w:rFonts w:cs="Tahoma"/>
          <w:color w:val="auto"/>
          <w:szCs w:val="20"/>
        </w:rPr>
        <w:tab/>
      </w:r>
      <w:r w:rsidRPr="00920243">
        <w:rPr>
          <w:rFonts w:cs="Tahoma"/>
          <w:color w:val="auto"/>
          <w:szCs w:val="20"/>
        </w:rPr>
        <w:tab/>
        <w:t xml:space="preserve">      </w:t>
      </w:r>
    </w:p>
    <w:p w14:paraId="580424DA" w14:textId="77777777" w:rsidR="002A5518" w:rsidRPr="00920243" w:rsidRDefault="002A5518" w:rsidP="00381F4D">
      <w:pPr>
        <w:spacing w:after="0" w:line="276" w:lineRule="auto"/>
        <w:ind w:left="2834"/>
        <w:rPr>
          <w:rFonts w:cs="Tahoma"/>
          <w:color w:val="auto"/>
          <w:szCs w:val="20"/>
        </w:rPr>
      </w:pPr>
    </w:p>
    <w:p w14:paraId="3206B150" w14:textId="4422EDD7" w:rsidR="002A5518" w:rsidRPr="00381F4D" w:rsidRDefault="6AC92DD7" w:rsidP="46DF40A1">
      <w:pPr>
        <w:spacing w:after="0" w:line="276" w:lineRule="auto"/>
        <w:jc w:val="center"/>
        <w:rPr>
          <w:rFonts w:cs="Tahoma"/>
          <w:b/>
          <w:bCs/>
          <w:color w:val="auto"/>
        </w:rPr>
      </w:pPr>
      <w:r w:rsidRPr="46DF40A1">
        <w:rPr>
          <w:rFonts w:cs="Tahoma"/>
          <w:b/>
          <w:bCs/>
          <w:color w:val="auto"/>
        </w:rPr>
        <w:t>PODPISY</w:t>
      </w:r>
      <w:r w:rsidR="6B4B1889" w:rsidRPr="46DF40A1">
        <w:rPr>
          <w:rFonts w:cs="Tahoma"/>
          <w:b/>
          <w:bCs/>
          <w:color w:val="auto"/>
        </w:rPr>
        <w:t xml:space="preserve"> </w:t>
      </w:r>
      <w:r w:rsidRPr="46DF40A1">
        <w:rPr>
          <w:rFonts w:cs="Tahoma"/>
          <w:b/>
          <w:bCs/>
          <w:color w:val="auto"/>
        </w:rPr>
        <w:t>:</w:t>
      </w:r>
    </w:p>
    <w:p w14:paraId="5BABBD04" w14:textId="585AD0AE" w:rsidR="00ED7972" w:rsidRPr="00381F4D" w:rsidRDefault="00ED7972" w:rsidP="00381F4D">
      <w:pPr>
        <w:spacing w:line="276" w:lineRule="auto"/>
        <w:rPr>
          <w:color w:val="auto"/>
          <w:szCs w:val="20"/>
        </w:rPr>
      </w:pPr>
    </w:p>
    <w:p w14:paraId="09B2E699" w14:textId="77777777" w:rsidR="002A5518" w:rsidRDefault="002A5518" w:rsidP="00381F4D">
      <w:pPr>
        <w:spacing w:line="276" w:lineRule="auto"/>
        <w:rPr>
          <w:color w:val="auto"/>
          <w:szCs w:val="20"/>
        </w:rPr>
      </w:pPr>
    </w:p>
    <w:p w14:paraId="10B14DA7" w14:textId="44665F73" w:rsidR="00BF6C19" w:rsidRPr="00BF6C19" w:rsidRDefault="00BF6C19" w:rsidP="00381F4D">
      <w:pPr>
        <w:spacing w:line="276" w:lineRule="auto"/>
        <w:rPr>
          <w:b/>
          <w:bCs/>
          <w:color w:val="auto"/>
          <w:szCs w:val="20"/>
        </w:rPr>
        <w:sectPr w:rsidR="00BF6C19" w:rsidRPr="00BF6C19" w:rsidSect="003D1E39">
          <w:footerReference w:type="default" r:id="rId11"/>
          <w:headerReference w:type="first" r:id="rId12"/>
          <w:footerReference w:type="first" r:id="rId13"/>
          <w:pgSz w:w="11906" w:h="16838" w:code="9"/>
          <w:pgMar w:top="1985" w:right="1021" w:bottom="2552" w:left="2722" w:header="709" w:footer="1247" w:gutter="0"/>
          <w:cols w:space="708"/>
          <w:titlePg/>
          <w:docGrid w:linePitch="360"/>
        </w:sectPr>
      </w:pPr>
      <w:r>
        <w:rPr>
          <w:b/>
          <w:bCs/>
          <w:color w:val="auto"/>
          <w:szCs w:val="20"/>
        </w:rPr>
        <w:t>ZAMAWIAJĄCY/…. :</w:t>
      </w:r>
      <w:r>
        <w:rPr>
          <w:b/>
          <w:bCs/>
          <w:color w:val="auto"/>
          <w:szCs w:val="20"/>
        </w:rPr>
        <w:tab/>
      </w:r>
      <w:r>
        <w:rPr>
          <w:b/>
          <w:bCs/>
          <w:color w:val="auto"/>
          <w:szCs w:val="20"/>
        </w:rPr>
        <w:tab/>
      </w:r>
      <w:r>
        <w:rPr>
          <w:b/>
          <w:bCs/>
          <w:color w:val="auto"/>
          <w:szCs w:val="20"/>
        </w:rPr>
        <w:tab/>
      </w:r>
      <w:r>
        <w:rPr>
          <w:b/>
          <w:bCs/>
          <w:color w:val="auto"/>
          <w:szCs w:val="20"/>
        </w:rPr>
        <w:tab/>
      </w:r>
      <w:r>
        <w:rPr>
          <w:b/>
          <w:bCs/>
          <w:color w:val="auto"/>
          <w:szCs w:val="20"/>
        </w:rPr>
        <w:tab/>
        <w:t>WYKONAWCA/….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38"/>
      </w:tblGrid>
      <w:tr w:rsidR="00920243" w:rsidRPr="00920243" w14:paraId="713B9200" w14:textId="3562FE80" w:rsidTr="00920243">
        <w:tc>
          <w:tcPr>
            <w:tcW w:w="7938" w:type="dxa"/>
          </w:tcPr>
          <w:p w14:paraId="17FD7343" w14:textId="77777777" w:rsidR="00920243" w:rsidRPr="00381F4D" w:rsidRDefault="00920243" w:rsidP="00381F4D">
            <w:pPr>
              <w:spacing w:after="0" w:line="276" w:lineRule="auto"/>
              <w:jc w:val="right"/>
              <w:rPr>
                <w:b/>
                <w:color w:val="auto"/>
                <w:szCs w:val="20"/>
              </w:rPr>
            </w:pPr>
            <w:r w:rsidRPr="00381F4D">
              <w:rPr>
                <w:rFonts w:cs="Tahoma"/>
                <w:b/>
                <w:color w:val="auto"/>
                <w:szCs w:val="20"/>
              </w:rPr>
              <w:lastRenderedPageBreak/>
              <w:t xml:space="preserve">Załącznik nr 3 do umowy </w:t>
            </w:r>
            <w:r w:rsidRPr="00381F4D">
              <w:rPr>
                <w:rFonts w:cs="Tahoma"/>
                <w:color w:val="auto"/>
                <w:szCs w:val="20"/>
              </w:rPr>
              <w:t>[___]</w:t>
            </w:r>
          </w:p>
        </w:tc>
      </w:tr>
      <w:tr w:rsidR="00920243" w:rsidRPr="00920243" w14:paraId="2BF5EEE1" w14:textId="384BFB5E" w:rsidTr="00920243">
        <w:tc>
          <w:tcPr>
            <w:tcW w:w="7938" w:type="dxa"/>
          </w:tcPr>
          <w:p w14:paraId="155D00D7" w14:textId="77777777" w:rsidR="00920243" w:rsidRPr="00381F4D" w:rsidRDefault="00920243" w:rsidP="00381F4D">
            <w:pPr>
              <w:spacing w:after="0" w:line="276" w:lineRule="auto"/>
              <w:jc w:val="right"/>
              <w:rPr>
                <w:rFonts w:cs="Tahoma"/>
                <w:color w:val="auto"/>
                <w:szCs w:val="20"/>
              </w:rPr>
            </w:pPr>
            <w:r w:rsidRPr="00381F4D">
              <w:rPr>
                <w:b/>
                <w:color w:val="auto"/>
                <w:szCs w:val="20"/>
              </w:rPr>
              <w:t>– wzór protokołu odbioru</w:t>
            </w:r>
          </w:p>
        </w:tc>
      </w:tr>
      <w:tr w:rsidR="00920243" w:rsidRPr="00920243" w14:paraId="0A1CB90E" w14:textId="00C94B7D" w:rsidTr="00920243">
        <w:tc>
          <w:tcPr>
            <w:tcW w:w="7938" w:type="dxa"/>
          </w:tcPr>
          <w:p w14:paraId="14D9FF1D" w14:textId="77777777" w:rsidR="00920243" w:rsidRPr="00D55AC1" w:rsidRDefault="00920243" w:rsidP="00381F4D">
            <w:pPr>
              <w:spacing w:after="0" w:line="276" w:lineRule="auto"/>
              <w:jc w:val="center"/>
              <w:rPr>
                <w:rFonts w:cs="Tahoma"/>
                <w:b/>
                <w:color w:val="auto"/>
                <w:szCs w:val="20"/>
                <w:lang w:val="en-GB"/>
              </w:rPr>
            </w:pPr>
          </w:p>
        </w:tc>
      </w:tr>
      <w:tr w:rsidR="00920243" w:rsidRPr="00920243" w14:paraId="4EA79A94" w14:textId="4E27FCD9" w:rsidTr="00920243">
        <w:tc>
          <w:tcPr>
            <w:tcW w:w="7938" w:type="dxa"/>
          </w:tcPr>
          <w:p w14:paraId="0AF40670" w14:textId="77777777" w:rsidR="00920243" w:rsidRPr="00D55AC1" w:rsidRDefault="00920243" w:rsidP="00381F4D">
            <w:pPr>
              <w:spacing w:after="0" w:line="276" w:lineRule="auto"/>
              <w:jc w:val="center"/>
              <w:rPr>
                <w:rFonts w:cs="Tahoma"/>
                <w:b/>
                <w:color w:val="auto"/>
                <w:szCs w:val="20"/>
                <w:lang w:val="en-GB"/>
              </w:rPr>
            </w:pPr>
          </w:p>
        </w:tc>
      </w:tr>
      <w:tr w:rsidR="00920243" w:rsidRPr="00381F4D" w14:paraId="0E3A2099" w14:textId="1B268FC2" w:rsidTr="00920243">
        <w:tc>
          <w:tcPr>
            <w:tcW w:w="7938" w:type="dxa"/>
          </w:tcPr>
          <w:p w14:paraId="0EE1F9D5" w14:textId="77777777" w:rsidR="00920243" w:rsidRPr="00381F4D" w:rsidRDefault="00920243" w:rsidP="00381F4D">
            <w:pPr>
              <w:spacing w:after="0" w:line="276" w:lineRule="auto"/>
              <w:jc w:val="center"/>
              <w:rPr>
                <w:rFonts w:cs="Tahoma"/>
                <w:b/>
                <w:color w:val="auto"/>
                <w:szCs w:val="20"/>
              </w:rPr>
            </w:pPr>
            <w:r w:rsidRPr="00381F4D">
              <w:rPr>
                <w:rFonts w:cs="Tahoma"/>
                <w:b/>
                <w:color w:val="auto"/>
                <w:szCs w:val="20"/>
              </w:rPr>
              <w:t>PROTOKÓŁ ODBIORU</w:t>
            </w:r>
          </w:p>
        </w:tc>
      </w:tr>
      <w:tr w:rsidR="00920243" w:rsidRPr="00381F4D" w14:paraId="343E243D" w14:textId="260DBEF8" w:rsidTr="00920243">
        <w:tc>
          <w:tcPr>
            <w:tcW w:w="7938" w:type="dxa"/>
          </w:tcPr>
          <w:p w14:paraId="6701343E" w14:textId="77777777" w:rsidR="00920243" w:rsidRPr="00381F4D" w:rsidRDefault="00920243" w:rsidP="00381F4D">
            <w:pPr>
              <w:spacing w:after="0" w:line="276" w:lineRule="auto"/>
              <w:jc w:val="center"/>
              <w:rPr>
                <w:rFonts w:cs="Tahoma"/>
                <w:color w:val="auto"/>
                <w:szCs w:val="20"/>
              </w:rPr>
            </w:pPr>
          </w:p>
        </w:tc>
      </w:tr>
      <w:tr w:rsidR="00920243" w:rsidRPr="00381F4D" w14:paraId="736AA638" w14:textId="30093111" w:rsidTr="00920243">
        <w:tc>
          <w:tcPr>
            <w:tcW w:w="7938" w:type="dxa"/>
          </w:tcPr>
          <w:p w14:paraId="4F00F959" w14:textId="77777777" w:rsidR="00920243" w:rsidRPr="00381F4D" w:rsidRDefault="00920243" w:rsidP="00381F4D">
            <w:pPr>
              <w:spacing w:after="0" w:line="276" w:lineRule="auto"/>
              <w:ind w:left="309"/>
              <w:rPr>
                <w:rFonts w:cs="Tahoma"/>
                <w:color w:val="auto"/>
                <w:szCs w:val="20"/>
              </w:rPr>
            </w:pPr>
            <w:r w:rsidRPr="00381F4D">
              <w:rPr>
                <w:rFonts w:cs="Tahoma"/>
                <w:color w:val="auto"/>
                <w:szCs w:val="20"/>
              </w:rPr>
              <w:t>sporządzony pomiędzy:</w:t>
            </w:r>
          </w:p>
        </w:tc>
      </w:tr>
      <w:tr w:rsidR="00920243" w:rsidRPr="00381F4D" w14:paraId="502F82E4" w14:textId="47D1F643" w:rsidTr="00920243">
        <w:tc>
          <w:tcPr>
            <w:tcW w:w="7938" w:type="dxa"/>
          </w:tcPr>
          <w:p w14:paraId="5D7798D8" w14:textId="77777777" w:rsidR="00920243" w:rsidRPr="00381F4D" w:rsidRDefault="00920243" w:rsidP="00381F4D">
            <w:pPr>
              <w:spacing w:after="0" w:line="276" w:lineRule="auto"/>
              <w:ind w:left="309"/>
              <w:rPr>
                <w:rFonts w:cs="Tahoma"/>
                <w:b/>
                <w:color w:val="auto"/>
                <w:szCs w:val="20"/>
              </w:rPr>
            </w:pPr>
          </w:p>
        </w:tc>
      </w:tr>
      <w:tr w:rsidR="00920243" w:rsidRPr="00920243" w14:paraId="7B25A2C8" w14:textId="4B2D13EE" w:rsidTr="00920243">
        <w:tc>
          <w:tcPr>
            <w:tcW w:w="7938" w:type="dxa"/>
          </w:tcPr>
          <w:p w14:paraId="49BD384C" w14:textId="77777777" w:rsidR="00920243" w:rsidRPr="00381F4D" w:rsidRDefault="00920243" w:rsidP="00381F4D">
            <w:pPr>
              <w:spacing w:after="0" w:line="276" w:lineRule="auto"/>
              <w:ind w:left="309"/>
              <w:rPr>
                <w:rFonts w:cs="Tahoma"/>
                <w:color w:val="auto"/>
                <w:szCs w:val="20"/>
              </w:rPr>
            </w:pPr>
            <w:r w:rsidRPr="00381F4D">
              <w:rPr>
                <w:rFonts w:cs="Tahoma"/>
                <w:b/>
                <w:color w:val="auto"/>
                <w:szCs w:val="20"/>
              </w:rPr>
              <w:t>Siecią Badawczą Łukasiewicz - PORT Polskim Ośrodkiem Rozwoju Technologii</w:t>
            </w:r>
            <w:r w:rsidRPr="00381F4D">
              <w:rPr>
                <w:rFonts w:cs="Tahoma"/>
                <w:b/>
                <w:bCs/>
                <w:color w:val="auto"/>
                <w:szCs w:val="20"/>
              </w:rPr>
              <w:t xml:space="preserve"> </w:t>
            </w:r>
            <w:r w:rsidRPr="00381F4D">
              <w:rPr>
                <w:rFonts w:cs="Tahoma"/>
                <w:color w:val="auto"/>
                <w:szCs w:val="20"/>
              </w:rPr>
              <w:t>z siedzibą we Wrocławiu,</w:t>
            </w:r>
          </w:p>
        </w:tc>
      </w:tr>
      <w:tr w:rsidR="00920243" w:rsidRPr="00381F4D" w14:paraId="326F6BB5" w14:textId="2BC6631C" w:rsidTr="00920243">
        <w:tc>
          <w:tcPr>
            <w:tcW w:w="7938" w:type="dxa"/>
          </w:tcPr>
          <w:p w14:paraId="6DE2D76D" w14:textId="77777777" w:rsidR="00920243" w:rsidRPr="00381F4D" w:rsidRDefault="00920243" w:rsidP="00381F4D">
            <w:pPr>
              <w:spacing w:after="0" w:line="276" w:lineRule="auto"/>
              <w:ind w:left="309"/>
              <w:rPr>
                <w:rFonts w:cs="Tahoma"/>
                <w:color w:val="auto"/>
                <w:szCs w:val="20"/>
              </w:rPr>
            </w:pPr>
            <w:r w:rsidRPr="00381F4D">
              <w:rPr>
                <w:rFonts w:cs="Tahoma"/>
                <w:color w:val="auto"/>
                <w:szCs w:val="20"/>
              </w:rPr>
              <w:t>reprezentowaną przez [___],</w:t>
            </w:r>
          </w:p>
        </w:tc>
      </w:tr>
      <w:tr w:rsidR="00920243" w:rsidRPr="00920243" w14:paraId="14DD3624" w14:textId="27A58102" w:rsidTr="00920243">
        <w:tc>
          <w:tcPr>
            <w:tcW w:w="7938" w:type="dxa"/>
          </w:tcPr>
          <w:p w14:paraId="7783C303" w14:textId="77777777" w:rsidR="00920243" w:rsidRPr="00381F4D" w:rsidRDefault="00920243" w:rsidP="00381F4D">
            <w:pPr>
              <w:spacing w:after="0" w:line="276" w:lineRule="auto"/>
              <w:ind w:left="309"/>
              <w:rPr>
                <w:rFonts w:cs="Tahoma"/>
                <w:b/>
                <w:color w:val="auto"/>
                <w:szCs w:val="20"/>
              </w:rPr>
            </w:pPr>
            <w:r w:rsidRPr="00381F4D">
              <w:rPr>
                <w:rFonts w:cs="Tahoma"/>
                <w:color w:val="auto"/>
                <w:szCs w:val="20"/>
              </w:rPr>
              <w:t xml:space="preserve">zwanym dalej </w:t>
            </w:r>
            <w:r w:rsidRPr="00381F4D">
              <w:rPr>
                <w:rFonts w:cs="Tahoma"/>
                <w:b/>
                <w:color w:val="auto"/>
                <w:szCs w:val="20"/>
              </w:rPr>
              <w:t>Zamawiającym,</w:t>
            </w:r>
          </w:p>
        </w:tc>
      </w:tr>
      <w:tr w:rsidR="00920243" w:rsidRPr="00920243" w14:paraId="1C6ABBEA" w14:textId="72552800" w:rsidTr="00920243">
        <w:tc>
          <w:tcPr>
            <w:tcW w:w="7938" w:type="dxa"/>
          </w:tcPr>
          <w:p w14:paraId="0572B3DC" w14:textId="77777777" w:rsidR="00920243" w:rsidRPr="00D55AC1" w:rsidRDefault="00920243" w:rsidP="00381F4D">
            <w:pPr>
              <w:tabs>
                <w:tab w:val="left" w:leader="underscore" w:pos="4546"/>
              </w:tabs>
              <w:spacing w:after="0" w:line="276" w:lineRule="auto"/>
              <w:ind w:left="309"/>
              <w:rPr>
                <w:rFonts w:cs="Tahoma"/>
                <w:color w:val="auto"/>
                <w:szCs w:val="20"/>
                <w:lang w:val="en-GB"/>
              </w:rPr>
            </w:pPr>
          </w:p>
        </w:tc>
      </w:tr>
      <w:tr w:rsidR="00920243" w:rsidRPr="00381F4D" w14:paraId="38587513" w14:textId="575D4E35" w:rsidTr="00920243">
        <w:tc>
          <w:tcPr>
            <w:tcW w:w="7938" w:type="dxa"/>
          </w:tcPr>
          <w:p w14:paraId="45B7D44D" w14:textId="77777777" w:rsidR="00920243" w:rsidRPr="00381F4D" w:rsidRDefault="00920243" w:rsidP="00381F4D">
            <w:pPr>
              <w:tabs>
                <w:tab w:val="left" w:leader="underscore" w:pos="4546"/>
              </w:tabs>
              <w:spacing w:after="0" w:line="276" w:lineRule="auto"/>
              <w:ind w:left="309"/>
              <w:rPr>
                <w:rFonts w:cs="Tahoma"/>
                <w:color w:val="auto"/>
                <w:szCs w:val="20"/>
              </w:rPr>
            </w:pPr>
            <w:r w:rsidRPr="00381F4D">
              <w:rPr>
                <w:rFonts w:cs="Tahoma"/>
                <w:color w:val="auto"/>
                <w:szCs w:val="20"/>
              </w:rPr>
              <w:t xml:space="preserve">a </w:t>
            </w:r>
          </w:p>
        </w:tc>
      </w:tr>
      <w:tr w:rsidR="00920243" w:rsidRPr="00381F4D" w14:paraId="1AC1D5D6" w14:textId="3547BF81" w:rsidTr="00920243">
        <w:tc>
          <w:tcPr>
            <w:tcW w:w="7938" w:type="dxa"/>
          </w:tcPr>
          <w:p w14:paraId="34903158" w14:textId="77777777" w:rsidR="00920243" w:rsidRPr="00381F4D" w:rsidRDefault="00920243" w:rsidP="00381F4D">
            <w:pPr>
              <w:tabs>
                <w:tab w:val="left" w:leader="underscore" w:pos="4546"/>
              </w:tabs>
              <w:spacing w:after="0" w:line="276" w:lineRule="auto"/>
              <w:ind w:left="309"/>
              <w:rPr>
                <w:rFonts w:cs="Tahoma"/>
                <w:color w:val="auto"/>
                <w:szCs w:val="20"/>
              </w:rPr>
            </w:pPr>
          </w:p>
        </w:tc>
      </w:tr>
      <w:tr w:rsidR="00920243" w:rsidRPr="00381F4D" w14:paraId="297AA7D3" w14:textId="07C5BD71" w:rsidTr="00920243">
        <w:tc>
          <w:tcPr>
            <w:tcW w:w="7938" w:type="dxa"/>
          </w:tcPr>
          <w:p w14:paraId="1935368E" w14:textId="77777777" w:rsidR="00920243" w:rsidRPr="00381F4D" w:rsidRDefault="00920243" w:rsidP="00381F4D">
            <w:pPr>
              <w:tabs>
                <w:tab w:val="left" w:leader="underscore" w:pos="4546"/>
              </w:tabs>
              <w:spacing w:after="0" w:line="276" w:lineRule="auto"/>
              <w:ind w:left="309"/>
              <w:rPr>
                <w:rFonts w:cs="Tahoma"/>
                <w:color w:val="auto"/>
                <w:szCs w:val="20"/>
              </w:rPr>
            </w:pPr>
            <w:r w:rsidRPr="00381F4D">
              <w:rPr>
                <w:rFonts w:cs="Tahoma"/>
                <w:color w:val="auto"/>
                <w:szCs w:val="20"/>
              </w:rPr>
              <w:t>[___],</w:t>
            </w:r>
          </w:p>
        </w:tc>
      </w:tr>
      <w:tr w:rsidR="00920243" w:rsidRPr="00381F4D" w14:paraId="493706E6" w14:textId="74EC2983" w:rsidTr="00920243">
        <w:tc>
          <w:tcPr>
            <w:tcW w:w="7938" w:type="dxa"/>
          </w:tcPr>
          <w:p w14:paraId="61851301" w14:textId="77777777" w:rsidR="00920243" w:rsidRPr="00381F4D" w:rsidRDefault="00920243" w:rsidP="00381F4D">
            <w:pPr>
              <w:tabs>
                <w:tab w:val="left" w:leader="underscore" w:pos="4546"/>
              </w:tabs>
              <w:spacing w:after="0" w:line="276" w:lineRule="auto"/>
              <w:ind w:left="309"/>
              <w:rPr>
                <w:rFonts w:cs="Tahoma"/>
                <w:color w:val="auto"/>
                <w:szCs w:val="20"/>
              </w:rPr>
            </w:pPr>
            <w:r w:rsidRPr="00381F4D">
              <w:rPr>
                <w:rFonts w:cs="Tahoma"/>
                <w:color w:val="auto"/>
                <w:szCs w:val="20"/>
              </w:rPr>
              <w:t>reprezentowanym przez [___],</w:t>
            </w:r>
          </w:p>
        </w:tc>
      </w:tr>
      <w:tr w:rsidR="00920243" w:rsidRPr="00920243" w14:paraId="14C67075" w14:textId="0D8B80D6" w:rsidTr="00920243">
        <w:tc>
          <w:tcPr>
            <w:tcW w:w="7938" w:type="dxa"/>
          </w:tcPr>
          <w:p w14:paraId="5F1070DB" w14:textId="77777777" w:rsidR="00920243" w:rsidRPr="00381F4D" w:rsidRDefault="00920243" w:rsidP="00381F4D">
            <w:pPr>
              <w:tabs>
                <w:tab w:val="left" w:leader="underscore" w:pos="4546"/>
              </w:tabs>
              <w:spacing w:after="0" w:line="276" w:lineRule="auto"/>
              <w:ind w:left="309"/>
              <w:rPr>
                <w:rFonts w:cs="Tahoma"/>
                <w:b/>
                <w:color w:val="auto"/>
                <w:szCs w:val="20"/>
              </w:rPr>
            </w:pPr>
            <w:r w:rsidRPr="00381F4D">
              <w:rPr>
                <w:rFonts w:cs="Tahoma"/>
                <w:color w:val="auto"/>
                <w:szCs w:val="20"/>
              </w:rPr>
              <w:t xml:space="preserve">zwanym dalej </w:t>
            </w:r>
            <w:r w:rsidRPr="00381F4D">
              <w:rPr>
                <w:rFonts w:cs="Tahoma"/>
                <w:b/>
                <w:color w:val="auto"/>
                <w:szCs w:val="20"/>
              </w:rPr>
              <w:t>Wykonawcą,</w:t>
            </w:r>
          </w:p>
        </w:tc>
      </w:tr>
      <w:tr w:rsidR="00920243" w:rsidRPr="00920243" w14:paraId="5170D93C" w14:textId="421F4A2D" w:rsidTr="00920243">
        <w:tc>
          <w:tcPr>
            <w:tcW w:w="7938" w:type="dxa"/>
          </w:tcPr>
          <w:p w14:paraId="1BD4E563" w14:textId="77777777" w:rsidR="00920243" w:rsidRPr="00D55AC1" w:rsidRDefault="00920243" w:rsidP="00381F4D">
            <w:pPr>
              <w:tabs>
                <w:tab w:val="left" w:leader="underscore" w:pos="4546"/>
              </w:tabs>
              <w:spacing w:after="0" w:line="276" w:lineRule="auto"/>
              <w:ind w:left="309"/>
              <w:rPr>
                <w:rFonts w:cs="Tahoma"/>
                <w:b/>
                <w:color w:val="auto"/>
                <w:szCs w:val="20"/>
                <w:lang w:val="en-GB"/>
              </w:rPr>
            </w:pPr>
          </w:p>
        </w:tc>
      </w:tr>
      <w:tr w:rsidR="00920243" w:rsidRPr="00920243" w14:paraId="5B575DA8" w14:textId="142632EA" w:rsidTr="00920243">
        <w:tc>
          <w:tcPr>
            <w:tcW w:w="7938" w:type="dxa"/>
          </w:tcPr>
          <w:p w14:paraId="714ABD91" w14:textId="77777777" w:rsidR="00920243" w:rsidRPr="00D55AC1" w:rsidRDefault="00920243" w:rsidP="00381F4D">
            <w:pPr>
              <w:tabs>
                <w:tab w:val="left" w:leader="underscore" w:pos="4546"/>
              </w:tabs>
              <w:spacing w:after="0" w:line="276" w:lineRule="auto"/>
              <w:ind w:left="309"/>
              <w:rPr>
                <w:rFonts w:cs="Tahoma"/>
                <w:b/>
                <w:color w:val="auto"/>
                <w:szCs w:val="20"/>
                <w:lang w:val="en-GB"/>
              </w:rPr>
            </w:pPr>
          </w:p>
        </w:tc>
      </w:tr>
      <w:tr w:rsidR="00920243" w:rsidRPr="00920243" w14:paraId="3B39C09C" w14:textId="666771FC" w:rsidTr="00920243">
        <w:tc>
          <w:tcPr>
            <w:tcW w:w="7938" w:type="dxa"/>
          </w:tcPr>
          <w:p w14:paraId="41B0EB25" w14:textId="2B234F59" w:rsidR="00920243" w:rsidRPr="00381F4D" w:rsidRDefault="00920243" w:rsidP="00381F4D">
            <w:pPr>
              <w:tabs>
                <w:tab w:val="left" w:leader="underscore" w:pos="4546"/>
              </w:tabs>
              <w:spacing w:after="0" w:line="276" w:lineRule="auto"/>
              <w:rPr>
                <w:rFonts w:cs="Tahoma"/>
                <w:b/>
                <w:color w:val="auto"/>
                <w:szCs w:val="20"/>
              </w:rPr>
            </w:pPr>
            <w:r w:rsidRPr="00381F4D">
              <w:rPr>
                <w:rFonts w:cs="Tahoma"/>
                <w:color w:val="auto"/>
                <w:szCs w:val="20"/>
              </w:rPr>
              <w:t>1. Z dniem [___] Wykonawca przekazuje przedmiot Umowy zawartej dnia [___], tj. [___]</w:t>
            </w:r>
            <w:r w:rsidR="005F26BF">
              <w:rPr>
                <w:rFonts w:cs="Tahoma"/>
                <w:color w:val="auto"/>
                <w:szCs w:val="20"/>
              </w:rPr>
              <w:t>, w zakresie etapu …….</w:t>
            </w:r>
            <w:r w:rsidRPr="00381F4D">
              <w:rPr>
                <w:rFonts w:cs="Tahoma"/>
                <w:color w:val="auto"/>
                <w:szCs w:val="20"/>
              </w:rPr>
              <w:t>.</w:t>
            </w:r>
          </w:p>
        </w:tc>
      </w:tr>
      <w:tr w:rsidR="00920243" w:rsidRPr="00920243" w14:paraId="3A568CC3" w14:textId="14DBC4DB" w:rsidTr="00920243">
        <w:tc>
          <w:tcPr>
            <w:tcW w:w="7938" w:type="dxa"/>
          </w:tcPr>
          <w:p w14:paraId="319EF62B" w14:textId="77777777" w:rsidR="00920243" w:rsidRPr="00506864" w:rsidRDefault="00920243" w:rsidP="00381F4D">
            <w:pPr>
              <w:pStyle w:val="Akapitzlist"/>
              <w:tabs>
                <w:tab w:val="left" w:leader="underscore" w:pos="4546"/>
              </w:tabs>
              <w:spacing w:after="0"/>
              <w:ind w:left="309"/>
              <w:jc w:val="both"/>
              <w:rPr>
                <w:rFonts w:asciiTheme="minorHAnsi" w:hAnsiTheme="minorHAnsi" w:cs="Tahoma"/>
                <w:b/>
                <w:color w:val="auto"/>
                <w:sz w:val="20"/>
                <w:szCs w:val="20"/>
              </w:rPr>
            </w:pPr>
          </w:p>
        </w:tc>
      </w:tr>
      <w:tr w:rsidR="00920243" w:rsidRPr="00920243" w14:paraId="60AD4C66" w14:textId="18AA7F0A" w:rsidTr="00920243">
        <w:tc>
          <w:tcPr>
            <w:tcW w:w="7938" w:type="dxa"/>
          </w:tcPr>
          <w:p w14:paraId="2562F713" w14:textId="5A3B519B" w:rsidR="00920243" w:rsidRPr="00381F4D" w:rsidRDefault="00920243" w:rsidP="00381F4D">
            <w:pPr>
              <w:tabs>
                <w:tab w:val="left" w:leader="underscore" w:pos="4546"/>
              </w:tabs>
              <w:spacing w:after="0" w:line="276" w:lineRule="auto"/>
              <w:rPr>
                <w:rFonts w:cs="Tahoma"/>
                <w:b/>
                <w:color w:val="auto"/>
                <w:szCs w:val="20"/>
              </w:rPr>
            </w:pPr>
            <w:r w:rsidRPr="00381F4D">
              <w:rPr>
                <w:rFonts w:cs="Tahoma"/>
                <w:color w:val="auto"/>
                <w:szCs w:val="20"/>
              </w:rPr>
              <w:t>2. Zamawiający oświadcza, że z dniem [___]:</w:t>
            </w:r>
          </w:p>
        </w:tc>
      </w:tr>
      <w:tr w:rsidR="00920243" w:rsidRPr="00920243" w14:paraId="2E60EBB6" w14:textId="0AC81233" w:rsidTr="00920243">
        <w:tc>
          <w:tcPr>
            <w:tcW w:w="7938" w:type="dxa"/>
          </w:tcPr>
          <w:p w14:paraId="7358BD3E" w14:textId="77777777" w:rsidR="00920243" w:rsidRPr="00506864" w:rsidRDefault="00920243" w:rsidP="00381F4D">
            <w:pPr>
              <w:tabs>
                <w:tab w:val="left" w:leader="underscore" w:pos="4546"/>
              </w:tabs>
              <w:spacing w:after="0" w:line="276" w:lineRule="auto"/>
              <w:ind w:left="309"/>
              <w:rPr>
                <w:rFonts w:cs="Tahoma"/>
                <w:color w:val="auto"/>
                <w:szCs w:val="20"/>
              </w:rPr>
            </w:pPr>
          </w:p>
        </w:tc>
      </w:tr>
      <w:tr w:rsidR="00920243" w:rsidRPr="00920243" w14:paraId="363BF99D" w14:textId="10D2B2AF" w:rsidTr="00920243">
        <w:tc>
          <w:tcPr>
            <w:tcW w:w="7938" w:type="dxa"/>
          </w:tcPr>
          <w:p w14:paraId="573F6614" w14:textId="11085BDF" w:rsidR="00920243" w:rsidRPr="00381F4D" w:rsidRDefault="00920243" w:rsidP="00381F4D">
            <w:pPr>
              <w:tabs>
                <w:tab w:val="left" w:leader="underscore" w:pos="4546"/>
              </w:tabs>
              <w:spacing w:after="0" w:line="276" w:lineRule="auto"/>
              <w:rPr>
                <w:rFonts w:cs="Tahoma"/>
                <w:color w:val="auto"/>
                <w:szCs w:val="20"/>
              </w:rPr>
            </w:pPr>
            <w:r w:rsidRPr="00381F4D">
              <w:rPr>
                <w:rFonts w:cs="Tahoma"/>
                <w:color w:val="auto"/>
                <w:szCs w:val="20"/>
              </w:rPr>
              <w:t>a) przyjmuje przedmiot Umowy</w:t>
            </w:r>
            <w:r w:rsidR="005F26BF">
              <w:rPr>
                <w:rFonts w:cs="Tahoma"/>
                <w:color w:val="auto"/>
                <w:szCs w:val="20"/>
              </w:rPr>
              <w:t xml:space="preserve"> etapu ….</w:t>
            </w:r>
            <w:r w:rsidRPr="00381F4D">
              <w:rPr>
                <w:rFonts w:cs="Tahoma"/>
                <w:color w:val="auto"/>
                <w:szCs w:val="20"/>
              </w:rPr>
              <w:t xml:space="preserve"> bez zastrzeżeń*</w:t>
            </w:r>
          </w:p>
        </w:tc>
      </w:tr>
      <w:tr w:rsidR="00920243" w:rsidRPr="00920243" w14:paraId="7E911B10" w14:textId="533DDC9B" w:rsidTr="00920243">
        <w:tc>
          <w:tcPr>
            <w:tcW w:w="7938" w:type="dxa"/>
          </w:tcPr>
          <w:p w14:paraId="35E3C88A" w14:textId="2F6EB7F4" w:rsidR="00920243" w:rsidRPr="00381F4D" w:rsidRDefault="00920243" w:rsidP="00381F4D">
            <w:pPr>
              <w:tabs>
                <w:tab w:val="left" w:leader="underscore" w:pos="4546"/>
              </w:tabs>
              <w:spacing w:after="0" w:line="276" w:lineRule="auto"/>
              <w:rPr>
                <w:rFonts w:cs="Tahoma"/>
                <w:color w:val="auto"/>
                <w:szCs w:val="20"/>
              </w:rPr>
            </w:pPr>
            <w:r w:rsidRPr="00381F4D">
              <w:rPr>
                <w:rFonts w:cs="Tahoma"/>
                <w:color w:val="auto"/>
                <w:szCs w:val="20"/>
              </w:rPr>
              <w:t>b) nie przyjmuje przedmiotu Umowy</w:t>
            </w:r>
            <w:r w:rsidR="005F26BF">
              <w:rPr>
                <w:rFonts w:cs="Tahoma"/>
                <w:color w:val="auto"/>
                <w:szCs w:val="20"/>
              </w:rPr>
              <w:t xml:space="preserve"> w zakresie etapu …..</w:t>
            </w:r>
            <w:r w:rsidRPr="00381F4D">
              <w:rPr>
                <w:rFonts w:cs="Tahoma"/>
                <w:color w:val="auto"/>
                <w:szCs w:val="20"/>
              </w:rPr>
              <w:t>, z uwagi na następujące wady / niezgodności przedmiotu Umowy: [___] *. W związku z powyższym, Zamawiający wzywa Wykonawcę do usunięcia ww. niezgodności, w terminie [___] dni.</w:t>
            </w:r>
          </w:p>
        </w:tc>
      </w:tr>
      <w:tr w:rsidR="00920243" w:rsidRPr="00920243" w14:paraId="5F47A4F5" w14:textId="7DAD7D44" w:rsidTr="00920243">
        <w:tc>
          <w:tcPr>
            <w:tcW w:w="7938" w:type="dxa"/>
          </w:tcPr>
          <w:p w14:paraId="1FC83937" w14:textId="77777777" w:rsidR="00920243" w:rsidRPr="00506864" w:rsidRDefault="00920243" w:rsidP="00381F4D">
            <w:pPr>
              <w:spacing w:after="0" w:line="276" w:lineRule="auto"/>
              <w:ind w:left="309"/>
              <w:rPr>
                <w:rFonts w:cs="Tahoma"/>
                <w:color w:val="auto"/>
                <w:szCs w:val="20"/>
              </w:rPr>
            </w:pPr>
          </w:p>
        </w:tc>
      </w:tr>
      <w:tr w:rsidR="00920243" w:rsidRPr="00920243" w14:paraId="67C559EC" w14:textId="6844F626" w:rsidTr="00920243">
        <w:tc>
          <w:tcPr>
            <w:tcW w:w="7938" w:type="dxa"/>
          </w:tcPr>
          <w:p w14:paraId="5A902AC3" w14:textId="77777777" w:rsidR="00920243" w:rsidRPr="00506864" w:rsidRDefault="00920243" w:rsidP="00381F4D">
            <w:pPr>
              <w:spacing w:after="0" w:line="276" w:lineRule="auto"/>
              <w:ind w:left="309"/>
              <w:rPr>
                <w:rFonts w:cs="Tahoma"/>
                <w:color w:val="auto"/>
                <w:szCs w:val="20"/>
              </w:rPr>
            </w:pPr>
          </w:p>
        </w:tc>
      </w:tr>
    </w:tbl>
    <w:p w14:paraId="5DDB314B" w14:textId="319B59AF" w:rsidR="002A5518" w:rsidRPr="00506864" w:rsidRDefault="002A5518" w:rsidP="00381F4D">
      <w:pPr>
        <w:spacing w:after="0" w:line="276" w:lineRule="auto"/>
        <w:rPr>
          <w:color w:val="auto"/>
          <w:szCs w:val="20"/>
        </w:rPr>
      </w:pPr>
    </w:p>
    <w:p w14:paraId="2FCC675E" w14:textId="4FA63DFD" w:rsidR="00851CD1" w:rsidRPr="00506864" w:rsidRDefault="00851CD1" w:rsidP="00381F4D">
      <w:pPr>
        <w:spacing w:after="0" w:line="276" w:lineRule="auto"/>
        <w:rPr>
          <w:color w:val="auto"/>
          <w:szCs w:val="20"/>
        </w:rPr>
      </w:pPr>
    </w:p>
    <w:p w14:paraId="314FEED6" w14:textId="2D42B111" w:rsidR="00851CD1" w:rsidRPr="00381F4D" w:rsidRDefault="6B4B1889" w:rsidP="46DF40A1">
      <w:pPr>
        <w:spacing w:after="0" w:line="276" w:lineRule="auto"/>
        <w:rPr>
          <w:rFonts w:cs="Tahoma"/>
          <w:color w:val="auto"/>
          <w:lang w:val="en-GB"/>
        </w:rPr>
      </w:pPr>
      <w:proofErr w:type="spellStart"/>
      <w:r w:rsidRPr="46DF40A1">
        <w:rPr>
          <w:rFonts w:cs="Tahoma"/>
          <w:color w:val="auto"/>
          <w:lang w:val="en-GB"/>
        </w:rPr>
        <w:t>Zamawiający</w:t>
      </w:r>
      <w:proofErr w:type="spellEnd"/>
      <w:r w:rsidRPr="46DF40A1">
        <w:rPr>
          <w:rFonts w:cs="Tahoma"/>
          <w:color w:val="auto"/>
          <w:lang w:val="en-GB"/>
        </w:rPr>
        <w:t xml:space="preserve">  :</w:t>
      </w:r>
      <w:r w:rsidR="00851CD1">
        <w:tab/>
      </w:r>
      <w:r w:rsidR="00851CD1">
        <w:tab/>
      </w:r>
      <w:proofErr w:type="spellStart"/>
      <w:r w:rsidRPr="46DF40A1">
        <w:rPr>
          <w:rFonts w:cs="Tahoma"/>
          <w:color w:val="auto"/>
          <w:lang w:val="en-GB"/>
        </w:rPr>
        <w:t>Wykonawca</w:t>
      </w:r>
      <w:proofErr w:type="spellEnd"/>
      <w:r w:rsidRPr="46DF40A1">
        <w:rPr>
          <w:rFonts w:cs="Tahoma"/>
          <w:color w:val="auto"/>
          <w:lang w:val="en-GB"/>
        </w:rPr>
        <w:t xml:space="preserve"> :</w:t>
      </w:r>
    </w:p>
    <w:p w14:paraId="37C750AD" w14:textId="746ED449" w:rsidR="00851CD1" w:rsidRPr="00381F4D" w:rsidRDefault="00851CD1" w:rsidP="00381F4D">
      <w:pPr>
        <w:spacing w:after="0" w:line="276" w:lineRule="auto"/>
        <w:rPr>
          <w:rFonts w:cs="Tahoma"/>
          <w:color w:val="auto"/>
          <w:szCs w:val="20"/>
          <w:lang w:val="en-GB"/>
        </w:rPr>
      </w:pPr>
    </w:p>
    <w:p w14:paraId="5AD2F3BF" w14:textId="0B3F4283" w:rsidR="00851CD1" w:rsidRPr="00D55AC1" w:rsidRDefault="00851CD1" w:rsidP="00381F4D">
      <w:pPr>
        <w:spacing w:after="0" w:line="276" w:lineRule="auto"/>
        <w:rPr>
          <w:color w:val="auto"/>
          <w:szCs w:val="20"/>
          <w:lang w:val="en-GB"/>
        </w:rPr>
      </w:pPr>
    </w:p>
    <w:p w14:paraId="14E75E21" w14:textId="339C6EB0" w:rsidR="00851CD1" w:rsidRPr="00D55AC1" w:rsidRDefault="00851CD1" w:rsidP="00381F4D">
      <w:pPr>
        <w:spacing w:after="0" w:line="276" w:lineRule="auto"/>
        <w:rPr>
          <w:color w:val="auto"/>
          <w:szCs w:val="20"/>
          <w:lang w:val="en-GB"/>
        </w:rPr>
      </w:pPr>
    </w:p>
    <w:p w14:paraId="134F267D" w14:textId="5E844700" w:rsidR="00381F4D" w:rsidRPr="00D55AC1" w:rsidRDefault="00381F4D" w:rsidP="00381F4D">
      <w:pPr>
        <w:spacing w:after="0" w:line="276" w:lineRule="auto"/>
        <w:rPr>
          <w:color w:val="auto"/>
          <w:szCs w:val="20"/>
          <w:lang w:val="en-GB"/>
        </w:rPr>
      </w:pPr>
    </w:p>
    <w:p w14:paraId="13A4B0AE" w14:textId="301AC958" w:rsidR="00381F4D" w:rsidRPr="00D55AC1" w:rsidRDefault="00381F4D" w:rsidP="00381F4D">
      <w:pPr>
        <w:spacing w:after="0" w:line="276" w:lineRule="auto"/>
        <w:rPr>
          <w:color w:val="auto"/>
          <w:szCs w:val="20"/>
          <w:lang w:val="en-GB"/>
        </w:rPr>
      </w:pPr>
    </w:p>
    <w:p w14:paraId="2DB64F87" w14:textId="4615BF44" w:rsidR="00381F4D" w:rsidRPr="00D55AC1" w:rsidRDefault="00381F4D" w:rsidP="00381F4D">
      <w:pPr>
        <w:spacing w:after="0" w:line="276" w:lineRule="auto"/>
        <w:rPr>
          <w:color w:val="auto"/>
          <w:szCs w:val="20"/>
          <w:lang w:val="en-GB"/>
        </w:rPr>
      </w:pPr>
    </w:p>
    <w:p w14:paraId="4B5769A5" w14:textId="77777777" w:rsidR="00381F4D" w:rsidRPr="00D55AC1" w:rsidRDefault="00381F4D" w:rsidP="00381F4D">
      <w:pPr>
        <w:spacing w:after="0" w:line="276" w:lineRule="auto"/>
        <w:rPr>
          <w:color w:val="auto"/>
          <w:szCs w:val="20"/>
          <w:lang w:val="en-GB"/>
        </w:rPr>
      </w:pPr>
    </w:p>
    <w:p w14:paraId="6CC9523E" w14:textId="026507B1" w:rsidR="00851CD1" w:rsidRPr="00D55AC1" w:rsidRDefault="00851CD1" w:rsidP="00381F4D">
      <w:pPr>
        <w:spacing w:after="0" w:line="276" w:lineRule="auto"/>
        <w:rPr>
          <w:color w:val="auto"/>
          <w:szCs w:val="20"/>
          <w:lang w:val="en-GB"/>
        </w:rPr>
      </w:pPr>
    </w:p>
    <w:p w14:paraId="78E4CBD1" w14:textId="7C6C0BCF" w:rsidR="00851CD1" w:rsidRPr="00D55AC1" w:rsidRDefault="00851CD1" w:rsidP="00381F4D">
      <w:pPr>
        <w:spacing w:after="0" w:line="276" w:lineRule="auto"/>
        <w:rPr>
          <w:color w:val="auto"/>
          <w:szCs w:val="20"/>
          <w:lang w:val="en-GB"/>
        </w:rPr>
      </w:pPr>
    </w:p>
    <w:p w14:paraId="1E6E610C" w14:textId="0BF087DB" w:rsidR="00851CD1" w:rsidRPr="00381F4D" w:rsidRDefault="6B4B1889" w:rsidP="46DF40A1">
      <w:pPr>
        <w:spacing w:after="0" w:line="276" w:lineRule="auto"/>
        <w:rPr>
          <w:color w:val="auto"/>
        </w:rPr>
      </w:pPr>
      <w:r w:rsidRPr="46DF40A1">
        <w:rPr>
          <w:color w:val="auto"/>
        </w:rPr>
        <w:t>*Niepotrzebne skreślić</w:t>
      </w:r>
    </w:p>
    <w:sectPr w:rsidR="00851CD1" w:rsidRPr="00381F4D" w:rsidSect="00530BD0">
      <w:pgSz w:w="11906" w:h="16838" w:code="9"/>
      <w:pgMar w:top="1702"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6E77" w14:textId="77777777" w:rsidR="00985BF1" w:rsidRDefault="00985BF1" w:rsidP="006747BD">
      <w:pPr>
        <w:spacing w:after="0" w:line="240" w:lineRule="auto"/>
      </w:pPr>
      <w:r>
        <w:separator/>
      </w:r>
    </w:p>
  </w:endnote>
  <w:endnote w:type="continuationSeparator" w:id="0">
    <w:p w14:paraId="140251FB" w14:textId="77777777" w:rsidR="00985BF1" w:rsidRDefault="00985BF1" w:rsidP="006747BD">
      <w:pPr>
        <w:spacing w:after="0" w:line="240" w:lineRule="auto"/>
      </w:pPr>
      <w:r>
        <w:continuationSeparator/>
      </w:r>
    </w:p>
  </w:endnote>
  <w:endnote w:type="continuationNotice" w:id="1">
    <w:p w14:paraId="50A95A05" w14:textId="77777777" w:rsidR="00985BF1" w:rsidRDefault="00985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9B2978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D50ED0A" w14:textId="15A9F60D" w:rsidR="00D40690" w:rsidRPr="00243240" w:rsidRDefault="00AB1FC2">
            <w:pPr>
              <w:pStyle w:val="Stopka"/>
              <w:rPr>
                <w:b w:val="0"/>
                <w:bCs/>
              </w:rPr>
            </w:pPr>
            <w:r>
              <w:rPr>
                <w:noProof/>
                <w:lang w:eastAsia="pl-PL"/>
              </w:rPr>
              <w:drawing>
                <wp:inline distT="0" distB="0" distL="0" distR="0" wp14:anchorId="345114FC" wp14:editId="2880204C">
                  <wp:extent cx="5183505" cy="462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2250"/>
                          </a:xfrm>
                          <a:prstGeom prst="rect">
                            <a:avLst/>
                          </a:prstGeom>
                        </pic:spPr>
                      </pic:pic>
                    </a:graphicData>
                  </a:graphic>
                </wp:inline>
              </w:drawing>
            </w:r>
            <w:r w:rsidR="00D40690" w:rsidRPr="00243240">
              <w:rPr>
                <w:b w:val="0"/>
                <w:bCs/>
              </w:rPr>
              <w:t xml:space="preserve">Strona </w:t>
            </w:r>
            <w:r w:rsidR="00D40690" w:rsidRPr="00243240">
              <w:rPr>
                <w:b w:val="0"/>
                <w:bCs/>
                <w:sz w:val="24"/>
                <w:szCs w:val="24"/>
              </w:rPr>
              <w:fldChar w:fldCharType="begin"/>
            </w:r>
            <w:r w:rsidR="00D40690" w:rsidRPr="00243240">
              <w:rPr>
                <w:b w:val="0"/>
                <w:bCs/>
              </w:rPr>
              <w:instrText>PAGE</w:instrText>
            </w:r>
            <w:r w:rsidR="00D40690" w:rsidRPr="00243240">
              <w:rPr>
                <w:b w:val="0"/>
                <w:bCs/>
                <w:sz w:val="24"/>
                <w:szCs w:val="24"/>
              </w:rPr>
              <w:fldChar w:fldCharType="separate"/>
            </w:r>
            <w:r>
              <w:rPr>
                <w:b w:val="0"/>
                <w:bCs/>
                <w:noProof/>
              </w:rPr>
              <w:t>2</w:t>
            </w:r>
            <w:r w:rsidR="00D40690" w:rsidRPr="00243240">
              <w:rPr>
                <w:b w:val="0"/>
                <w:bCs/>
                <w:sz w:val="24"/>
                <w:szCs w:val="24"/>
              </w:rPr>
              <w:fldChar w:fldCharType="end"/>
            </w:r>
            <w:r w:rsidR="00D40690" w:rsidRPr="00243240">
              <w:rPr>
                <w:b w:val="0"/>
                <w:bCs/>
              </w:rPr>
              <w:t xml:space="preserve"> z </w:t>
            </w:r>
            <w:r w:rsidR="00D40690" w:rsidRPr="00243240">
              <w:rPr>
                <w:b w:val="0"/>
                <w:bCs/>
                <w:sz w:val="24"/>
                <w:szCs w:val="24"/>
              </w:rPr>
              <w:fldChar w:fldCharType="begin"/>
            </w:r>
            <w:r w:rsidR="00D40690" w:rsidRPr="00243240">
              <w:rPr>
                <w:b w:val="0"/>
                <w:bCs/>
              </w:rPr>
              <w:instrText>NUMPAGES</w:instrText>
            </w:r>
            <w:r w:rsidR="00D40690" w:rsidRPr="00243240">
              <w:rPr>
                <w:b w:val="0"/>
                <w:bCs/>
                <w:sz w:val="24"/>
                <w:szCs w:val="24"/>
              </w:rPr>
              <w:fldChar w:fldCharType="separate"/>
            </w:r>
            <w:r>
              <w:rPr>
                <w:b w:val="0"/>
                <w:bCs/>
                <w:noProof/>
              </w:rPr>
              <w:t>12</w:t>
            </w:r>
            <w:r w:rsidR="00D40690" w:rsidRPr="00243240">
              <w:rPr>
                <w:b w:val="0"/>
                <w:bCs/>
                <w:sz w:val="24"/>
                <w:szCs w:val="24"/>
              </w:rPr>
              <w:fldChar w:fldCharType="end"/>
            </w:r>
          </w:p>
        </w:sdtContent>
      </w:sdt>
    </w:sdtContent>
  </w:sdt>
  <w:p w14:paraId="44A2673C" w14:textId="3E3C0EF7" w:rsidR="00D40690" w:rsidRDefault="00DA52A1">
    <w:pPr>
      <w:pStyle w:val="Stopka"/>
    </w:pPr>
    <w:r w:rsidRPr="00DA52A1">
      <w:rPr>
        <w:noProof/>
        <w:lang w:eastAsia="pl-PL"/>
      </w:rPr>
      <w:drawing>
        <wp:anchor distT="0" distB="0" distL="114300" distR="114300" simplePos="0" relativeHeight="25165824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2C505D">
      <w:rPr>
        <w:noProof/>
      </w:rPr>
      <mc:AlternateContent>
        <mc:Choice Requires="wps">
          <w:drawing>
            <wp:anchor distT="0" distB="0" distL="114300" distR="114300" simplePos="0" relativeHeight="251658243" behindDoc="1" locked="1" layoutInCell="1" allowOverlap="1" wp14:anchorId="210B280A" wp14:editId="61DEDFC9">
              <wp:simplePos x="0" y="0"/>
              <wp:positionH relativeFrom="margin">
                <wp:posOffset>-4445</wp:posOffset>
              </wp:positionH>
              <wp:positionV relativeFrom="page">
                <wp:posOffset>9822180</wp:posOffset>
              </wp:positionV>
              <wp:extent cx="4269740" cy="539750"/>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F51207" w:rsidRDefault="00A4666C" w:rsidP="00A4666C">
                          <w:pPr>
                            <w:pStyle w:val="LukStopka-adres"/>
                            <w:rPr>
                              <w:lang w:val="en-GB"/>
                            </w:rPr>
                          </w:pPr>
                          <w:r w:rsidRPr="00F51207">
                            <w:rPr>
                              <w:lang w:val="en-GB"/>
                            </w:rPr>
                            <w:t>E-mail: biuro@port.</w:t>
                          </w:r>
                          <w:r w:rsidR="0039324B" w:rsidRPr="00F51207">
                            <w:rPr>
                              <w:lang w:val="en-GB"/>
                            </w:rPr>
                            <w:t>lukasiewicz.gov</w:t>
                          </w:r>
                          <w:r w:rsidRPr="00F51207">
                            <w:rPr>
                              <w:lang w:val="en-GB"/>
                            </w:rPr>
                            <w:t xml:space="preserve">.pl | NIP: 894 314 05 23, REGON: </w:t>
                          </w:r>
                          <w:r w:rsidR="00274A7A" w:rsidRPr="00F51207">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0B280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F51207" w:rsidRDefault="00A4666C" w:rsidP="00A4666C">
                    <w:pPr>
                      <w:pStyle w:val="LukStopka-adres"/>
                      <w:rPr>
                        <w:lang w:val="en-GB"/>
                      </w:rPr>
                    </w:pPr>
                    <w:r w:rsidRPr="00F51207">
                      <w:rPr>
                        <w:lang w:val="en-GB"/>
                      </w:rPr>
                      <w:t>E-mail: biuro@port.</w:t>
                    </w:r>
                    <w:r w:rsidR="0039324B" w:rsidRPr="00F51207">
                      <w:rPr>
                        <w:lang w:val="en-GB"/>
                      </w:rPr>
                      <w:t>lukasiewicz.gov</w:t>
                    </w:r>
                    <w:r w:rsidRPr="00F51207">
                      <w:rPr>
                        <w:lang w:val="en-GB"/>
                      </w:rPr>
                      <w:t xml:space="preserve">.pl | NIP: 894 314 05 23, REGON: </w:t>
                    </w:r>
                    <w:r w:rsidR="00274A7A" w:rsidRPr="00F51207">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10252652" w:rsidR="004F5805" w:rsidRPr="00263C11" w:rsidRDefault="00F31688" w:rsidP="00D40690">
    <w:pPr>
      <w:pStyle w:val="Stopka"/>
      <w:rPr>
        <w:b w:val="0"/>
        <w:bCs/>
      </w:rPr>
    </w:pPr>
    <w:r>
      <w:rPr>
        <w:noProof/>
        <w:lang w:eastAsia="pl-PL"/>
      </w:rPr>
      <w:drawing>
        <wp:inline distT="0" distB="0" distL="0" distR="0" wp14:anchorId="7C3BDFDE" wp14:editId="69629260">
          <wp:extent cx="5183505" cy="462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2250"/>
                  </a:xfrm>
                  <a:prstGeom prst="rect">
                    <a:avLst/>
                  </a:prstGeom>
                </pic:spPr>
              </pic:pic>
            </a:graphicData>
          </a:graphic>
        </wp:inline>
      </w:drawing>
    </w:r>
    <w:r w:rsidR="004F5805" w:rsidRPr="00263C11">
      <w:rPr>
        <w:b w:val="0"/>
        <w:bCs/>
      </w:rPr>
      <w:t xml:space="preserve">Strona </w:t>
    </w:r>
    <w:r w:rsidR="004F5805" w:rsidRPr="00263C11">
      <w:rPr>
        <w:b w:val="0"/>
        <w:bCs/>
      </w:rPr>
      <w:fldChar w:fldCharType="begin"/>
    </w:r>
    <w:r w:rsidR="004F5805" w:rsidRPr="00263C11">
      <w:rPr>
        <w:b w:val="0"/>
        <w:bCs/>
      </w:rPr>
      <w:instrText>PAGE</w:instrText>
    </w:r>
    <w:r w:rsidR="004F5805" w:rsidRPr="00263C11">
      <w:rPr>
        <w:b w:val="0"/>
        <w:bCs/>
      </w:rPr>
      <w:fldChar w:fldCharType="separate"/>
    </w:r>
    <w:r w:rsidR="00AB1FC2">
      <w:rPr>
        <w:b w:val="0"/>
        <w:bCs/>
        <w:noProof/>
      </w:rPr>
      <w:t>1</w:t>
    </w:r>
    <w:r w:rsidR="004F5805" w:rsidRPr="00263C11">
      <w:rPr>
        <w:b w:val="0"/>
        <w:bCs/>
      </w:rPr>
      <w:fldChar w:fldCharType="end"/>
    </w:r>
    <w:r w:rsidR="004F5805" w:rsidRPr="00263C11">
      <w:rPr>
        <w:b w:val="0"/>
        <w:bCs/>
      </w:rPr>
      <w:t xml:space="preserve"> z </w:t>
    </w:r>
    <w:r w:rsidR="004F5805" w:rsidRPr="00263C11">
      <w:rPr>
        <w:b w:val="0"/>
        <w:bCs/>
      </w:rPr>
      <w:fldChar w:fldCharType="begin"/>
    </w:r>
    <w:r w:rsidR="004F5805" w:rsidRPr="00263C11">
      <w:rPr>
        <w:b w:val="0"/>
        <w:bCs/>
      </w:rPr>
      <w:instrText>NUMPAGES</w:instrText>
    </w:r>
    <w:r w:rsidR="004F5805" w:rsidRPr="00263C11">
      <w:rPr>
        <w:b w:val="0"/>
        <w:bCs/>
      </w:rPr>
      <w:fldChar w:fldCharType="separate"/>
    </w:r>
    <w:r w:rsidR="00AB1FC2">
      <w:rPr>
        <w:b w:val="0"/>
        <w:bCs/>
        <w:noProof/>
      </w:rPr>
      <w:t>12</w:t>
    </w:r>
    <w:r w:rsidR="004F5805" w:rsidRPr="00263C11">
      <w:rPr>
        <w:b w:val="0"/>
        <w:bCs/>
      </w:rPr>
      <w:fldChar w:fldCharType="end"/>
    </w:r>
  </w:p>
  <w:p w14:paraId="4F23970F" w14:textId="298E94FC" w:rsidR="003F4BA3" w:rsidRPr="00D06D36" w:rsidRDefault="004F5805" w:rsidP="00D06D36">
    <w:pPr>
      <w:pStyle w:val="LukStopka-adres"/>
      <w:rPr>
        <w:spacing w:val="2"/>
      </w:rPr>
    </w:pPr>
    <w:r>
      <w:rPr>
        <w:spacing w:val="2"/>
        <w:lang w:eastAsia="pl-PL"/>
      </w:rPr>
      <w:drawing>
        <wp:anchor distT="0" distB="0" distL="114300" distR="114300" simplePos="0" relativeHeight="251658240"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2C505D">
      <mc:AlternateContent>
        <mc:Choice Requires="wps">
          <w:drawing>
            <wp:anchor distT="0" distB="0" distL="114300" distR="114300" simplePos="0" relativeHeight="251658241" behindDoc="1" locked="1" layoutInCell="1" allowOverlap="1" wp14:anchorId="1EE7F91B" wp14:editId="0C68BFB1">
              <wp:simplePos x="0" y="0"/>
              <wp:positionH relativeFrom="margin">
                <wp:align>left</wp:align>
              </wp:positionH>
              <wp:positionV relativeFrom="page">
                <wp:posOffset>9841230</wp:posOffset>
              </wp:positionV>
              <wp:extent cx="4269105" cy="539750"/>
              <wp:effectExtent l="0" t="0" r="0" b="0"/>
              <wp:wrapNone/>
              <wp:docPr id="1" name="Pole tekstow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51207" w:rsidRDefault="00DA52A1" w:rsidP="00DA52A1">
                          <w:pPr>
                            <w:pStyle w:val="LukStopka-adres"/>
                            <w:rPr>
                              <w:lang w:val="en-GB"/>
                            </w:rPr>
                          </w:pPr>
                          <w:r w:rsidRPr="00F51207">
                            <w:rPr>
                              <w:lang w:val="en-GB"/>
                            </w:rPr>
                            <w:t xml:space="preserve">E-mail: </w:t>
                          </w:r>
                          <w:r w:rsidR="005D102F" w:rsidRPr="00F51207">
                            <w:rPr>
                              <w:lang w:val="en-GB"/>
                            </w:rPr>
                            <w:t>biuro</w:t>
                          </w:r>
                          <w:r w:rsidRPr="00F51207">
                            <w:rPr>
                              <w:lang w:val="en-GB"/>
                            </w:rPr>
                            <w:t>@</w:t>
                          </w:r>
                          <w:r w:rsidR="005D102F" w:rsidRPr="00F51207">
                            <w:rPr>
                              <w:lang w:val="en-GB"/>
                            </w:rPr>
                            <w:t>port.</w:t>
                          </w:r>
                          <w:r w:rsidR="0039324B" w:rsidRPr="00F51207">
                            <w:rPr>
                              <w:lang w:val="en-GB"/>
                            </w:rPr>
                            <w:t>lukasiewicz.gov</w:t>
                          </w:r>
                          <w:r w:rsidR="005D102F" w:rsidRPr="00F51207">
                            <w:rPr>
                              <w:lang w:val="en-GB"/>
                            </w:rPr>
                            <w:t>.pl</w:t>
                          </w:r>
                          <w:r w:rsidRPr="00F51207">
                            <w:rPr>
                              <w:lang w:val="en-GB"/>
                            </w:rPr>
                            <w:t xml:space="preserve"> | NIP: </w:t>
                          </w:r>
                          <w:r w:rsidR="006F645A" w:rsidRPr="00F51207">
                            <w:rPr>
                              <w:lang w:val="en-GB"/>
                            </w:rPr>
                            <w:t xml:space="preserve">894 314 05 23, REGON: </w:t>
                          </w:r>
                          <w:r w:rsidR="00274A7A" w:rsidRPr="00F51207">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E7F91B" id="_x0000_t202" coordsize="21600,21600" o:spt="202" path="m,l,21600r21600,l21600,xe">
              <v:stroke joinstyle="miter"/>
              <v:path gradientshapeok="t" o:connecttype="rect"/>
            </v:shapetype>
            <v:shape id="Pole tekstowe 1" o:spid="_x0000_s1027" type="#_x0000_t202" style="position:absolute;margin-left:0;margin-top:774.9pt;width:336.15pt;height:4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51207" w:rsidRDefault="00DA52A1" w:rsidP="00DA52A1">
                    <w:pPr>
                      <w:pStyle w:val="LukStopka-adres"/>
                      <w:rPr>
                        <w:lang w:val="en-GB"/>
                      </w:rPr>
                    </w:pPr>
                    <w:r w:rsidRPr="00F51207">
                      <w:rPr>
                        <w:lang w:val="en-GB"/>
                      </w:rPr>
                      <w:t xml:space="preserve">E-mail: </w:t>
                    </w:r>
                    <w:r w:rsidR="005D102F" w:rsidRPr="00F51207">
                      <w:rPr>
                        <w:lang w:val="en-GB"/>
                      </w:rPr>
                      <w:t>biuro</w:t>
                    </w:r>
                    <w:r w:rsidRPr="00F51207">
                      <w:rPr>
                        <w:lang w:val="en-GB"/>
                      </w:rPr>
                      <w:t>@</w:t>
                    </w:r>
                    <w:r w:rsidR="005D102F" w:rsidRPr="00F51207">
                      <w:rPr>
                        <w:lang w:val="en-GB"/>
                      </w:rPr>
                      <w:t>port.</w:t>
                    </w:r>
                    <w:r w:rsidR="0039324B" w:rsidRPr="00F51207">
                      <w:rPr>
                        <w:lang w:val="en-GB"/>
                      </w:rPr>
                      <w:t>lukasiewicz.gov</w:t>
                    </w:r>
                    <w:r w:rsidR="005D102F" w:rsidRPr="00F51207">
                      <w:rPr>
                        <w:lang w:val="en-GB"/>
                      </w:rPr>
                      <w:t>.pl</w:t>
                    </w:r>
                    <w:r w:rsidRPr="00F51207">
                      <w:rPr>
                        <w:lang w:val="en-GB"/>
                      </w:rPr>
                      <w:t xml:space="preserve"> | NIP: </w:t>
                    </w:r>
                    <w:r w:rsidR="006F645A" w:rsidRPr="00F51207">
                      <w:rPr>
                        <w:lang w:val="en-GB"/>
                      </w:rPr>
                      <w:t xml:space="preserve">894 314 05 23, REGON: </w:t>
                    </w:r>
                    <w:r w:rsidR="00274A7A" w:rsidRPr="00F51207">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1394" w14:textId="77777777" w:rsidR="00985BF1" w:rsidRDefault="00985BF1" w:rsidP="006747BD">
      <w:pPr>
        <w:spacing w:after="0" w:line="240" w:lineRule="auto"/>
      </w:pPr>
      <w:r>
        <w:separator/>
      </w:r>
    </w:p>
  </w:footnote>
  <w:footnote w:type="continuationSeparator" w:id="0">
    <w:p w14:paraId="706283E1" w14:textId="77777777" w:rsidR="00985BF1" w:rsidRDefault="00985BF1" w:rsidP="006747BD">
      <w:pPr>
        <w:spacing w:after="0" w:line="240" w:lineRule="auto"/>
      </w:pPr>
      <w:r>
        <w:continuationSeparator/>
      </w:r>
    </w:p>
  </w:footnote>
  <w:footnote w:type="continuationNotice" w:id="1">
    <w:p w14:paraId="1ED94B82" w14:textId="77777777" w:rsidR="00985BF1" w:rsidRDefault="00985BF1">
      <w:pPr>
        <w:spacing w:after="0" w:line="240" w:lineRule="auto"/>
      </w:pPr>
    </w:p>
  </w:footnote>
  <w:footnote w:id="2">
    <w:p w14:paraId="6CB6F3AD" w14:textId="77777777" w:rsidR="00920243" w:rsidRPr="00F51207" w:rsidRDefault="00920243" w:rsidP="006D6D4E">
      <w:pPr>
        <w:pStyle w:val="Tekstprzypisudolnego"/>
        <w:spacing w:line="276" w:lineRule="auto"/>
        <w:rPr>
          <w:sz w:val="18"/>
          <w:szCs w:val="18"/>
        </w:rPr>
      </w:pPr>
      <w:r w:rsidRPr="00F51207">
        <w:rPr>
          <w:rStyle w:val="Odwoanieprzypisudolnego"/>
          <w:sz w:val="18"/>
          <w:szCs w:val="18"/>
        </w:rPr>
        <w:footnoteRef/>
      </w:r>
      <w:r w:rsidRPr="00F51207">
        <w:rPr>
          <w:sz w:val="18"/>
          <w:szCs w:val="18"/>
        </w:rPr>
        <w:t xml:space="preserve"> Zapis do dostosowania w zależności od tego w jaki sposób będzie opodatkowana transakcja.</w:t>
      </w:r>
    </w:p>
  </w:footnote>
  <w:footnote w:id="3">
    <w:p w14:paraId="41AF243E" w14:textId="77777777" w:rsidR="00920243" w:rsidRPr="00F51207" w:rsidRDefault="00920243" w:rsidP="007F5723">
      <w:pPr>
        <w:pStyle w:val="Tekstprzypisudolnego"/>
        <w:spacing w:line="276" w:lineRule="auto"/>
        <w:rPr>
          <w:sz w:val="18"/>
          <w:szCs w:val="18"/>
        </w:rPr>
      </w:pPr>
      <w:r w:rsidRPr="00F51207">
        <w:rPr>
          <w:rStyle w:val="Odwoanieprzypisudolnego"/>
          <w:rFonts w:eastAsia="TTE19B2978t00"/>
          <w:sz w:val="18"/>
          <w:szCs w:val="18"/>
        </w:rPr>
        <w:footnoteRef/>
      </w:r>
      <w:r w:rsidRPr="00F51207">
        <w:rPr>
          <w:sz w:val="18"/>
          <w:szCs w:val="18"/>
        </w:rPr>
        <w:t xml:space="preserve"> Niewłaściwe skreślić.</w:t>
      </w:r>
    </w:p>
  </w:footnote>
  <w:footnote w:id="4">
    <w:p w14:paraId="770E23AE" w14:textId="77777777" w:rsidR="00920243" w:rsidRPr="00F51207" w:rsidRDefault="00920243" w:rsidP="007F5723">
      <w:pPr>
        <w:pStyle w:val="Tekstprzypisudolnego"/>
        <w:spacing w:line="276" w:lineRule="auto"/>
        <w:rPr>
          <w:sz w:val="18"/>
          <w:szCs w:val="18"/>
        </w:rPr>
      </w:pPr>
      <w:r w:rsidRPr="00F51207">
        <w:rPr>
          <w:rStyle w:val="Odwoanieprzypisudolnego"/>
          <w:rFonts w:eastAsia="TTE19B2978t00"/>
          <w:sz w:val="18"/>
          <w:szCs w:val="18"/>
        </w:rPr>
        <w:footnoteRef/>
      </w:r>
      <w:r w:rsidRPr="00F51207">
        <w:rPr>
          <w:sz w:val="18"/>
          <w:szCs w:val="18"/>
        </w:rPr>
        <w:t xml:space="preserve"> Niewłaściwe skreślić.</w:t>
      </w:r>
    </w:p>
  </w:footnote>
  <w:footnote w:id="5">
    <w:p w14:paraId="7B50405F" w14:textId="6136A1C4" w:rsidR="00920243" w:rsidRDefault="00920243">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5824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DD8F0" w14:textId="77777777" w:rsidR="00CE56A2" w:rsidRDefault="00CE5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143CB09A"/>
    <w:name w:val="WW8Num10"/>
    <w:lvl w:ilvl="0">
      <w:start w:val="1"/>
      <w:numFmt w:val="decimal"/>
      <w:lvlText w:val="%1."/>
      <w:lvlJc w:val="left"/>
      <w:pPr>
        <w:tabs>
          <w:tab w:val="num" w:pos="360"/>
        </w:tabs>
        <w:ind w:left="360" w:hanging="360"/>
      </w:pPr>
      <w:rPr>
        <w:color w:val="auto"/>
      </w:rPr>
    </w:lvl>
  </w:abstractNum>
  <w:abstractNum w:abstractNumId="2" w15:restartNumberingAfterBreak="0">
    <w:nsid w:val="02F52465"/>
    <w:multiLevelType w:val="hybridMultilevel"/>
    <w:tmpl w:val="4626B1F2"/>
    <w:lvl w:ilvl="0" w:tplc="47DE801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4C48A8"/>
    <w:multiLevelType w:val="hybridMultilevel"/>
    <w:tmpl w:val="FFE6C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360"/>
        </w:tabs>
        <w:ind w:left="360"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03F6E53"/>
    <w:multiLevelType w:val="hybridMultilevel"/>
    <w:tmpl w:val="B46ABA84"/>
    <w:lvl w:ilvl="0" w:tplc="D12E79C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9227C"/>
    <w:multiLevelType w:val="hybridMultilevel"/>
    <w:tmpl w:val="47366C9C"/>
    <w:lvl w:ilvl="0" w:tplc="E30E3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B4EB0"/>
    <w:multiLevelType w:val="hybridMultilevel"/>
    <w:tmpl w:val="645C9BE0"/>
    <w:lvl w:ilvl="0" w:tplc="C3682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9" w15:restartNumberingAfterBreak="0">
    <w:nsid w:val="187902A1"/>
    <w:multiLevelType w:val="hybridMultilevel"/>
    <w:tmpl w:val="67688A58"/>
    <w:lvl w:ilvl="0" w:tplc="E370FB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0232D"/>
    <w:multiLevelType w:val="hybridMultilevel"/>
    <w:tmpl w:val="064044D0"/>
    <w:lvl w:ilvl="0" w:tplc="61DEFA14">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157A7B"/>
    <w:multiLevelType w:val="hybridMultilevel"/>
    <w:tmpl w:val="6AC45CEE"/>
    <w:lvl w:ilvl="0" w:tplc="72127512">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EA633B"/>
    <w:multiLevelType w:val="hybridMultilevel"/>
    <w:tmpl w:val="E166BC86"/>
    <w:lvl w:ilvl="0" w:tplc="91CCCE4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4028A"/>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FFE1A35"/>
    <w:multiLevelType w:val="hybridMultilevel"/>
    <w:tmpl w:val="5E94BA94"/>
    <w:lvl w:ilvl="0" w:tplc="378423A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4A5ED1"/>
    <w:multiLevelType w:val="hybridMultilevel"/>
    <w:tmpl w:val="8AFEBBF0"/>
    <w:lvl w:ilvl="0" w:tplc="A3F465F8">
      <w:start w:val="12"/>
      <w:numFmt w:val="decimal"/>
      <w:lvlText w:val="%1."/>
      <w:lvlJc w:val="left"/>
      <w:pPr>
        <w:tabs>
          <w:tab w:val="num" w:pos="1845"/>
        </w:tabs>
        <w:ind w:left="1825" w:hanging="34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D7C64"/>
    <w:multiLevelType w:val="hybridMultilevel"/>
    <w:tmpl w:val="527E360C"/>
    <w:lvl w:ilvl="0" w:tplc="1FAC51FA">
      <w:start w:val="1"/>
      <w:numFmt w:val="decimal"/>
      <w:lvlText w:val="%1."/>
      <w:lvlJc w:val="left"/>
      <w:pPr>
        <w:ind w:left="677" w:hanging="360"/>
      </w:pPr>
      <w:rPr>
        <w:rFonts w:cs="Tahoma"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7" w15:restartNumberingAfterBreak="0">
    <w:nsid w:val="28E62F72"/>
    <w:multiLevelType w:val="hybridMultilevel"/>
    <w:tmpl w:val="C2F4B64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5262B"/>
    <w:multiLevelType w:val="hybridMultilevel"/>
    <w:tmpl w:val="D45435CC"/>
    <w:lvl w:ilvl="0" w:tplc="2E003C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75A9C"/>
    <w:multiLevelType w:val="hybridMultilevel"/>
    <w:tmpl w:val="EB3CFFCC"/>
    <w:lvl w:ilvl="0" w:tplc="F0105050">
      <w:start w:val="1"/>
      <w:numFmt w:val="decimal"/>
      <w:lvlText w:val="%1."/>
      <w:lvlJc w:val="left"/>
      <w:pPr>
        <w:ind w:left="1778" w:hanging="360"/>
      </w:pPr>
      <w:rPr>
        <w:rFonts w:hint="default"/>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E2E6732"/>
    <w:multiLevelType w:val="hybridMultilevel"/>
    <w:tmpl w:val="A6907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752B84"/>
    <w:multiLevelType w:val="hybridMultilevel"/>
    <w:tmpl w:val="9EE07684"/>
    <w:lvl w:ilvl="0" w:tplc="FFFFFFFF">
      <w:start w:val="1"/>
      <w:numFmt w:val="decimal"/>
      <w:lvlText w:val="%1."/>
      <w:lvlJc w:val="left"/>
      <w:pPr>
        <w:tabs>
          <w:tab w:val="num" w:pos="360"/>
        </w:tabs>
        <w:ind w:left="360" w:hanging="360"/>
      </w:pPr>
    </w:lvl>
    <w:lvl w:ilvl="1" w:tplc="05A4C87C">
      <w:start w:val="1"/>
      <w:numFmt w:val="lowerLetter"/>
      <w:lvlText w:val="%2)"/>
      <w:lvlJc w:val="left"/>
      <w:pPr>
        <w:tabs>
          <w:tab w:val="num" w:pos="1440"/>
        </w:tabs>
        <w:ind w:left="1440" w:hanging="360"/>
      </w:pPr>
      <w:rPr>
        <w:rFonts w:hint="default"/>
        <w:b w:val="0"/>
        <w:i w:val="0"/>
        <w:strike w:val="0"/>
        <w:sz w:val="20"/>
        <w:szCs w:val="20"/>
        <w:u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1B12295"/>
    <w:multiLevelType w:val="hybridMultilevel"/>
    <w:tmpl w:val="53A092E6"/>
    <w:lvl w:ilvl="0" w:tplc="2BD4B4C0">
      <w:start w:val="1"/>
      <w:numFmt w:val="decimal"/>
      <w:lvlText w:val="%1."/>
      <w:lvlJc w:val="left"/>
      <w:pPr>
        <w:ind w:left="1636" w:hanging="360"/>
      </w:pPr>
      <w:rPr>
        <w:rFonts w:ascii="Verdana" w:eastAsia="Times New Roman" w:hAnsi="Verdana" w:cs="Tahoma"/>
        <w:sz w:val="20"/>
        <w:szCs w:val="18"/>
      </w:rPr>
    </w:lvl>
    <w:lvl w:ilvl="1" w:tplc="0B46C274">
      <w:numFmt w:val="bullet"/>
      <w:lvlText w:val="·"/>
      <w:lvlJc w:val="left"/>
      <w:pPr>
        <w:ind w:left="2446" w:hanging="450"/>
      </w:pPr>
      <w:rPr>
        <w:rFonts w:ascii="Tahoma" w:eastAsia="Symbol" w:hAnsi="Tahoma" w:cs="Tahoma" w:hint="default"/>
      </w:rPr>
    </w:lvl>
    <w:lvl w:ilvl="2" w:tplc="0415001B">
      <w:start w:val="1"/>
      <w:numFmt w:val="decimal"/>
      <w:lvlText w:val="%3."/>
      <w:lvlJc w:val="left"/>
      <w:pPr>
        <w:tabs>
          <w:tab w:val="num" w:pos="3376"/>
        </w:tabs>
        <w:ind w:left="3376" w:hanging="360"/>
      </w:pPr>
    </w:lvl>
    <w:lvl w:ilvl="3" w:tplc="0415000F">
      <w:start w:val="1"/>
      <w:numFmt w:val="decimal"/>
      <w:lvlText w:val="%4."/>
      <w:lvlJc w:val="left"/>
      <w:pPr>
        <w:tabs>
          <w:tab w:val="num" w:pos="4096"/>
        </w:tabs>
        <w:ind w:left="4096" w:hanging="360"/>
      </w:pPr>
    </w:lvl>
    <w:lvl w:ilvl="4" w:tplc="04150019">
      <w:start w:val="1"/>
      <w:numFmt w:val="decimal"/>
      <w:lvlText w:val="%5."/>
      <w:lvlJc w:val="left"/>
      <w:pPr>
        <w:tabs>
          <w:tab w:val="num" w:pos="4816"/>
        </w:tabs>
        <w:ind w:left="4816" w:hanging="360"/>
      </w:pPr>
    </w:lvl>
    <w:lvl w:ilvl="5" w:tplc="0415001B">
      <w:start w:val="1"/>
      <w:numFmt w:val="decimal"/>
      <w:lvlText w:val="%6."/>
      <w:lvlJc w:val="left"/>
      <w:pPr>
        <w:tabs>
          <w:tab w:val="num" w:pos="5536"/>
        </w:tabs>
        <w:ind w:left="5536" w:hanging="360"/>
      </w:pPr>
    </w:lvl>
    <w:lvl w:ilvl="6" w:tplc="0415000F">
      <w:start w:val="1"/>
      <w:numFmt w:val="decimal"/>
      <w:lvlText w:val="%7."/>
      <w:lvlJc w:val="left"/>
      <w:pPr>
        <w:tabs>
          <w:tab w:val="num" w:pos="6256"/>
        </w:tabs>
        <w:ind w:left="6256" w:hanging="360"/>
      </w:pPr>
    </w:lvl>
    <w:lvl w:ilvl="7" w:tplc="04150019">
      <w:start w:val="1"/>
      <w:numFmt w:val="decimal"/>
      <w:lvlText w:val="%8."/>
      <w:lvlJc w:val="left"/>
      <w:pPr>
        <w:tabs>
          <w:tab w:val="num" w:pos="6976"/>
        </w:tabs>
        <w:ind w:left="6976" w:hanging="360"/>
      </w:pPr>
    </w:lvl>
    <w:lvl w:ilvl="8" w:tplc="0415001B">
      <w:start w:val="1"/>
      <w:numFmt w:val="decimal"/>
      <w:lvlText w:val="%9."/>
      <w:lvlJc w:val="left"/>
      <w:pPr>
        <w:tabs>
          <w:tab w:val="num" w:pos="7696"/>
        </w:tabs>
        <w:ind w:left="7696" w:hanging="360"/>
      </w:pPr>
    </w:lvl>
  </w:abstractNum>
  <w:abstractNum w:abstractNumId="23" w15:restartNumberingAfterBreak="0">
    <w:nsid w:val="3640037F"/>
    <w:multiLevelType w:val="hybridMultilevel"/>
    <w:tmpl w:val="B2A05280"/>
    <w:lvl w:ilvl="0" w:tplc="9410C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7376B52"/>
    <w:multiLevelType w:val="hybridMultilevel"/>
    <w:tmpl w:val="F9A61752"/>
    <w:lvl w:ilvl="0" w:tplc="C6D0A1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53160"/>
    <w:multiLevelType w:val="hybridMultilevel"/>
    <w:tmpl w:val="CD48F662"/>
    <w:lvl w:ilvl="0" w:tplc="AA16A56A">
      <w:start w:val="1"/>
      <w:numFmt w:val="decimal"/>
      <w:lvlText w:val="%1."/>
      <w:lvlJc w:val="left"/>
      <w:pPr>
        <w:ind w:left="1778" w:hanging="360"/>
      </w:pPr>
      <w:rPr>
        <w:rFonts w:hint="default"/>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385A14A8"/>
    <w:multiLevelType w:val="hybridMultilevel"/>
    <w:tmpl w:val="0F825CD8"/>
    <w:lvl w:ilvl="0" w:tplc="3CB8E45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77DEF"/>
    <w:multiLevelType w:val="hybridMultilevel"/>
    <w:tmpl w:val="55D439BA"/>
    <w:lvl w:ilvl="0" w:tplc="15D0495E">
      <w:start w:val="1"/>
      <w:numFmt w:val="decimal"/>
      <w:lvlText w:val="%1."/>
      <w:lvlJc w:val="left"/>
      <w:pPr>
        <w:ind w:left="1637"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F107B3"/>
    <w:multiLevelType w:val="hybridMultilevel"/>
    <w:tmpl w:val="652809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0683E"/>
    <w:multiLevelType w:val="multilevel"/>
    <w:tmpl w:val="E326EA3A"/>
    <w:lvl w:ilvl="0">
      <w:start w:val="1"/>
      <w:numFmt w:val="decimal"/>
      <w:suff w:val="space"/>
      <w:lvlText w:val="§ %1."/>
      <w:lvlJc w:val="left"/>
      <w:pPr>
        <w:ind w:left="360" w:hanging="360"/>
      </w:pPr>
      <w:rPr>
        <w:rFonts w:hint="default"/>
      </w:rPr>
    </w:lvl>
    <w:lvl w:ilvl="1">
      <w:start w:val="4"/>
      <w:numFmt w:val="decimal"/>
      <w:lvlText w:val="%2."/>
      <w:lvlJc w:val="left"/>
      <w:pPr>
        <w:tabs>
          <w:tab w:val="num" w:pos="709"/>
        </w:tabs>
        <w:ind w:left="709" w:hanging="709"/>
      </w:pPr>
      <w:rPr>
        <w:rFonts w:ascii="Verdana" w:hAnsi="Verdana" w:cs="Arial" w:hint="default"/>
        <w:b w:val="0"/>
        <w:color w:val="auto"/>
        <w:sz w:val="20"/>
        <w:szCs w:val="20"/>
      </w:rPr>
    </w:lvl>
    <w:lvl w:ilvl="2">
      <w:start w:val="1"/>
      <w:numFmt w:val="decimal"/>
      <w:lvlText w:val="%3)"/>
      <w:lvlJc w:val="left"/>
      <w:pPr>
        <w:tabs>
          <w:tab w:val="num" w:pos="1134"/>
        </w:tabs>
        <w:ind w:left="1134" w:hanging="567"/>
      </w:pPr>
      <w:rPr>
        <w:rFonts w:hint="default"/>
        <w:b w:val="0"/>
        <w:i w:val="0"/>
        <w:iCs w:val="0"/>
        <w:color w:val="auto"/>
        <w:sz w:val="20"/>
        <w:szCs w:val="20"/>
      </w:rPr>
    </w:lvl>
    <w:lvl w:ilvl="3">
      <w:start w:val="1"/>
      <w:numFmt w:val="lowerLetter"/>
      <w:lvlText w:val="%4)"/>
      <w:lvlJc w:val="left"/>
      <w:pPr>
        <w:tabs>
          <w:tab w:val="num" w:pos="1701"/>
        </w:tabs>
        <w:ind w:left="1701" w:hanging="567"/>
      </w:pPr>
      <w:rPr>
        <w:rFonts w:hint="default"/>
        <w:b w:val="0"/>
        <w:sz w:val="22"/>
        <w:szCs w:val="22"/>
      </w:rPr>
    </w:lvl>
    <w:lvl w:ilvl="4">
      <w:start w:val="1"/>
      <w:numFmt w:val="decimal"/>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16D259E"/>
    <w:multiLevelType w:val="hybridMultilevel"/>
    <w:tmpl w:val="B09CD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5EDA"/>
    <w:multiLevelType w:val="hybridMultilevel"/>
    <w:tmpl w:val="B204C09A"/>
    <w:lvl w:ilvl="0" w:tplc="9410C9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E593C"/>
    <w:multiLevelType w:val="hybridMultilevel"/>
    <w:tmpl w:val="EA4AC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4E7E43"/>
    <w:multiLevelType w:val="hybridMultilevel"/>
    <w:tmpl w:val="237E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9D3134"/>
    <w:multiLevelType w:val="hybridMultilevel"/>
    <w:tmpl w:val="B7B2B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80897"/>
    <w:multiLevelType w:val="hybridMultilevel"/>
    <w:tmpl w:val="60E6D404"/>
    <w:lvl w:ilvl="0" w:tplc="F0AEE8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166F62"/>
    <w:multiLevelType w:val="hybridMultilevel"/>
    <w:tmpl w:val="16F2BF6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BE7519"/>
    <w:multiLevelType w:val="hybridMultilevel"/>
    <w:tmpl w:val="71F0954E"/>
    <w:lvl w:ilvl="0" w:tplc="E078FAD6">
      <w:start w:val="4"/>
      <w:numFmt w:val="upp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8282C"/>
    <w:multiLevelType w:val="hybridMultilevel"/>
    <w:tmpl w:val="B2F01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E7FBD"/>
    <w:multiLevelType w:val="hybridMultilevel"/>
    <w:tmpl w:val="9040502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630748"/>
    <w:multiLevelType w:val="hybridMultilevel"/>
    <w:tmpl w:val="359028B2"/>
    <w:lvl w:ilvl="0" w:tplc="87FE8704">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564D1D69"/>
    <w:multiLevelType w:val="hybridMultilevel"/>
    <w:tmpl w:val="A50A061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84DF7"/>
    <w:multiLevelType w:val="hybridMultilevel"/>
    <w:tmpl w:val="2912FB08"/>
    <w:lvl w:ilvl="0" w:tplc="E6586E4E">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A07BCB"/>
    <w:multiLevelType w:val="hybridMultilevel"/>
    <w:tmpl w:val="B72CBC98"/>
    <w:lvl w:ilvl="0" w:tplc="9410C9C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AB80FE6"/>
    <w:multiLevelType w:val="hybridMultilevel"/>
    <w:tmpl w:val="1422D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190AD7"/>
    <w:multiLevelType w:val="hybridMultilevel"/>
    <w:tmpl w:val="1494D1F0"/>
    <w:lvl w:ilvl="0" w:tplc="45681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2C4381"/>
    <w:multiLevelType w:val="hybridMultilevel"/>
    <w:tmpl w:val="0F34A090"/>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B416E"/>
    <w:multiLevelType w:val="hybridMultilevel"/>
    <w:tmpl w:val="EA008D7C"/>
    <w:lvl w:ilvl="0" w:tplc="512EA232">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2E4531"/>
    <w:multiLevelType w:val="hybridMultilevel"/>
    <w:tmpl w:val="CEFAE0A0"/>
    <w:lvl w:ilvl="0" w:tplc="71FA16FA">
      <w:start w:val="10"/>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15:restartNumberingAfterBreak="0">
    <w:nsid w:val="62E95E6B"/>
    <w:multiLevelType w:val="hybridMultilevel"/>
    <w:tmpl w:val="B82297E0"/>
    <w:lvl w:ilvl="0" w:tplc="01A6AC7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15:restartNumberingAfterBreak="0">
    <w:nsid w:val="62ED79FD"/>
    <w:multiLevelType w:val="hybridMultilevel"/>
    <w:tmpl w:val="69A088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3DF3970"/>
    <w:multiLevelType w:val="hybridMultilevel"/>
    <w:tmpl w:val="AD4CA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9A3B04">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172AE8"/>
    <w:multiLevelType w:val="hybridMultilevel"/>
    <w:tmpl w:val="6940150E"/>
    <w:lvl w:ilvl="0" w:tplc="9410C9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590CAF"/>
    <w:multiLevelType w:val="hybridMultilevel"/>
    <w:tmpl w:val="4B300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5B3CC7"/>
    <w:multiLevelType w:val="hybridMultilevel"/>
    <w:tmpl w:val="55D439BA"/>
    <w:lvl w:ilvl="0" w:tplc="15D0495E">
      <w:start w:val="1"/>
      <w:numFmt w:val="decimal"/>
      <w:lvlText w:val="%1."/>
      <w:lvlJc w:val="left"/>
      <w:pPr>
        <w:ind w:left="1637"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511E54"/>
    <w:multiLevelType w:val="hybridMultilevel"/>
    <w:tmpl w:val="47366C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DCA3F14"/>
    <w:multiLevelType w:val="hybridMultilevel"/>
    <w:tmpl w:val="484A96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F2058D"/>
    <w:multiLevelType w:val="multilevel"/>
    <w:tmpl w:val="F6D03AF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9" w15:restartNumberingAfterBreak="0">
    <w:nsid w:val="7123247A"/>
    <w:multiLevelType w:val="hybridMultilevel"/>
    <w:tmpl w:val="E0CC9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1C84F9D"/>
    <w:multiLevelType w:val="hybridMultilevel"/>
    <w:tmpl w:val="46020DC2"/>
    <w:lvl w:ilvl="0" w:tplc="1A0204A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FD4589"/>
    <w:multiLevelType w:val="hybridMultilevel"/>
    <w:tmpl w:val="4AD06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26577D"/>
    <w:multiLevelType w:val="hybridMultilevel"/>
    <w:tmpl w:val="664E22E8"/>
    <w:lvl w:ilvl="0" w:tplc="67F6CE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D8452E"/>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A057772"/>
    <w:multiLevelType w:val="hybridMultilevel"/>
    <w:tmpl w:val="C08AEF40"/>
    <w:lvl w:ilvl="0" w:tplc="3918D6DE">
      <w:start w:val="1"/>
      <w:numFmt w:val="upp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150A7F"/>
    <w:multiLevelType w:val="hybridMultilevel"/>
    <w:tmpl w:val="7CBE0F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015555"/>
    <w:multiLevelType w:val="hybridMultilevel"/>
    <w:tmpl w:val="B3DC9E6E"/>
    <w:lvl w:ilvl="0" w:tplc="0DF036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9700394">
    <w:abstractNumId w:val="0"/>
  </w:num>
  <w:num w:numId="2" w16cid:durableId="1314993914">
    <w:abstractNumId w:val="59"/>
  </w:num>
  <w:num w:numId="3" w16cid:durableId="2117017854">
    <w:abstractNumId w:val="10"/>
  </w:num>
  <w:num w:numId="4" w16cid:durableId="159590644">
    <w:abstractNumId w:val="14"/>
  </w:num>
  <w:num w:numId="5" w16cid:durableId="2054036008">
    <w:abstractNumId w:val="26"/>
  </w:num>
  <w:num w:numId="6" w16cid:durableId="28066194">
    <w:abstractNumId w:val="27"/>
  </w:num>
  <w:num w:numId="7" w16cid:durableId="680548531">
    <w:abstractNumId w:val="22"/>
  </w:num>
  <w:num w:numId="8" w16cid:durableId="2025158796">
    <w:abstractNumId w:val="40"/>
  </w:num>
  <w:num w:numId="9" w16cid:durableId="524170513">
    <w:abstractNumId w:val="25"/>
  </w:num>
  <w:num w:numId="10" w16cid:durableId="1712421097">
    <w:abstractNumId w:val="45"/>
  </w:num>
  <w:num w:numId="11" w16cid:durableId="1720014336">
    <w:abstractNumId w:val="44"/>
  </w:num>
  <w:num w:numId="12" w16cid:durableId="835002384">
    <w:abstractNumId w:val="32"/>
  </w:num>
  <w:num w:numId="13" w16cid:durableId="1551573836">
    <w:abstractNumId w:val="46"/>
  </w:num>
  <w:num w:numId="14" w16cid:durableId="989559669">
    <w:abstractNumId w:val="54"/>
  </w:num>
  <w:num w:numId="15" w16cid:durableId="709916437">
    <w:abstractNumId w:val="19"/>
  </w:num>
  <w:num w:numId="16" w16cid:durableId="1667005875">
    <w:abstractNumId w:val="30"/>
  </w:num>
  <w:num w:numId="17" w16cid:durableId="7934494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4986867">
    <w:abstractNumId w:val="61"/>
  </w:num>
  <w:num w:numId="19" w16cid:durableId="2050378280">
    <w:abstractNumId w:val="55"/>
  </w:num>
  <w:num w:numId="20" w16cid:durableId="1975331100">
    <w:abstractNumId w:val="6"/>
  </w:num>
  <w:num w:numId="21" w16cid:durableId="208305231">
    <w:abstractNumId w:val="7"/>
  </w:num>
  <w:num w:numId="22" w16cid:durableId="623313648">
    <w:abstractNumId w:val="24"/>
  </w:num>
  <w:num w:numId="23" w16cid:durableId="1661929492">
    <w:abstractNumId w:val="56"/>
  </w:num>
  <w:num w:numId="24" w16cid:durableId="1643342320">
    <w:abstractNumId w:val="5"/>
  </w:num>
  <w:num w:numId="25" w16cid:durableId="430704276">
    <w:abstractNumId w:val="21"/>
  </w:num>
  <w:num w:numId="26" w16cid:durableId="472141386">
    <w:abstractNumId w:val="63"/>
  </w:num>
  <w:num w:numId="27" w16cid:durableId="458455921">
    <w:abstractNumId w:val="58"/>
  </w:num>
  <w:num w:numId="28" w16cid:durableId="579406472">
    <w:abstractNumId w:val="11"/>
  </w:num>
  <w:num w:numId="29" w16cid:durableId="252977374">
    <w:abstractNumId w:val="4"/>
  </w:num>
  <w:num w:numId="30" w16cid:durableId="2022077105">
    <w:abstractNumId w:val="52"/>
  </w:num>
  <w:num w:numId="31" w16cid:durableId="1511992782">
    <w:abstractNumId w:val="3"/>
  </w:num>
  <w:num w:numId="32" w16cid:durableId="1098453556">
    <w:abstractNumId w:val="38"/>
  </w:num>
  <w:num w:numId="33" w16cid:durableId="1782987443">
    <w:abstractNumId w:val="51"/>
  </w:num>
  <w:num w:numId="34" w16cid:durableId="215705792">
    <w:abstractNumId w:val="34"/>
  </w:num>
  <w:num w:numId="35" w16cid:durableId="2044161212">
    <w:abstractNumId w:val="47"/>
  </w:num>
  <w:num w:numId="36" w16cid:durableId="1046873299">
    <w:abstractNumId w:val="42"/>
  </w:num>
  <w:num w:numId="37" w16cid:durableId="396899395">
    <w:abstractNumId w:val="35"/>
  </w:num>
  <w:num w:numId="38" w16cid:durableId="921060090">
    <w:abstractNumId w:val="62"/>
  </w:num>
  <w:num w:numId="39" w16cid:durableId="326054810">
    <w:abstractNumId w:val="49"/>
  </w:num>
  <w:num w:numId="40" w16cid:durableId="205147532">
    <w:abstractNumId w:val="23"/>
  </w:num>
  <w:num w:numId="41" w16cid:durableId="1434592228">
    <w:abstractNumId w:val="43"/>
  </w:num>
  <w:num w:numId="42" w16cid:durableId="1115440511">
    <w:abstractNumId w:val="66"/>
  </w:num>
  <w:num w:numId="43" w16cid:durableId="2118135784">
    <w:abstractNumId w:val="48"/>
  </w:num>
  <w:num w:numId="44" w16cid:durableId="1910728699">
    <w:abstractNumId w:val="50"/>
  </w:num>
  <w:num w:numId="45" w16cid:durableId="1609851452">
    <w:abstractNumId w:val="31"/>
  </w:num>
  <w:num w:numId="46" w16cid:durableId="622997666">
    <w:abstractNumId w:val="53"/>
  </w:num>
  <w:num w:numId="47" w16cid:durableId="843789531">
    <w:abstractNumId w:val="64"/>
  </w:num>
  <w:num w:numId="48" w16cid:durableId="436364323">
    <w:abstractNumId w:val="37"/>
  </w:num>
  <w:num w:numId="49" w16cid:durableId="2115980226">
    <w:abstractNumId w:val="16"/>
  </w:num>
  <w:num w:numId="50" w16cid:durableId="1454668555">
    <w:abstractNumId w:val="12"/>
  </w:num>
  <w:num w:numId="51" w16cid:durableId="1483039856">
    <w:abstractNumId w:val="60"/>
  </w:num>
  <w:num w:numId="52" w16cid:durableId="1073310791">
    <w:abstractNumId w:val="18"/>
  </w:num>
  <w:num w:numId="53" w16cid:durableId="2059039971">
    <w:abstractNumId w:val="15"/>
  </w:num>
  <w:num w:numId="54" w16cid:durableId="1822841332">
    <w:abstractNumId w:val="39"/>
  </w:num>
  <w:num w:numId="55" w16cid:durableId="523402241">
    <w:abstractNumId w:val="13"/>
  </w:num>
  <w:num w:numId="56" w16cid:durableId="2038385864">
    <w:abstractNumId w:val="65"/>
  </w:num>
  <w:num w:numId="57" w16cid:durableId="2100590491">
    <w:abstractNumId w:val="20"/>
  </w:num>
  <w:num w:numId="58" w16cid:durableId="490489780">
    <w:abstractNumId w:val="9"/>
  </w:num>
  <w:num w:numId="59" w16cid:durableId="1705859524">
    <w:abstractNumId w:val="33"/>
  </w:num>
  <w:num w:numId="60" w16cid:durableId="210045208">
    <w:abstractNumId w:val="57"/>
  </w:num>
  <w:num w:numId="61" w16cid:durableId="267275799">
    <w:abstractNumId w:val="1"/>
  </w:num>
  <w:num w:numId="62" w16cid:durableId="147483238">
    <w:abstractNumId w:val="2"/>
  </w:num>
  <w:num w:numId="63" w16cid:durableId="118229917">
    <w:abstractNumId w:val="36"/>
  </w:num>
  <w:num w:numId="64" w16cid:durableId="1649016871">
    <w:abstractNumId w:val="28"/>
  </w:num>
  <w:num w:numId="65" w16cid:durableId="1917666166">
    <w:abstractNumId w:val="41"/>
  </w:num>
  <w:num w:numId="66" w16cid:durableId="1314136506">
    <w:abstractNumId w:val="17"/>
  </w:num>
  <w:num w:numId="67" w16cid:durableId="2062439824">
    <w:abstractNumId w:val="8"/>
  </w:num>
  <w:num w:numId="68" w16cid:durableId="193431549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22225179">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454A"/>
    <w:rsid w:val="0001092C"/>
    <w:rsid w:val="000119D3"/>
    <w:rsid w:val="00011DAF"/>
    <w:rsid w:val="00022158"/>
    <w:rsid w:val="00030727"/>
    <w:rsid w:val="000309BA"/>
    <w:rsid w:val="00031EB7"/>
    <w:rsid w:val="00036387"/>
    <w:rsid w:val="00041AA1"/>
    <w:rsid w:val="00041DE0"/>
    <w:rsid w:val="00046746"/>
    <w:rsid w:val="000551EC"/>
    <w:rsid w:val="000561AE"/>
    <w:rsid w:val="00060B83"/>
    <w:rsid w:val="00061C7F"/>
    <w:rsid w:val="00064127"/>
    <w:rsid w:val="00064CAD"/>
    <w:rsid w:val="00065A36"/>
    <w:rsid w:val="0006626D"/>
    <w:rsid w:val="00070438"/>
    <w:rsid w:val="00074162"/>
    <w:rsid w:val="00075B1D"/>
    <w:rsid w:val="00077070"/>
    <w:rsid w:val="000772D4"/>
    <w:rsid w:val="0007752C"/>
    <w:rsid w:val="0007759D"/>
    <w:rsid w:val="00077647"/>
    <w:rsid w:val="000944EC"/>
    <w:rsid w:val="00096FB0"/>
    <w:rsid w:val="000A1CF2"/>
    <w:rsid w:val="000A3867"/>
    <w:rsid w:val="000A38B3"/>
    <w:rsid w:val="000A5BA2"/>
    <w:rsid w:val="000A68BE"/>
    <w:rsid w:val="000B07DC"/>
    <w:rsid w:val="000B149A"/>
    <w:rsid w:val="000B3BEA"/>
    <w:rsid w:val="000B7018"/>
    <w:rsid w:val="000C01D0"/>
    <w:rsid w:val="000C1FA9"/>
    <w:rsid w:val="000C4826"/>
    <w:rsid w:val="000D01B6"/>
    <w:rsid w:val="000D4971"/>
    <w:rsid w:val="000D56F9"/>
    <w:rsid w:val="000E009C"/>
    <w:rsid w:val="000E1947"/>
    <w:rsid w:val="000E3D98"/>
    <w:rsid w:val="000E6145"/>
    <w:rsid w:val="000F4351"/>
    <w:rsid w:val="000F765A"/>
    <w:rsid w:val="001068A0"/>
    <w:rsid w:val="0011456E"/>
    <w:rsid w:val="00116057"/>
    <w:rsid w:val="00116927"/>
    <w:rsid w:val="00120D22"/>
    <w:rsid w:val="00122063"/>
    <w:rsid w:val="0012224B"/>
    <w:rsid w:val="001236BA"/>
    <w:rsid w:val="00134929"/>
    <w:rsid w:val="00137DDD"/>
    <w:rsid w:val="00140595"/>
    <w:rsid w:val="00151B56"/>
    <w:rsid w:val="00152C53"/>
    <w:rsid w:val="00154069"/>
    <w:rsid w:val="001541ED"/>
    <w:rsid w:val="00160C27"/>
    <w:rsid w:val="00163CD0"/>
    <w:rsid w:val="00166FCD"/>
    <w:rsid w:val="001674E9"/>
    <w:rsid w:val="00167884"/>
    <w:rsid w:val="00170F76"/>
    <w:rsid w:val="00173C84"/>
    <w:rsid w:val="00174770"/>
    <w:rsid w:val="0017537F"/>
    <w:rsid w:val="00175684"/>
    <w:rsid w:val="00175DB0"/>
    <w:rsid w:val="00177E76"/>
    <w:rsid w:val="00180592"/>
    <w:rsid w:val="00180F18"/>
    <w:rsid w:val="00185BCD"/>
    <w:rsid w:val="00190E03"/>
    <w:rsid w:val="00193B5D"/>
    <w:rsid w:val="00196F84"/>
    <w:rsid w:val="00197428"/>
    <w:rsid w:val="001A0BD2"/>
    <w:rsid w:val="001A7AB7"/>
    <w:rsid w:val="001B2BF6"/>
    <w:rsid w:val="001C006D"/>
    <w:rsid w:val="001C0839"/>
    <w:rsid w:val="001C244A"/>
    <w:rsid w:val="001C376A"/>
    <w:rsid w:val="001C3AE4"/>
    <w:rsid w:val="001C4C73"/>
    <w:rsid w:val="001C6A8F"/>
    <w:rsid w:val="001D0211"/>
    <w:rsid w:val="001D0C9B"/>
    <w:rsid w:val="001E1CC9"/>
    <w:rsid w:val="001E1E96"/>
    <w:rsid w:val="001E4CDE"/>
    <w:rsid w:val="001E62ED"/>
    <w:rsid w:val="001F51A7"/>
    <w:rsid w:val="001F56A7"/>
    <w:rsid w:val="002051EB"/>
    <w:rsid w:val="0020738A"/>
    <w:rsid w:val="0021004D"/>
    <w:rsid w:val="00210127"/>
    <w:rsid w:val="002137A5"/>
    <w:rsid w:val="0022091C"/>
    <w:rsid w:val="00231524"/>
    <w:rsid w:val="00243240"/>
    <w:rsid w:val="00250764"/>
    <w:rsid w:val="00251144"/>
    <w:rsid w:val="00251741"/>
    <w:rsid w:val="00251750"/>
    <w:rsid w:val="00256B1D"/>
    <w:rsid w:val="00256C85"/>
    <w:rsid w:val="00257911"/>
    <w:rsid w:val="0026280C"/>
    <w:rsid w:val="00262CA2"/>
    <w:rsid w:val="002631B2"/>
    <w:rsid w:val="00263C11"/>
    <w:rsid w:val="0026637F"/>
    <w:rsid w:val="00266550"/>
    <w:rsid w:val="00274A7A"/>
    <w:rsid w:val="00276157"/>
    <w:rsid w:val="0027783B"/>
    <w:rsid w:val="0028364A"/>
    <w:rsid w:val="002914BD"/>
    <w:rsid w:val="00292FA9"/>
    <w:rsid w:val="002955A0"/>
    <w:rsid w:val="002A138C"/>
    <w:rsid w:val="002A34AA"/>
    <w:rsid w:val="002A5518"/>
    <w:rsid w:val="002A76F6"/>
    <w:rsid w:val="002A7BF8"/>
    <w:rsid w:val="002B549B"/>
    <w:rsid w:val="002B7C29"/>
    <w:rsid w:val="002C251C"/>
    <w:rsid w:val="002C505D"/>
    <w:rsid w:val="002C705E"/>
    <w:rsid w:val="002D21F8"/>
    <w:rsid w:val="002D2257"/>
    <w:rsid w:val="002D2625"/>
    <w:rsid w:val="002D2943"/>
    <w:rsid w:val="002D3781"/>
    <w:rsid w:val="002D48BE"/>
    <w:rsid w:val="002D6930"/>
    <w:rsid w:val="002D72F8"/>
    <w:rsid w:val="002E1F68"/>
    <w:rsid w:val="002E32D9"/>
    <w:rsid w:val="002E5086"/>
    <w:rsid w:val="002F4540"/>
    <w:rsid w:val="002F501B"/>
    <w:rsid w:val="002F5768"/>
    <w:rsid w:val="00303122"/>
    <w:rsid w:val="0030357C"/>
    <w:rsid w:val="00304F70"/>
    <w:rsid w:val="0031045F"/>
    <w:rsid w:val="00323370"/>
    <w:rsid w:val="003254B3"/>
    <w:rsid w:val="00325F11"/>
    <w:rsid w:val="00326B2D"/>
    <w:rsid w:val="00327BC9"/>
    <w:rsid w:val="003307ED"/>
    <w:rsid w:val="0033295B"/>
    <w:rsid w:val="00333402"/>
    <w:rsid w:val="00335D2F"/>
    <w:rsid w:val="00335F9F"/>
    <w:rsid w:val="00342C63"/>
    <w:rsid w:val="00346C00"/>
    <w:rsid w:val="00347806"/>
    <w:rsid w:val="0035100D"/>
    <w:rsid w:val="003525B7"/>
    <w:rsid w:val="0035372F"/>
    <w:rsid w:val="003539E7"/>
    <w:rsid w:val="00354A18"/>
    <w:rsid w:val="0035546E"/>
    <w:rsid w:val="003618A9"/>
    <w:rsid w:val="003618E1"/>
    <w:rsid w:val="00361A4E"/>
    <w:rsid w:val="003628AC"/>
    <w:rsid w:val="003630E0"/>
    <w:rsid w:val="0036449B"/>
    <w:rsid w:val="00366912"/>
    <w:rsid w:val="00372996"/>
    <w:rsid w:val="00374522"/>
    <w:rsid w:val="0038027D"/>
    <w:rsid w:val="00381F4D"/>
    <w:rsid w:val="003849F7"/>
    <w:rsid w:val="00386C69"/>
    <w:rsid w:val="0039324B"/>
    <w:rsid w:val="00394C75"/>
    <w:rsid w:val="00397B20"/>
    <w:rsid w:val="003A16E1"/>
    <w:rsid w:val="003A30B0"/>
    <w:rsid w:val="003A3466"/>
    <w:rsid w:val="003A67FE"/>
    <w:rsid w:val="003A7F06"/>
    <w:rsid w:val="003B5F7A"/>
    <w:rsid w:val="003C38D5"/>
    <w:rsid w:val="003D1E39"/>
    <w:rsid w:val="003D51E2"/>
    <w:rsid w:val="003E39BB"/>
    <w:rsid w:val="003F1667"/>
    <w:rsid w:val="003F4BA3"/>
    <w:rsid w:val="00402707"/>
    <w:rsid w:val="0040448D"/>
    <w:rsid w:val="00407282"/>
    <w:rsid w:val="0041242C"/>
    <w:rsid w:val="00417854"/>
    <w:rsid w:val="00442B09"/>
    <w:rsid w:val="00444EDC"/>
    <w:rsid w:val="004451F0"/>
    <w:rsid w:val="00450C7E"/>
    <w:rsid w:val="00452729"/>
    <w:rsid w:val="004532DB"/>
    <w:rsid w:val="00453B97"/>
    <w:rsid w:val="0045503C"/>
    <w:rsid w:val="004610F0"/>
    <w:rsid w:val="004645C1"/>
    <w:rsid w:val="0046479E"/>
    <w:rsid w:val="00466277"/>
    <w:rsid w:val="0047034E"/>
    <w:rsid w:val="00475503"/>
    <w:rsid w:val="0048073C"/>
    <w:rsid w:val="00481700"/>
    <w:rsid w:val="00482E87"/>
    <w:rsid w:val="0048769A"/>
    <w:rsid w:val="0049018E"/>
    <w:rsid w:val="00493492"/>
    <w:rsid w:val="00493AFD"/>
    <w:rsid w:val="004A0424"/>
    <w:rsid w:val="004A0FC9"/>
    <w:rsid w:val="004A0FDE"/>
    <w:rsid w:val="004A34F4"/>
    <w:rsid w:val="004A54C0"/>
    <w:rsid w:val="004A7E07"/>
    <w:rsid w:val="004B0712"/>
    <w:rsid w:val="004B333A"/>
    <w:rsid w:val="004B582F"/>
    <w:rsid w:val="004C37D4"/>
    <w:rsid w:val="004D1131"/>
    <w:rsid w:val="004D7735"/>
    <w:rsid w:val="004E736B"/>
    <w:rsid w:val="004F31E4"/>
    <w:rsid w:val="004F4EDE"/>
    <w:rsid w:val="004F5805"/>
    <w:rsid w:val="005007ED"/>
    <w:rsid w:val="0050266B"/>
    <w:rsid w:val="0050313E"/>
    <w:rsid w:val="00506864"/>
    <w:rsid w:val="00513933"/>
    <w:rsid w:val="00515A77"/>
    <w:rsid w:val="00515E38"/>
    <w:rsid w:val="00522ADD"/>
    <w:rsid w:val="00522B16"/>
    <w:rsid w:val="00526CDD"/>
    <w:rsid w:val="00527079"/>
    <w:rsid w:val="00527A7A"/>
    <w:rsid w:val="00530BD0"/>
    <w:rsid w:val="00530E7A"/>
    <w:rsid w:val="00531323"/>
    <w:rsid w:val="00547E9E"/>
    <w:rsid w:val="00554572"/>
    <w:rsid w:val="00554957"/>
    <w:rsid w:val="005601E0"/>
    <w:rsid w:val="00561631"/>
    <w:rsid w:val="00563BC3"/>
    <w:rsid w:val="00567AEC"/>
    <w:rsid w:val="00571BB4"/>
    <w:rsid w:val="005721BE"/>
    <w:rsid w:val="0057255B"/>
    <w:rsid w:val="005752D2"/>
    <w:rsid w:val="00577262"/>
    <w:rsid w:val="00581A46"/>
    <w:rsid w:val="00581F8F"/>
    <w:rsid w:val="00582A42"/>
    <w:rsid w:val="00582F5E"/>
    <w:rsid w:val="005860B9"/>
    <w:rsid w:val="00586C41"/>
    <w:rsid w:val="00587BE6"/>
    <w:rsid w:val="00593310"/>
    <w:rsid w:val="005973B7"/>
    <w:rsid w:val="005A1784"/>
    <w:rsid w:val="005B04AB"/>
    <w:rsid w:val="005B0B0A"/>
    <w:rsid w:val="005B73DC"/>
    <w:rsid w:val="005C7C78"/>
    <w:rsid w:val="005D102F"/>
    <w:rsid w:val="005D1495"/>
    <w:rsid w:val="005D2378"/>
    <w:rsid w:val="005F26BF"/>
    <w:rsid w:val="005F37C2"/>
    <w:rsid w:val="005F68E5"/>
    <w:rsid w:val="0060011B"/>
    <w:rsid w:val="00600558"/>
    <w:rsid w:val="00602F52"/>
    <w:rsid w:val="00606F45"/>
    <w:rsid w:val="00611102"/>
    <w:rsid w:val="00613E46"/>
    <w:rsid w:val="0061560E"/>
    <w:rsid w:val="00617085"/>
    <w:rsid w:val="00636FA7"/>
    <w:rsid w:val="00660DE1"/>
    <w:rsid w:val="00665056"/>
    <w:rsid w:val="00671B17"/>
    <w:rsid w:val="00671E3E"/>
    <w:rsid w:val="00672D53"/>
    <w:rsid w:val="006747BD"/>
    <w:rsid w:val="006764CE"/>
    <w:rsid w:val="00682435"/>
    <w:rsid w:val="00683253"/>
    <w:rsid w:val="00684C45"/>
    <w:rsid w:val="006919BD"/>
    <w:rsid w:val="00695BC5"/>
    <w:rsid w:val="00696643"/>
    <w:rsid w:val="006A142C"/>
    <w:rsid w:val="006A2E3D"/>
    <w:rsid w:val="006A34EA"/>
    <w:rsid w:val="006B770E"/>
    <w:rsid w:val="006C0626"/>
    <w:rsid w:val="006D0001"/>
    <w:rsid w:val="006D2383"/>
    <w:rsid w:val="006D6D4E"/>
    <w:rsid w:val="006D6DE5"/>
    <w:rsid w:val="006E1B99"/>
    <w:rsid w:val="006E5990"/>
    <w:rsid w:val="006F0F3A"/>
    <w:rsid w:val="006F5134"/>
    <w:rsid w:val="006F645A"/>
    <w:rsid w:val="006F6D30"/>
    <w:rsid w:val="007038B8"/>
    <w:rsid w:val="0070761C"/>
    <w:rsid w:val="00720D93"/>
    <w:rsid w:val="00727D95"/>
    <w:rsid w:val="00737322"/>
    <w:rsid w:val="00740CAF"/>
    <w:rsid w:val="00743DBD"/>
    <w:rsid w:val="00744548"/>
    <w:rsid w:val="007446D5"/>
    <w:rsid w:val="00746C2C"/>
    <w:rsid w:val="007539A7"/>
    <w:rsid w:val="00764095"/>
    <w:rsid w:val="00771E5D"/>
    <w:rsid w:val="007766CF"/>
    <w:rsid w:val="00776DFB"/>
    <w:rsid w:val="0078066E"/>
    <w:rsid w:val="00784D5C"/>
    <w:rsid w:val="00786D77"/>
    <w:rsid w:val="007934C0"/>
    <w:rsid w:val="00794FEA"/>
    <w:rsid w:val="007A3578"/>
    <w:rsid w:val="007B20BA"/>
    <w:rsid w:val="007B6A9D"/>
    <w:rsid w:val="007D0C5E"/>
    <w:rsid w:val="007D71FD"/>
    <w:rsid w:val="007E2520"/>
    <w:rsid w:val="007E7C2A"/>
    <w:rsid w:val="007F192B"/>
    <w:rsid w:val="007F24E7"/>
    <w:rsid w:val="007F4B3A"/>
    <w:rsid w:val="007F5473"/>
    <w:rsid w:val="007F5723"/>
    <w:rsid w:val="007F6982"/>
    <w:rsid w:val="00800CE8"/>
    <w:rsid w:val="0080545F"/>
    <w:rsid w:val="00805DF6"/>
    <w:rsid w:val="008062B7"/>
    <w:rsid w:val="00807FC2"/>
    <w:rsid w:val="00813DD5"/>
    <w:rsid w:val="008152FA"/>
    <w:rsid w:val="0081730E"/>
    <w:rsid w:val="008213AE"/>
    <w:rsid w:val="00821F16"/>
    <w:rsid w:val="00824104"/>
    <w:rsid w:val="00825F83"/>
    <w:rsid w:val="00826DF4"/>
    <w:rsid w:val="00834C36"/>
    <w:rsid w:val="008368C0"/>
    <w:rsid w:val="00842048"/>
    <w:rsid w:val="008434DB"/>
    <w:rsid w:val="0084396A"/>
    <w:rsid w:val="00851CD1"/>
    <w:rsid w:val="00854024"/>
    <w:rsid w:val="0085490D"/>
    <w:rsid w:val="00854B7B"/>
    <w:rsid w:val="00855072"/>
    <w:rsid w:val="00861FAF"/>
    <w:rsid w:val="008662F4"/>
    <w:rsid w:val="0087005A"/>
    <w:rsid w:val="00871A19"/>
    <w:rsid w:val="0087410B"/>
    <w:rsid w:val="00874756"/>
    <w:rsid w:val="008808CE"/>
    <w:rsid w:val="00881043"/>
    <w:rsid w:val="008841AD"/>
    <w:rsid w:val="00895509"/>
    <w:rsid w:val="008A39FC"/>
    <w:rsid w:val="008A577E"/>
    <w:rsid w:val="008A730B"/>
    <w:rsid w:val="008B0866"/>
    <w:rsid w:val="008B6955"/>
    <w:rsid w:val="008C1729"/>
    <w:rsid w:val="008C75DD"/>
    <w:rsid w:val="008D03BE"/>
    <w:rsid w:val="008D0F02"/>
    <w:rsid w:val="008D1179"/>
    <w:rsid w:val="008D2540"/>
    <w:rsid w:val="008D31AE"/>
    <w:rsid w:val="008D424B"/>
    <w:rsid w:val="008D426A"/>
    <w:rsid w:val="008D6BA4"/>
    <w:rsid w:val="008E4BAF"/>
    <w:rsid w:val="008F027B"/>
    <w:rsid w:val="008F19A3"/>
    <w:rsid w:val="008F209D"/>
    <w:rsid w:val="008F25D8"/>
    <w:rsid w:val="008F3D59"/>
    <w:rsid w:val="00903AC0"/>
    <w:rsid w:val="00904A69"/>
    <w:rsid w:val="009063BF"/>
    <w:rsid w:val="00907CA7"/>
    <w:rsid w:val="00907DE4"/>
    <w:rsid w:val="00912044"/>
    <w:rsid w:val="00920243"/>
    <w:rsid w:val="009259B9"/>
    <w:rsid w:val="00937C67"/>
    <w:rsid w:val="00940CFA"/>
    <w:rsid w:val="009442AF"/>
    <w:rsid w:val="00945E25"/>
    <w:rsid w:val="009469D6"/>
    <w:rsid w:val="009479A2"/>
    <w:rsid w:val="0096400F"/>
    <w:rsid w:val="0096410F"/>
    <w:rsid w:val="00967B27"/>
    <w:rsid w:val="00971526"/>
    <w:rsid w:val="0097245C"/>
    <w:rsid w:val="00973027"/>
    <w:rsid w:val="00975B54"/>
    <w:rsid w:val="009768D9"/>
    <w:rsid w:val="0097750F"/>
    <w:rsid w:val="0098476E"/>
    <w:rsid w:val="00985BF1"/>
    <w:rsid w:val="00986737"/>
    <w:rsid w:val="00992777"/>
    <w:rsid w:val="00993B22"/>
    <w:rsid w:val="009A30A0"/>
    <w:rsid w:val="009A3125"/>
    <w:rsid w:val="009A376B"/>
    <w:rsid w:val="009A3815"/>
    <w:rsid w:val="009A7699"/>
    <w:rsid w:val="009B1127"/>
    <w:rsid w:val="009B37CC"/>
    <w:rsid w:val="009B4C1E"/>
    <w:rsid w:val="009C406E"/>
    <w:rsid w:val="009D2AC8"/>
    <w:rsid w:val="009D4C4D"/>
    <w:rsid w:val="009D7A37"/>
    <w:rsid w:val="009E1A55"/>
    <w:rsid w:val="009E4196"/>
    <w:rsid w:val="009E42BC"/>
    <w:rsid w:val="009E520E"/>
    <w:rsid w:val="009F2ED5"/>
    <w:rsid w:val="00A06CEB"/>
    <w:rsid w:val="00A06FC8"/>
    <w:rsid w:val="00A075EA"/>
    <w:rsid w:val="00A126D5"/>
    <w:rsid w:val="00A15FDF"/>
    <w:rsid w:val="00A22D36"/>
    <w:rsid w:val="00A2546D"/>
    <w:rsid w:val="00A2640E"/>
    <w:rsid w:val="00A348C5"/>
    <w:rsid w:val="00A36F46"/>
    <w:rsid w:val="00A373D4"/>
    <w:rsid w:val="00A403F7"/>
    <w:rsid w:val="00A4666C"/>
    <w:rsid w:val="00A47405"/>
    <w:rsid w:val="00A52C29"/>
    <w:rsid w:val="00A53538"/>
    <w:rsid w:val="00A57619"/>
    <w:rsid w:val="00A57CA9"/>
    <w:rsid w:val="00A6224B"/>
    <w:rsid w:val="00A63722"/>
    <w:rsid w:val="00A67404"/>
    <w:rsid w:val="00A774D9"/>
    <w:rsid w:val="00A926C3"/>
    <w:rsid w:val="00A93C6E"/>
    <w:rsid w:val="00A96E27"/>
    <w:rsid w:val="00A971AF"/>
    <w:rsid w:val="00AA02C4"/>
    <w:rsid w:val="00AA7864"/>
    <w:rsid w:val="00AB03C1"/>
    <w:rsid w:val="00AB0EA6"/>
    <w:rsid w:val="00AB1FC2"/>
    <w:rsid w:val="00AB4DC1"/>
    <w:rsid w:val="00AB6C57"/>
    <w:rsid w:val="00AC30E9"/>
    <w:rsid w:val="00AC3826"/>
    <w:rsid w:val="00AC3C14"/>
    <w:rsid w:val="00AD0328"/>
    <w:rsid w:val="00AD21D5"/>
    <w:rsid w:val="00AD3A3B"/>
    <w:rsid w:val="00AD51E0"/>
    <w:rsid w:val="00AD57B9"/>
    <w:rsid w:val="00AE4892"/>
    <w:rsid w:val="00AF09CD"/>
    <w:rsid w:val="00AF3B63"/>
    <w:rsid w:val="00AF519A"/>
    <w:rsid w:val="00AF5408"/>
    <w:rsid w:val="00B0192A"/>
    <w:rsid w:val="00B038AF"/>
    <w:rsid w:val="00B0550A"/>
    <w:rsid w:val="00B1167E"/>
    <w:rsid w:val="00B17FDA"/>
    <w:rsid w:val="00B23D60"/>
    <w:rsid w:val="00B278D3"/>
    <w:rsid w:val="00B35DC5"/>
    <w:rsid w:val="00B42DAB"/>
    <w:rsid w:val="00B430DF"/>
    <w:rsid w:val="00B56006"/>
    <w:rsid w:val="00B61F8A"/>
    <w:rsid w:val="00B64604"/>
    <w:rsid w:val="00B67F7F"/>
    <w:rsid w:val="00B708B2"/>
    <w:rsid w:val="00B733FC"/>
    <w:rsid w:val="00B748C9"/>
    <w:rsid w:val="00B768F7"/>
    <w:rsid w:val="00B76D15"/>
    <w:rsid w:val="00B7724C"/>
    <w:rsid w:val="00B77327"/>
    <w:rsid w:val="00B77986"/>
    <w:rsid w:val="00B834FA"/>
    <w:rsid w:val="00B91F80"/>
    <w:rsid w:val="00B94ADC"/>
    <w:rsid w:val="00B95AC4"/>
    <w:rsid w:val="00B96744"/>
    <w:rsid w:val="00BA0BE2"/>
    <w:rsid w:val="00BA281E"/>
    <w:rsid w:val="00BA408B"/>
    <w:rsid w:val="00BA6784"/>
    <w:rsid w:val="00BA6E33"/>
    <w:rsid w:val="00BA702D"/>
    <w:rsid w:val="00BB0528"/>
    <w:rsid w:val="00BB3B49"/>
    <w:rsid w:val="00BB6E68"/>
    <w:rsid w:val="00BC044F"/>
    <w:rsid w:val="00BC0BEC"/>
    <w:rsid w:val="00BD4D68"/>
    <w:rsid w:val="00BE216A"/>
    <w:rsid w:val="00BE632C"/>
    <w:rsid w:val="00BE7B04"/>
    <w:rsid w:val="00BF062C"/>
    <w:rsid w:val="00BF1524"/>
    <w:rsid w:val="00BF281E"/>
    <w:rsid w:val="00BF33C3"/>
    <w:rsid w:val="00BF3F16"/>
    <w:rsid w:val="00BF4161"/>
    <w:rsid w:val="00BF6C19"/>
    <w:rsid w:val="00BF6E36"/>
    <w:rsid w:val="00BF7DC5"/>
    <w:rsid w:val="00C00E2A"/>
    <w:rsid w:val="00C02A4F"/>
    <w:rsid w:val="00C050F9"/>
    <w:rsid w:val="00C06052"/>
    <w:rsid w:val="00C1170F"/>
    <w:rsid w:val="00C339B5"/>
    <w:rsid w:val="00C3634E"/>
    <w:rsid w:val="00C37208"/>
    <w:rsid w:val="00C4127D"/>
    <w:rsid w:val="00C41EAA"/>
    <w:rsid w:val="00C43275"/>
    <w:rsid w:val="00C50AA0"/>
    <w:rsid w:val="00C57548"/>
    <w:rsid w:val="00C61166"/>
    <w:rsid w:val="00C736D5"/>
    <w:rsid w:val="00C746DF"/>
    <w:rsid w:val="00C76B63"/>
    <w:rsid w:val="00C834AD"/>
    <w:rsid w:val="00C83CE8"/>
    <w:rsid w:val="00C8421D"/>
    <w:rsid w:val="00C8671F"/>
    <w:rsid w:val="00C86794"/>
    <w:rsid w:val="00C91B40"/>
    <w:rsid w:val="00C92143"/>
    <w:rsid w:val="00C925E7"/>
    <w:rsid w:val="00C94FA7"/>
    <w:rsid w:val="00C95B90"/>
    <w:rsid w:val="00CA02CF"/>
    <w:rsid w:val="00CA1A22"/>
    <w:rsid w:val="00CA1F89"/>
    <w:rsid w:val="00CA4596"/>
    <w:rsid w:val="00CA5FC6"/>
    <w:rsid w:val="00CB136F"/>
    <w:rsid w:val="00CB44F9"/>
    <w:rsid w:val="00CB569E"/>
    <w:rsid w:val="00CC047A"/>
    <w:rsid w:val="00CC6C68"/>
    <w:rsid w:val="00CD0816"/>
    <w:rsid w:val="00CD2D27"/>
    <w:rsid w:val="00CD4753"/>
    <w:rsid w:val="00CD4F49"/>
    <w:rsid w:val="00CD5D60"/>
    <w:rsid w:val="00CE1729"/>
    <w:rsid w:val="00CE56A2"/>
    <w:rsid w:val="00CE6450"/>
    <w:rsid w:val="00CF2DBD"/>
    <w:rsid w:val="00CF4B6E"/>
    <w:rsid w:val="00CF4B86"/>
    <w:rsid w:val="00CF595E"/>
    <w:rsid w:val="00CF692E"/>
    <w:rsid w:val="00CF7449"/>
    <w:rsid w:val="00CF7B13"/>
    <w:rsid w:val="00D005B3"/>
    <w:rsid w:val="00D041FC"/>
    <w:rsid w:val="00D06864"/>
    <w:rsid w:val="00D06CEC"/>
    <w:rsid w:val="00D06D36"/>
    <w:rsid w:val="00D12DBB"/>
    <w:rsid w:val="00D13DEF"/>
    <w:rsid w:val="00D164EA"/>
    <w:rsid w:val="00D209A9"/>
    <w:rsid w:val="00D26365"/>
    <w:rsid w:val="00D27149"/>
    <w:rsid w:val="00D277B3"/>
    <w:rsid w:val="00D33C34"/>
    <w:rsid w:val="00D35B3C"/>
    <w:rsid w:val="00D40690"/>
    <w:rsid w:val="00D427DD"/>
    <w:rsid w:val="00D45AB2"/>
    <w:rsid w:val="00D4773B"/>
    <w:rsid w:val="00D52978"/>
    <w:rsid w:val="00D54077"/>
    <w:rsid w:val="00D552A0"/>
    <w:rsid w:val="00D55AC1"/>
    <w:rsid w:val="00D714DE"/>
    <w:rsid w:val="00D73671"/>
    <w:rsid w:val="00D73772"/>
    <w:rsid w:val="00D83134"/>
    <w:rsid w:val="00D83DAA"/>
    <w:rsid w:val="00D8464B"/>
    <w:rsid w:val="00D90610"/>
    <w:rsid w:val="00DA1149"/>
    <w:rsid w:val="00DA16D6"/>
    <w:rsid w:val="00DA4084"/>
    <w:rsid w:val="00DA44C2"/>
    <w:rsid w:val="00DA52A1"/>
    <w:rsid w:val="00DB454F"/>
    <w:rsid w:val="00DB6F15"/>
    <w:rsid w:val="00DC1C69"/>
    <w:rsid w:val="00DC4631"/>
    <w:rsid w:val="00DC671B"/>
    <w:rsid w:val="00DD01E7"/>
    <w:rsid w:val="00DD1BD2"/>
    <w:rsid w:val="00DD1C07"/>
    <w:rsid w:val="00DD2796"/>
    <w:rsid w:val="00DE3C5B"/>
    <w:rsid w:val="00DE5A87"/>
    <w:rsid w:val="00DE733E"/>
    <w:rsid w:val="00DF08BD"/>
    <w:rsid w:val="00DF0EC0"/>
    <w:rsid w:val="00DF2427"/>
    <w:rsid w:val="00DF78E3"/>
    <w:rsid w:val="00E00797"/>
    <w:rsid w:val="00E10DAE"/>
    <w:rsid w:val="00E11487"/>
    <w:rsid w:val="00E16E50"/>
    <w:rsid w:val="00E240E9"/>
    <w:rsid w:val="00E264D4"/>
    <w:rsid w:val="00E31B8D"/>
    <w:rsid w:val="00E35E4C"/>
    <w:rsid w:val="00E36849"/>
    <w:rsid w:val="00E4098A"/>
    <w:rsid w:val="00E41465"/>
    <w:rsid w:val="00E47113"/>
    <w:rsid w:val="00E512C1"/>
    <w:rsid w:val="00E5659F"/>
    <w:rsid w:val="00E5766B"/>
    <w:rsid w:val="00E64068"/>
    <w:rsid w:val="00E7026F"/>
    <w:rsid w:val="00E81FE6"/>
    <w:rsid w:val="00E852CE"/>
    <w:rsid w:val="00E87095"/>
    <w:rsid w:val="00E8723A"/>
    <w:rsid w:val="00E90F16"/>
    <w:rsid w:val="00E9119C"/>
    <w:rsid w:val="00EB1FC8"/>
    <w:rsid w:val="00EB4027"/>
    <w:rsid w:val="00EB49C8"/>
    <w:rsid w:val="00EC3ED7"/>
    <w:rsid w:val="00EC3FE5"/>
    <w:rsid w:val="00ED146A"/>
    <w:rsid w:val="00ED668E"/>
    <w:rsid w:val="00ED7972"/>
    <w:rsid w:val="00EE108B"/>
    <w:rsid w:val="00EE493C"/>
    <w:rsid w:val="00EE495E"/>
    <w:rsid w:val="00EF1071"/>
    <w:rsid w:val="00EF2BBB"/>
    <w:rsid w:val="00EF4A70"/>
    <w:rsid w:val="00F010F2"/>
    <w:rsid w:val="00F0431D"/>
    <w:rsid w:val="00F07A6B"/>
    <w:rsid w:val="00F26228"/>
    <w:rsid w:val="00F26724"/>
    <w:rsid w:val="00F27FF2"/>
    <w:rsid w:val="00F31688"/>
    <w:rsid w:val="00F33D05"/>
    <w:rsid w:val="00F3444F"/>
    <w:rsid w:val="00F364CB"/>
    <w:rsid w:val="00F36B7A"/>
    <w:rsid w:val="00F41F7D"/>
    <w:rsid w:val="00F508D2"/>
    <w:rsid w:val="00F51207"/>
    <w:rsid w:val="00F56E67"/>
    <w:rsid w:val="00F616A7"/>
    <w:rsid w:val="00F630FC"/>
    <w:rsid w:val="00F6533A"/>
    <w:rsid w:val="00F73E42"/>
    <w:rsid w:val="00F74092"/>
    <w:rsid w:val="00F77246"/>
    <w:rsid w:val="00F84A47"/>
    <w:rsid w:val="00F90C82"/>
    <w:rsid w:val="00F915F2"/>
    <w:rsid w:val="00FA3B1A"/>
    <w:rsid w:val="00FB0FF0"/>
    <w:rsid w:val="00FB15D0"/>
    <w:rsid w:val="00FB4FB9"/>
    <w:rsid w:val="00FC0CD7"/>
    <w:rsid w:val="00FC6467"/>
    <w:rsid w:val="00FD0F55"/>
    <w:rsid w:val="00FD2596"/>
    <w:rsid w:val="00FD58D7"/>
    <w:rsid w:val="00FD6CA3"/>
    <w:rsid w:val="00FE202F"/>
    <w:rsid w:val="00FE4D38"/>
    <w:rsid w:val="00FF01CC"/>
    <w:rsid w:val="00FF4C62"/>
    <w:rsid w:val="04277E8E"/>
    <w:rsid w:val="043CE0B1"/>
    <w:rsid w:val="051671BB"/>
    <w:rsid w:val="05EE3F08"/>
    <w:rsid w:val="0A6043AB"/>
    <w:rsid w:val="0BA86656"/>
    <w:rsid w:val="0C64097D"/>
    <w:rsid w:val="0D0A5502"/>
    <w:rsid w:val="0E2504A2"/>
    <w:rsid w:val="0E6F8E75"/>
    <w:rsid w:val="0EE7F49E"/>
    <w:rsid w:val="10B6BA22"/>
    <w:rsid w:val="11219488"/>
    <w:rsid w:val="11C49DC8"/>
    <w:rsid w:val="12E3DBB1"/>
    <w:rsid w:val="13AB0140"/>
    <w:rsid w:val="16409CBD"/>
    <w:rsid w:val="170DD268"/>
    <w:rsid w:val="18071F75"/>
    <w:rsid w:val="1AB41DBE"/>
    <w:rsid w:val="1B4BB7B5"/>
    <w:rsid w:val="1B5405AF"/>
    <w:rsid w:val="1BB78FA2"/>
    <w:rsid w:val="1C638C29"/>
    <w:rsid w:val="1D145588"/>
    <w:rsid w:val="1E8AE070"/>
    <w:rsid w:val="220DA8C9"/>
    <w:rsid w:val="23C7597D"/>
    <w:rsid w:val="23EE5B29"/>
    <w:rsid w:val="241523CD"/>
    <w:rsid w:val="247F2B4E"/>
    <w:rsid w:val="27198E6B"/>
    <w:rsid w:val="272AAAAD"/>
    <w:rsid w:val="27B7F6D7"/>
    <w:rsid w:val="28435E31"/>
    <w:rsid w:val="29995E80"/>
    <w:rsid w:val="2B306A5C"/>
    <w:rsid w:val="2FC6C667"/>
    <w:rsid w:val="30785F8A"/>
    <w:rsid w:val="31717ECC"/>
    <w:rsid w:val="321F5ACE"/>
    <w:rsid w:val="327E0CFE"/>
    <w:rsid w:val="339F1B94"/>
    <w:rsid w:val="34C247EB"/>
    <w:rsid w:val="36531F61"/>
    <w:rsid w:val="3715CD00"/>
    <w:rsid w:val="37C1A5E7"/>
    <w:rsid w:val="37EB00A9"/>
    <w:rsid w:val="3854D5AF"/>
    <w:rsid w:val="38BB1E78"/>
    <w:rsid w:val="38C7B880"/>
    <w:rsid w:val="38F50CC4"/>
    <w:rsid w:val="39F493A8"/>
    <w:rsid w:val="3A2891E3"/>
    <w:rsid w:val="3A37E374"/>
    <w:rsid w:val="3CA5496F"/>
    <w:rsid w:val="3CAAC945"/>
    <w:rsid w:val="3E4119D0"/>
    <w:rsid w:val="3E7074B6"/>
    <w:rsid w:val="3F31651B"/>
    <w:rsid w:val="3F386DD7"/>
    <w:rsid w:val="40A1E9BD"/>
    <w:rsid w:val="4166F594"/>
    <w:rsid w:val="4303268F"/>
    <w:rsid w:val="448561A3"/>
    <w:rsid w:val="46C6CB96"/>
    <w:rsid w:val="46DF40A1"/>
    <w:rsid w:val="47601183"/>
    <w:rsid w:val="47DD62B3"/>
    <w:rsid w:val="48A18B8F"/>
    <w:rsid w:val="48D37B53"/>
    <w:rsid w:val="4958D2C6"/>
    <w:rsid w:val="49D7DAE7"/>
    <w:rsid w:val="4A83C195"/>
    <w:rsid w:val="4ADEF803"/>
    <w:rsid w:val="4B9BC06E"/>
    <w:rsid w:val="4CFD616E"/>
    <w:rsid w:val="4F4B008D"/>
    <w:rsid w:val="501B1E5C"/>
    <w:rsid w:val="50BBD73D"/>
    <w:rsid w:val="5507F44A"/>
    <w:rsid w:val="56089D7B"/>
    <w:rsid w:val="56A3C4AB"/>
    <w:rsid w:val="57061A53"/>
    <w:rsid w:val="576F5BFF"/>
    <w:rsid w:val="57EBEB72"/>
    <w:rsid w:val="58904C0A"/>
    <w:rsid w:val="58F22A7E"/>
    <w:rsid w:val="58F7B6FA"/>
    <w:rsid w:val="5C31711B"/>
    <w:rsid w:val="5DEABEE4"/>
    <w:rsid w:val="5F5E4D5E"/>
    <w:rsid w:val="5FFBE607"/>
    <w:rsid w:val="60CE8D97"/>
    <w:rsid w:val="60E7BB74"/>
    <w:rsid w:val="62967246"/>
    <w:rsid w:val="629A70B8"/>
    <w:rsid w:val="633386C9"/>
    <w:rsid w:val="65E73B65"/>
    <w:rsid w:val="666B278B"/>
    <w:rsid w:val="66DE86FE"/>
    <w:rsid w:val="66EB1BB5"/>
    <w:rsid w:val="66FF631C"/>
    <w:rsid w:val="67444FEC"/>
    <w:rsid w:val="6855B8D6"/>
    <w:rsid w:val="687899B6"/>
    <w:rsid w:val="68B21C85"/>
    <w:rsid w:val="690E0DCC"/>
    <w:rsid w:val="6AC92DD7"/>
    <w:rsid w:val="6B3E98AE"/>
    <w:rsid w:val="6B4B1889"/>
    <w:rsid w:val="6B8EB805"/>
    <w:rsid w:val="6D017E32"/>
    <w:rsid w:val="6F7CACD8"/>
    <w:rsid w:val="6FAD10B4"/>
    <w:rsid w:val="72C509F3"/>
    <w:rsid w:val="7345616B"/>
    <w:rsid w:val="759F4069"/>
    <w:rsid w:val="75AA551D"/>
    <w:rsid w:val="77750E48"/>
    <w:rsid w:val="78D6DE9E"/>
    <w:rsid w:val="7B2D854A"/>
    <w:rsid w:val="7B4FAE76"/>
    <w:rsid w:val="7DCB276F"/>
    <w:rsid w:val="7DFABA88"/>
    <w:rsid w:val="7EBAFB49"/>
    <w:rsid w:val="7F29E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9292FA66-B173-439F-8CB7-399B94B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L1,Numerowanie,List Paragraph,2 heading,A_wyliczenie,K-P_odwolanie,Akapit z listą5,maz_wyliczenie,opis dzialania,lp1,Preambuła,Tytuły"/>
    <w:basedOn w:val="Normalny"/>
    <w:link w:val="AkapitzlistZnak"/>
    <w:uiPriority w:val="34"/>
    <w:qFormat/>
    <w:rsid w:val="002A5518"/>
    <w:pPr>
      <w:spacing w:after="200" w:line="276" w:lineRule="auto"/>
      <w:ind w:left="708"/>
      <w:jc w:val="left"/>
    </w:pPr>
    <w:rPr>
      <w:rFonts w:ascii="Tahoma" w:eastAsia="Calibri" w:hAnsi="Tahoma" w:cs="Times New Roman"/>
      <w:color w:val="808284"/>
      <w:spacing w:val="0"/>
      <w:sz w:val="22"/>
    </w:rPr>
  </w:style>
  <w:style w:type="character" w:styleId="Pogrubienie">
    <w:name w:val="Strong"/>
    <w:uiPriority w:val="22"/>
    <w:qFormat/>
    <w:rsid w:val="002A5518"/>
    <w:rPr>
      <w:b/>
      <w:bCs/>
    </w:rPr>
  </w:style>
  <w:style w:type="paragraph" w:styleId="Tekstprzypisudolnego">
    <w:name w:val="footnote text"/>
    <w:basedOn w:val="Normalny"/>
    <w:link w:val="TekstprzypisudolnegoZnak"/>
    <w:uiPriority w:val="99"/>
    <w:semiHidden/>
    <w:unhideWhenUsed/>
    <w:rsid w:val="002A551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A5518"/>
    <w:rPr>
      <w:color w:val="000000" w:themeColor="background1"/>
      <w:spacing w:val="4"/>
      <w:sz w:val="20"/>
      <w:szCs w:val="20"/>
    </w:rPr>
  </w:style>
  <w:style w:type="character" w:styleId="Odwoanieprzypisudolnego">
    <w:name w:val="footnote reference"/>
    <w:basedOn w:val="Domylnaczcionkaakapitu"/>
    <w:uiPriority w:val="99"/>
    <w:semiHidden/>
    <w:unhideWhenUsed/>
    <w:rsid w:val="002A5518"/>
    <w:rPr>
      <w:vertAlign w:val="superscript"/>
    </w:rPr>
  </w:style>
  <w:style w:type="character" w:styleId="Hipercze">
    <w:name w:val="Hyperlink"/>
    <w:basedOn w:val="Domylnaczcionkaakapitu"/>
    <w:uiPriority w:val="99"/>
    <w:unhideWhenUsed/>
    <w:rsid w:val="002A5518"/>
    <w:rPr>
      <w:color w:val="0000FF" w:themeColor="hyperlink"/>
      <w:u w:val="single"/>
    </w:rPr>
  </w:style>
  <w:style w:type="character" w:styleId="Odwoaniedokomentarza">
    <w:name w:val="annotation reference"/>
    <w:basedOn w:val="Domylnaczcionkaakapitu"/>
    <w:uiPriority w:val="99"/>
    <w:semiHidden/>
    <w:unhideWhenUsed/>
    <w:rsid w:val="00122063"/>
    <w:rPr>
      <w:sz w:val="16"/>
      <w:szCs w:val="16"/>
    </w:rPr>
  </w:style>
  <w:style w:type="paragraph" w:styleId="Tekstkomentarza">
    <w:name w:val="annotation text"/>
    <w:basedOn w:val="Normalny"/>
    <w:link w:val="TekstkomentarzaZnak"/>
    <w:uiPriority w:val="99"/>
    <w:unhideWhenUsed/>
    <w:rsid w:val="00122063"/>
    <w:pPr>
      <w:spacing w:line="240" w:lineRule="auto"/>
    </w:pPr>
    <w:rPr>
      <w:szCs w:val="20"/>
    </w:rPr>
  </w:style>
  <w:style w:type="character" w:customStyle="1" w:styleId="TekstkomentarzaZnak">
    <w:name w:val="Tekst komentarza Znak"/>
    <w:basedOn w:val="Domylnaczcionkaakapitu"/>
    <w:link w:val="Tekstkomentarza"/>
    <w:uiPriority w:val="99"/>
    <w:rsid w:val="0012206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122063"/>
    <w:rPr>
      <w:b/>
      <w:bCs/>
    </w:rPr>
  </w:style>
  <w:style w:type="character" w:customStyle="1" w:styleId="TematkomentarzaZnak">
    <w:name w:val="Temat komentarza Znak"/>
    <w:basedOn w:val="TekstkomentarzaZnak"/>
    <w:link w:val="Tematkomentarza"/>
    <w:uiPriority w:val="99"/>
    <w:semiHidden/>
    <w:rsid w:val="00122063"/>
    <w:rPr>
      <w:b/>
      <w:bCs/>
      <w:color w:val="000000" w:themeColor="background1"/>
      <w:spacing w:val="4"/>
      <w:sz w:val="20"/>
      <w:szCs w:val="20"/>
    </w:rPr>
  </w:style>
  <w:style w:type="character" w:customStyle="1" w:styleId="Nierozpoznanawzmianka1">
    <w:name w:val="Nierozpoznana wzmianka1"/>
    <w:basedOn w:val="Domylnaczcionkaakapitu"/>
    <w:uiPriority w:val="99"/>
    <w:semiHidden/>
    <w:unhideWhenUsed/>
    <w:rsid w:val="004B582F"/>
    <w:rPr>
      <w:color w:val="605E5C"/>
      <w:shd w:val="clear" w:color="auto" w:fill="E1DFDD"/>
    </w:rPr>
  </w:style>
  <w:style w:type="paragraph" w:styleId="Tekstdymka">
    <w:name w:val="Balloon Text"/>
    <w:basedOn w:val="Normalny"/>
    <w:link w:val="TekstdymkaZnak"/>
    <w:uiPriority w:val="99"/>
    <w:semiHidden/>
    <w:unhideWhenUsed/>
    <w:rsid w:val="00F74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4092"/>
    <w:rPr>
      <w:rFonts w:ascii="Tahoma" w:hAnsi="Tahoma" w:cs="Tahoma"/>
      <w:color w:val="000000" w:themeColor="background1"/>
      <w:spacing w:val="4"/>
      <w:sz w:val="16"/>
      <w:szCs w:val="16"/>
    </w:rPr>
  </w:style>
  <w:style w:type="paragraph" w:styleId="Poprawka">
    <w:name w:val="Revision"/>
    <w:hidden/>
    <w:uiPriority w:val="99"/>
    <w:semiHidden/>
    <w:rsid w:val="00F74092"/>
    <w:pPr>
      <w:spacing w:after="0" w:line="240" w:lineRule="auto"/>
    </w:pPr>
    <w:rPr>
      <w:color w:val="000000" w:themeColor="background1"/>
      <w:spacing w:val="4"/>
      <w:sz w:val="20"/>
    </w:rPr>
  </w:style>
  <w:style w:type="numbering" w:customStyle="1" w:styleId="Styl1">
    <w:name w:val="Styl1"/>
    <w:uiPriority w:val="99"/>
    <w:rsid w:val="00A2640E"/>
    <w:pPr>
      <w:numPr>
        <w:numId w:val="26"/>
      </w:numPr>
    </w:pPr>
  </w:style>
  <w:style w:type="character" w:customStyle="1" w:styleId="AkapitzlistZnak">
    <w:name w:val="Akapit z listą Znak"/>
    <w:aliases w:val="L1 Znak,Numerowanie Znak,List Paragraph Znak,2 heading Znak,A_wyliczenie Znak,K-P_odwolanie Znak,Akapit z listą5 Znak,maz_wyliczenie Znak,opis dzialania Znak,lp1 Znak,Preambuła Znak,Tytuły Znak"/>
    <w:basedOn w:val="Domylnaczcionkaakapitu"/>
    <w:link w:val="Akapitzlist"/>
    <w:uiPriority w:val="34"/>
    <w:qFormat/>
    <w:locked/>
    <w:rsid w:val="00A2640E"/>
    <w:rPr>
      <w:rFonts w:ascii="Tahoma" w:eastAsia="Calibri" w:hAnsi="Tahoma" w:cs="Times New Roman"/>
      <w:color w:val="808284"/>
    </w:rPr>
  </w:style>
  <w:style w:type="paragraph" w:styleId="Tekstprzypisukocowego">
    <w:name w:val="endnote text"/>
    <w:basedOn w:val="Normalny"/>
    <w:link w:val="TekstprzypisukocowegoZnak"/>
    <w:uiPriority w:val="99"/>
    <w:semiHidden/>
    <w:unhideWhenUsed/>
    <w:rsid w:val="00E852CE"/>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852CE"/>
    <w:rPr>
      <w:color w:val="000000" w:themeColor="background1"/>
      <w:spacing w:val="4"/>
      <w:sz w:val="20"/>
      <w:szCs w:val="20"/>
    </w:rPr>
  </w:style>
  <w:style w:type="character" w:styleId="Odwoanieprzypisukocowego">
    <w:name w:val="endnote reference"/>
    <w:basedOn w:val="Domylnaczcionkaakapitu"/>
    <w:uiPriority w:val="99"/>
    <w:semiHidden/>
    <w:unhideWhenUsed/>
    <w:rsid w:val="00E852CE"/>
    <w:rPr>
      <w:vertAlign w:val="superscript"/>
    </w:rPr>
  </w:style>
  <w:style w:type="paragraph" w:styleId="Tekstpodstawowywcity3">
    <w:name w:val="Body Text Indent 3"/>
    <w:basedOn w:val="Normalny"/>
    <w:link w:val="Tekstpodstawowywcity3Znak"/>
    <w:rsid w:val="00E852CE"/>
    <w:pPr>
      <w:suppressAutoHyphens/>
      <w:spacing w:after="120" w:line="240" w:lineRule="auto"/>
      <w:ind w:left="283"/>
      <w:jc w:val="left"/>
    </w:pPr>
    <w:rPr>
      <w:rFonts w:ascii="Times New Roman" w:eastAsia="Times New Roman" w:hAnsi="Times New Roman" w:cs="Times New Roman"/>
      <w:color w:val="auto"/>
      <w:spacing w:val="0"/>
      <w:sz w:val="16"/>
      <w:szCs w:val="16"/>
      <w:lang w:eastAsia="ar-SA"/>
    </w:rPr>
  </w:style>
  <w:style w:type="character" w:customStyle="1" w:styleId="Tekstpodstawowywcity3Znak">
    <w:name w:val="Tekst podstawowy wcięty 3 Znak"/>
    <w:basedOn w:val="Domylnaczcionkaakapitu"/>
    <w:link w:val="Tekstpodstawowywcity3"/>
    <w:rsid w:val="00E852CE"/>
    <w:rPr>
      <w:rFonts w:ascii="Times New Roman" w:eastAsia="Times New Roman" w:hAnsi="Times New Roman" w:cs="Times New Roman"/>
      <w:sz w:val="16"/>
      <w:szCs w:val="16"/>
      <w:lang w:eastAsia="ar-SA"/>
    </w:rPr>
  </w:style>
  <w:style w:type="paragraph" w:customStyle="1" w:styleId="Punkt">
    <w:name w:val="Punkt"/>
    <w:basedOn w:val="Tekstpodstawowy"/>
    <w:rsid w:val="000E1947"/>
    <w:pPr>
      <w:spacing w:after="160" w:line="240" w:lineRule="auto"/>
    </w:pPr>
    <w:rPr>
      <w:rFonts w:ascii="Times New Roman" w:eastAsia="Times New Roman" w:hAnsi="Times New Roman" w:cs="Times New Roman"/>
      <w:color w:val="auto"/>
      <w:spacing w:val="0"/>
      <w:sz w:val="24"/>
      <w:szCs w:val="24"/>
      <w:lang w:eastAsia="pl-PL"/>
    </w:rPr>
  </w:style>
  <w:style w:type="paragraph" w:customStyle="1" w:styleId="Podpunkt">
    <w:name w:val="Podpunkt"/>
    <w:basedOn w:val="Punkt"/>
    <w:rsid w:val="000E1947"/>
    <w:pPr>
      <w:ind w:left="3306" w:hanging="360"/>
    </w:pPr>
  </w:style>
  <w:style w:type="paragraph" w:styleId="Tekstpodstawowy">
    <w:name w:val="Body Text"/>
    <w:basedOn w:val="Normalny"/>
    <w:link w:val="TekstpodstawowyZnak"/>
    <w:uiPriority w:val="99"/>
    <w:semiHidden/>
    <w:unhideWhenUsed/>
    <w:rsid w:val="000E1947"/>
    <w:pPr>
      <w:spacing w:after="120"/>
    </w:pPr>
  </w:style>
  <w:style w:type="character" w:customStyle="1" w:styleId="TekstpodstawowyZnak">
    <w:name w:val="Tekst podstawowy Znak"/>
    <w:basedOn w:val="Domylnaczcionkaakapitu"/>
    <w:link w:val="Tekstpodstawowy"/>
    <w:uiPriority w:val="99"/>
    <w:semiHidden/>
    <w:rsid w:val="000E1947"/>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8733476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58510256">
          <w:marLeft w:val="0"/>
          <w:marRight w:val="0"/>
          <w:marTop w:val="0"/>
          <w:marBottom w:val="0"/>
          <w:divBdr>
            <w:top w:val="none" w:sz="0" w:space="0" w:color="auto"/>
            <w:left w:val="none" w:sz="0" w:space="0" w:color="auto"/>
            <w:bottom w:val="single" w:sz="6" w:space="9" w:color="C8C8C8"/>
            <w:right w:val="none" w:sz="0" w:space="0" w:color="auto"/>
          </w:divBdr>
          <w:divsChild>
            <w:div w:id="413285745">
              <w:marLeft w:val="0"/>
              <w:marRight w:val="0"/>
              <w:marTop w:val="0"/>
              <w:marBottom w:val="0"/>
              <w:divBdr>
                <w:top w:val="none" w:sz="0" w:space="0" w:color="auto"/>
                <w:left w:val="none" w:sz="0" w:space="0" w:color="auto"/>
                <w:bottom w:val="none" w:sz="0" w:space="0" w:color="auto"/>
                <w:right w:val="none" w:sz="0" w:space="0" w:color="auto"/>
              </w:divBdr>
            </w:div>
            <w:div w:id="987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13" ma:contentTypeDescription="Utwórz nowy dokument." ma:contentTypeScope="" ma:versionID="fdcbe130a6637f59b2d2435c816286d9">
  <xsd:schema xmlns:xsd="http://www.w3.org/2001/XMLSchema" xmlns:xs="http://www.w3.org/2001/XMLSchema" xmlns:p="http://schemas.microsoft.com/office/2006/metadata/properties" xmlns:ns3="dcb8aebc-4ae9-49dd-b637-cf1f06c3e425" xmlns:ns4="fd186fbb-3efa-4790-ab4b-c8a78bce1f6b" targetNamespace="http://schemas.microsoft.com/office/2006/metadata/properties" ma:root="true" ma:fieldsID="aa75fa7e81b24d86c3dfa7e06bf5279e" ns3:_="" ns4:_="">
    <xsd:import namespace="dcb8aebc-4ae9-49dd-b637-cf1f06c3e425"/>
    <xsd:import namespace="fd186fbb-3efa-4790-ab4b-c8a78bce1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aebc-4ae9-49dd-b637-cf1f06c3e42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70D2-36D0-4504-A47F-3033A5E21B61}">
  <ds:schemaRefs>
    <ds:schemaRef ds:uri="http://schemas.microsoft.com/sharepoint/v3/contenttype/forms"/>
  </ds:schemaRefs>
</ds:datastoreItem>
</file>

<file path=customXml/itemProps2.xml><?xml version="1.0" encoding="utf-8"?>
<ds:datastoreItem xmlns:ds="http://schemas.openxmlformats.org/officeDocument/2006/customXml" ds:itemID="{613C9CA9-CB00-4D7E-8783-BE83B794B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8E66A1-165D-4483-8F83-C039E5D38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aebc-4ae9-49dd-b637-cf1f06c3e425"/>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14026-1491-45DD-8B7C-3EDE15E5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6</TotalTime>
  <Pages>23</Pages>
  <Words>7162</Words>
  <Characters>42978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Chmura</dc:creator>
  <cp:keywords/>
  <dc:description/>
  <cp:lastModifiedBy>Marzena Krzymińska | Łukasiewicz - PORT Polski Ośrodek Rozwoju Technologii</cp:lastModifiedBy>
  <cp:revision>4</cp:revision>
  <cp:lastPrinted>2020-02-07T19:43:00Z</cp:lastPrinted>
  <dcterms:created xsi:type="dcterms:W3CDTF">2022-10-14T11:40:00Z</dcterms:created>
  <dcterms:modified xsi:type="dcterms:W3CDTF">2022-10-18T07:39:00Z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