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45AD" w14:textId="204E24A6" w:rsidR="006B29BE" w:rsidRPr="00F00549" w:rsidRDefault="00646416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7ADA920" w14:textId="3DDBE809" w:rsidR="0032786B" w:rsidRPr="00AD04A7" w:rsidRDefault="0032786B" w:rsidP="006B29BE">
      <w:pPr>
        <w:pStyle w:val="Bezodstpw"/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C6C940" w14:textId="77777777" w:rsidR="0032786B" w:rsidRPr="00AD04A7" w:rsidRDefault="0032786B" w:rsidP="006B29BE">
      <w:pPr>
        <w:pStyle w:val="Bezodstpw"/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9000DD" w14:textId="77777777" w:rsidR="0032786B" w:rsidRPr="00AD04A7" w:rsidRDefault="0032786B" w:rsidP="006B29BE">
      <w:pPr>
        <w:pStyle w:val="Bezodstpw"/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C453E1" w14:textId="77777777" w:rsidR="0032786B" w:rsidRPr="00AD04A7" w:rsidRDefault="0032786B" w:rsidP="006B29BE">
      <w:pPr>
        <w:pStyle w:val="Bezodstpw"/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238674" w14:textId="77777777" w:rsidR="0032786B" w:rsidRPr="00AD04A7" w:rsidRDefault="0032786B" w:rsidP="006B29BE">
      <w:pPr>
        <w:pStyle w:val="Bezodstpw"/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AA9541" w14:textId="77777777" w:rsidR="003D08E7" w:rsidRPr="00AD04A7" w:rsidRDefault="003D08E7" w:rsidP="003D08E7">
      <w:pPr>
        <w:pStyle w:val="Bezodstpw"/>
        <w:spacing w:before="60"/>
        <w:jc w:val="center"/>
        <w:rPr>
          <w:rFonts w:ascii="Arial" w:hAnsi="Arial" w:cs="Arial"/>
          <w:bCs/>
          <w:i/>
          <w:sz w:val="24"/>
          <w:szCs w:val="24"/>
        </w:rPr>
      </w:pPr>
      <w:r w:rsidRPr="00AD04A7">
        <w:rPr>
          <w:rFonts w:ascii="Arial" w:hAnsi="Arial" w:cs="Arial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AD04A7" w:rsidRDefault="003D08E7" w:rsidP="003D08E7">
      <w:pPr>
        <w:pStyle w:val="Bezodstpw"/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C566DB" w14:textId="19209B5C" w:rsidR="003D08E7" w:rsidRPr="00AD04A7" w:rsidRDefault="007E3771" w:rsidP="003D08E7">
      <w:pPr>
        <w:pStyle w:val="Bezodstpw"/>
        <w:spacing w:before="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ZNAK SPRAWY: BZP.271</w:t>
      </w:r>
      <w:r w:rsidR="009B1839" w:rsidRPr="00AD04A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1.13</w:t>
      </w:r>
      <w:r w:rsidR="009B1839" w:rsidRPr="00AD04A7"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D07D0ED" w14:textId="77777777" w:rsidR="003D08E7" w:rsidRPr="00AD04A7" w:rsidRDefault="003D08E7" w:rsidP="003D08E7">
      <w:pPr>
        <w:spacing w:before="6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E6E71E" w14:textId="77777777" w:rsidR="003D08E7" w:rsidRPr="00AD04A7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Pr="00AD04A7" w:rsidRDefault="003D08E7" w:rsidP="003D08E7">
      <w:pPr>
        <w:spacing w:before="60" w:line="240" w:lineRule="auto"/>
        <w:jc w:val="center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AD04A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AD04A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AD04A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344776DF" w:rsidR="003D08E7" w:rsidRPr="00AD04A7" w:rsidRDefault="003D08E7" w:rsidP="003D08E7">
      <w:pPr>
        <w:spacing w:after="0" w:line="240" w:lineRule="auto"/>
        <w:ind w:left="567" w:firstLine="426"/>
        <w:rPr>
          <w:rFonts w:ascii="Arial" w:hAnsi="Arial" w:cs="Arial"/>
          <w:b/>
          <w:spacing w:val="-4"/>
          <w:sz w:val="28"/>
          <w:szCs w:val="28"/>
        </w:rPr>
      </w:pPr>
    </w:p>
    <w:p w14:paraId="60BAE5B7" w14:textId="099C52CE" w:rsidR="00E3407D" w:rsidRPr="007E3771" w:rsidRDefault="007E3771" w:rsidP="006F59E6">
      <w:pPr>
        <w:spacing w:after="0" w:line="240" w:lineRule="auto"/>
        <w:ind w:left="567"/>
        <w:rPr>
          <w:rFonts w:ascii="Arial" w:hAnsi="Arial" w:cs="Arial"/>
          <w:b/>
          <w:spacing w:val="-4"/>
        </w:rPr>
      </w:pPr>
      <w:r w:rsidRPr="007E3771">
        <w:rPr>
          <w:rFonts w:ascii="Arial" w:hAnsi="Arial" w:cs="Arial"/>
          <w:b/>
          <w:spacing w:val="-4"/>
        </w:rPr>
        <w:t xml:space="preserve">„Budowa </w:t>
      </w:r>
      <w:r w:rsidR="003233ED">
        <w:rPr>
          <w:rFonts w:ascii="Arial" w:hAnsi="Arial" w:cs="Arial"/>
          <w:b/>
          <w:spacing w:val="-4"/>
        </w:rPr>
        <w:t xml:space="preserve">promenady leśnej wzdłuż ulicy Uzdrowiskowej w Świnoujściu w systemie zaprojektuj i wybuduj” </w:t>
      </w:r>
    </w:p>
    <w:p w14:paraId="3E8278B7" w14:textId="77777777" w:rsidR="00E3407D" w:rsidRPr="00AD04A7" w:rsidRDefault="00E3407D" w:rsidP="003D08E7">
      <w:pPr>
        <w:spacing w:after="0" w:line="240" w:lineRule="auto"/>
        <w:ind w:left="567" w:firstLine="426"/>
        <w:rPr>
          <w:rFonts w:ascii="Arial" w:hAnsi="Arial" w:cs="Arial"/>
          <w:b/>
          <w:sz w:val="24"/>
          <w:szCs w:val="24"/>
        </w:rPr>
      </w:pPr>
    </w:p>
    <w:p w14:paraId="38030504" w14:textId="77777777" w:rsidR="003D08E7" w:rsidRPr="00AD04A7" w:rsidRDefault="003D08E7" w:rsidP="003D08E7">
      <w:pPr>
        <w:spacing w:after="0" w:line="240" w:lineRule="auto"/>
        <w:ind w:left="567" w:firstLine="426"/>
        <w:rPr>
          <w:rFonts w:ascii="Arial" w:hAnsi="Arial" w:cs="Arial"/>
          <w:b/>
          <w:sz w:val="24"/>
          <w:szCs w:val="24"/>
        </w:rPr>
      </w:pPr>
    </w:p>
    <w:p w14:paraId="66E43142" w14:textId="39D6A4CC" w:rsidR="003D08E7" w:rsidRPr="00AD04A7" w:rsidRDefault="003D08E7" w:rsidP="003D08E7">
      <w:pPr>
        <w:pStyle w:val="Bezodstpw"/>
        <w:spacing w:before="60"/>
        <w:rPr>
          <w:rFonts w:ascii="Arial" w:hAnsi="Arial" w:cs="Arial"/>
          <w:b/>
          <w:bCs/>
          <w:sz w:val="24"/>
          <w:szCs w:val="24"/>
        </w:rPr>
      </w:pPr>
    </w:p>
    <w:p w14:paraId="7A7CEFC3" w14:textId="4B936040" w:rsidR="006F59E6" w:rsidRPr="00AD04A7" w:rsidRDefault="006F59E6" w:rsidP="003D08E7">
      <w:pPr>
        <w:pStyle w:val="Bezodstpw"/>
        <w:spacing w:before="60"/>
        <w:rPr>
          <w:rFonts w:ascii="Arial" w:hAnsi="Arial" w:cs="Arial"/>
          <w:b/>
          <w:bCs/>
          <w:sz w:val="24"/>
          <w:szCs w:val="24"/>
        </w:rPr>
      </w:pPr>
    </w:p>
    <w:p w14:paraId="6FE06012" w14:textId="77777777" w:rsidR="006F59E6" w:rsidRPr="00AD04A7" w:rsidRDefault="006F59E6" w:rsidP="003D08E7">
      <w:pPr>
        <w:pStyle w:val="Bezodstpw"/>
        <w:spacing w:before="60"/>
        <w:rPr>
          <w:rFonts w:ascii="Arial" w:hAnsi="Arial" w:cs="Arial"/>
          <w:b/>
          <w:bCs/>
          <w:sz w:val="24"/>
          <w:szCs w:val="24"/>
        </w:rPr>
      </w:pPr>
    </w:p>
    <w:p w14:paraId="5B42A3C4" w14:textId="77777777" w:rsidR="003D08E7" w:rsidRPr="00884FF2" w:rsidRDefault="003D08E7" w:rsidP="003D08E7">
      <w:pPr>
        <w:pStyle w:val="Bezodstpw"/>
        <w:spacing w:before="60"/>
        <w:ind w:left="5664" w:firstLine="708"/>
        <w:jc w:val="center"/>
        <w:rPr>
          <w:rFonts w:ascii="Arial" w:hAnsi="Arial" w:cs="Arial"/>
          <w:b/>
          <w:bCs/>
        </w:rPr>
      </w:pPr>
      <w:r w:rsidRPr="00884FF2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884FF2" w:rsidRDefault="003D08E7" w:rsidP="003D08E7">
      <w:pPr>
        <w:pStyle w:val="Bezodstpw"/>
        <w:spacing w:before="60"/>
        <w:rPr>
          <w:rFonts w:ascii="Arial" w:hAnsi="Arial" w:cs="Arial"/>
          <w:b/>
          <w:bCs/>
        </w:rPr>
      </w:pPr>
    </w:p>
    <w:p w14:paraId="36169590" w14:textId="77777777" w:rsidR="003D08E7" w:rsidRPr="00884FF2" w:rsidRDefault="003D08E7" w:rsidP="003D08E7">
      <w:pPr>
        <w:jc w:val="right"/>
        <w:rPr>
          <w:rFonts w:ascii="Arial" w:hAnsi="Arial" w:cs="Arial"/>
          <w:lang w:eastAsia="en-US"/>
        </w:rPr>
      </w:pPr>
      <w:r w:rsidRPr="00884FF2">
        <w:rPr>
          <w:rFonts w:ascii="Arial" w:hAnsi="Arial" w:cs="Arial"/>
          <w:lang w:eastAsia="en-US"/>
        </w:rPr>
        <w:t>Prezydent Miasta Świnoujście</w:t>
      </w:r>
    </w:p>
    <w:p w14:paraId="1B748D35" w14:textId="3A720206" w:rsidR="003D08E7" w:rsidRPr="00884FF2" w:rsidRDefault="003D08E7" w:rsidP="003D08E7">
      <w:pPr>
        <w:ind w:left="2836" w:firstLine="709"/>
        <w:jc w:val="right"/>
        <w:rPr>
          <w:rFonts w:ascii="Arial" w:hAnsi="Arial" w:cs="Arial"/>
          <w:lang w:eastAsia="en-US"/>
        </w:rPr>
      </w:pPr>
      <w:r w:rsidRPr="00884FF2">
        <w:rPr>
          <w:rFonts w:ascii="Arial" w:hAnsi="Arial" w:cs="Arial"/>
          <w:lang w:eastAsia="en-US"/>
        </w:rPr>
        <w:t xml:space="preserve"> </w:t>
      </w:r>
      <w:r w:rsidRPr="00884FF2">
        <w:rPr>
          <w:rFonts w:ascii="Arial" w:hAnsi="Arial" w:cs="Arial"/>
          <w:lang w:eastAsia="en-US"/>
        </w:rPr>
        <w:tab/>
      </w:r>
    </w:p>
    <w:p w14:paraId="6159E033" w14:textId="77777777" w:rsidR="003D08E7" w:rsidRPr="00AD04A7" w:rsidRDefault="003D08E7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4FFAFC56" w14:textId="5F5DAAA8" w:rsidR="003D08E7" w:rsidRPr="00AD04A7" w:rsidRDefault="003D08E7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2768C8CC" w14:textId="79EC04CF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6E817D12" w14:textId="158B5A1F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1E0D03C6" w14:textId="77777777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6AAF5A16" w14:textId="7A35C62F" w:rsidR="003D08E7" w:rsidRPr="00AD04A7" w:rsidRDefault="003D08E7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7C00EC03" w14:textId="624AA282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64493236" w14:textId="2301FDD1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1E72F765" w14:textId="57266E5B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78647584" w14:textId="7241D293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62383CB3" w14:textId="77777777" w:rsidR="006F59E6" w:rsidRPr="00AD04A7" w:rsidRDefault="006F59E6" w:rsidP="003D08E7">
      <w:pPr>
        <w:spacing w:before="60" w:line="240" w:lineRule="auto"/>
        <w:rPr>
          <w:rFonts w:ascii="Arial" w:hAnsi="Arial" w:cs="Arial"/>
          <w:sz w:val="24"/>
          <w:szCs w:val="24"/>
        </w:rPr>
      </w:pPr>
    </w:p>
    <w:p w14:paraId="641FFEF1" w14:textId="77777777" w:rsidR="003D08E7" w:rsidRPr="00884FF2" w:rsidRDefault="003D08E7" w:rsidP="003D08E7">
      <w:pPr>
        <w:spacing w:before="60" w:line="240" w:lineRule="auto"/>
        <w:jc w:val="center"/>
        <w:rPr>
          <w:rFonts w:ascii="Arial" w:hAnsi="Arial" w:cs="Arial"/>
        </w:rPr>
      </w:pPr>
    </w:p>
    <w:p w14:paraId="3A01D0D1" w14:textId="158E6757" w:rsidR="005A65C5" w:rsidRPr="00884FF2" w:rsidRDefault="003D08E7" w:rsidP="006F59E6">
      <w:pPr>
        <w:spacing w:before="60" w:line="240" w:lineRule="auto"/>
        <w:jc w:val="center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Świnoujście, </w:t>
      </w:r>
      <w:r w:rsidR="0034565D" w:rsidRPr="00884FF2">
        <w:rPr>
          <w:rFonts w:ascii="Arial" w:hAnsi="Arial" w:cs="Arial"/>
        </w:rPr>
        <w:t xml:space="preserve"> </w:t>
      </w:r>
      <w:r w:rsidR="006F59E6" w:rsidRPr="00884FF2">
        <w:rPr>
          <w:rFonts w:ascii="Arial" w:hAnsi="Arial" w:cs="Arial"/>
        </w:rPr>
        <w:t xml:space="preserve">  </w:t>
      </w:r>
      <w:r w:rsidR="00E3407D" w:rsidRPr="00884FF2">
        <w:rPr>
          <w:rFonts w:ascii="Arial" w:hAnsi="Arial" w:cs="Arial"/>
        </w:rPr>
        <w:t xml:space="preserve">  </w:t>
      </w:r>
      <w:r w:rsidR="00F7174E">
        <w:rPr>
          <w:rFonts w:ascii="Arial" w:hAnsi="Arial" w:cs="Arial"/>
        </w:rPr>
        <w:t xml:space="preserve">marca </w:t>
      </w:r>
      <w:r w:rsidR="007E3771" w:rsidRPr="00884FF2">
        <w:rPr>
          <w:rFonts w:ascii="Arial" w:hAnsi="Arial" w:cs="Arial"/>
        </w:rPr>
        <w:t>2023</w:t>
      </w:r>
      <w:r w:rsidRPr="00884FF2">
        <w:rPr>
          <w:rFonts w:ascii="Arial" w:hAnsi="Arial" w:cs="Arial"/>
        </w:rPr>
        <w:t xml:space="preserve"> roku</w:t>
      </w:r>
    </w:p>
    <w:p w14:paraId="6520EBBA" w14:textId="0775FC19" w:rsidR="00F22E30" w:rsidRPr="00F00549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A506AFC" w14:textId="1E2E3437" w:rsidR="00F22E30" w:rsidRPr="00F22E30" w:rsidRDefault="00F22E30" w:rsidP="00F22E30">
      <w:bookmarkStart w:id="1" w:name="_Toc264373033"/>
      <w:bookmarkStart w:id="2" w:name="_Toc440969206"/>
    </w:p>
    <w:p w14:paraId="1EA1FDAB" w14:textId="31E20841" w:rsidR="006B29BE" w:rsidRPr="00AD04A7" w:rsidRDefault="006B29BE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AD04A7">
        <w:rPr>
          <w:rFonts w:ascii="Arial" w:hAnsi="Arial" w:cs="Arial"/>
          <w:sz w:val="24"/>
          <w:szCs w:val="24"/>
        </w:rPr>
        <w:lastRenderedPageBreak/>
        <w:t xml:space="preserve">I. </w:t>
      </w:r>
      <w:r w:rsidRPr="00AD04A7">
        <w:rPr>
          <w:rFonts w:ascii="Arial" w:hAnsi="Arial" w:cs="Arial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884FF2" w:rsidRDefault="007F2F93" w:rsidP="00AD04A7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  <w:r w:rsidRPr="00884FF2">
        <w:rPr>
          <w:rFonts w:ascii="Arial" w:hAnsi="Arial" w:cs="Arial"/>
          <w:b/>
          <w:bCs/>
        </w:rPr>
        <w:t>Nazwa i adres Zamawiającego</w:t>
      </w:r>
      <w:r w:rsidR="004870E2" w:rsidRPr="00884FF2">
        <w:rPr>
          <w:rFonts w:ascii="Arial" w:hAnsi="Arial" w:cs="Arial"/>
          <w:b/>
          <w:bCs/>
        </w:rPr>
        <w:t>:</w:t>
      </w:r>
    </w:p>
    <w:p w14:paraId="31745DD9" w14:textId="495FBDC9" w:rsidR="007F2F93" w:rsidRPr="00884FF2" w:rsidRDefault="00480755" w:rsidP="00AD04A7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84FF2">
        <w:rPr>
          <w:rFonts w:ascii="Arial" w:hAnsi="Arial" w:cs="Arial"/>
          <w:sz w:val="22"/>
          <w:szCs w:val="22"/>
        </w:rPr>
        <w:t>Gmina Miasto Świnoujście</w:t>
      </w:r>
      <w:r w:rsidR="009D586A" w:rsidRPr="00884FF2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884FF2" w:rsidRDefault="007F2F93" w:rsidP="00AD04A7">
      <w:pPr>
        <w:autoSpaceDE w:val="0"/>
        <w:autoSpaceDN w:val="0"/>
        <w:adjustRightInd w:val="0"/>
        <w:spacing w:after="0" w:line="360" w:lineRule="auto"/>
        <w:ind w:left="284" w:firstLine="7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Adres do korespondencji: </w:t>
      </w:r>
      <w:r w:rsidR="00480755" w:rsidRPr="00884FF2">
        <w:rPr>
          <w:rFonts w:ascii="Arial" w:hAnsi="Arial" w:cs="Arial"/>
        </w:rPr>
        <w:t xml:space="preserve">72-600 </w:t>
      </w:r>
      <w:r w:rsidR="00912C0E" w:rsidRPr="00884FF2">
        <w:rPr>
          <w:rFonts w:ascii="Arial" w:hAnsi="Arial" w:cs="Arial"/>
        </w:rPr>
        <w:t>Ś</w:t>
      </w:r>
      <w:r w:rsidR="00480755" w:rsidRPr="00884FF2">
        <w:rPr>
          <w:rFonts w:ascii="Arial" w:hAnsi="Arial" w:cs="Arial"/>
        </w:rPr>
        <w:t>winoujście, ul. Wojska Polskiego 1/5</w:t>
      </w:r>
      <w:r w:rsidR="009D586A" w:rsidRPr="00884FF2">
        <w:rPr>
          <w:rFonts w:ascii="Arial" w:hAnsi="Arial" w:cs="Arial"/>
        </w:rPr>
        <w:t xml:space="preserve"> </w:t>
      </w:r>
    </w:p>
    <w:p w14:paraId="0709583C" w14:textId="79A45F99" w:rsidR="00480755" w:rsidRPr="00884FF2" w:rsidRDefault="007F2F93" w:rsidP="00AD04A7">
      <w:pPr>
        <w:spacing w:after="0" w:line="360" w:lineRule="auto"/>
        <w:ind w:left="36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Tel:</w:t>
      </w:r>
      <w:r w:rsidR="00480755" w:rsidRPr="00884FF2">
        <w:rPr>
          <w:rFonts w:ascii="Arial" w:hAnsi="Arial" w:cs="Arial"/>
        </w:rPr>
        <w:t xml:space="preserve"> (91) 321 2</w:t>
      </w:r>
      <w:r w:rsidR="001065A4" w:rsidRPr="00884FF2">
        <w:rPr>
          <w:rFonts w:ascii="Arial" w:hAnsi="Arial" w:cs="Arial"/>
        </w:rPr>
        <w:t>4</w:t>
      </w:r>
      <w:r w:rsidR="00480755" w:rsidRPr="00884FF2">
        <w:rPr>
          <w:rFonts w:ascii="Arial" w:hAnsi="Arial" w:cs="Arial"/>
        </w:rPr>
        <w:t xml:space="preserve"> </w:t>
      </w:r>
      <w:r w:rsidR="001065A4" w:rsidRPr="00884FF2">
        <w:rPr>
          <w:rFonts w:ascii="Arial" w:hAnsi="Arial" w:cs="Arial"/>
        </w:rPr>
        <w:t>25</w:t>
      </w:r>
      <w:r w:rsidRPr="00884FF2">
        <w:rPr>
          <w:rFonts w:ascii="Arial" w:hAnsi="Arial" w:cs="Arial"/>
        </w:rPr>
        <w:t xml:space="preserve"> </w:t>
      </w:r>
    </w:p>
    <w:p w14:paraId="68DB47A2" w14:textId="641EF9D0" w:rsidR="00F538D6" w:rsidRPr="00884FF2" w:rsidRDefault="00F538D6" w:rsidP="00AD04A7">
      <w:pPr>
        <w:spacing w:after="0" w:line="360" w:lineRule="auto"/>
        <w:ind w:left="36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E</w:t>
      </w:r>
      <w:r w:rsidR="007F2F93" w:rsidRPr="00884FF2">
        <w:rPr>
          <w:rFonts w:ascii="Arial" w:hAnsi="Arial" w:cs="Arial"/>
        </w:rPr>
        <w:t>-mail</w:t>
      </w:r>
      <w:r w:rsidR="00480755" w:rsidRPr="00884FF2">
        <w:rPr>
          <w:rFonts w:ascii="Arial" w:hAnsi="Arial" w:cs="Arial"/>
        </w:rPr>
        <w:t>:</w:t>
      </w:r>
      <w:r w:rsidR="007F2F93" w:rsidRPr="00884FF2">
        <w:rPr>
          <w:rFonts w:ascii="Arial" w:hAnsi="Arial" w:cs="Arial"/>
        </w:rPr>
        <w:t xml:space="preserve"> </w:t>
      </w:r>
      <w:r w:rsidR="008B6335" w:rsidRPr="00884FF2">
        <w:rPr>
          <w:rFonts w:ascii="Arial" w:hAnsi="Arial" w:cs="Arial"/>
        </w:rPr>
        <w:t>bzp</w:t>
      </w:r>
      <w:r w:rsidR="00480755" w:rsidRPr="00884FF2">
        <w:rPr>
          <w:rFonts w:ascii="Arial" w:hAnsi="Arial" w:cs="Arial"/>
        </w:rPr>
        <w:t>@um.swinoujscie.pl</w:t>
      </w:r>
    </w:p>
    <w:p w14:paraId="532F0A9A" w14:textId="6D9F33B1" w:rsidR="007F2F93" w:rsidRPr="00884FF2" w:rsidRDefault="00F538D6" w:rsidP="00AD04A7">
      <w:pPr>
        <w:spacing w:after="0" w:line="360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3" w:name="_Hlk61288478"/>
      <w:r w:rsidRPr="00884FF2">
        <w:rPr>
          <w:rFonts w:ascii="Arial" w:hAnsi="Arial" w:cs="Arial"/>
        </w:rPr>
        <w:t>S</w:t>
      </w:r>
      <w:r w:rsidR="007F2F93" w:rsidRPr="00884FF2">
        <w:rPr>
          <w:rFonts w:ascii="Arial" w:hAnsi="Arial" w:cs="Arial"/>
        </w:rPr>
        <w:t xml:space="preserve">trona internetowa: </w:t>
      </w:r>
      <w:r w:rsidR="00D70178" w:rsidRPr="00884FF2">
        <w:rPr>
          <w:rFonts w:ascii="Arial" w:hAnsi="Arial" w:cs="Arial"/>
        </w:rPr>
        <w:t xml:space="preserve">www.platformazakupowa.pl/um_swinoujscie; </w:t>
      </w:r>
    </w:p>
    <w:bookmarkEnd w:id="3"/>
    <w:p w14:paraId="4EB68645" w14:textId="18F30D5D" w:rsidR="007F2F93" w:rsidRPr="00884FF2" w:rsidRDefault="007F2F93" w:rsidP="007E3771">
      <w:pPr>
        <w:autoSpaceDE w:val="0"/>
        <w:autoSpaceDN w:val="0"/>
        <w:adjustRightInd w:val="0"/>
        <w:spacing w:after="0" w:line="360" w:lineRule="auto"/>
        <w:ind w:left="284" w:firstLine="73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Godziny urzędowania Zamawiającego: od poniedziałku do piątku od godz. </w:t>
      </w:r>
      <w:r w:rsidR="009D586A" w:rsidRPr="00884FF2">
        <w:rPr>
          <w:rFonts w:ascii="Arial" w:hAnsi="Arial" w:cs="Arial"/>
        </w:rPr>
        <w:t>7</w:t>
      </w:r>
      <w:r w:rsidRPr="00884FF2">
        <w:rPr>
          <w:rFonts w:ascii="Arial" w:hAnsi="Arial" w:cs="Arial"/>
        </w:rPr>
        <w:t>.</w:t>
      </w:r>
      <w:r w:rsidR="002E49CF">
        <w:rPr>
          <w:rFonts w:ascii="Arial" w:hAnsi="Arial" w:cs="Arial"/>
        </w:rPr>
        <w:t>00</w:t>
      </w:r>
      <w:r w:rsidRPr="00884FF2">
        <w:rPr>
          <w:rFonts w:ascii="Arial" w:hAnsi="Arial" w:cs="Arial"/>
        </w:rPr>
        <w:t xml:space="preserve"> do</w:t>
      </w:r>
      <w:r w:rsidR="007E3771" w:rsidRPr="00884FF2">
        <w:rPr>
          <w:rFonts w:ascii="Arial" w:hAnsi="Arial" w:cs="Arial"/>
        </w:rPr>
        <w:t> </w:t>
      </w:r>
      <w:r w:rsidRPr="00884FF2">
        <w:rPr>
          <w:rFonts w:ascii="Arial" w:hAnsi="Arial" w:cs="Arial"/>
        </w:rPr>
        <w:t>godz. 1</w:t>
      </w:r>
      <w:r w:rsidR="00ED4EBB" w:rsidRPr="00884FF2">
        <w:rPr>
          <w:rFonts w:ascii="Arial" w:hAnsi="Arial" w:cs="Arial"/>
        </w:rPr>
        <w:t>5</w:t>
      </w:r>
      <w:r w:rsidRPr="00884FF2">
        <w:rPr>
          <w:rFonts w:ascii="Arial" w:hAnsi="Arial" w:cs="Arial"/>
        </w:rPr>
        <w:t>.</w:t>
      </w:r>
      <w:r w:rsidR="002E49CF">
        <w:rPr>
          <w:rFonts w:ascii="Arial" w:hAnsi="Arial" w:cs="Arial"/>
        </w:rPr>
        <w:t>00</w:t>
      </w:r>
    </w:p>
    <w:p w14:paraId="03385962" w14:textId="58AF5A24" w:rsidR="007F2F93" w:rsidRPr="00884FF2" w:rsidRDefault="007F2F93" w:rsidP="00AD04A7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Cs/>
        </w:rPr>
      </w:pPr>
      <w:bookmarkStart w:id="4" w:name="_Toc440969207"/>
      <w:r w:rsidRPr="00884FF2">
        <w:rPr>
          <w:rFonts w:ascii="Arial" w:hAnsi="Arial" w:cs="Arial"/>
          <w:b/>
          <w:bCs/>
          <w:iCs/>
        </w:rPr>
        <w:t>Tryb udzielenia zamówienia</w:t>
      </w:r>
      <w:r w:rsidR="004870E2" w:rsidRPr="00884FF2">
        <w:rPr>
          <w:rFonts w:ascii="Arial" w:hAnsi="Arial" w:cs="Arial"/>
          <w:b/>
          <w:bCs/>
          <w:iCs/>
        </w:rPr>
        <w:t>:</w:t>
      </w:r>
    </w:p>
    <w:p w14:paraId="1BC07154" w14:textId="1BF577CC" w:rsidR="00A52FC3" w:rsidRPr="00884FF2" w:rsidRDefault="007F2F93" w:rsidP="00AD04A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884FF2">
        <w:rPr>
          <w:rFonts w:ascii="Arial" w:hAnsi="Arial" w:cs="Arial"/>
          <w:bCs/>
          <w:iCs/>
        </w:rPr>
        <w:t>Postępowanie prowadzone jest w trybie</w:t>
      </w:r>
      <w:r w:rsidR="00A52FC3" w:rsidRPr="00884FF2">
        <w:rPr>
          <w:rFonts w:ascii="Arial" w:hAnsi="Arial" w:cs="Arial"/>
          <w:bCs/>
          <w:iCs/>
        </w:rPr>
        <w:t xml:space="preserve"> podstawowym bez negocjacji</w:t>
      </w:r>
      <w:r w:rsidRPr="00884FF2">
        <w:rPr>
          <w:rFonts w:ascii="Arial" w:hAnsi="Arial" w:cs="Arial"/>
          <w:bCs/>
          <w:iCs/>
        </w:rPr>
        <w:t xml:space="preserve">, </w:t>
      </w:r>
      <w:r w:rsidR="00F538D6" w:rsidRPr="00884FF2">
        <w:rPr>
          <w:rFonts w:ascii="Arial" w:hAnsi="Arial" w:cs="Arial"/>
          <w:bCs/>
          <w:iCs/>
        </w:rPr>
        <w:t xml:space="preserve">o </w:t>
      </w:r>
      <w:r w:rsidR="00A52FC3" w:rsidRPr="00884FF2">
        <w:rPr>
          <w:rFonts w:ascii="Arial" w:hAnsi="Arial" w:cs="Arial"/>
          <w:bCs/>
          <w:iCs/>
        </w:rPr>
        <w:t>wartości zamówienia mniejszej niż</w:t>
      </w:r>
      <w:r w:rsidR="00F538D6" w:rsidRPr="00884FF2">
        <w:rPr>
          <w:rFonts w:ascii="Arial" w:hAnsi="Arial" w:cs="Arial"/>
          <w:bCs/>
          <w:iCs/>
        </w:rPr>
        <w:t xml:space="preserve"> pro</w:t>
      </w:r>
      <w:r w:rsidR="00A52FC3" w:rsidRPr="00884FF2">
        <w:rPr>
          <w:rFonts w:ascii="Arial" w:hAnsi="Arial" w:cs="Arial"/>
          <w:bCs/>
          <w:iCs/>
        </w:rPr>
        <w:t>gi</w:t>
      </w:r>
      <w:r w:rsidR="00F538D6" w:rsidRPr="00884FF2">
        <w:rPr>
          <w:rFonts w:ascii="Arial" w:hAnsi="Arial" w:cs="Arial"/>
          <w:bCs/>
          <w:iCs/>
        </w:rPr>
        <w:t xml:space="preserve"> unijn</w:t>
      </w:r>
      <w:r w:rsidR="00A52FC3" w:rsidRPr="00884FF2">
        <w:rPr>
          <w:rFonts w:ascii="Arial" w:hAnsi="Arial" w:cs="Arial"/>
          <w:bCs/>
          <w:iCs/>
        </w:rPr>
        <w:t>e</w:t>
      </w:r>
      <w:r w:rsidR="00F538D6" w:rsidRPr="00884FF2">
        <w:rPr>
          <w:rFonts w:ascii="Arial" w:hAnsi="Arial" w:cs="Arial"/>
          <w:bCs/>
          <w:iCs/>
        </w:rPr>
        <w:t>,</w:t>
      </w:r>
      <w:r w:rsidRPr="00884FF2">
        <w:rPr>
          <w:rFonts w:ascii="Arial" w:hAnsi="Arial" w:cs="Arial"/>
          <w:bCs/>
          <w:iCs/>
        </w:rPr>
        <w:t xml:space="preserve"> </w:t>
      </w:r>
      <w:r w:rsidR="00A52FC3" w:rsidRPr="00884FF2">
        <w:rPr>
          <w:rFonts w:ascii="Arial" w:hAnsi="Arial" w:cs="Arial"/>
          <w:bCs/>
          <w:iCs/>
        </w:rPr>
        <w:t xml:space="preserve">o którym mowa w art. 275 pkt 1) </w:t>
      </w:r>
      <w:r w:rsidRPr="00884FF2">
        <w:rPr>
          <w:rFonts w:ascii="Arial" w:hAnsi="Arial" w:cs="Arial"/>
          <w:bCs/>
          <w:iCs/>
        </w:rPr>
        <w:t xml:space="preserve">ustawy z dnia </w:t>
      </w:r>
      <w:r w:rsidR="00F538D6" w:rsidRPr="00884FF2">
        <w:rPr>
          <w:rFonts w:ascii="Arial" w:hAnsi="Arial" w:cs="Arial"/>
          <w:bCs/>
          <w:iCs/>
        </w:rPr>
        <w:t>11</w:t>
      </w:r>
      <w:r w:rsidRPr="00884FF2">
        <w:rPr>
          <w:rFonts w:ascii="Arial" w:hAnsi="Arial" w:cs="Arial"/>
          <w:bCs/>
          <w:iCs/>
        </w:rPr>
        <w:t>.</w:t>
      </w:r>
      <w:r w:rsidR="00F538D6" w:rsidRPr="00884FF2">
        <w:rPr>
          <w:rFonts w:ascii="Arial" w:hAnsi="Arial" w:cs="Arial"/>
          <w:bCs/>
          <w:iCs/>
        </w:rPr>
        <w:t>09</w:t>
      </w:r>
      <w:r w:rsidRPr="00884FF2">
        <w:rPr>
          <w:rFonts w:ascii="Arial" w:hAnsi="Arial" w:cs="Arial"/>
          <w:bCs/>
          <w:iCs/>
        </w:rPr>
        <w:t>.20</w:t>
      </w:r>
      <w:r w:rsidR="00F538D6" w:rsidRPr="00884FF2">
        <w:rPr>
          <w:rFonts w:ascii="Arial" w:hAnsi="Arial" w:cs="Arial"/>
          <w:bCs/>
          <w:iCs/>
        </w:rPr>
        <w:t>19</w:t>
      </w:r>
      <w:r w:rsidRPr="00884FF2">
        <w:rPr>
          <w:rFonts w:ascii="Arial" w:hAnsi="Arial" w:cs="Arial"/>
          <w:bCs/>
          <w:iCs/>
        </w:rPr>
        <w:t xml:space="preserve"> r. – Prawo zamówień publicznych (tj. Dz. U. z 20</w:t>
      </w:r>
      <w:r w:rsidR="007E3771" w:rsidRPr="00884FF2">
        <w:rPr>
          <w:rFonts w:ascii="Arial" w:hAnsi="Arial" w:cs="Arial"/>
          <w:bCs/>
          <w:iCs/>
        </w:rPr>
        <w:t>22</w:t>
      </w:r>
      <w:r w:rsidRPr="00884FF2">
        <w:rPr>
          <w:rFonts w:ascii="Arial" w:hAnsi="Arial" w:cs="Arial"/>
          <w:bCs/>
          <w:iCs/>
        </w:rPr>
        <w:t xml:space="preserve"> r. poz.</w:t>
      </w:r>
      <w:r w:rsidR="007E3771" w:rsidRPr="00884FF2">
        <w:rPr>
          <w:rFonts w:ascii="Arial" w:hAnsi="Arial" w:cs="Arial"/>
          <w:bCs/>
          <w:iCs/>
        </w:rPr>
        <w:t xml:space="preserve"> 1710</w:t>
      </w:r>
      <w:r w:rsidR="00E239B3" w:rsidRPr="00884FF2">
        <w:rPr>
          <w:rFonts w:ascii="Arial" w:hAnsi="Arial" w:cs="Arial"/>
          <w:bCs/>
          <w:iCs/>
        </w:rPr>
        <w:t xml:space="preserve"> ze zm.</w:t>
      </w:r>
      <w:r w:rsidRPr="00884FF2">
        <w:rPr>
          <w:rFonts w:ascii="Arial" w:hAnsi="Arial" w:cs="Arial"/>
          <w:bCs/>
          <w:iCs/>
        </w:rPr>
        <w:t>) (dalej jako „</w:t>
      </w:r>
      <w:r w:rsidR="00556034" w:rsidRPr="00884FF2">
        <w:rPr>
          <w:rFonts w:ascii="Arial" w:hAnsi="Arial" w:cs="Arial"/>
          <w:bCs/>
          <w:iCs/>
        </w:rPr>
        <w:t xml:space="preserve">ustawa </w:t>
      </w:r>
      <w:proofErr w:type="spellStart"/>
      <w:r w:rsidRPr="00884FF2">
        <w:rPr>
          <w:rFonts w:ascii="Arial" w:hAnsi="Arial" w:cs="Arial"/>
          <w:bCs/>
          <w:iCs/>
        </w:rPr>
        <w:t>Pzp</w:t>
      </w:r>
      <w:proofErr w:type="spellEnd"/>
      <w:r w:rsidRPr="00884FF2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884FF2">
        <w:rPr>
          <w:rFonts w:ascii="Arial" w:hAnsi="Arial" w:cs="Arial"/>
          <w:bCs/>
          <w:iCs/>
        </w:rPr>
        <w:t>Pzp</w:t>
      </w:r>
      <w:proofErr w:type="spellEnd"/>
      <w:r w:rsidR="00556034" w:rsidRPr="00884FF2">
        <w:rPr>
          <w:rFonts w:ascii="Arial" w:hAnsi="Arial" w:cs="Arial"/>
          <w:bCs/>
          <w:iCs/>
        </w:rPr>
        <w:t>.</w:t>
      </w:r>
      <w:r w:rsidRPr="00884FF2">
        <w:rPr>
          <w:rFonts w:ascii="Arial" w:hAnsi="Arial" w:cs="Arial"/>
          <w:bCs/>
          <w:iCs/>
        </w:rPr>
        <w:t xml:space="preserve"> </w:t>
      </w:r>
    </w:p>
    <w:p w14:paraId="76F08E59" w14:textId="0CED39FD" w:rsidR="007F2F93" w:rsidRPr="00884FF2" w:rsidRDefault="00B20AD7" w:rsidP="00AD04A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884FF2">
        <w:rPr>
          <w:rFonts w:ascii="Arial" w:hAnsi="Arial" w:cs="Arial"/>
          <w:bCs/>
        </w:rPr>
        <w:t>P</w:t>
      </w:r>
      <w:r w:rsidR="00A52FC3" w:rsidRPr="00884FF2">
        <w:rPr>
          <w:rFonts w:ascii="Arial" w:hAnsi="Arial" w:cs="Arial"/>
          <w:bCs/>
        </w:rPr>
        <w:t>ostępowanie prowadzone jest za pośrednictwem platformy zakupowej dostępnej pod adresem internetowym:</w:t>
      </w:r>
      <w:r w:rsidR="00810556" w:rsidRPr="00884FF2">
        <w:rPr>
          <w:rFonts w:ascii="Arial" w:hAnsi="Arial" w:cs="Arial"/>
          <w:bCs/>
        </w:rPr>
        <w:t xml:space="preserve"> </w:t>
      </w:r>
      <w:r w:rsidR="00524BBC" w:rsidRPr="00884FF2">
        <w:rPr>
          <w:rFonts w:ascii="Arial" w:hAnsi="Arial" w:cs="Arial"/>
          <w:bCs/>
        </w:rPr>
        <w:t xml:space="preserve">www.platformazakupowa.pl/um_swinoujscie </w:t>
      </w:r>
    </w:p>
    <w:p w14:paraId="4B8505FF" w14:textId="3F545F09" w:rsidR="007F2F93" w:rsidRPr="00884FF2" w:rsidRDefault="007F2F93" w:rsidP="00AD04A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884FF2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</w:t>
      </w:r>
      <w:r w:rsidR="001B372D">
        <w:rPr>
          <w:rFonts w:ascii="Arial" w:hAnsi="Arial" w:cs="Arial"/>
          <w:bCs/>
        </w:rPr>
        <w:t xml:space="preserve"> </w:t>
      </w:r>
      <w:r w:rsidRPr="00884FF2">
        <w:rPr>
          <w:rFonts w:ascii="Arial" w:hAnsi="Arial" w:cs="Arial"/>
          <w:bCs/>
        </w:rPr>
        <w:t>Zamawiającego, w tym ewentualnymi informacjami dla wykonawców.</w:t>
      </w:r>
    </w:p>
    <w:p w14:paraId="4943EC31" w14:textId="4DE045BC" w:rsidR="007F2F93" w:rsidRPr="00884FF2" w:rsidRDefault="007F2F93" w:rsidP="00AD04A7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884FF2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884FF2">
        <w:rPr>
          <w:rFonts w:ascii="Arial" w:hAnsi="Arial" w:cs="Arial"/>
          <w:bCs/>
        </w:rPr>
        <w:t>t.j</w:t>
      </w:r>
      <w:proofErr w:type="spellEnd"/>
      <w:r w:rsidR="00556034" w:rsidRPr="00884FF2">
        <w:rPr>
          <w:rFonts w:ascii="Arial" w:hAnsi="Arial" w:cs="Arial"/>
          <w:bCs/>
        </w:rPr>
        <w:t>.</w:t>
      </w:r>
      <w:r w:rsidRPr="00884FF2">
        <w:rPr>
          <w:rFonts w:ascii="Arial" w:hAnsi="Arial" w:cs="Arial"/>
          <w:bCs/>
        </w:rPr>
        <w:t xml:space="preserve"> Dz. U. 20</w:t>
      </w:r>
      <w:r w:rsidR="00556034" w:rsidRPr="00884FF2">
        <w:rPr>
          <w:rFonts w:ascii="Arial" w:hAnsi="Arial" w:cs="Arial"/>
          <w:bCs/>
        </w:rPr>
        <w:t>20</w:t>
      </w:r>
      <w:r w:rsidRPr="00884FF2">
        <w:rPr>
          <w:rFonts w:ascii="Arial" w:hAnsi="Arial" w:cs="Arial"/>
          <w:bCs/>
        </w:rPr>
        <w:t xml:space="preserve"> r. poz. 1</w:t>
      </w:r>
      <w:r w:rsidR="00556034" w:rsidRPr="00884FF2">
        <w:rPr>
          <w:rFonts w:ascii="Arial" w:hAnsi="Arial" w:cs="Arial"/>
          <w:bCs/>
        </w:rPr>
        <w:t>740</w:t>
      </w:r>
      <w:r w:rsidRPr="00884FF2">
        <w:rPr>
          <w:rFonts w:ascii="Arial" w:hAnsi="Arial" w:cs="Arial"/>
          <w:bCs/>
        </w:rPr>
        <w:t xml:space="preserve">), jeżeli przepisy ustawy </w:t>
      </w:r>
      <w:proofErr w:type="spellStart"/>
      <w:r w:rsidRPr="00884FF2">
        <w:rPr>
          <w:rFonts w:ascii="Arial" w:hAnsi="Arial" w:cs="Arial"/>
          <w:bCs/>
        </w:rPr>
        <w:t>Pzp</w:t>
      </w:r>
      <w:proofErr w:type="spellEnd"/>
      <w:r w:rsidRPr="00884FF2">
        <w:rPr>
          <w:rFonts w:ascii="Arial" w:hAnsi="Arial" w:cs="Arial"/>
          <w:bCs/>
        </w:rPr>
        <w:t xml:space="preserve"> nie stanowią inaczej.</w:t>
      </w:r>
    </w:p>
    <w:p w14:paraId="2FE009F3" w14:textId="77777777" w:rsidR="00016F11" w:rsidRPr="00884FF2" w:rsidRDefault="00016F11" w:rsidP="00AD04A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left"/>
        <w:rPr>
          <w:rFonts w:ascii="Arial" w:hAnsi="Arial" w:cs="Arial"/>
          <w:bCs/>
          <w:iCs/>
        </w:rPr>
      </w:pPr>
    </w:p>
    <w:p w14:paraId="4A4F2AF0" w14:textId="77777777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sz w:val="22"/>
          <w:szCs w:val="22"/>
        </w:rPr>
        <w:t>II</w:t>
      </w:r>
      <w:r w:rsidRPr="00884FF2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884FF2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3D8BF5C2" w14:textId="338B8D76" w:rsidR="002A3D95" w:rsidRPr="00884FF2" w:rsidRDefault="002A3D95" w:rsidP="00884FF2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Roboty</w:t>
      </w:r>
      <w:r w:rsidR="00884FF2">
        <w:rPr>
          <w:rFonts w:ascii="Arial" w:hAnsi="Arial" w:cs="Arial"/>
        </w:rPr>
        <w:t xml:space="preserve"> należy</w:t>
      </w:r>
      <w:r w:rsidRPr="00884FF2">
        <w:rPr>
          <w:rFonts w:ascii="Arial" w:hAnsi="Arial" w:cs="Arial"/>
        </w:rPr>
        <w:t xml:space="preserve"> wykonać zgodnie z wymaganiami  zawartymi w  Opisie Przedmiotu Zamówienia oraz Programie </w:t>
      </w:r>
      <w:proofErr w:type="spellStart"/>
      <w:r w:rsidRPr="00884FF2">
        <w:rPr>
          <w:rFonts w:ascii="Arial" w:hAnsi="Arial" w:cs="Arial"/>
        </w:rPr>
        <w:t>Funkcjonalno</w:t>
      </w:r>
      <w:proofErr w:type="spellEnd"/>
      <w:r w:rsidRPr="00884FF2">
        <w:rPr>
          <w:rFonts w:ascii="Arial" w:hAnsi="Arial" w:cs="Arial"/>
        </w:rPr>
        <w:t xml:space="preserve"> </w:t>
      </w:r>
      <w:r w:rsidR="00E52870">
        <w:rPr>
          <w:rFonts w:ascii="Arial" w:hAnsi="Arial" w:cs="Arial"/>
        </w:rPr>
        <w:t>–</w:t>
      </w:r>
      <w:r w:rsidRPr="00884FF2">
        <w:rPr>
          <w:rFonts w:ascii="Arial" w:hAnsi="Arial" w:cs="Arial"/>
        </w:rPr>
        <w:t xml:space="preserve"> Użytkowym</w:t>
      </w:r>
      <w:r w:rsidR="00E52870">
        <w:rPr>
          <w:rFonts w:ascii="Arial" w:hAnsi="Arial" w:cs="Arial"/>
        </w:rPr>
        <w:t>.</w:t>
      </w:r>
    </w:p>
    <w:p w14:paraId="49166ABF" w14:textId="40B40041" w:rsidR="002A3D95" w:rsidRPr="00884FF2" w:rsidRDefault="002A3D95" w:rsidP="00884FF2">
      <w:pPr>
        <w:pStyle w:val="Nagwek51"/>
        <w:numPr>
          <w:ilvl w:val="0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sz w:val="22"/>
          <w:szCs w:val="22"/>
        </w:rPr>
      </w:pPr>
      <w:bookmarkStart w:id="5" w:name="bookmark7"/>
      <w:r w:rsidRPr="00884FF2">
        <w:rPr>
          <w:rFonts w:ascii="Arial" w:hAnsi="Arial" w:cs="Arial"/>
          <w:sz w:val="22"/>
          <w:szCs w:val="22"/>
        </w:rPr>
        <w:t>Zakres przedmiotu z</w:t>
      </w:r>
      <w:r w:rsidR="00884FF2">
        <w:rPr>
          <w:rFonts w:ascii="Arial" w:hAnsi="Arial" w:cs="Arial"/>
          <w:sz w:val="22"/>
          <w:szCs w:val="22"/>
        </w:rPr>
        <w:t>a</w:t>
      </w:r>
      <w:r w:rsidRPr="00884FF2">
        <w:rPr>
          <w:rFonts w:ascii="Arial" w:hAnsi="Arial" w:cs="Arial"/>
          <w:sz w:val="22"/>
          <w:szCs w:val="22"/>
        </w:rPr>
        <w:t>mówienia</w:t>
      </w:r>
      <w:bookmarkEnd w:id="5"/>
      <w:r w:rsidR="003A4F0C">
        <w:rPr>
          <w:rFonts w:ascii="Arial" w:hAnsi="Arial" w:cs="Arial"/>
          <w:sz w:val="22"/>
          <w:szCs w:val="22"/>
        </w:rPr>
        <w:t>:</w:t>
      </w:r>
    </w:p>
    <w:p w14:paraId="7C0A08DC" w14:textId="06105F49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709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 xml:space="preserve">Przedmiot zamówienia obejmuje zaprojektowanie oraz wybudowanie na podstawie wykonanej dokumentacji ciągu pieszego o długości około 800 </w:t>
      </w:r>
      <w:proofErr w:type="spellStart"/>
      <w:r w:rsidRPr="00884FF2">
        <w:rPr>
          <w:rFonts w:ascii="Arial" w:hAnsi="Arial" w:cs="Arial"/>
          <w:b w:val="0"/>
          <w:sz w:val="22"/>
          <w:szCs w:val="22"/>
        </w:rPr>
        <w:t>mb</w:t>
      </w:r>
      <w:proofErr w:type="spellEnd"/>
      <w:r w:rsidRPr="00884FF2">
        <w:rPr>
          <w:rFonts w:ascii="Arial" w:hAnsi="Arial" w:cs="Arial"/>
          <w:b w:val="0"/>
          <w:bCs/>
          <w:snapToGrid w:val="0"/>
          <w:sz w:val="22"/>
          <w:szCs w:val="22"/>
        </w:rPr>
        <w:t xml:space="preserve">  pn. </w:t>
      </w:r>
      <w:r w:rsidR="00FB5391">
        <w:rPr>
          <w:rFonts w:ascii="Arial" w:hAnsi="Arial" w:cs="Arial"/>
          <w:b w:val="0"/>
          <w:bCs/>
          <w:snapToGrid w:val="0"/>
          <w:sz w:val="22"/>
          <w:szCs w:val="22"/>
        </w:rPr>
        <w:t>P</w:t>
      </w:r>
      <w:r w:rsidRPr="00884FF2">
        <w:rPr>
          <w:rFonts w:ascii="Arial" w:hAnsi="Arial" w:cs="Arial"/>
          <w:b w:val="0"/>
          <w:bCs/>
          <w:snapToGrid w:val="0"/>
          <w:sz w:val="22"/>
          <w:szCs w:val="22"/>
        </w:rPr>
        <w:t>romenada leśna wzdłuż ulicy Uzdrowiskowej w Świnoujściu.</w:t>
      </w:r>
    </w:p>
    <w:p w14:paraId="2802DA35" w14:textId="77777777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709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>Wykonawca zaprojektuje, wybuduje i odda do użytkowania w stanie wolnym od wad i usterek przedmiotową inwestycję.</w:t>
      </w:r>
    </w:p>
    <w:p w14:paraId="1079E784" w14:textId="77777777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709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>Inwestycja będzie powiązana z istniejącym układem komunikacyjnym na terenie miasta Świnoujście.</w:t>
      </w:r>
    </w:p>
    <w:p w14:paraId="2FB378A3" w14:textId="77777777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709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>Zadanie składa się z dwóch etapów:</w:t>
      </w:r>
    </w:p>
    <w:p w14:paraId="1327DC36" w14:textId="77777777" w:rsidR="002A3D95" w:rsidRPr="00884FF2" w:rsidRDefault="002A3D95" w:rsidP="00884FF2">
      <w:pPr>
        <w:pStyle w:val="Nagwek51"/>
        <w:numPr>
          <w:ilvl w:val="2"/>
          <w:numId w:val="100"/>
        </w:numPr>
        <w:shd w:val="clear" w:color="auto" w:fill="auto"/>
        <w:tabs>
          <w:tab w:val="left" w:pos="709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>Etap I - wykonanie kompletnej dokumentacji projektowej spełniającej wymagania:</w:t>
      </w:r>
    </w:p>
    <w:p w14:paraId="7B37B2AB" w14:textId="4026C732" w:rsidR="002A3D95" w:rsidRPr="00884FF2" w:rsidRDefault="002A3D95" w:rsidP="00884FF2">
      <w:pPr>
        <w:pStyle w:val="Nagwek2"/>
        <w:spacing w:line="360" w:lineRule="auto"/>
        <w:ind w:left="1310" w:hanging="142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lastRenderedPageBreak/>
        <w:t>-</w:t>
      </w:r>
      <w:r w:rsidRPr="00884FF2">
        <w:rPr>
          <w:rFonts w:ascii="Arial" w:hAnsi="Arial" w:cs="Arial"/>
          <w:sz w:val="22"/>
          <w:szCs w:val="22"/>
        </w:rPr>
        <w:t xml:space="preserve"> </w:t>
      </w:r>
      <w:r w:rsidRPr="00884FF2">
        <w:rPr>
          <w:rFonts w:ascii="Arial" w:hAnsi="Arial" w:cs="Arial"/>
          <w:b w:val="0"/>
          <w:sz w:val="22"/>
          <w:szCs w:val="22"/>
        </w:rPr>
        <w:t xml:space="preserve">Rozporządzenia Ministra Rozwoju z dnia 11 września 2020 r. </w:t>
      </w:r>
      <w:r w:rsidR="00E563A2">
        <w:rPr>
          <w:rFonts w:ascii="Arial" w:hAnsi="Arial" w:cs="Arial"/>
          <w:b w:val="0"/>
          <w:sz w:val="22"/>
          <w:szCs w:val="22"/>
        </w:rPr>
        <w:t xml:space="preserve">w sprawie </w:t>
      </w:r>
      <w:r w:rsidRPr="00884FF2">
        <w:rPr>
          <w:rFonts w:ascii="Arial" w:hAnsi="Arial" w:cs="Arial"/>
          <w:b w:val="0"/>
          <w:sz w:val="22"/>
          <w:szCs w:val="22"/>
        </w:rPr>
        <w:t>szczegółowego zakresu</w:t>
      </w:r>
      <w:r w:rsidR="00E563A2">
        <w:rPr>
          <w:rFonts w:ascii="Arial" w:hAnsi="Arial" w:cs="Arial"/>
          <w:b w:val="0"/>
          <w:sz w:val="22"/>
          <w:szCs w:val="22"/>
        </w:rPr>
        <w:t xml:space="preserve"> </w:t>
      </w:r>
      <w:r w:rsidRPr="00884FF2">
        <w:rPr>
          <w:rFonts w:ascii="Arial" w:hAnsi="Arial" w:cs="Arial"/>
          <w:b w:val="0"/>
          <w:sz w:val="22"/>
          <w:szCs w:val="22"/>
        </w:rPr>
        <w:t xml:space="preserve">i formy </w:t>
      </w:r>
      <w:r w:rsidRPr="00884FF2">
        <w:rPr>
          <w:rFonts w:ascii="Arial" w:hAnsi="Arial" w:cs="Arial"/>
          <w:b w:val="0"/>
          <w:iCs/>
          <w:sz w:val="22"/>
          <w:szCs w:val="22"/>
        </w:rPr>
        <w:t>projektu budowlanego</w:t>
      </w:r>
    </w:p>
    <w:p w14:paraId="0B82F2FB" w14:textId="3D088D48" w:rsidR="002A3D95" w:rsidRPr="00884FF2" w:rsidRDefault="002A3D95" w:rsidP="00E563A2">
      <w:pPr>
        <w:pStyle w:val="Nagwek51"/>
        <w:shd w:val="clear" w:color="auto" w:fill="auto"/>
        <w:tabs>
          <w:tab w:val="left" w:pos="709"/>
        </w:tabs>
        <w:spacing w:after="0" w:line="360" w:lineRule="auto"/>
        <w:ind w:left="1224" w:firstLine="0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eastAsia="Arial Narrow" w:hAnsi="Arial" w:cs="Arial"/>
          <w:b w:val="0"/>
          <w:color w:val="000000"/>
          <w:sz w:val="22"/>
          <w:szCs w:val="22"/>
        </w:rPr>
        <w:t>- Rozporządzenia Ministra Rozwoju i Technologii z dnia 20 grudnia 2021 r. w sprawie szczegółowego zakresu i formy dokumentacji projektowej, specyfikacji technicznych wykonania i odbioru robót budowlanych oraz programu funkcjonalno-użytkowego (Dz. U. z 2021 r., poz. 2454</w:t>
      </w:r>
      <w:r w:rsidRPr="00884FF2">
        <w:rPr>
          <w:rFonts w:ascii="Arial" w:hAnsi="Arial" w:cs="Arial"/>
          <w:b w:val="0"/>
          <w:sz w:val="22"/>
          <w:szCs w:val="22"/>
        </w:rPr>
        <w:t xml:space="preserve">) wraz z uzyskaniem niezbędnych decyzji, opinii, uzgodnień, zgłoszeniem robót budowlanych/uzyskaniem niezbędnego pozwolenia na budowę , o którym mowa w art. 33 </w:t>
      </w:r>
      <w:bookmarkStart w:id="6" w:name="_Hlk125620326"/>
      <w:r w:rsidRPr="00884FF2">
        <w:rPr>
          <w:rFonts w:ascii="Arial" w:hAnsi="Arial" w:cs="Arial"/>
          <w:b w:val="0"/>
          <w:sz w:val="22"/>
          <w:szCs w:val="22"/>
        </w:rPr>
        <w:t>Ustawy z dnia 7 lipca 1994 r. Prawo budowlane (</w:t>
      </w:r>
      <w:proofErr w:type="spellStart"/>
      <w:r w:rsidRPr="00884FF2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884FF2">
        <w:rPr>
          <w:rFonts w:ascii="Arial" w:hAnsi="Arial" w:cs="Arial"/>
          <w:b w:val="0"/>
          <w:sz w:val="22"/>
          <w:szCs w:val="22"/>
        </w:rPr>
        <w:t xml:space="preserve">. Dz.U. 2021 poz. 2351 z </w:t>
      </w:r>
      <w:proofErr w:type="spellStart"/>
      <w:r w:rsidRPr="00884FF2">
        <w:rPr>
          <w:rFonts w:ascii="Arial" w:hAnsi="Arial" w:cs="Arial"/>
          <w:b w:val="0"/>
          <w:sz w:val="22"/>
          <w:szCs w:val="22"/>
        </w:rPr>
        <w:t>późn</w:t>
      </w:r>
      <w:proofErr w:type="spellEnd"/>
      <w:r w:rsidRPr="00884FF2">
        <w:rPr>
          <w:rFonts w:ascii="Arial" w:hAnsi="Arial" w:cs="Arial"/>
          <w:b w:val="0"/>
          <w:sz w:val="22"/>
          <w:szCs w:val="22"/>
        </w:rPr>
        <w:t>. zm.</w:t>
      </w:r>
      <w:bookmarkEnd w:id="6"/>
      <w:r w:rsidRPr="00884FF2">
        <w:rPr>
          <w:rFonts w:ascii="Arial" w:hAnsi="Arial" w:cs="Arial"/>
          <w:b w:val="0"/>
          <w:sz w:val="22"/>
          <w:szCs w:val="22"/>
        </w:rPr>
        <w:t>). W ramach opracowania dokumentacji projektowej należy uzyskać: wszystkie niezbędne do realizacji zadania decyzje (w tym decyzję pozwolenie wodnoprawne - jeśli zajdzie taka konieczność), pozwolenia, uzgodnienia i zatwierdzenia wynikających z zakresu projektu oraz akceptację kompletnej dokumentacji przez Zamawiającego.</w:t>
      </w:r>
    </w:p>
    <w:p w14:paraId="3870FAF2" w14:textId="39D162E0" w:rsidR="002A3D95" w:rsidRPr="00BF0581" w:rsidRDefault="002A3D95" w:rsidP="00BF0581">
      <w:pPr>
        <w:pStyle w:val="Nagwek51"/>
        <w:numPr>
          <w:ilvl w:val="2"/>
          <w:numId w:val="100"/>
        </w:numPr>
        <w:shd w:val="clear" w:color="auto" w:fill="auto"/>
        <w:tabs>
          <w:tab w:val="left" w:pos="709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 xml:space="preserve">Etap II - wykonanie robót budowlanych w oparciu o wykonaną przez Wykonawcę dokumentację projektową i </w:t>
      </w:r>
      <w:proofErr w:type="spellStart"/>
      <w:r w:rsidRPr="00884FF2">
        <w:rPr>
          <w:rFonts w:ascii="Arial" w:hAnsi="Arial" w:cs="Arial"/>
          <w:b w:val="0"/>
          <w:sz w:val="22"/>
          <w:szCs w:val="22"/>
        </w:rPr>
        <w:t>STWiORB</w:t>
      </w:r>
      <w:proofErr w:type="spellEnd"/>
      <w:r w:rsidRPr="00884FF2">
        <w:rPr>
          <w:rFonts w:ascii="Arial" w:hAnsi="Arial" w:cs="Arial"/>
          <w:b w:val="0"/>
          <w:sz w:val="22"/>
          <w:szCs w:val="22"/>
        </w:rPr>
        <w:t>.</w:t>
      </w:r>
      <w:bookmarkStart w:id="7" w:name="_Toc85028734"/>
    </w:p>
    <w:p w14:paraId="6157F7D8" w14:textId="09599541" w:rsidR="002A3D95" w:rsidRPr="00884FF2" w:rsidRDefault="002A3D95" w:rsidP="00884FF2">
      <w:pPr>
        <w:pStyle w:val="Nagwek51"/>
        <w:numPr>
          <w:ilvl w:val="0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bCs/>
          <w:sz w:val="22"/>
          <w:szCs w:val="22"/>
        </w:rPr>
        <w:t>Lokalizacja</w:t>
      </w:r>
      <w:bookmarkEnd w:id="7"/>
      <w:r w:rsidR="003A4F0C">
        <w:rPr>
          <w:rFonts w:ascii="Arial" w:hAnsi="Arial" w:cs="Arial"/>
          <w:sz w:val="22"/>
          <w:szCs w:val="22"/>
        </w:rPr>
        <w:t>:</w:t>
      </w:r>
    </w:p>
    <w:p w14:paraId="06CC02D2" w14:textId="48315773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b w:val="0"/>
          <w:bCs/>
          <w:sz w:val="22"/>
          <w:szCs w:val="22"/>
        </w:rPr>
        <w:t>Inwestycja obejmuje działki o nr 122/4, 122/6, 114/10 obręb 0002 w pasie drogowym ul. Uzdrowiskowej</w:t>
      </w:r>
      <w:r w:rsidR="00BF058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884FF2">
        <w:rPr>
          <w:rFonts w:ascii="Arial" w:hAnsi="Arial" w:cs="Arial"/>
          <w:b w:val="0"/>
          <w:bCs/>
          <w:sz w:val="22"/>
          <w:szCs w:val="22"/>
        </w:rPr>
        <w:t>w Świnoujściu.</w:t>
      </w:r>
    </w:p>
    <w:p w14:paraId="5B94F499" w14:textId="68104D7F" w:rsidR="002A3D95" w:rsidRPr="00884FF2" w:rsidRDefault="002A3D95" w:rsidP="00884FF2">
      <w:pPr>
        <w:pStyle w:val="Nagwek51"/>
        <w:numPr>
          <w:ilvl w:val="0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bCs/>
          <w:sz w:val="22"/>
          <w:szCs w:val="22"/>
        </w:rPr>
        <w:t>Charakterystyczne parametry przedmiotu zamówienia</w:t>
      </w:r>
      <w:r w:rsidR="003A4F0C">
        <w:rPr>
          <w:rFonts w:ascii="Arial" w:hAnsi="Arial" w:cs="Arial"/>
          <w:bCs/>
          <w:sz w:val="22"/>
          <w:szCs w:val="22"/>
        </w:rPr>
        <w:t>:</w:t>
      </w:r>
    </w:p>
    <w:p w14:paraId="7C788844" w14:textId="77777777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>Zamówienie obejmuje realizację ciągu pieszego dwukierunkowego o całkowitej długości około 800 m,</w:t>
      </w:r>
      <w:r w:rsidRPr="00884FF2">
        <w:rPr>
          <w:rFonts w:ascii="Arial" w:hAnsi="Arial" w:cs="Arial"/>
          <w:sz w:val="22"/>
          <w:szCs w:val="22"/>
        </w:rPr>
        <w:t xml:space="preserve"> </w:t>
      </w:r>
      <w:r w:rsidRPr="00884FF2">
        <w:rPr>
          <w:rFonts w:ascii="Arial" w:hAnsi="Arial" w:cs="Arial"/>
          <w:sz w:val="22"/>
          <w:szCs w:val="22"/>
        </w:rPr>
        <w:br/>
      </w:r>
      <w:r w:rsidRPr="00884FF2">
        <w:rPr>
          <w:rFonts w:ascii="Arial" w:hAnsi="Arial" w:cs="Arial"/>
          <w:b w:val="0"/>
          <w:sz w:val="22"/>
          <w:szCs w:val="22"/>
        </w:rPr>
        <w:t xml:space="preserve">w podziale na trzy odcinki </w:t>
      </w:r>
      <w:proofErr w:type="spellStart"/>
      <w:r w:rsidRPr="00884FF2">
        <w:rPr>
          <w:rFonts w:ascii="Arial" w:hAnsi="Arial" w:cs="Arial"/>
          <w:b w:val="0"/>
          <w:sz w:val="22"/>
          <w:szCs w:val="22"/>
        </w:rPr>
        <w:t>tj</w:t>
      </w:r>
      <w:proofErr w:type="spellEnd"/>
      <w:r w:rsidRPr="00884FF2">
        <w:rPr>
          <w:rFonts w:ascii="Arial" w:hAnsi="Arial" w:cs="Arial"/>
          <w:b w:val="0"/>
          <w:sz w:val="22"/>
          <w:szCs w:val="22"/>
        </w:rPr>
        <w:t>:</w:t>
      </w:r>
    </w:p>
    <w:p w14:paraId="37108E1E" w14:textId="77777777" w:rsidR="002A3D95" w:rsidRPr="00884FF2" w:rsidRDefault="002A3D95" w:rsidP="00884FF2">
      <w:pPr>
        <w:pStyle w:val="Nagwek51"/>
        <w:numPr>
          <w:ilvl w:val="2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bCs/>
          <w:color w:val="000000"/>
          <w:sz w:val="22"/>
          <w:szCs w:val="22"/>
        </w:rPr>
        <w:t>Odcinek I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 - od Al. </w:t>
      </w:r>
      <w:proofErr w:type="spellStart"/>
      <w:r w:rsidRPr="00884FF2">
        <w:rPr>
          <w:rFonts w:ascii="Arial" w:hAnsi="Arial" w:cs="Arial"/>
          <w:b w:val="0"/>
          <w:color w:val="000000"/>
          <w:sz w:val="22"/>
          <w:szCs w:val="22"/>
        </w:rPr>
        <w:t>Interferie</w:t>
      </w:r>
      <w:proofErr w:type="spellEnd"/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 do zejścia na plażę na przedłużeniu ul. Zdrojowej w  kierunku wschodnim, od km 0+000 do km ok. 0+320,00 – odcinek posiadający wydane wcześniej pozwolenie na budowę, długość około 320 m. Na tym odcinku Zamawiający oczekuje nowego projektu i uzyskania decyzji o zmianie decyzji na pozwolenie na budowę.</w:t>
      </w:r>
    </w:p>
    <w:p w14:paraId="1128E0A7" w14:textId="77777777" w:rsidR="002A3D95" w:rsidRPr="00884FF2" w:rsidRDefault="002A3D95" w:rsidP="00884FF2">
      <w:pPr>
        <w:pStyle w:val="Nagwek51"/>
        <w:numPr>
          <w:ilvl w:val="2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bCs/>
          <w:color w:val="000000"/>
          <w:sz w:val="22"/>
          <w:szCs w:val="22"/>
        </w:rPr>
        <w:t>Odcinek II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 - od zejścia na plażę na przedłużeniu ul. Zdrojowej do obszarów zalewowych, od km ok. 0+320,00 do km ok. 0+740,00, długość około 420 m.</w:t>
      </w:r>
    </w:p>
    <w:p w14:paraId="683F32A5" w14:textId="77777777" w:rsidR="002A3D95" w:rsidRPr="00884FF2" w:rsidRDefault="002A3D95" w:rsidP="00884FF2">
      <w:pPr>
        <w:pStyle w:val="Nagwek51"/>
        <w:numPr>
          <w:ilvl w:val="2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bCs/>
          <w:color w:val="000000"/>
          <w:sz w:val="22"/>
          <w:szCs w:val="22"/>
        </w:rPr>
        <w:t>Odcinek III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 - teren obszarów zalewowych, od km ok. 0+740,00 do km ok. 0+800,00, długość około 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br/>
        <w:t>60 m.</w:t>
      </w:r>
    </w:p>
    <w:p w14:paraId="5B86C4D3" w14:textId="77777777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Szerokość zróżnicowana od min. 2,00 do min. 3,00 m w następującym podziale: </w:t>
      </w:r>
    </w:p>
    <w:p w14:paraId="5C39A72C" w14:textId="77777777" w:rsidR="002A3D95" w:rsidRPr="00884FF2" w:rsidRDefault="002A3D95" w:rsidP="00884FF2">
      <w:pPr>
        <w:pStyle w:val="Nagwek51"/>
        <w:numPr>
          <w:ilvl w:val="2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bCs/>
          <w:color w:val="000000"/>
          <w:sz w:val="22"/>
          <w:szCs w:val="22"/>
        </w:rPr>
        <w:t>Szerokość min. 3,00 m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 – od początku opracowania tj. od Al. </w:t>
      </w:r>
      <w:proofErr w:type="spellStart"/>
      <w:r w:rsidRPr="00884FF2">
        <w:rPr>
          <w:rFonts w:ascii="Arial" w:hAnsi="Arial" w:cs="Arial"/>
          <w:b w:val="0"/>
          <w:color w:val="000000"/>
          <w:sz w:val="22"/>
          <w:szCs w:val="22"/>
        </w:rPr>
        <w:t>Interferie</w:t>
      </w:r>
      <w:proofErr w:type="spellEnd"/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 do drugiego zejścia na plażę, odcinek o długości około 535 m.</w:t>
      </w:r>
    </w:p>
    <w:p w14:paraId="2ACF18A1" w14:textId="77777777" w:rsidR="002A3D95" w:rsidRPr="00884FF2" w:rsidRDefault="002A3D95" w:rsidP="00884FF2">
      <w:pPr>
        <w:pStyle w:val="Nagwek51"/>
        <w:numPr>
          <w:ilvl w:val="2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bCs/>
          <w:color w:val="000000"/>
          <w:sz w:val="22"/>
          <w:szCs w:val="22"/>
        </w:rPr>
        <w:t>Szerokość min. 2,00 m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t xml:space="preserve">  - od drugiego zejścia na plażę do końca opracowania tj. do włączenia 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br/>
        <w:t xml:space="preserve">w istniejący chodnik w kierunku wschodnim (kierunek do latarni), odcinek o </w:t>
      </w:r>
      <w:r w:rsidRPr="00884FF2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długości około 265 m. </w:t>
      </w:r>
    </w:p>
    <w:p w14:paraId="65F0A390" w14:textId="77777777" w:rsidR="002A3D95" w:rsidRPr="00884FF2" w:rsidRDefault="002A3D95" w:rsidP="00884FF2">
      <w:pPr>
        <w:pStyle w:val="Nagwek51"/>
        <w:numPr>
          <w:ilvl w:val="1"/>
          <w:numId w:val="100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 xml:space="preserve">Ciąg pieszy należy zaprojektować maksymalnie zachowując naturalną rzeźbę terenu, w formie wijącej się, utwardzonej ścieżki, trasowanej między drzewami, ograniczając wycinkę drzew do minimum. </w:t>
      </w:r>
    </w:p>
    <w:p w14:paraId="358C1E1A" w14:textId="3EA1EC7C" w:rsidR="002A3D95" w:rsidRPr="00441967" w:rsidRDefault="002A3D95" w:rsidP="00884FF2">
      <w:pPr>
        <w:pStyle w:val="Nagwek51"/>
        <w:numPr>
          <w:ilvl w:val="0"/>
          <w:numId w:val="100"/>
        </w:numPr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884FF2">
        <w:rPr>
          <w:rFonts w:ascii="Arial" w:hAnsi="Arial" w:cs="Arial"/>
          <w:b w:val="0"/>
          <w:sz w:val="22"/>
          <w:szCs w:val="22"/>
        </w:rPr>
        <w:t xml:space="preserve">Wykonawca zobowiązany jest odtworzyć nawierzchnie podlegające rozbiórce bądź przebudowie w czasie wykonania niezbędnych prac montażowych i dowiązań do sąsiadujących terenów, do stanu pierwotnego zgodnie z ustaleniami z właścicielem terenu. </w:t>
      </w:r>
    </w:p>
    <w:p w14:paraId="3B0800D5" w14:textId="4DA38813" w:rsidR="007923C5" w:rsidRPr="008F4752" w:rsidRDefault="007B0B5D" w:rsidP="003A4F0C">
      <w:pPr>
        <w:pStyle w:val="Akapitzlist"/>
        <w:numPr>
          <w:ilvl w:val="0"/>
          <w:numId w:val="100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Szczegółowy opis przedmiotu zamówienia zawiera Załącznik nr </w:t>
      </w:r>
      <w:r w:rsidRPr="008F4752">
        <w:rPr>
          <w:rFonts w:ascii="Arial" w:hAnsi="Arial" w:cs="Arial"/>
        </w:rPr>
        <w:t xml:space="preserve">6.1. (OPZ wraz </w:t>
      </w:r>
      <w:r w:rsidRPr="008F4752">
        <w:rPr>
          <w:rFonts w:ascii="Arial" w:hAnsi="Arial" w:cs="Arial"/>
        </w:rPr>
        <w:br/>
        <w:t>z załącznikami).</w:t>
      </w:r>
    </w:p>
    <w:p w14:paraId="506FD46E" w14:textId="3E115C20" w:rsidR="003D08E7" w:rsidRPr="00884FF2" w:rsidRDefault="003D08E7" w:rsidP="003A4F0C">
      <w:pPr>
        <w:pStyle w:val="Akapitzlist"/>
        <w:numPr>
          <w:ilvl w:val="0"/>
          <w:numId w:val="100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Przedmiot zamówienia odpowiada następującym kodom CPV:</w:t>
      </w:r>
    </w:p>
    <w:p w14:paraId="06365B77" w14:textId="77777777" w:rsidR="001F4F3C" w:rsidRDefault="00E3407D" w:rsidP="00884FF2">
      <w:pPr>
        <w:spacing w:after="0" w:line="360" w:lineRule="auto"/>
        <w:ind w:left="284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Główny kod CPV:</w:t>
      </w:r>
      <w:r w:rsidRPr="00884FF2">
        <w:rPr>
          <w:rFonts w:ascii="Arial" w:hAnsi="Arial" w:cs="Arial"/>
        </w:rPr>
        <w:tab/>
      </w:r>
    </w:p>
    <w:p w14:paraId="1EB3CAFD" w14:textId="3741039D" w:rsidR="001F4F3C" w:rsidRDefault="001F4F3C" w:rsidP="001F4F3C">
      <w:pPr>
        <w:spacing w:after="0" w:line="360" w:lineRule="auto"/>
        <w:ind w:left="284"/>
        <w:jc w:val="left"/>
        <w:rPr>
          <w:rFonts w:ascii="Arial" w:hAnsi="Arial" w:cs="Arial"/>
        </w:rPr>
      </w:pPr>
      <w:r w:rsidRPr="001F4F3C">
        <w:rPr>
          <w:rFonts w:ascii="Arial" w:hAnsi="Arial" w:cs="Arial"/>
          <w:b/>
          <w:bCs/>
        </w:rPr>
        <w:t>45233200-1</w:t>
      </w:r>
      <w:r w:rsidRPr="001F4F3C">
        <w:rPr>
          <w:rFonts w:ascii="Arial" w:hAnsi="Arial" w:cs="Arial"/>
          <w:b/>
        </w:rPr>
        <w:t xml:space="preserve"> -</w:t>
      </w:r>
      <w:r w:rsidRPr="004B6610">
        <w:rPr>
          <w:rFonts w:ascii="Arial" w:hAnsi="Arial" w:cs="Arial"/>
        </w:rPr>
        <w:t xml:space="preserve"> Roboty w zakresie różnych nawierzchni,</w:t>
      </w:r>
    </w:p>
    <w:p w14:paraId="219E5334" w14:textId="1DBFF18A" w:rsidR="001F4F3C" w:rsidRDefault="001F4F3C" w:rsidP="001F4F3C">
      <w:pPr>
        <w:spacing w:after="0" w:line="360" w:lineRule="auto"/>
        <w:ind w:left="284"/>
        <w:jc w:val="left"/>
        <w:rPr>
          <w:rFonts w:ascii="Arial" w:hAnsi="Arial" w:cs="Arial"/>
          <w:b/>
          <w:bCs/>
        </w:rPr>
      </w:pPr>
    </w:p>
    <w:p w14:paraId="67A1FDE4" w14:textId="4DCEC01A" w:rsidR="001F4F3C" w:rsidRDefault="001F4F3C" w:rsidP="001F4F3C">
      <w:pPr>
        <w:spacing w:after="0" w:line="360" w:lineRule="auto"/>
        <w:ind w:left="284"/>
        <w:jc w:val="left"/>
        <w:rPr>
          <w:rFonts w:ascii="Arial" w:hAnsi="Arial" w:cs="Arial"/>
          <w:bCs/>
        </w:rPr>
      </w:pPr>
      <w:r w:rsidRPr="004B6610">
        <w:rPr>
          <w:rFonts w:ascii="Arial" w:hAnsi="Arial" w:cs="Arial"/>
          <w:bCs/>
        </w:rPr>
        <w:t>Dodatkowe kody CPV:</w:t>
      </w:r>
    </w:p>
    <w:p w14:paraId="43172E03" w14:textId="4355FC90" w:rsidR="006B34C3" w:rsidRPr="006B34C3" w:rsidRDefault="006B34C3" w:rsidP="006B34C3">
      <w:pPr>
        <w:spacing w:after="0" w:line="360" w:lineRule="auto"/>
        <w:ind w:left="284"/>
        <w:jc w:val="left"/>
        <w:rPr>
          <w:rFonts w:ascii="Arial" w:hAnsi="Arial" w:cs="Arial"/>
          <w:bCs/>
        </w:rPr>
      </w:pPr>
      <w:r w:rsidRPr="001F4F3C">
        <w:rPr>
          <w:rFonts w:ascii="Arial" w:hAnsi="Arial" w:cs="Arial"/>
          <w:b/>
          <w:bCs/>
        </w:rPr>
        <w:t xml:space="preserve">71320000-7 - </w:t>
      </w:r>
      <w:r w:rsidRPr="001F4F3C">
        <w:rPr>
          <w:rFonts w:ascii="Arial" w:hAnsi="Arial" w:cs="Arial"/>
          <w:bCs/>
        </w:rPr>
        <w:t>Usługi inżynieryjne w zakresie projektowania,</w:t>
      </w:r>
    </w:p>
    <w:p w14:paraId="1C337AA6" w14:textId="29808912" w:rsidR="003B089A" w:rsidRPr="003B089A" w:rsidRDefault="003B089A" w:rsidP="003B089A">
      <w:pPr>
        <w:spacing w:after="0" w:line="360" w:lineRule="auto"/>
        <w:ind w:left="284"/>
        <w:jc w:val="left"/>
        <w:rPr>
          <w:rFonts w:ascii="Arial" w:hAnsi="Arial" w:cs="Arial"/>
          <w:bCs/>
        </w:rPr>
      </w:pPr>
      <w:r w:rsidRPr="003B089A">
        <w:rPr>
          <w:rFonts w:ascii="Arial" w:hAnsi="Arial" w:cs="Arial"/>
          <w:b/>
          <w:bCs/>
        </w:rPr>
        <w:t>45233300-2</w:t>
      </w:r>
      <w:r w:rsidRPr="003B089A">
        <w:rPr>
          <w:rFonts w:ascii="Arial" w:hAnsi="Arial" w:cs="Arial"/>
          <w:bCs/>
        </w:rPr>
        <w:t xml:space="preserve"> - Fundamentowanie autostrad, dróg, ulic i ścieżek ruchu pieszego</w:t>
      </w:r>
      <w:r>
        <w:rPr>
          <w:rFonts w:ascii="Arial" w:hAnsi="Arial" w:cs="Arial"/>
          <w:bCs/>
        </w:rPr>
        <w:t>,</w:t>
      </w:r>
    </w:p>
    <w:p w14:paraId="7DF503AC" w14:textId="77777777" w:rsidR="003B089A" w:rsidRPr="003B089A" w:rsidRDefault="003B089A" w:rsidP="003B089A">
      <w:pPr>
        <w:spacing w:after="0" w:line="360" w:lineRule="auto"/>
        <w:ind w:left="284"/>
        <w:jc w:val="left"/>
        <w:rPr>
          <w:rFonts w:ascii="Arial" w:hAnsi="Arial" w:cs="Arial"/>
          <w:bCs/>
        </w:rPr>
      </w:pPr>
      <w:bookmarkStart w:id="8" w:name="_Hlk500502961"/>
      <w:r w:rsidRPr="003B089A">
        <w:rPr>
          <w:rFonts w:ascii="Arial" w:hAnsi="Arial" w:cs="Arial"/>
          <w:b/>
          <w:bCs/>
        </w:rPr>
        <w:t>45316110-9</w:t>
      </w:r>
      <w:r w:rsidRPr="003B089A">
        <w:rPr>
          <w:rFonts w:ascii="Arial" w:hAnsi="Arial" w:cs="Arial"/>
          <w:bCs/>
        </w:rPr>
        <w:t xml:space="preserve"> - Instalowanie urządzeń oświetlenia drogowego</w:t>
      </w:r>
      <w:bookmarkEnd w:id="8"/>
      <w:r w:rsidRPr="003B089A">
        <w:rPr>
          <w:rFonts w:ascii="Arial" w:hAnsi="Arial" w:cs="Arial"/>
          <w:bCs/>
        </w:rPr>
        <w:t>,</w:t>
      </w:r>
    </w:p>
    <w:p w14:paraId="30423ADC" w14:textId="1E4CAF01" w:rsidR="001F4F3C" w:rsidRPr="004B6610" w:rsidRDefault="003B089A">
      <w:pPr>
        <w:spacing w:after="0" w:line="360" w:lineRule="auto"/>
        <w:ind w:left="284"/>
        <w:jc w:val="left"/>
        <w:rPr>
          <w:rFonts w:ascii="Arial" w:hAnsi="Arial" w:cs="Arial"/>
          <w:bCs/>
        </w:rPr>
      </w:pPr>
      <w:r w:rsidRPr="003B089A">
        <w:rPr>
          <w:rFonts w:ascii="Arial" w:hAnsi="Arial" w:cs="Arial"/>
          <w:b/>
          <w:bCs/>
        </w:rPr>
        <w:t>71248000-8</w:t>
      </w:r>
      <w:r w:rsidRPr="003B089A">
        <w:rPr>
          <w:rFonts w:ascii="Arial" w:hAnsi="Arial" w:cs="Arial"/>
          <w:bCs/>
        </w:rPr>
        <w:t xml:space="preserve"> - Nadzór nad projektem i dokumentacją</w:t>
      </w:r>
      <w:r>
        <w:rPr>
          <w:rFonts w:ascii="Arial" w:hAnsi="Arial" w:cs="Arial"/>
          <w:bCs/>
        </w:rPr>
        <w:t>.</w:t>
      </w:r>
    </w:p>
    <w:p w14:paraId="550E2E71" w14:textId="362BDA8B" w:rsidR="007923C5" w:rsidRPr="008F4752" w:rsidRDefault="001F4F3C">
      <w:pPr>
        <w:spacing w:after="0" w:line="360" w:lineRule="auto"/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4752">
        <w:rPr>
          <w:rFonts w:ascii="Arial" w:hAnsi="Arial" w:cs="Arial"/>
        </w:rPr>
        <w:tab/>
      </w:r>
    </w:p>
    <w:p w14:paraId="474BAAFB" w14:textId="4D9618DA" w:rsidR="00016F11" w:rsidRPr="008F4752" w:rsidRDefault="00391B8F" w:rsidP="003A4F0C">
      <w:pPr>
        <w:pStyle w:val="Akapitzlist"/>
        <w:numPr>
          <w:ilvl w:val="0"/>
          <w:numId w:val="100"/>
        </w:numPr>
        <w:spacing w:after="0" w:line="360" w:lineRule="auto"/>
        <w:jc w:val="left"/>
        <w:rPr>
          <w:rFonts w:ascii="Arial" w:hAnsi="Arial" w:cs="Arial"/>
        </w:rPr>
      </w:pPr>
      <w:r w:rsidRPr="008F4752">
        <w:rPr>
          <w:rFonts w:ascii="Arial" w:eastAsia="Calibri" w:hAnsi="Arial" w:cs="Arial"/>
        </w:rPr>
        <w:t xml:space="preserve">Stosownie do treści art. </w:t>
      </w:r>
      <w:r w:rsidR="00CE12A0" w:rsidRPr="008F4752">
        <w:rPr>
          <w:rFonts w:ascii="Arial" w:eastAsia="Calibri" w:hAnsi="Arial" w:cs="Arial"/>
        </w:rPr>
        <w:t>95</w:t>
      </w:r>
      <w:r w:rsidRPr="008F4752">
        <w:rPr>
          <w:rFonts w:ascii="Arial" w:eastAsia="Calibri" w:hAnsi="Arial" w:cs="Arial"/>
        </w:rPr>
        <w:t xml:space="preserve"> ustawy </w:t>
      </w:r>
      <w:proofErr w:type="spellStart"/>
      <w:r w:rsidRPr="008F4752">
        <w:rPr>
          <w:rFonts w:ascii="Arial" w:eastAsia="Calibri" w:hAnsi="Arial" w:cs="Arial"/>
        </w:rPr>
        <w:t>Pzp</w:t>
      </w:r>
      <w:proofErr w:type="spellEnd"/>
      <w:r w:rsidRPr="008F4752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8F4752">
        <w:rPr>
          <w:rFonts w:ascii="Arial" w:eastAsia="Calibri" w:hAnsi="Arial" w:cs="Arial"/>
          <w:lang w:eastAsia="en-US"/>
        </w:rPr>
        <w:t>(Dz. U. z 20</w:t>
      </w:r>
      <w:r w:rsidR="000A3D71" w:rsidRPr="008F4752">
        <w:rPr>
          <w:rFonts w:ascii="Arial" w:eastAsia="Calibri" w:hAnsi="Arial" w:cs="Arial"/>
          <w:lang w:eastAsia="en-US"/>
        </w:rPr>
        <w:t>20</w:t>
      </w:r>
      <w:r w:rsidRPr="008F4752">
        <w:rPr>
          <w:rFonts w:ascii="Arial" w:eastAsia="Calibri" w:hAnsi="Arial" w:cs="Arial"/>
          <w:lang w:eastAsia="en-US"/>
        </w:rPr>
        <w:t xml:space="preserve"> r. poz. 1</w:t>
      </w:r>
      <w:r w:rsidR="000A3D71" w:rsidRPr="008F4752">
        <w:rPr>
          <w:rFonts w:ascii="Arial" w:eastAsia="Calibri" w:hAnsi="Arial" w:cs="Arial"/>
          <w:lang w:eastAsia="en-US"/>
        </w:rPr>
        <w:t>320</w:t>
      </w:r>
      <w:r w:rsidRPr="008F4752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0A3D71" w:rsidRPr="008F4752">
        <w:rPr>
          <w:rFonts w:ascii="Arial" w:eastAsia="Calibri" w:hAnsi="Arial" w:cs="Arial"/>
          <w:lang w:eastAsia="en-US"/>
        </w:rPr>
        <w:t>t.j</w:t>
      </w:r>
      <w:proofErr w:type="spellEnd"/>
      <w:r w:rsidRPr="008F4752">
        <w:rPr>
          <w:rFonts w:ascii="Arial" w:eastAsia="Calibri" w:hAnsi="Arial" w:cs="Arial"/>
          <w:lang w:eastAsia="en-US"/>
        </w:rPr>
        <w:t>.), tj.:</w:t>
      </w:r>
      <w:r w:rsidR="003D08E7" w:rsidRPr="008F4752">
        <w:rPr>
          <w:rFonts w:ascii="Arial" w:hAnsi="Arial" w:cs="Arial"/>
        </w:rPr>
        <w:t xml:space="preserve"> </w:t>
      </w:r>
      <w:r w:rsidR="00E60AAC" w:rsidRPr="008F4752">
        <w:rPr>
          <w:rFonts w:ascii="Arial" w:hAnsi="Arial" w:cs="Arial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75B71581" w:rsidR="00391B8F" w:rsidRPr="008F4752" w:rsidRDefault="00391B8F" w:rsidP="00884FF2">
      <w:pPr>
        <w:pStyle w:val="Akapitzlist"/>
        <w:tabs>
          <w:tab w:val="left" w:pos="1985"/>
        </w:tabs>
        <w:suppressAutoHyphens/>
        <w:spacing w:after="0" w:line="360" w:lineRule="auto"/>
        <w:ind w:left="360"/>
        <w:contextualSpacing w:val="0"/>
        <w:jc w:val="left"/>
        <w:rPr>
          <w:rFonts w:ascii="Arial" w:hAnsi="Arial" w:cs="Arial"/>
        </w:rPr>
      </w:pPr>
      <w:r w:rsidRPr="008F4752">
        <w:rPr>
          <w:rFonts w:ascii="Arial" w:hAnsi="Arial" w:cs="Arial"/>
        </w:rPr>
        <w:t>Wymagania dotyczące zatrudnienia w/w osób, zostały szczegółowo określone w projekcie umowy stanowiącym zał</w:t>
      </w:r>
      <w:r w:rsidR="009E4F26" w:rsidRPr="008F4752">
        <w:rPr>
          <w:rFonts w:ascii="Arial" w:hAnsi="Arial" w:cs="Arial"/>
        </w:rPr>
        <w:t>ącznik</w:t>
      </w:r>
      <w:r w:rsidRPr="008F4752">
        <w:rPr>
          <w:rFonts w:ascii="Arial" w:hAnsi="Arial" w:cs="Arial"/>
        </w:rPr>
        <w:t xml:space="preserve"> nr </w:t>
      </w:r>
      <w:r w:rsidR="009B27D9" w:rsidRPr="008F4752">
        <w:rPr>
          <w:rFonts w:ascii="Arial" w:hAnsi="Arial" w:cs="Arial"/>
        </w:rPr>
        <w:t xml:space="preserve">6 </w:t>
      </w:r>
      <w:r w:rsidRPr="008F4752">
        <w:rPr>
          <w:rFonts w:ascii="Arial" w:hAnsi="Arial" w:cs="Arial"/>
        </w:rPr>
        <w:t xml:space="preserve">do </w:t>
      </w:r>
      <w:r w:rsidR="0074407F" w:rsidRPr="008F4752">
        <w:rPr>
          <w:rFonts w:ascii="Arial" w:hAnsi="Arial" w:cs="Arial"/>
        </w:rPr>
        <w:t>SWZ</w:t>
      </w:r>
      <w:r w:rsidRPr="008F4752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8F4752">
        <w:rPr>
          <w:rFonts w:ascii="Arial" w:hAnsi="Arial" w:cs="Arial"/>
        </w:rPr>
        <w:t xml:space="preserve">art. 95 </w:t>
      </w:r>
      <w:r w:rsidRPr="008F4752">
        <w:rPr>
          <w:rFonts w:ascii="Arial" w:hAnsi="Arial" w:cs="Arial"/>
        </w:rPr>
        <w:t xml:space="preserve">ustawy </w:t>
      </w:r>
      <w:proofErr w:type="spellStart"/>
      <w:r w:rsidRPr="008F4752">
        <w:rPr>
          <w:rFonts w:ascii="Arial" w:hAnsi="Arial" w:cs="Arial"/>
        </w:rPr>
        <w:t>Pzp</w:t>
      </w:r>
      <w:proofErr w:type="spellEnd"/>
      <w:r w:rsidRPr="008F4752">
        <w:rPr>
          <w:rFonts w:ascii="Arial" w:hAnsi="Arial" w:cs="Arial"/>
        </w:rPr>
        <w:t xml:space="preserve">, uprawnienia Zamawiającego w zakresie kontroli spełniania przez Wykonawcę wymagań o których mowa w art. </w:t>
      </w:r>
      <w:r w:rsidR="00D74812" w:rsidRPr="008F4752">
        <w:rPr>
          <w:rFonts w:ascii="Arial" w:hAnsi="Arial" w:cs="Arial"/>
        </w:rPr>
        <w:t>95</w:t>
      </w:r>
      <w:r w:rsidRPr="008F4752">
        <w:rPr>
          <w:rFonts w:ascii="Arial" w:hAnsi="Arial" w:cs="Arial"/>
        </w:rPr>
        <w:t xml:space="preserve"> ustawy </w:t>
      </w:r>
      <w:proofErr w:type="spellStart"/>
      <w:r w:rsidRPr="008F4752">
        <w:rPr>
          <w:rFonts w:ascii="Arial" w:hAnsi="Arial" w:cs="Arial"/>
        </w:rPr>
        <w:t>Pzp</w:t>
      </w:r>
      <w:proofErr w:type="spellEnd"/>
      <w:r w:rsidRPr="008F4752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 pracę przez Wykonawcę lub podwykona</w:t>
      </w:r>
      <w:r w:rsidR="003A4F0C" w:rsidRPr="008F4752">
        <w:rPr>
          <w:rFonts w:ascii="Arial" w:hAnsi="Arial" w:cs="Arial"/>
        </w:rPr>
        <w:t xml:space="preserve">wcę osób wykonujących czynności </w:t>
      </w:r>
      <w:r w:rsidRPr="008F4752">
        <w:rPr>
          <w:rFonts w:ascii="Arial" w:hAnsi="Arial" w:cs="Arial"/>
        </w:rPr>
        <w:t>w trakcie realizacji zamówienia.</w:t>
      </w:r>
    </w:p>
    <w:p w14:paraId="6EDB7A3E" w14:textId="39277E74" w:rsidR="00B452E8" w:rsidRPr="00884FF2" w:rsidRDefault="00B452E8" w:rsidP="003A4F0C">
      <w:pPr>
        <w:pStyle w:val="Akapitzlist"/>
        <w:numPr>
          <w:ilvl w:val="0"/>
          <w:numId w:val="100"/>
        </w:numPr>
        <w:tabs>
          <w:tab w:val="left" w:pos="1985"/>
        </w:tabs>
        <w:suppressAutoHyphens/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5FD3FB0C" w:rsidR="00B452E8" w:rsidRPr="00884FF2" w:rsidRDefault="00B452E8" w:rsidP="00884FF2">
      <w:pPr>
        <w:tabs>
          <w:tab w:val="left" w:pos="1985"/>
        </w:tabs>
        <w:suppressAutoHyphens/>
        <w:spacing w:after="0" w:line="360" w:lineRule="auto"/>
        <w:ind w:left="426" w:hanging="6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 używając w dokumentacji projektowej odniesień do polskich norm przenoszących normy europejskie, europejskich ocen technicznych, wspólnych specyfikacji  technicznych, norm międzynarodowych lub innych odniesień o których mowa w art. 42 ust. 3 lit. b Dyrektywy PE i Rady 2014/24/UE z dnia 26 lutego 2014 r. w sprawie zamówień publicznych, uchylającą dyrektywę 2004/18/WE ma na</w:t>
      </w:r>
      <w:r w:rsidR="001C3D6D" w:rsidRPr="00884FF2">
        <w:rPr>
          <w:rFonts w:ascii="Arial" w:hAnsi="Arial" w:cs="Arial"/>
        </w:rPr>
        <w:t xml:space="preserve"> myśli normy te lub równoważne.</w:t>
      </w:r>
    </w:p>
    <w:p w14:paraId="09624B6D" w14:textId="050D518D" w:rsidR="00B452E8" w:rsidRPr="00884FF2" w:rsidRDefault="007B0B5D" w:rsidP="00884FF2">
      <w:pPr>
        <w:pStyle w:val="Akapitzlist"/>
        <w:suppressAutoHyphens/>
        <w:spacing w:after="0" w:line="360" w:lineRule="auto"/>
        <w:ind w:left="426" w:hanging="66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ab/>
      </w:r>
      <w:r w:rsidR="00B452E8" w:rsidRPr="00884FF2">
        <w:rPr>
          <w:rFonts w:ascii="Arial" w:hAnsi="Arial" w:cs="Arial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6AFE4F8F" w14:textId="77777777" w:rsidR="00016F11" w:rsidRPr="00884FF2" w:rsidRDefault="00016F11" w:rsidP="00884FF2">
      <w:pPr>
        <w:pStyle w:val="Akapitzlist"/>
        <w:suppressAutoHyphens/>
        <w:spacing w:after="0" w:line="360" w:lineRule="auto"/>
        <w:ind w:left="426" w:hanging="66"/>
        <w:contextualSpacing w:val="0"/>
        <w:jc w:val="left"/>
        <w:rPr>
          <w:rFonts w:ascii="Arial" w:hAnsi="Arial" w:cs="Arial"/>
        </w:rPr>
      </w:pPr>
    </w:p>
    <w:p w14:paraId="0CB87963" w14:textId="77777777" w:rsidR="006B29BE" w:rsidRPr="00884FF2" w:rsidRDefault="006B29BE" w:rsidP="00884FF2">
      <w:pPr>
        <w:pStyle w:val="Nagwek1"/>
        <w:shd w:val="clear" w:color="auto" w:fill="E5DFEC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9" w:name="_Toc360626579"/>
      <w:r w:rsidRPr="00884FF2">
        <w:rPr>
          <w:rFonts w:ascii="Arial" w:hAnsi="Arial" w:cs="Arial"/>
          <w:sz w:val="22"/>
          <w:szCs w:val="22"/>
        </w:rPr>
        <w:t xml:space="preserve">III. </w:t>
      </w:r>
      <w:r w:rsidRPr="00884FF2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9"/>
    </w:p>
    <w:p w14:paraId="1C156F9C" w14:textId="1FAFD28F" w:rsidR="006B29BE" w:rsidRDefault="006B29BE" w:rsidP="00884FF2">
      <w:pPr>
        <w:numPr>
          <w:ilvl w:val="0"/>
          <w:numId w:val="46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</w:t>
      </w:r>
      <w:r w:rsidR="00E60AAC" w:rsidRPr="00884FF2">
        <w:rPr>
          <w:rFonts w:ascii="Arial" w:hAnsi="Arial" w:cs="Arial"/>
        </w:rPr>
        <w:t>awiający nie dopuszcza składania</w:t>
      </w:r>
      <w:r w:rsidRPr="00884FF2">
        <w:rPr>
          <w:rFonts w:ascii="Arial" w:hAnsi="Arial" w:cs="Arial"/>
        </w:rPr>
        <w:t xml:space="preserve"> ofert częściowych.</w:t>
      </w:r>
      <w:r w:rsidR="00562F1B" w:rsidRPr="00884FF2">
        <w:rPr>
          <w:rFonts w:ascii="Arial" w:hAnsi="Arial" w:cs="Arial"/>
        </w:rPr>
        <w:t>*</w:t>
      </w:r>
    </w:p>
    <w:p w14:paraId="372D69A1" w14:textId="131374FE" w:rsidR="003A4F0C" w:rsidRPr="003A4F0C" w:rsidRDefault="003A4F0C" w:rsidP="003A4F0C">
      <w:pPr>
        <w:spacing w:after="0" w:line="360" w:lineRule="auto"/>
        <w:ind w:left="426"/>
        <w:jc w:val="left"/>
        <w:rPr>
          <w:rFonts w:ascii="Arial" w:hAnsi="Arial" w:cs="Arial"/>
        </w:rPr>
      </w:pPr>
      <w:r w:rsidRPr="003A4F0C">
        <w:rPr>
          <w:rFonts w:ascii="Arial" w:hAnsi="Arial" w:cs="Arial"/>
        </w:rPr>
        <w:t xml:space="preserve">* Przedmiot umowy uzyskał dofinansowanie z Rządowego Funduszu Polski Ład: Programu Inwestycji Strategicznych  nr 4 </w:t>
      </w:r>
      <w:r w:rsidRPr="003A4F0C">
        <w:rPr>
          <w:rFonts w:ascii="Arial" w:hAnsi="Arial" w:cs="Arial"/>
          <w:bCs/>
        </w:rPr>
        <w:t>Edycja4Uzdrowiska/2022/50/</w:t>
      </w:r>
      <w:proofErr w:type="spellStart"/>
      <w:r w:rsidRPr="003A4F0C">
        <w:rPr>
          <w:rFonts w:ascii="Arial" w:hAnsi="Arial" w:cs="Arial"/>
          <w:bCs/>
        </w:rPr>
        <w:t>PolskiLad</w:t>
      </w:r>
      <w:proofErr w:type="spellEnd"/>
      <w:r w:rsidRPr="003A4F0C">
        <w:rPr>
          <w:rFonts w:ascii="Arial" w:hAnsi="Arial" w:cs="Arial"/>
          <w:bCs/>
        </w:rPr>
        <w:t xml:space="preserve"> i obejmuje całość zadania inwestycyjnego. Ponadto</w:t>
      </w:r>
      <w:r w:rsidRPr="003A4F0C">
        <w:rPr>
          <w:rFonts w:ascii="Arial" w:hAnsi="Arial" w:cs="Arial"/>
        </w:rPr>
        <w:t xml:space="preserve"> zadanie stanowi obiekt budowlany</w:t>
      </w:r>
      <w:r w:rsidR="00A951FA">
        <w:rPr>
          <w:rFonts w:ascii="Arial" w:hAnsi="Arial" w:cs="Arial"/>
        </w:rPr>
        <w:t>, który</w:t>
      </w:r>
      <w:r w:rsidRPr="003A4F0C">
        <w:rPr>
          <w:rFonts w:ascii="Arial" w:hAnsi="Arial" w:cs="Arial"/>
        </w:rPr>
        <w:t xml:space="preserve"> powinien być realizowany przez jednego Wykonawcę jako całościowy odcinek – nie ma możliwości wydzielenia mniejszych odcinków z</w:t>
      </w:r>
      <w:r w:rsidR="00772DF1">
        <w:rPr>
          <w:rFonts w:ascii="Arial" w:hAnsi="Arial" w:cs="Arial"/>
        </w:rPr>
        <w:t>e względów technologicznych (</w:t>
      </w:r>
      <w:r w:rsidRPr="003A4F0C">
        <w:rPr>
          <w:rFonts w:ascii="Arial" w:hAnsi="Arial" w:cs="Arial"/>
        </w:rPr>
        <w:t>kolejność wykonywania sieci i warstw konstrukcyjnych oraz zapewnienie dojazdów do posesji na czas robót)  oraz gwarancyjnych obiekt powinien być realizowany w całości.</w:t>
      </w:r>
    </w:p>
    <w:p w14:paraId="7D677752" w14:textId="77777777" w:rsidR="006B29BE" w:rsidRPr="00884FF2" w:rsidRDefault="006B29BE" w:rsidP="00884FF2">
      <w:pPr>
        <w:numPr>
          <w:ilvl w:val="0"/>
          <w:numId w:val="46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884FF2" w:rsidRDefault="006B29BE" w:rsidP="00884FF2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884FF2" w:rsidRDefault="006B29BE" w:rsidP="00884FF2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 nie przewiduje zastosowania aukcji elektronicznej.</w:t>
      </w:r>
    </w:p>
    <w:p w14:paraId="2010AE73" w14:textId="1AA0EA97" w:rsidR="00936603" w:rsidRPr="00884FF2" w:rsidRDefault="009C5940" w:rsidP="00884FF2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</w:t>
      </w:r>
      <w:r w:rsidR="00D74812" w:rsidRPr="00884FF2">
        <w:rPr>
          <w:rFonts w:ascii="Arial" w:hAnsi="Arial" w:cs="Arial"/>
        </w:rPr>
        <w:t xml:space="preserve"> </w:t>
      </w:r>
      <w:r w:rsidRPr="00884FF2">
        <w:rPr>
          <w:rFonts w:ascii="Arial" w:hAnsi="Arial" w:cs="Arial"/>
        </w:rPr>
        <w:t>przewiduje udzielenia zamówień</w:t>
      </w:r>
      <w:r w:rsidR="00936603" w:rsidRPr="00884FF2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884FF2">
        <w:rPr>
          <w:rFonts w:ascii="Arial" w:hAnsi="Arial" w:cs="Arial"/>
        </w:rPr>
        <w:t>Pzp</w:t>
      </w:r>
      <w:proofErr w:type="spellEnd"/>
      <w:r w:rsidR="00D74812" w:rsidRPr="00884FF2">
        <w:rPr>
          <w:rFonts w:ascii="Arial" w:hAnsi="Arial" w:cs="Arial"/>
        </w:rPr>
        <w:t xml:space="preserve">, tj. </w:t>
      </w:r>
      <w:r w:rsidR="00E60AAC" w:rsidRPr="00884FF2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</w:t>
      </w:r>
      <w:r w:rsidR="00772DF1">
        <w:rPr>
          <w:rFonts w:ascii="Arial" w:hAnsi="Arial" w:cs="Arial"/>
        </w:rPr>
        <w:t xml:space="preserve">i umowy o zamówienie podstawowe </w:t>
      </w:r>
      <w:r w:rsidR="00E60AAC" w:rsidRPr="00884FF2">
        <w:rPr>
          <w:rFonts w:ascii="Arial" w:hAnsi="Arial" w:cs="Arial"/>
        </w:rPr>
        <w:t>z uwzględnieniem różnic wynikających z wartości, czasu realizacji i innych istotnych o</w:t>
      </w:r>
      <w:r w:rsidR="00A747BC" w:rsidRPr="00884FF2">
        <w:rPr>
          <w:rFonts w:ascii="Arial" w:hAnsi="Arial" w:cs="Arial"/>
        </w:rPr>
        <w:t xml:space="preserve">koliczności mających miejsce w </w:t>
      </w:r>
      <w:r w:rsidR="00E60AAC" w:rsidRPr="00884FF2">
        <w:rPr>
          <w:rFonts w:ascii="Arial" w:hAnsi="Arial" w:cs="Arial"/>
        </w:rPr>
        <w:t>chwili udzielania zamówienia.</w:t>
      </w:r>
    </w:p>
    <w:p w14:paraId="50B4945D" w14:textId="6B49945B" w:rsidR="006B29BE" w:rsidRPr="00884FF2" w:rsidRDefault="006B29BE" w:rsidP="00884FF2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Zamawiający nie przewiduje zwrotu kosztów udziału w postępowaniu z wyjątkiem sytuacji, </w:t>
      </w:r>
      <w:r w:rsidRPr="00884FF2">
        <w:rPr>
          <w:rFonts w:ascii="Arial" w:hAnsi="Arial" w:cs="Arial"/>
        </w:rPr>
        <w:br/>
        <w:t xml:space="preserve">o której mowa w art. </w:t>
      </w:r>
      <w:r w:rsidR="00C16562" w:rsidRPr="00884FF2">
        <w:rPr>
          <w:rFonts w:ascii="Arial" w:hAnsi="Arial" w:cs="Arial"/>
        </w:rPr>
        <w:t>261</w:t>
      </w:r>
      <w:r w:rsidRPr="00884FF2">
        <w:rPr>
          <w:rFonts w:ascii="Arial" w:hAnsi="Arial" w:cs="Arial"/>
        </w:rPr>
        <w:t xml:space="preserve">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.</w:t>
      </w:r>
    </w:p>
    <w:p w14:paraId="00CD4745" w14:textId="77777777" w:rsidR="00016F11" w:rsidRPr="00884FF2" w:rsidRDefault="00016F11" w:rsidP="00884FF2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jc w:val="left"/>
        <w:rPr>
          <w:rFonts w:ascii="Arial" w:hAnsi="Arial" w:cs="Arial"/>
        </w:rPr>
      </w:pPr>
    </w:p>
    <w:p w14:paraId="3AAC99D7" w14:textId="77777777" w:rsidR="006B29BE" w:rsidRPr="00884FF2" w:rsidRDefault="006B29BE" w:rsidP="00884FF2">
      <w:pPr>
        <w:pStyle w:val="Nagwek1"/>
        <w:shd w:val="clear" w:color="auto" w:fill="E5DFEC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884FF2">
        <w:rPr>
          <w:rFonts w:ascii="Arial" w:hAnsi="Arial" w:cs="Arial"/>
          <w:sz w:val="22"/>
          <w:szCs w:val="22"/>
        </w:rPr>
        <w:lastRenderedPageBreak/>
        <w:t xml:space="preserve">IV. </w:t>
      </w:r>
      <w:r w:rsidRPr="00884FF2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77777777" w:rsidR="006B29BE" w:rsidRPr="00884FF2" w:rsidRDefault="006B29BE" w:rsidP="00884FF2">
      <w:pPr>
        <w:numPr>
          <w:ilvl w:val="0"/>
          <w:numId w:val="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884FF2" w:rsidRDefault="006B29BE" w:rsidP="00884FF2">
      <w:pPr>
        <w:numPr>
          <w:ilvl w:val="0"/>
          <w:numId w:val="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Wykonawca jest zobowiązany do wskazania w </w:t>
      </w:r>
      <w:r w:rsidRPr="00494049">
        <w:rPr>
          <w:rFonts w:ascii="Arial" w:hAnsi="Arial" w:cs="Arial"/>
        </w:rPr>
        <w:t xml:space="preserve">Formularzu Ofertowym (załącznik nr 1 do </w:t>
      </w:r>
      <w:r w:rsidRPr="00884FF2">
        <w:rPr>
          <w:rFonts w:ascii="Arial" w:hAnsi="Arial" w:cs="Arial"/>
        </w:rPr>
        <w:t xml:space="preserve">SWZ) tych części zamówienia, których wykonanie zamierza powierzyć podwykonawcom </w:t>
      </w:r>
      <w:r w:rsidR="008A6750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 xml:space="preserve">i podania przez </w:t>
      </w:r>
      <w:r w:rsidR="00DB16C8" w:rsidRPr="00884FF2">
        <w:rPr>
          <w:rFonts w:ascii="Arial" w:hAnsi="Arial" w:cs="Arial"/>
        </w:rPr>
        <w:t>w</w:t>
      </w:r>
      <w:r w:rsidRPr="00884FF2">
        <w:rPr>
          <w:rFonts w:ascii="Arial" w:hAnsi="Arial" w:cs="Arial"/>
        </w:rPr>
        <w:t xml:space="preserve">ykonawcę firm </w:t>
      </w:r>
      <w:r w:rsidR="003146F8" w:rsidRPr="00884FF2">
        <w:rPr>
          <w:rFonts w:ascii="Arial" w:hAnsi="Arial" w:cs="Arial"/>
        </w:rPr>
        <w:t>podwykonawców (o ile są znane)</w:t>
      </w:r>
      <w:r w:rsidRPr="00884FF2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884FF2" w:rsidRDefault="006B29BE" w:rsidP="00884FF2">
      <w:pPr>
        <w:numPr>
          <w:ilvl w:val="0"/>
          <w:numId w:val="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884FF2">
        <w:rPr>
          <w:rFonts w:ascii="Arial" w:hAnsi="Arial" w:cs="Arial"/>
        </w:rPr>
        <w:t>118</w:t>
      </w:r>
      <w:r w:rsidRPr="00884FF2">
        <w:rPr>
          <w:rFonts w:ascii="Arial" w:hAnsi="Arial" w:cs="Arial"/>
        </w:rPr>
        <w:t xml:space="preserve"> ust. 1</w:t>
      </w:r>
      <w:r w:rsidR="00EA7043" w:rsidRPr="00884FF2">
        <w:rPr>
          <w:rFonts w:ascii="Arial" w:hAnsi="Arial" w:cs="Arial"/>
        </w:rPr>
        <w:t xml:space="preserve"> u</w:t>
      </w:r>
      <w:r w:rsidR="00042ADD" w:rsidRPr="00884FF2">
        <w:rPr>
          <w:rFonts w:ascii="Arial" w:hAnsi="Arial" w:cs="Arial"/>
        </w:rPr>
        <w:t>stawy</w:t>
      </w:r>
      <w:r w:rsidR="00EA7043" w:rsidRPr="00884FF2">
        <w:rPr>
          <w:rFonts w:ascii="Arial" w:hAnsi="Arial" w:cs="Arial"/>
        </w:rPr>
        <w:t xml:space="preserve"> </w:t>
      </w:r>
      <w:proofErr w:type="spellStart"/>
      <w:r w:rsidR="00EA7043"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038F0B81" w:rsidR="006B29BE" w:rsidRPr="00884FF2" w:rsidRDefault="006B29BE" w:rsidP="00884FF2">
      <w:pPr>
        <w:numPr>
          <w:ilvl w:val="0"/>
          <w:numId w:val="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Powierzenie wykonania części zamówienia podwykonawcom nie zwalnia Wykonawcy </w:t>
      </w:r>
      <w:r w:rsidRPr="00884FF2">
        <w:rPr>
          <w:rFonts w:ascii="Arial" w:hAnsi="Arial" w:cs="Arial"/>
        </w:rPr>
        <w:br/>
        <w:t xml:space="preserve">z odpowiedzialności za należyte wykonanie tego zamówienia. </w:t>
      </w:r>
    </w:p>
    <w:p w14:paraId="21B905D8" w14:textId="77777777" w:rsidR="00016F11" w:rsidRPr="00884FF2" w:rsidRDefault="00016F11" w:rsidP="00884FF2">
      <w:pPr>
        <w:spacing w:after="0" w:line="360" w:lineRule="auto"/>
        <w:ind w:left="425"/>
        <w:jc w:val="left"/>
        <w:rPr>
          <w:rFonts w:ascii="Arial" w:hAnsi="Arial" w:cs="Arial"/>
        </w:rPr>
      </w:pPr>
    </w:p>
    <w:p w14:paraId="32F88C2B" w14:textId="6C513E4A" w:rsidR="00D80F13" w:rsidRPr="00884FF2" w:rsidRDefault="006B29BE" w:rsidP="00884FF2">
      <w:pPr>
        <w:pStyle w:val="Nagwek1"/>
        <w:shd w:val="clear" w:color="auto" w:fill="E5DFEC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shd w:val="clear" w:color="auto" w:fill="CCC0D9"/>
        </w:rPr>
      </w:pPr>
      <w:r w:rsidRPr="00884FF2">
        <w:rPr>
          <w:rFonts w:ascii="Arial" w:hAnsi="Arial" w:cs="Arial"/>
          <w:sz w:val="22"/>
          <w:szCs w:val="22"/>
        </w:rPr>
        <w:t>V</w:t>
      </w:r>
      <w:r w:rsidRPr="00884FF2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884FF2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10" w:name="_Toc440969209"/>
      <w:bookmarkStart w:id="11" w:name="_Toc229903808"/>
    </w:p>
    <w:p w14:paraId="71613BD7" w14:textId="4D00D21E" w:rsidR="00E3407D" w:rsidRPr="00884FF2" w:rsidRDefault="00E3407D" w:rsidP="00884FF2">
      <w:pPr>
        <w:pStyle w:val="Akapitzlist"/>
        <w:numPr>
          <w:ilvl w:val="0"/>
          <w:numId w:val="80"/>
        </w:numPr>
        <w:tabs>
          <w:tab w:val="left" w:pos="1440"/>
        </w:tabs>
        <w:spacing w:after="0" w:line="360" w:lineRule="auto"/>
        <w:ind w:left="851" w:hanging="284"/>
        <w:contextualSpacing w:val="0"/>
        <w:jc w:val="left"/>
        <w:rPr>
          <w:rFonts w:ascii="Arial" w:hAnsi="Arial" w:cs="Arial"/>
          <w:i/>
          <w:color w:val="000000"/>
        </w:rPr>
      </w:pPr>
      <w:r w:rsidRPr="00884FF2">
        <w:rPr>
          <w:rFonts w:ascii="Arial" w:hAnsi="Arial" w:cs="Arial"/>
          <w:color w:val="000000"/>
        </w:rPr>
        <w:t xml:space="preserve">termin rozpoczęcia                 - w dniu </w:t>
      </w:r>
      <w:r w:rsidR="00772DF1">
        <w:rPr>
          <w:rFonts w:ascii="Arial" w:hAnsi="Arial" w:cs="Arial"/>
          <w:color w:val="000000"/>
        </w:rPr>
        <w:t>podpisania umowy,</w:t>
      </w:r>
    </w:p>
    <w:p w14:paraId="5CA2B340" w14:textId="7429F963" w:rsidR="00016F11" w:rsidRPr="002C5A45" w:rsidRDefault="00E3407D" w:rsidP="00884FF2">
      <w:pPr>
        <w:pStyle w:val="Akapitzlist"/>
        <w:numPr>
          <w:ilvl w:val="0"/>
          <w:numId w:val="80"/>
        </w:numPr>
        <w:tabs>
          <w:tab w:val="left" w:pos="1440"/>
        </w:tabs>
        <w:spacing w:after="0" w:line="360" w:lineRule="auto"/>
        <w:ind w:left="851" w:hanging="284"/>
        <w:contextualSpacing w:val="0"/>
        <w:jc w:val="left"/>
        <w:rPr>
          <w:rFonts w:ascii="Arial" w:hAnsi="Arial" w:cs="Arial"/>
          <w:i/>
          <w:color w:val="000000"/>
        </w:rPr>
      </w:pPr>
      <w:r w:rsidRPr="00884FF2">
        <w:rPr>
          <w:rFonts w:ascii="Arial" w:hAnsi="Arial" w:cs="Arial"/>
          <w:color w:val="000000"/>
        </w:rPr>
        <w:t>termin zakończenia robót</w:t>
      </w:r>
      <w:r w:rsidRPr="00884FF2">
        <w:rPr>
          <w:rFonts w:ascii="Arial" w:hAnsi="Arial" w:cs="Arial"/>
          <w:color w:val="000000"/>
        </w:rPr>
        <w:tab/>
      </w:r>
      <w:r w:rsidR="00772DF1">
        <w:rPr>
          <w:rFonts w:ascii="Arial" w:hAnsi="Arial" w:cs="Arial"/>
          <w:color w:val="000000"/>
        </w:rPr>
        <w:t xml:space="preserve">  </w:t>
      </w:r>
      <w:r w:rsidRPr="00884FF2">
        <w:rPr>
          <w:rFonts w:ascii="Arial" w:hAnsi="Arial" w:cs="Arial"/>
          <w:color w:val="000000"/>
        </w:rPr>
        <w:t>-</w:t>
      </w:r>
      <w:r w:rsidRPr="00884FF2">
        <w:rPr>
          <w:rFonts w:ascii="Arial" w:hAnsi="Arial" w:cs="Arial"/>
          <w:b/>
          <w:color w:val="000000"/>
        </w:rPr>
        <w:t xml:space="preserve"> </w:t>
      </w:r>
      <w:r w:rsidR="00772DF1">
        <w:rPr>
          <w:rFonts w:ascii="Arial" w:hAnsi="Arial" w:cs="Arial"/>
          <w:b/>
          <w:color w:val="000000"/>
        </w:rPr>
        <w:t xml:space="preserve"> </w:t>
      </w:r>
      <w:r w:rsidR="005D2D0D">
        <w:rPr>
          <w:rFonts w:ascii="Arial" w:hAnsi="Arial" w:cs="Arial"/>
          <w:color w:val="000000"/>
        </w:rPr>
        <w:t>17 mi</w:t>
      </w:r>
      <w:r w:rsidR="002C5A45">
        <w:rPr>
          <w:rFonts w:ascii="Arial" w:hAnsi="Arial" w:cs="Arial"/>
          <w:color w:val="000000"/>
        </w:rPr>
        <w:t>esięcy od daty podpisania umowy,</w:t>
      </w:r>
    </w:p>
    <w:p w14:paraId="0951301F" w14:textId="214240FE" w:rsidR="002C5A45" w:rsidRPr="002C5A45" w:rsidRDefault="002C5A45" w:rsidP="002C5A45">
      <w:pPr>
        <w:pStyle w:val="Akapitzlist"/>
        <w:tabs>
          <w:tab w:val="left" w:pos="1440"/>
        </w:tabs>
        <w:spacing w:after="0" w:line="360" w:lineRule="auto"/>
        <w:ind w:left="709"/>
        <w:contextualSpacing w:val="0"/>
        <w:jc w:val="lef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w tym: </w:t>
      </w:r>
    </w:p>
    <w:p w14:paraId="30298385" w14:textId="3870113B" w:rsidR="002C5A45" w:rsidRPr="002C5A45" w:rsidRDefault="002C5A45" w:rsidP="002C5A45">
      <w:pPr>
        <w:pStyle w:val="Akapitzlist"/>
        <w:numPr>
          <w:ilvl w:val="1"/>
          <w:numId w:val="80"/>
        </w:numPr>
        <w:spacing w:after="0" w:line="360" w:lineRule="auto"/>
        <w:rPr>
          <w:rFonts w:ascii="Arial" w:hAnsi="Arial" w:cs="Arial"/>
        </w:rPr>
      </w:pPr>
      <w:r w:rsidRPr="002C5A45">
        <w:rPr>
          <w:rFonts w:ascii="Arial" w:hAnsi="Arial" w:cs="Arial"/>
        </w:rPr>
        <w:t xml:space="preserve">Termin wykonania Etapu I-go: opracowania kompletnej dokumentacji projektowej (projekt budowlany, wykonawczy) dla przedmiotowego zadania oraz uzyskanie decyzji, opinii, pozwoleń, uzgodnień i zatwierdzeń wynikających z zakresu projektu oraz akceptację kompletnej dokumentacji przez </w:t>
      </w:r>
      <w:r w:rsidRPr="002C5A45">
        <w:rPr>
          <w:rFonts w:ascii="Arial" w:hAnsi="Arial" w:cs="Arial"/>
          <w:b/>
        </w:rPr>
        <w:t>Zamawiającego</w:t>
      </w:r>
      <w:r w:rsidRPr="002C5A45">
        <w:rPr>
          <w:rFonts w:ascii="Arial" w:hAnsi="Arial" w:cs="Arial"/>
        </w:rPr>
        <w:t xml:space="preserve"> – w ciągu </w:t>
      </w:r>
      <w:r w:rsidR="0002049E">
        <w:rPr>
          <w:rFonts w:ascii="Arial" w:hAnsi="Arial" w:cs="Arial"/>
        </w:rPr>
        <w:t>6</w:t>
      </w:r>
      <w:r w:rsidRPr="002C5A45">
        <w:rPr>
          <w:rFonts w:ascii="Arial" w:hAnsi="Arial" w:cs="Arial"/>
        </w:rPr>
        <w:t xml:space="preserve"> miesięcy od dnia zawarcia umowy,</w:t>
      </w:r>
    </w:p>
    <w:p w14:paraId="67BDB307" w14:textId="3093099B" w:rsidR="002C5A45" w:rsidRPr="0002049E" w:rsidRDefault="002C5A45" w:rsidP="0002049E">
      <w:pPr>
        <w:numPr>
          <w:ilvl w:val="1"/>
          <w:numId w:val="80"/>
        </w:numPr>
        <w:spacing w:after="0" w:line="360" w:lineRule="auto"/>
        <w:ind w:left="1985"/>
        <w:rPr>
          <w:rFonts w:ascii="Arial" w:hAnsi="Arial" w:cs="Arial"/>
        </w:rPr>
      </w:pPr>
      <w:r w:rsidRPr="002C5A45">
        <w:rPr>
          <w:rFonts w:ascii="Arial" w:hAnsi="Arial" w:cs="Arial"/>
        </w:rPr>
        <w:t>Termin wykonania Etapu II-go: wykonania robót budowlanych na</w:t>
      </w:r>
      <w:r w:rsidR="00042256">
        <w:rPr>
          <w:rFonts w:ascii="Arial" w:hAnsi="Arial" w:cs="Arial"/>
        </w:rPr>
        <w:t> </w:t>
      </w:r>
      <w:r w:rsidRPr="002C5A45">
        <w:rPr>
          <w:rFonts w:ascii="Arial" w:hAnsi="Arial" w:cs="Arial"/>
        </w:rPr>
        <w:t xml:space="preserve"> przedmiotowym zadaniu zgodnie z opracowaną dokumentacją projektową oraz </w:t>
      </w:r>
      <w:proofErr w:type="spellStart"/>
      <w:r w:rsidRPr="002C5A45">
        <w:rPr>
          <w:rFonts w:ascii="Arial" w:hAnsi="Arial" w:cs="Arial"/>
        </w:rPr>
        <w:t>STWiORB</w:t>
      </w:r>
      <w:proofErr w:type="spellEnd"/>
      <w:r w:rsidRPr="002C5A45">
        <w:rPr>
          <w:rFonts w:ascii="Arial" w:hAnsi="Arial" w:cs="Arial"/>
        </w:rPr>
        <w:t xml:space="preserve"> i odpowiednimi</w:t>
      </w:r>
      <w:r w:rsidR="0002049E">
        <w:rPr>
          <w:rFonts w:ascii="Arial" w:hAnsi="Arial" w:cs="Arial"/>
        </w:rPr>
        <w:t xml:space="preserve"> przepisami prawa – w ciągu 6</w:t>
      </w:r>
      <w:r w:rsidR="00042256">
        <w:rPr>
          <w:rFonts w:ascii="Arial" w:hAnsi="Arial" w:cs="Arial"/>
        </w:rPr>
        <w:t> </w:t>
      </w:r>
      <w:r w:rsidRPr="002C5A45">
        <w:rPr>
          <w:rFonts w:ascii="Arial" w:hAnsi="Arial" w:cs="Arial"/>
        </w:rPr>
        <w:t xml:space="preserve"> miesięcy od dnia zawarcia umowy. </w:t>
      </w:r>
    </w:p>
    <w:p w14:paraId="09CF634C" w14:textId="77777777" w:rsidR="002C5A45" w:rsidRPr="005D2D0D" w:rsidRDefault="002C5A45" w:rsidP="002C5A45">
      <w:pPr>
        <w:pStyle w:val="Akapitzlist"/>
        <w:tabs>
          <w:tab w:val="left" w:pos="1440"/>
        </w:tabs>
        <w:spacing w:after="0" w:line="360" w:lineRule="auto"/>
        <w:ind w:left="851"/>
        <w:contextualSpacing w:val="0"/>
        <w:jc w:val="left"/>
        <w:rPr>
          <w:rFonts w:ascii="Arial" w:hAnsi="Arial" w:cs="Arial"/>
          <w:i/>
          <w:color w:val="000000"/>
        </w:rPr>
      </w:pPr>
    </w:p>
    <w:p w14:paraId="768675C8" w14:textId="0DD69511" w:rsidR="00860E55" w:rsidRPr="00884FF2" w:rsidRDefault="006B29BE" w:rsidP="00884FF2">
      <w:pPr>
        <w:shd w:val="clear" w:color="auto" w:fill="E5DFEC"/>
        <w:spacing w:after="0" w:line="360" w:lineRule="auto"/>
        <w:jc w:val="left"/>
        <w:rPr>
          <w:rFonts w:ascii="Arial" w:hAnsi="Arial" w:cs="Arial"/>
          <w:b/>
          <w:u w:val="single"/>
        </w:rPr>
      </w:pPr>
      <w:r w:rsidRPr="00884FF2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884FF2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255F55BA" w14:textId="77777777" w:rsidR="007B0B5D" w:rsidRPr="00884FF2" w:rsidRDefault="007B0B5D" w:rsidP="00884FF2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O udzielenie zamówienia mogą ubiegać się wykonawcy, którzy: </w:t>
      </w:r>
    </w:p>
    <w:p w14:paraId="55687C10" w14:textId="77777777" w:rsidR="007B0B5D" w:rsidRPr="00884FF2" w:rsidRDefault="007B0B5D" w:rsidP="00884FF2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nie podlegają wykluczeniu;</w:t>
      </w:r>
    </w:p>
    <w:p w14:paraId="246C5432" w14:textId="77777777" w:rsidR="007B0B5D" w:rsidRPr="00884FF2" w:rsidRDefault="007B0B5D" w:rsidP="00884FF2">
      <w:pPr>
        <w:pStyle w:val="Akapitzlist"/>
        <w:numPr>
          <w:ilvl w:val="1"/>
          <w:numId w:val="8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spełniają warunki udziału w postępowaniu dotyczące:</w:t>
      </w:r>
    </w:p>
    <w:p w14:paraId="6AE6C898" w14:textId="77777777" w:rsidR="007B0B5D" w:rsidRPr="00884FF2" w:rsidRDefault="007B0B5D" w:rsidP="00AD04A7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884FF2">
        <w:rPr>
          <w:rFonts w:ascii="Arial" w:hAnsi="Arial" w:cs="Arial"/>
          <w:b/>
          <w:bCs/>
        </w:rPr>
        <w:t>zdolności do występowania w obrocie gospodarczym:</w:t>
      </w:r>
    </w:p>
    <w:p w14:paraId="32AA6588" w14:textId="77777777" w:rsidR="007B0B5D" w:rsidRPr="00884FF2" w:rsidRDefault="007B0B5D" w:rsidP="00AD04A7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1.2.1.01 Zamawiający nie stawia warunku w ww. zakresie. </w:t>
      </w:r>
    </w:p>
    <w:p w14:paraId="4E05E50D" w14:textId="77777777" w:rsidR="007B0B5D" w:rsidRPr="00884FF2" w:rsidRDefault="007B0B5D" w:rsidP="00AD04A7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884FF2">
        <w:rPr>
          <w:rFonts w:ascii="Arial" w:eastAsia="Calibri" w:hAnsi="Arial" w:cs="Arial"/>
          <w:b/>
          <w:bCs/>
        </w:rPr>
        <w:lastRenderedPageBreak/>
        <w:t xml:space="preserve">uprawnień do prowadzenia określonej działalności gospodarczej lub zawodowej: </w:t>
      </w:r>
    </w:p>
    <w:p w14:paraId="53310AF9" w14:textId="77777777" w:rsidR="007B0B5D" w:rsidRPr="00884FF2" w:rsidRDefault="007B0B5D" w:rsidP="00AD04A7">
      <w:pPr>
        <w:pStyle w:val="Akapitzlist"/>
        <w:numPr>
          <w:ilvl w:val="3"/>
          <w:numId w:val="86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jc w:val="left"/>
        <w:rPr>
          <w:rFonts w:ascii="Arial" w:hAnsi="Arial" w:cs="Arial"/>
        </w:rPr>
      </w:pPr>
      <w:r w:rsidRPr="00884FF2">
        <w:rPr>
          <w:rFonts w:ascii="Arial" w:eastAsia="Calibri" w:hAnsi="Arial" w:cs="Arial"/>
        </w:rPr>
        <w:t>Zamawiający nie stawia warunku w ww. zakresie.</w:t>
      </w:r>
    </w:p>
    <w:p w14:paraId="1B7ED7D6" w14:textId="2DD9854E" w:rsidR="007B0B5D" w:rsidRPr="00884FF2" w:rsidRDefault="007B0B5D" w:rsidP="00AD04A7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b/>
        </w:rPr>
        <w:t>sytuacji ekonomicznej lub finansowej:</w:t>
      </w:r>
    </w:p>
    <w:p w14:paraId="6DC70632" w14:textId="0D46DD81" w:rsidR="00EC71FF" w:rsidRPr="00EC71FF" w:rsidRDefault="00EC71FF" w:rsidP="00EC71FF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C71FF">
        <w:rPr>
          <w:rFonts w:ascii="Arial" w:hAnsi="Arial" w:cs="Arial"/>
        </w:rPr>
        <w:t xml:space="preserve">zamawiający uzna, że wykonawca znajduje się w sytuacji ekonomicznej i/lub finansowej zapewniającej należyte wykonanie zamówienia, jeżeli wykonawca wykaże, że osiągnął średni roczny </w:t>
      </w:r>
      <w:r w:rsidR="00DC347D">
        <w:rPr>
          <w:rFonts w:ascii="Arial" w:hAnsi="Arial" w:cs="Arial"/>
        </w:rPr>
        <w:t>przychód</w:t>
      </w:r>
      <w:r w:rsidRPr="00EC71FF">
        <w:rPr>
          <w:rFonts w:ascii="Arial" w:hAnsi="Arial" w:cs="Arial"/>
        </w:rPr>
        <w:t xml:space="preserve"> w ciągu ostatnich trzech lat obrotowych, a jeżeli okres prowadzenia działalności jest krótszy w tym okresie, w wysokości co najmniej 1 000 000,00 zł (słownie złotych: milion 00/100).</w:t>
      </w:r>
    </w:p>
    <w:p w14:paraId="71FAD3CB" w14:textId="77777777" w:rsidR="00EC71FF" w:rsidRPr="00EC71FF" w:rsidRDefault="00EC71FF" w:rsidP="00EC71FF">
      <w:pPr>
        <w:pStyle w:val="Akapitzlist"/>
        <w:autoSpaceDE w:val="0"/>
        <w:autoSpaceDN w:val="0"/>
        <w:adjustRightInd w:val="0"/>
        <w:spacing w:after="0" w:line="360" w:lineRule="auto"/>
        <w:ind w:left="1494"/>
        <w:jc w:val="left"/>
        <w:rPr>
          <w:rFonts w:ascii="Arial" w:hAnsi="Arial" w:cs="Arial"/>
        </w:rPr>
      </w:pPr>
    </w:p>
    <w:p w14:paraId="7E8AD69D" w14:textId="04C2F1CF" w:rsidR="00EC71FF" w:rsidRPr="00EC71FF" w:rsidRDefault="00EC71FF" w:rsidP="00EC71FF">
      <w:pPr>
        <w:autoSpaceDE w:val="0"/>
        <w:autoSpaceDN w:val="0"/>
        <w:adjustRightInd w:val="0"/>
        <w:spacing w:after="0" w:line="360" w:lineRule="auto"/>
        <w:ind w:left="1134"/>
        <w:jc w:val="left"/>
        <w:rPr>
          <w:rFonts w:ascii="Arial" w:hAnsi="Arial" w:cs="Arial"/>
          <w:u w:val="single"/>
        </w:rPr>
      </w:pPr>
      <w:r w:rsidRPr="00EC71FF">
        <w:rPr>
          <w:rFonts w:ascii="Arial" w:hAnsi="Arial" w:cs="Arial"/>
          <w:u w:val="single"/>
        </w:rPr>
        <w:t>W przypadku składania oferty wspólnej ww. warunek musi spełniać w całości co najmniej jeden wykonawca.</w:t>
      </w:r>
    </w:p>
    <w:p w14:paraId="7ACCF5F9" w14:textId="09771645" w:rsidR="00EC71FF" w:rsidRPr="00EC71FF" w:rsidRDefault="00EC71FF" w:rsidP="00EC71FF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3B6BCAB4" w14:textId="6F7BED7E" w:rsidR="009B4F33" w:rsidRPr="00EC71FF" w:rsidRDefault="005D7D2B" w:rsidP="00EC71FF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ind w:left="426" w:firstLine="0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b/>
          <w:bCs/>
        </w:rPr>
        <w:t>zdolności technicznej lub zawodowej:</w:t>
      </w:r>
    </w:p>
    <w:p w14:paraId="0B0B6080" w14:textId="4F76BA92" w:rsidR="00EC71FF" w:rsidRDefault="00EC71FF" w:rsidP="00BD5C5E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360" w:lineRule="auto"/>
        <w:ind w:left="1418" w:hanging="284"/>
        <w:contextualSpacing w:val="0"/>
        <w:jc w:val="left"/>
        <w:rPr>
          <w:rFonts w:ascii="Arial" w:hAnsi="Arial" w:cs="Arial"/>
        </w:rPr>
      </w:pPr>
      <w:r w:rsidRPr="00EC71FF">
        <w:rPr>
          <w:rFonts w:ascii="Arial" w:hAnsi="Arial" w:cs="Arial"/>
        </w:rPr>
        <w:t>zamawiający uzna, że wykonawca posiada wymagane zdolności techniczne i/lub zawodowe zapewniające należyte wykonanie zamówienia, jeżeli wykonawca wykaże, że:</w:t>
      </w:r>
    </w:p>
    <w:p w14:paraId="254820A7" w14:textId="6C912CBC" w:rsidR="00EC71FF" w:rsidRPr="00EC71FF" w:rsidRDefault="00BD5C5E" w:rsidP="00527293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left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EC71FF" w:rsidRPr="00EC71FF">
        <w:rPr>
          <w:rFonts w:ascii="Arial" w:hAnsi="Arial" w:cs="Arial"/>
        </w:rPr>
        <w:t>ykonał należycie w okresie ostatnich 5 lat przed upływem terminu składania ofert, a jeżeli okres prowadzenia działalności jest krótszy – w tym okresie, minimum dwie  roboty budowlane, odpowiadające swoim rodzajem robotom budowlanym stanowiącym przedmiot zamówienia.</w:t>
      </w:r>
    </w:p>
    <w:p w14:paraId="0593B158" w14:textId="41E11080" w:rsidR="00BD5C5E" w:rsidRPr="002264BD" w:rsidRDefault="00EC71FF" w:rsidP="002264BD">
      <w:pPr>
        <w:pStyle w:val="Akapitzlist"/>
        <w:autoSpaceDE w:val="0"/>
        <w:autoSpaceDN w:val="0"/>
        <w:adjustRightInd w:val="0"/>
        <w:spacing w:after="0" w:line="360" w:lineRule="auto"/>
        <w:ind w:left="1418"/>
        <w:contextualSpacing w:val="0"/>
        <w:jc w:val="left"/>
        <w:rPr>
          <w:rFonts w:ascii="Arial" w:hAnsi="Arial" w:cs="Arial"/>
          <w:color w:val="FF0000"/>
        </w:rPr>
      </w:pPr>
      <w:r w:rsidRPr="00EC71FF">
        <w:rPr>
          <w:rFonts w:ascii="Arial" w:hAnsi="Arial" w:cs="Arial"/>
        </w:rPr>
        <w:t xml:space="preserve">Przez roboty budowlane odpowiadające wymaganemu rodzajowi i wartości </w:t>
      </w:r>
      <w:r w:rsidRPr="004B6610">
        <w:rPr>
          <w:rFonts w:ascii="Arial" w:hAnsi="Arial" w:cs="Arial"/>
        </w:rPr>
        <w:t xml:space="preserve">Zamawiający rozumie zadanie polegające na budowie </w:t>
      </w:r>
      <w:r w:rsidR="00B10D9E" w:rsidRPr="00B10D9E">
        <w:rPr>
          <w:rFonts w:ascii="Arial" w:hAnsi="Arial" w:cs="Arial"/>
          <w:color w:val="FF0000"/>
        </w:rPr>
        <w:t>drogowego obiektu liniowego, tj. drogi l</w:t>
      </w:r>
      <w:r w:rsidR="00B10D9E">
        <w:rPr>
          <w:rFonts w:ascii="Arial" w:hAnsi="Arial" w:cs="Arial"/>
          <w:color w:val="FF0000"/>
        </w:rPr>
        <w:t>ub ścieżki rowerowej lub ciągu</w:t>
      </w:r>
      <w:r w:rsidR="00B10D9E" w:rsidRPr="00B10D9E">
        <w:rPr>
          <w:rFonts w:ascii="Arial" w:hAnsi="Arial" w:cs="Arial"/>
          <w:color w:val="FF0000"/>
        </w:rPr>
        <w:t xml:space="preserve"> pieszego</w:t>
      </w:r>
      <w:r w:rsidRPr="00B10D9E">
        <w:rPr>
          <w:rFonts w:ascii="Arial" w:hAnsi="Arial" w:cs="Arial"/>
          <w:color w:val="FF0000"/>
        </w:rPr>
        <w:t xml:space="preserve"> </w:t>
      </w:r>
      <w:r w:rsidRPr="00B10D9E">
        <w:rPr>
          <w:rFonts w:ascii="Arial" w:hAnsi="Arial" w:cs="Arial"/>
        </w:rPr>
        <w:t xml:space="preserve"> częściowo </w:t>
      </w:r>
      <w:r w:rsidRPr="004B6610">
        <w:rPr>
          <w:rFonts w:ascii="Arial" w:hAnsi="Arial" w:cs="Arial"/>
        </w:rPr>
        <w:t>prowadzonych na palach lub s</w:t>
      </w:r>
      <w:r w:rsidR="00DB0380">
        <w:rPr>
          <w:rFonts w:ascii="Arial" w:hAnsi="Arial" w:cs="Arial"/>
        </w:rPr>
        <w:t>łupach o łącznej długości dla dwóch</w:t>
      </w:r>
      <w:r w:rsidRPr="004B6610">
        <w:rPr>
          <w:rFonts w:ascii="Arial" w:hAnsi="Arial" w:cs="Arial"/>
        </w:rPr>
        <w:t xml:space="preserve"> zadań </w:t>
      </w:r>
      <w:r w:rsidRPr="00464D11">
        <w:rPr>
          <w:rFonts w:ascii="Arial" w:hAnsi="Arial" w:cs="Arial"/>
        </w:rPr>
        <w:t>min</w:t>
      </w:r>
      <w:r w:rsidRPr="004B6610">
        <w:rPr>
          <w:rFonts w:ascii="Arial" w:hAnsi="Arial" w:cs="Arial"/>
        </w:rPr>
        <w:t xml:space="preserve">. </w:t>
      </w:r>
      <w:r w:rsidR="00090F9D" w:rsidRPr="00090F9D">
        <w:rPr>
          <w:rFonts w:ascii="Arial" w:hAnsi="Arial" w:cs="Arial"/>
          <w:color w:val="FF0000"/>
        </w:rPr>
        <w:t>5</w:t>
      </w:r>
      <w:r w:rsidRPr="00090F9D">
        <w:rPr>
          <w:rFonts w:ascii="Arial" w:hAnsi="Arial" w:cs="Arial"/>
          <w:color w:val="FF0000"/>
        </w:rPr>
        <w:t xml:space="preserve">00 </w:t>
      </w:r>
      <w:r w:rsidRPr="004B6610">
        <w:rPr>
          <w:rFonts w:ascii="Arial" w:hAnsi="Arial" w:cs="Arial"/>
        </w:rPr>
        <w:t xml:space="preserve">metrów </w:t>
      </w:r>
      <w:r w:rsidRPr="002771B8">
        <w:rPr>
          <w:rFonts w:ascii="Arial" w:hAnsi="Arial" w:cs="Arial"/>
        </w:rPr>
        <w:t>bieżących</w:t>
      </w:r>
      <w:r w:rsidR="00DB0380">
        <w:rPr>
          <w:rFonts w:ascii="Arial" w:hAnsi="Arial" w:cs="Arial"/>
        </w:rPr>
        <w:t xml:space="preserve"> </w:t>
      </w:r>
      <w:r w:rsidR="00DB0380" w:rsidRPr="00DB0380">
        <w:rPr>
          <w:rFonts w:ascii="Arial" w:hAnsi="Arial" w:cs="Arial"/>
          <w:color w:val="FF0000"/>
        </w:rPr>
        <w:t xml:space="preserve">lub innych robót budowlanych wymagających wykonywania robót kafarowych. </w:t>
      </w:r>
    </w:p>
    <w:p w14:paraId="5269937A" w14:textId="040D669E" w:rsidR="002264BD" w:rsidRPr="009B0050" w:rsidRDefault="00BD5C5E" w:rsidP="009B0050">
      <w:pPr>
        <w:pStyle w:val="Akapitzlist"/>
        <w:autoSpaceDE w:val="0"/>
        <w:autoSpaceDN w:val="0"/>
        <w:adjustRightInd w:val="0"/>
        <w:spacing w:line="360" w:lineRule="auto"/>
        <w:ind w:left="1418"/>
        <w:jc w:val="left"/>
        <w:rPr>
          <w:rFonts w:ascii="Arial" w:hAnsi="Arial" w:cs="Arial"/>
          <w:iCs/>
          <w:color w:val="00B050"/>
        </w:rPr>
      </w:pPr>
      <w:r w:rsidRPr="002264BD">
        <w:rPr>
          <w:rFonts w:ascii="Arial" w:hAnsi="Arial" w:cs="Arial"/>
          <w:color w:val="00B050"/>
        </w:rPr>
        <w:t xml:space="preserve">- </w:t>
      </w:r>
      <w:r w:rsidR="002264BD" w:rsidRPr="002264BD">
        <w:rPr>
          <w:rFonts w:ascii="Arial" w:hAnsi="Arial" w:cs="Arial"/>
          <w:iCs/>
          <w:color w:val="00B050"/>
        </w:rPr>
        <w:t>wykonał należycie w okresie ostatnich 5 lat przed upływem terminu składania ofert, a jeżeli okres prowadzenia działalności jest krótszy – w tym okresie - Projekt Budowlany wraz z uzyskaniem pozwolenia na budowę lub ZRID oraz Projekt Wykonawczy na budowę drogowego obiektu liniowego, tj. drogi lub ścieżki rowerowej lub ciągu pieszego dla dwóch zadań o łącznej długości dla dwóch zadań min. 500 metrów bieżących.</w:t>
      </w:r>
    </w:p>
    <w:p w14:paraId="4FB616D0" w14:textId="77777777" w:rsidR="002264BD" w:rsidRPr="00BD5C5E" w:rsidRDefault="002264BD" w:rsidP="00527293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left"/>
        <w:rPr>
          <w:rFonts w:ascii="Arial" w:hAnsi="Arial" w:cs="Arial"/>
        </w:rPr>
      </w:pPr>
    </w:p>
    <w:p w14:paraId="71C88DC1" w14:textId="7DD3E9E3" w:rsidR="00C01A21" w:rsidRDefault="00BD5C5E" w:rsidP="00527293">
      <w:pPr>
        <w:pStyle w:val="Akapitzlist"/>
        <w:autoSpaceDE w:val="0"/>
        <w:autoSpaceDN w:val="0"/>
        <w:adjustRightInd w:val="0"/>
        <w:spacing w:after="0" w:line="360" w:lineRule="auto"/>
        <w:ind w:left="1418"/>
        <w:contextualSpacing w:val="0"/>
        <w:jc w:val="left"/>
        <w:rPr>
          <w:rFonts w:ascii="Arial" w:hAnsi="Arial" w:cs="Arial"/>
        </w:rPr>
      </w:pPr>
      <w:r w:rsidRPr="00BD5C5E">
        <w:rPr>
          <w:rFonts w:ascii="Arial" w:hAnsi="Arial" w:cs="Arial"/>
        </w:rPr>
        <w:t>Realizacja każdego  zamówienia  powinna być potwierdzona dokumentami, potwierdzającymi, że zamówienia  zostały wykonane należycie oraz prawidłowo ukończone.</w:t>
      </w:r>
      <w:r>
        <w:rPr>
          <w:rFonts w:ascii="Arial" w:hAnsi="Arial" w:cs="Arial"/>
        </w:rPr>
        <w:t xml:space="preserve"> </w:t>
      </w:r>
    </w:p>
    <w:p w14:paraId="45C09BE1" w14:textId="77777777" w:rsidR="00C01A21" w:rsidRDefault="00C01A21" w:rsidP="00C01A21">
      <w:pPr>
        <w:pStyle w:val="Akapitzlist"/>
        <w:autoSpaceDE w:val="0"/>
        <w:autoSpaceDN w:val="0"/>
        <w:adjustRightInd w:val="0"/>
        <w:spacing w:after="0" w:line="360" w:lineRule="auto"/>
        <w:ind w:left="1276"/>
        <w:contextualSpacing w:val="0"/>
        <w:jc w:val="left"/>
        <w:rPr>
          <w:rFonts w:ascii="Arial" w:hAnsi="Arial" w:cs="Arial"/>
        </w:rPr>
      </w:pPr>
    </w:p>
    <w:p w14:paraId="6047AECF" w14:textId="44686B19" w:rsidR="00C01A21" w:rsidRDefault="00C01A21" w:rsidP="00C01A21">
      <w:pPr>
        <w:pStyle w:val="Akapitzlist"/>
        <w:autoSpaceDE w:val="0"/>
        <w:autoSpaceDN w:val="0"/>
        <w:adjustRightInd w:val="0"/>
        <w:spacing w:after="0" w:line="360" w:lineRule="auto"/>
        <w:ind w:left="1276"/>
        <w:contextualSpacing w:val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  <w:bCs/>
        </w:rPr>
        <w:t>dy</w:t>
      </w:r>
      <w:r w:rsidRPr="00C01A21">
        <w:rPr>
          <w:rFonts w:ascii="Arial" w:hAnsi="Arial" w:cs="Arial"/>
          <w:bCs/>
        </w:rPr>
        <w:t>sponuje osobami zdolnymi do realizacji zamówienia, tj.:</w:t>
      </w:r>
      <w:r w:rsidRPr="00C01A21">
        <w:rPr>
          <w:rFonts w:ascii="Arial" w:hAnsi="Arial" w:cs="Arial"/>
          <w:b/>
          <w:bCs/>
        </w:rPr>
        <w:t xml:space="preserve"> </w:t>
      </w:r>
    </w:p>
    <w:p w14:paraId="0221A81B" w14:textId="13C2B9D2" w:rsidR="00735A00" w:rsidRPr="00735A00" w:rsidRDefault="00735A00" w:rsidP="004906E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9E281F">
        <w:rPr>
          <w:rFonts w:ascii="Arial" w:hAnsi="Arial" w:cs="Arial"/>
          <w:b/>
        </w:rPr>
        <w:t xml:space="preserve">kierownikiem budowy posiadającym uprawnienia budowlane do kierowania robotami budowlanymi w specjalności </w:t>
      </w:r>
      <w:proofErr w:type="spellStart"/>
      <w:r w:rsidRPr="009E281F">
        <w:rPr>
          <w:rFonts w:ascii="Arial" w:hAnsi="Arial" w:cs="Arial"/>
          <w:b/>
        </w:rPr>
        <w:t>konstrukcyjno</w:t>
      </w:r>
      <w:proofErr w:type="spellEnd"/>
      <w:r w:rsidRPr="009E281F">
        <w:rPr>
          <w:rFonts w:ascii="Arial" w:hAnsi="Arial" w:cs="Arial"/>
          <w:b/>
        </w:rPr>
        <w:t xml:space="preserve"> – budowlanej</w:t>
      </w:r>
      <w:r w:rsidRPr="00735A00">
        <w:rPr>
          <w:rFonts w:ascii="Arial" w:hAnsi="Arial" w:cs="Arial"/>
        </w:rPr>
        <w:t xml:space="preserve">   bez ograniczeń określone w art. 14 ust. 1 pkt 2 ustawy Prawo budowlane  lub  drogowej  bez ograniczeń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zm.),.</w:t>
      </w:r>
    </w:p>
    <w:p w14:paraId="603AB4C7" w14:textId="77777777" w:rsidR="00735A00" w:rsidRPr="00735A00" w:rsidRDefault="00735A00" w:rsidP="004906E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9E281F">
        <w:rPr>
          <w:rFonts w:ascii="Arial" w:hAnsi="Arial" w:cs="Arial"/>
          <w:b/>
        </w:rPr>
        <w:t xml:space="preserve">kierownikiem robót branży </w:t>
      </w:r>
      <w:proofErr w:type="spellStart"/>
      <w:r w:rsidRPr="009E281F">
        <w:rPr>
          <w:rFonts w:ascii="Arial" w:hAnsi="Arial" w:cs="Arial"/>
          <w:b/>
        </w:rPr>
        <w:t>konstrukcyjno</w:t>
      </w:r>
      <w:proofErr w:type="spellEnd"/>
      <w:r w:rsidRPr="009E281F">
        <w:rPr>
          <w:rFonts w:ascii="Arial" w:hAnsi="Arial" w:cs="Arial"/>
          <w:b/>
        </w:rPr>
        <w:t xml:space="preserve"> – budowlanej posiadającym uprawnienia budowlane bez ograniczeń do kierowania robotami budowlanymi w specjalności </w:t>
      </w:r>
      <w:proofErr w:type="spellStart"/>
      <w:r w:rsidRPr="009E281F">
        <w:rPr>
          <w:rFonts w:ascii="Arial" w:hAnsi="Arial" w:cs="Arial"/>
          <w:b/>
        </w:rPr>
        <w:t>konstrukcyjno</w:t>
      </w:r>
      <w:proofErr w:type="spellEnd"/>
      <w:r w:rsidRPr="009E281F">
        <w:rPr>
          <w:rFonts w:ascii="Arial" w:hAnsi="Arial" w:cs="Arial"/>
          <w:b/>
        </w:rPr>
        <w:t xml:space="preserve"> – budowlanej określone </w:t>
      </w:r>
      <w:r w:rsidRPr="00735A00">
        <w:rPr>
          <w:rFonts w:ascii="Arial" w:hAnsi="Arial" w:cs="Arial"/>
        </w:rPr>
        <w:t xml:space="preserve">w art. 14 ust. 1 pkt 2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zm.); </w:t>
      </w:r>
    </w:p>
    <w:p w14:paraId="47360D23" w14:textId="77777777" w:rsidR="00735A00" w:rsidRPr="00735A00" w:rsidRDefault="00735A00" w:rsidP="004906E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9E281F">
        <w:rPr>
          <w:rFonts w:ascii="Arial" w:hAnsi="Arial" w:cs="Arial"/>
          <w:b/>
        </w:rPr>
        <w:t>kierownikiem robót drogowych posiadającym uprawnienia budowlane</w:t>
      </w:r>
      <w:r w:rsidRPr="00735A00">
        <w:rPr>
          <w:rFonts w:ascii="Arial" w:hAnsi="Arial" w:cs="Arial"/>
        </w:rPr>
        <w:t xml:space="preserve"> do kierowania robotami w specjalności drogowej bez ograniczeń  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 oraz legitymującym się doświadczeniem polegającym na pełnieniu funkcji kierownika budowy lub kierownika robót drogowych przez  cały okres prowadzenia robót ( od przekazania placu budowy do oddania obiektu do użytkowania)  obejmujących budowę  dwóch odcinków drogi lub ciągu pieszego lub ciągu pieszo – jezdnego lub ścieżki rowerowej  o długości min. 500 m każdy odcinek ( ww. roboty muszą być wykonane w ramach różnych zadań inwestycyjnych, w różnym czasie);</w:t>
      </w:r>
    </w:p>
    <w:p w14:paraId="7FA2D632" w14:textId="77777777" w:rsidR="00735A00" w:rsidRPr="00735A00" w:rsidRDefault="00735A00" w:rsidP="004906E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9E281F">
        <w:rPr>
          <w:rFonts w:ascii="Arial" w:hAnsi="Arial" w:cs="Arial"/>
          <w:b/>
        </w:rPr>
        <w:t>kierownikiem robót branży elektrycznej posiadającym uprawnienia budowlane</w:t>
      </w:r>
      <w:r w:rsidRPr="00735A00">
        <w:rPr>
          <w:rFonts w:ascii="Arial" w:hAnsi="Arial" w:cs="Arial"/>
        </w:rPr>
        <w:t xml:space="preserve">  posiadającym uprawnienia budowlane bez ograniczeń do kierowania robotami budowlanymi w specjalności instalacyjnej w zakresie sieci, instalacji i urządzeń określone w art. 14 ust. 1 pkt 4 lit. c ustawy Prawo Budowlane lub odpowiadające im uprawnienia wydane na podstawie wcześniej obowiązujących przepisów lub uprawnienia uznane na podstawie ustawy z dnia </w:t>
      </w:r>
      <w:r w:rsidRPr="00735A00">
        <w:rPr>
          <w:rFonts w:ascii="Arial" w:hAnsi="Arial" w:cs="Arial"/>
        </w:rPr>
        <w:lastRenderedPageBreak/>
        <w:t xml:space="preserve">22 grudnia 2015 r. o zasadach uznawania kwalifikacji zawodowych nabytych w państwach członkowskich Unii Europejskiej (Dz. U. z 2020 r. poz. 220 ze zm.); </w:t>
      </w:r>
    </w:p>
    <w:p w14:paraId="25003E3E" w14:textId="77777777" w:rsidR="00735A00" w:rsidRPr="00735A00" w:rsidRDefault="00735A00" w:rsidP="004906E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9E281F">
        <w:rPr>
          <w:rFonts w:ascii="Arial" w:hAnsi="Arial" w:cs="Arial"/>
          <w:b/>
        </w:rPr>
        <w:t xml:space="preserve">projektantem posiadającym uprawnienia budowlane do projektowania bez ograniczeń w specjalności drogowej </w:t>
      </w:r>
      <w:r w:rsidRPr="00735A00">
        <w:rPr>
          <w:rFonts w:ascii="Arial" w:hAnsi="Arial" w:cs="Arial"/>
        </w:rPr>
        <w:t>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zm.),</w:t>
      </w:r>
    </w:p>
    <w:p w14:paraId="3497AFF2" w14:textId="5BE1CAA6" w:rsidR="00735A00" w:rsidRPr="00735A00" w:rsidRDefault="00735A00" w:rsidP="004906E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9E281F">
        <w:rPr>
          <w:rFonts w:ascii="Arial" w:hAnsi="Arial" w:cs="Arial"/>
          <w:b/>
        </w:rPr>
        <w:t xml:space="preserve">projektantem posiadającym uprawnienia budowlane do projektowania bez ograniczeń w specjalności </w:t>
      </w:r>
      <w:proofErr w:type="spellStart"/>
      <w:r w:rsidRPr="009E281F">
        <w:rPr>
          <w:rFonts w:ascii="Arial" w:hAnsi="Arial" w:cs="Arial"/>
          <w:b/>
        </w:rPr>
        <w:t>konstrukcyjno</w:t>
      </w:r>
      <w:proofErr w:type="spellEnd"/>
      <w:r w:rsidRPr="009E281F">
        <w:rPr>
          <w:rFonts w:ascii="Arial" w:hAnsi="Arial" w:cs="Arial"/>
          <w:b/>
        </w:rPr>
        <w:t xml:space="preserve"> – budowlanej</w:t>
      </w:r>
      <w:r w:rsidRPr="00735A00">
        <w:rPr>
          <w:rFonts w:ascii="Arial" w:hAnsi="Arial" w:cs="Arial"/>
        </w:rPr>
        <w:t xml:space="preserve"> określone w art. 14 ust. 1 pkt 2 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zm.),</w:t>
      </w:r>
    </w:p>
    <w:p w14:paraId="341BF80C" w14:textId="30987354" w:rsidR="00735A00" w:rsidRDefault="00735A00" w:rsidP="004906E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9E281F">
        <w:rPr>
          <w:rFonts w:ascii="Arial" w:hAnsi="Arial" w:cs="Arial"/>
          <w:b/>
        </w:rPr>
        <w:t>projektantem posiadającym uprawnienia budowlane do projektowania bez ograniczeń w specjalności  instalacyjnej w zakresie sieci, instalacji i urządz</w:t>
      </w:r>
      <w:r w:rsidRPr="005D74E9">
        <w:rPr>
          <w:rFonts w:ascii="Arial" w:hAnsi="Arial" w:cs="Arial"/>
          <w:b/>
        </w:rPr>
        <w:t>eń</w:t>
      </w:r>
      <w:r w:rsidR="005D74E9">
        <w:rPr>
          <w:rFonts w:ascii="Arial" w:hAnsi="Arial" w:cs="Arial"/>
          <w:b/>
        </w:rPr>
        <w:t xml:space="preserve"> </w:t>
      </w:r>
      <w:r w:rsidR="005D74E9" w:rsidRPr="005D74E9">
        <w:rPr>
          <w:rFonts w:ascii="Arial" w:hAnsi="Arial" w:cs="Arial"/>
          <w:b/>
        </w:rPr>
        <w:t>elektrycznych</w:t>
      </w:r>
      <w:r w:rsidRPr="00735A00">
        <w:rPr>
          <w:rFonts w:ascii="Arial" w:hAnsi="Arial" w:cs="Arial"/>
        </w:rPr>
        <w:t xml:space="preserve"> określone w art. 14 ust. 1 pkt 4 lit. c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 ze zm.); </w:t>
      </w:r>
    </w:p>
    <w:p w14:paraId="384E2749" w14:textId="76350CE7" w:rsidR="00735A00" w:rsidRDefault="00735A00" w:rsidP="00735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F19B10D" w14:textId="77777777" w:rsidR="00735A00" w:rsidRPr="00735A00" w:rsidRDefault="00735A00" w:rsidP="00735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735A00">
        <w:rPr>
          <w:rFonts w:ascii="Arial" w:hAnsi="Arial" w:cs="Arial"/>
          <w:b/>
          <w:u w:val="single"/>
        </w:rPr>
        <w:t>W przypadku składania oferty wspólnej ww. warunek wykonawcy mogą spełniać łącznie.</w:t>
      </w:r>
    </w:p>
    <w:p w14:paraId="77AA27F2" w14:textId="77777777" w:rsidR="00735A00" w:rsidRPr="00735A00" w:rsidRDefault="00735A00" w:rsidP="00735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735A00">
        <w:rPr>
          <w:rFonts w:ascii="Arial" w:hAnsi="Arial" w:cs="Arial"/>
          <w:b/>
          <w:u w:val="single"/>
        </w:rPr>
        <w:t xml:space="preserve">Zamawiający dopuszcza łączenie funkcji kierownika budowy i kierownika robót drogowych lub </w:t>
      </w:r>
      <w:proofErr w:type="spellStart"/>
      <w:r w:rsidRPr="00735A00">
        <w:rPr>
          <w:rFonts w:ascii="Arial" w:hAnsi="Arial" w:cs="Arial"/>
          <w:b/>
          <w:u w:val="single"/>
        </w:rPr>
        <w:t>konstrukcyjno</w:t>
      </w:r>
      <w:proofErr w:type="spellEnd"/>
      <w:r w:rsidRPr="00735A00">
        <w:rPr>
          <w:rFonts w:ascii="Arial" w:hAnsi="Arial" w:cs="Arial"/>
          <w:b/>
          <w:u w:val="single"/>
        </w:rPr>
        <w:t xml:space="preserve"> – budowlanych.</w:t>
      </w:r>
    </w:p>
    <w:p w14:paraId="2B288CDC" w14:textId="13E269F1" w:rsidR="00C01A21" w:rsidRDefault="00735A00" w:rsidP="00DB29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735A00">
        <w:rPr>
          <w:rFonts w:ascii="Arial" w:hAnsi="Arial" w:cs="Arial"/>
          <w:b/>
          <w:u w:val="single"/>
        </w:rPr>
        <w:t>Zamawiający dopuszcza łączenie funkcji projektanta w specjalności drogowej i</w:t>
      </w:r>
      <w:r>
        <w:rPr>
          <w:rFonts w:ascii="Arial" w:hAnsi="Arial" w:cs="Arial"/>
          <w:b/>
          <w:u w:val="single"/>
        </w:rPr>
        <w:t> </w:t>
      </w:r>
      <w:r w:rsidRPr="00735A00">
        <w:rPr>
          <w:rFonts w:ascii="Arial" w:hAnsi="Arial" w:cs="Arial"/>
          <w:b/>
          <w:u w:val="single"/>
        </w:rPr>
        <w:t xml:space="preserve"> specjalności </w:t>
      </w:r>
      <w:proofErr w:type="spellStart"/>
      <w:r w:rsidRPr="00735A00">
        <w:rPr>
          <w:rFonts w:ascii="Arial" w:hAnsi="Arial" w:cs="Arial"/>
          <w:b/>
          <w:u w:val="single"/>
        </w:rPr>
        <w:t>konstrukcyjno</w:t>
      </w:r>
      <w:proofErr w:type="spellEnd"/>
      <w:r w:rsidRPr="00735A00">
        <w:rPr>
          <w:rFonts w:ascii="Arial" w:hAnsi="Arial" w:cs="Arial"/>
          <w:b/>
          <w:u w:val="single"/>
        </w:rPr>
        <w:t xml:space="preserve"> – budowlanej. </w:t>
      </w:r>
    </w:p>
    <w:p w14:paraId="7007041C" w14:textId="77777777" w:rsidR="00615404" w:rsidRPr="00DB29C8" w:rsidRDefault="00615404" w:rsidP="00DB29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14:paraId="0404A9CD" w14:textId="339BCF0F" w:rsidR="00860E55" w:rsidRPr="00884FF2" w:rsidRDefault="00860E55" w:rsidP="00DB29C8">
      <w:pPr>
        <w:autoSpaceDE w:val="0"/>
        <w:autoSpaceDN w:val="0"/>
        <w:adjustRightInd w:val="0"/>
        <w:spacing w:after="0" w:line="360" w:lineRule="auto"/>
        <w:ind w:right="-144"/>
        <w:jc w:val="left"/>
        <w:rPr>
          <w:rFonts w:ascii="Arial" w:hAnsi="Arial" w:cs="Arial"/>
        </w:rPr>
      </w:pPr>
      <w:r w:rsidRPr="00884FF2">
        <w:rPr>
          <w:rFonts w:ascii="Arial" w:hAnsi="Arial" w:cs="Arial"/>
          <w:i/>
        </w:rPr>
        <w:t>W przypadku, gdy jakakolwiek wartość dotycz</w:t>
      </w:r>
      <w:r w:rsidR="00B46DFA" w:rsidRPr="00884FF2">
        <w:rPr>
          <w:rFonts w:ascii="Arial" w:hAnsi="Arial" w:cs="Arial"/>
          <w:i/>
        </w:rPr>
        <w:t>ąca ww. warunku wyrażona będzie</w:t>
      </w:r>
      <w:r w:rsidR="00B46DFA" w:rsidRPr="00884FF2">
        <w:rPr>
          <w:rFonts w:ascii="Arial" w:hAnsi="Arial" w:cs="Arial"/>
          <w:i/>
        </w:rPr>
        <w:br/>
      </w:r>
      <w:r w:rsidRPr="00884FF2">
        <w:rPr>
          <w:rFonts w:ascii="Arial" w:hAnsi="Arial" w:cs="Arial"/>
          <w:i/>
        </w:rPr>
        <w:t xml:space="preserve">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</w:t>
      </w:r>
      <w:r w:rsidRPr="00884FF2">
        <w:rPr>
          <w:rFonts w:ascii="Arial" w:hAnsi="Arial" w:cs="Arial"/>
          <w:i/>
        </w:rPr>
        <w:lastRenderedPageBreak/>
        <w:t>przeliczenia tych kwot na złotówki na podstawie ostatniego średniego miesięcznego kursu złotego w stosunku do tych walut, ujawnionego w Tabeli Kursów Narodowego Banku Polskiego.</w:t>
      </w:r>
    </w:p>
    <w:p w14:paraId="5091B338" w14:textId="175F612B" w:rsidR="00860E55" w:rsidRPr="00884FF2" w:rsidRDefault="00860E55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732E6A4B" w14:textId="76D4F78E" w:rsidR="00DE67AD" w:rsidRPr="00884FF2" w:rsidRDefault="006B29BE" w:rsidP="00AD04A7">
      <w:pPr>
        <w:pStyle w:val="Akapitzlist"/>
        <w:numPr>
          <w:ilvl w:val="0"/>
          <w:numId w:val="81"/>
        </w:numPr>
        <w:tabs>
          <w:tab w:val="clear" w:pos="644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Wykonawca, zgodnie z art. </w:t>
      </w:r>
      <w:r w:rsidR="00032514" w:rsidRPr="00884FF2">
        <w:rPr>
          <w:rFonts w:ascii="Arial" w:hAnsi="Arial" w:cs="Arial"/>
        </w:rPr>
        <w:t>118 ustawy</w:t>
      </w:r>
      <w:r w:rsidRPr="00884FF2">
        <w:rPr>
          <w:rFonts w:ascii="Arial" w:hAnsi="Arial" w:cs="Arial"/>
        </w:rPr>
        <w:t xml:space="preserve">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884FF2">
        <w:rPr>
          <w:rFonts w:ascii="Arial" w:hAnsi="Arial" w:cs="Arial"/>
        </w:rPr>
        <w:t xml:space="preserve"> udostępniających zasoby</w:t>
      </w:r>
      <w:r w:rsidRPr="00884FF2">
        <w:rPr>
          <w:rFonts w:ascii="Arial" w:hAnsi="Arial" w:cs="Arial"/>
        </w:rPr>
        <w:t>, niezależnie od charakteru prawnego łączących go z nim stosunków prawnych.</w:t>
      </w:r>
    </w:p>
    <w:p w14:paraId="56B0BC60" w14:textId="36240C4B" w:rsidR="006B29BE" w:rsidRPr="00884FF2" w:rsidRDefault="006B29BE" w:rsidP="00AD04A7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884FF2">
        <w:rPr>
          <w:rFonts w:ascii="Arial" w:hAnsi="Arial" w:cs="Arial"/>
        </w:rPr>
        <w:t>118</w:t>
      </w:r>
      <w:r w:rsidRPr="00884FF2">
        <w:rPr>
          <w:rFonts w:ascii="Arial" w:hAnsi="Arial" w:cs="Arial"/>
        </w:rPr>
        <w:t xml:space="preserve"> ustawy</w:t>
      </w:r>
      <w:r w:rsidR="00375F59" w:rsidRPr="00884FF2">
        <w:rPr>
          <w:rFonts w:ascii="Arial" w:hAnsi="Arial" w:cs="Arial"/>
        </w:rPr>
        <w:t xml:space="preserve"> </w:t>
      </w:r>
      <w:proofErr w:type="spellStart"/>
      <w:r w:rsidR="00375F59"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będzie dysponował niezbędnymi zasobami </w:t>
      </w:r>
      <w:r w:rsidR="008A6750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884FF2" w:rsidRDefault="006B29BE" w:rsidP="00AD04A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zakres dostępnych wykonawcy zasobów podmiotu</w:t>
      </w:r>
      <w:r w:rsidR="00375F59" w:rsidRPr="00884FF2">
        <w:rPr>
          <w:rFonts w:ascii="Arial" w:hAnsi="Arial" w:cs="Arial"/>
        </w:rPr>
        <w:t xml:space="preserve"> udostępniającego zasoby</w:t>
      </w:r>
      <w:r w:rsidRPr="00884FF2">
        <w:rPr>
          <w:rFonts w:ascii="Arial" w:hAnsi="Arial" w:cs="Arial"/>
        </w:rPr>
        <w:t>;</w:t>
      </w:r>
    </w:p>
    <w:p w14:paraId="507E8F64" w14:textId="44E768B3" w:rsidR="006B29BE" w:rsidRPr="00884FF2" w:rsidRDefault="00375F59" w:rsidP="00AD04A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884FF2">
        <w:rPr>
          <w:rFonts w:ascii="Arial" w:hAnsi="Arial" w:cs="Arial"/>
        </w:rPr>
        <w:t>;</w:t>
      </w:r>
    </w:p>
    <w:p w14:paraId="7CA864FA" w14:textId="285B60E3" w:rsidR="00375F59" w:rsidRPr="00884FF2" w:rsidRDefault="00375F59" w:rsidP="00AD04A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884FF2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884FF2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884FF2">
        <w:rPr>
          <w:rFonts w:ascii="Arial" w:hAnsi="Arial" w:cs="Arial"/>
          <w:shd w:val="clear" w:color="auto" w:fill="FFFFFF"/>
        </w:rPr>
        <w:t xml:space="preserve">stanowi </w:t>
      </w:r>
      <w:r w:rsidR="006B186B" w:rsidRPr="00884FF2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884FF2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884FF2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884FF2">
        <w:rPr>
          <w:rFonts w:ascii="Arial" w:hAnsi="Arial" w:cs="Arial"/>
          <w:shd w:val="clear" w:color="auto" w:fill="FFFFFF"/>
        </w:rPr>
        <w:t xml:space="preserve">). </w:t>
      </w:r>
    </w:p>
    <w:p w14:paraId="43F74446" w14:textId="25F474D9" w:rsidR="00996D11" w:rsidRPr="00884FF2" w:rsidRDefault="00DE67AD" w:rsidP="00AD04A7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884FF2">
        <w:rPr>
          <w:rFonts w:ascii="Arial" w:hAnsi="Arial" w:cs="Arial"/>
        </w:rPr>
        <w:t xml:space="preserve"> udostępniających zasoby</w:t>
      </w:r>
      <w:r w:rsidRPr="00884FF2">
        <w:rPr>
          <w:rFonts w:ascii="Arial" w:hAnsi="Arial" w:cs="Arial"/>
        </w:rPr>
        <w:t xml:space="preserve">, jeśli podmioty te </w:t>
      </w:r>
      <w:r w:rsidR="009B57D5" w:rsidRPr="00884FF2">
        <w:rPr>
          <w:rFonts w:ascii="Arial" w:hAnsi="Arial" w:cs="Arial"/>
        </w:rPr>
        <w:t>wykonają</w:t>
      </w:r>
      <w:r w:rsidRPr="00884FF2">
        <w:rPr>
          <w:rFonts w:ascii="Arial" w:hAnsi="Arial" w:cs="Arial"/>
        </w:rPr>
        <w:t xml:space="preserve"> </w:t>
      </w:r>
      <w:r w:rsidR="007F1BDE" w:rsidRPr="00884FF2">
        <w:rPr>
          <w:rFonts w:ascii="Arial" w:hAnsi="Arial" w:cs="Arial"/>
        </w:rPr>
        <w:t>usługi</w:t>
      </w:r>
      <w:r w:rsidRPr="00884FF2">
        <w:rPr>
          <w:rFonts w:ascii="Arial" w:hAnsi="Arial" w:cs="Arial"/>
        </w:rPr>
        <w:t>, do realizacji których te zdolności są wymagane.</w:t>
      </w:r>
    </w:p>
    <w:p w14:paraId="2E3363E0" w14:textId="77777777" w:rsidR="00016F11" w:rsidRPr="00884FF2" w:rsidRDefault="00016F11" w:rsidP="00AD04A7">
      <w:pPr>
        <w:pStyle w:val="Akapitzlist"/>
        <w:autoSpaceDE w:val="0"/>
        <w:autoSpaceDN w:val="0"/>
        <w:adjustRightInd w:val="0"/>
        <w:spacing w:after="0" w:line="360" w:lineRule="auto"/>
        <w:ind w:left="426"/>
        <w:contextualSpacing w:val="0"/>
        <w:jc w:val="left"/>
        <w:rPr>
          <w:rFonts w:ascii="Arial" w:hAnsi="Arial" w:cs="Arial"/>
        </w:rPr>
      </w:pPr>
    </w:p>
    <w:p w14:paraId="16AB2D4E" w14:textId="77777777" w:rsidR="006B29BE" w:rsidRPr="00884FF2" w:rsidRDefault="006B29BE" w:rsidP="00AD04A7">
      <w:pPr>
        <w:shd w:val="clear" w:color="auto" w:fill="E5DFEC"/>
        <w:spacing w:after="0" w:line="360" w:lineRule="auto"/>
        <w:jc w:val="left"/>
        <w:rPr>
          <w:rFonts w:ascii="Arial" w:hAnsi="Arial" w:cs="Arial"/>
          <w:b/>
          <w:u w:val="single"/>
        </w:rPr>
      </w:pPr>
      <w:r w:rsidRPr="00884FF2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12" w:name="_Toc229471044"/>
      <w:r w:rsidRPr="00884FF2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884FF2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10"/>
      <w:bookmarkEnd w:id="11"/>
      <w:bookmarkEnd w:id="12"/>
    </w:p>
    <w:p w14:paraId="5507BFC4" w14:textId="77777777" w:rsidR="00E87B3A" w:rsidRPr="00884FF2" w:rsidRDefault="00E87B3A" w:rsidP="00AD04A7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  <w:bCs/>
        </w:rPr>
      </w:pPr>
      <w:bookmarkStart w:id="13" w:name="_Toc264373037"/>
      <w:bookmarkStart w:id="14" w:name="_Toc440969210"/>
      <w:bookmarkStart w:id="15" w:name="_Toc221427589"/>
      <w:bookmarkStart w:id="16" w:name="_Toc222030503"/>
      <w:r w:rsidRPr="00884FF2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, tj. wykonawcę:</w:t>
      </w:r>
    </w:p>
    <w:p w14:paraId="2554B598" w14:textId="77777777" w:rsidR="00E87B3A" w:rsidRPr="00884FF2" w:rsidRDefault="00E87B3A" w:rsidP="00AD04A7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hanging="290"/>
        <w:contextualSpacing w:val="0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884FF2" w:rsidRDefault="00E87B3A" w:rsidP="00AD04A7">
      <w:pPr>
        <w:pStyle w:val="Akapitzlist"/>
        <w:numPr>
          <w:ilvl w:val="0"/>
          <w:numId w:val="76"/>
        </w:numPr>
        <w:shd w:val="clear" w:color="auto" w:fill="FFFFFF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884FF2">
        <w:rPr>
          <w:rFonts w:ascii="Arial" w:hAnsi="Arial" w:cs="Arial"/>
        </w:rPr>
        <w:t xml:space="preserve"> Kodeksu karnego,</w:t>
      </w:r>
    </w:p>
    <w:p w14:paraId="23773D3B" w14:textId="77777777" w:rsidR="00E87B3A" w:rsidRPr="00884FF2" w:rsidRDefault="00E87B3A" w:rsidP="00AD04A7">
      <w:pPr>
        <w:pStyle w:val="Akapitzlist"/>
        <w:numPr>
          <w:ilvl w:val="0"/>
          <w:numId w:val="76"/>
        </w:numPr>
        <w:shd w:val="clear" w:color="auto" w:fill="FFFFFF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884FF2">
        <w:rPr>
          <w:rFonts w:ascii="Arial" w:hAnsi="Arial" w:cs="Arial"/>
        </w:rPr>
        <w:t xml:space="preserve"> Kodeksu karnego,</w:t>
      </w:r>
    </w:p>
    <w:p w14:paraId="2B1DA0B0" w14:textId="77777777" w:rsidR="00FF23F2" w:rsidRPr="00884FF2" w:rsidRDefault="00FF23F2" w:rsidP="00AD04A7">
      <w:pPr>
        <w:pStyle w:val="Akapitzlist"/>
        <w:numPr>
          <w:ilvl w:val="0"/>
          <w:numId w:val="76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o którym mowa w </w:t>
      </w:r>
      <w:r w:rsidRPr="00884FF2">
        <w:rPr>
          <w:rFonts w:ascii="Arial" w:eastAsia="SimSun" w:hAnsi="Arial" w:cs="Arial"/>
          <w:shd w:val="clear" w:color="auto" w:fill="FFFFFF"/>
        </w:rPr>
        <w:t>art. 228-230a</w:t>
      </w:r>
      <w:r w:rsidRPr="00884FF2">
        <w:rPr>
          <w:rFonts w:ascii="Arial" w:hAnsi="Arial" w:cs="Arial"/>
          <w:shd w:val="clear" w:color="auto" w:fill="FFFFFF"/>
        </w:rPr>
        <w:t xml:space="preserve">, </w:t>
      </w:r>
      <w:r w:rsidRPr="00884FF2">
        <w:rPr>
          <w:rFonts w:ascii="Arial" w:eastAsia="SimSun" w:hAnsi="Arial" w:cs="Arial"/>
          <w:shd w:val="clear" w:color="auto" w:fill="FFFFFF"/>
        </w:rPr>
        <w:t>art. 250a</w:t>
      </w:r>
      <w:r w:rsidRPr="00884FF2">
        <w:rPr>
          <w:rFonts w:ascii="Arial" w:hAnsi="Arial" w:cs="Arial"/>
          <w:shd w:val="clear" w:color="auto" w:fill="FFFFFF"/>
        </w:rPr>
        <w:t xml:space="preserve"> Kodeksu karnego, w </w:t>
      </w:r>
      <w:r w:rsidRPr="00884FF2">
        <w:rPr>
          <w:rFonts w:ascii="Arial" w:eastAsia="SimSun" w:hAnsi="Arial" w:cs="Arial"/>
          <w:shd w:val="clear" w:color="auto" w:fill="FFFFFF"/>
        </w:rPr>
        <w:t>art. 46-48</w:t>
      </w:r>
      <w:r w:rsidRPr="00884FF2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884FF2">
        <w:rPr>
          <w:rFonts w:ascii="Arial" w:eastAsia="SimSun" w:hAnsi="Arial" w:cs="Arial"/>
          <w:shd w:val="clear" w:color="auto" w:fill="FFFFFF"/>
        </w:rPr>
        <w:t>art. 54 ust. 1-4</w:t>
      </w:r>
      <w:r w:rsidRPr="00884FF2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84F0182" w14:textId="06A5AF7F" w:rsidR="00E87B3A" w:rsidRPr="00884FF2" w:rsidRDefault="00E87B3A" w:rsidP="00AD04A7">
      <w:pPr>
        <w:pStyle w:val="Akapitzlist"/>
        <w:numPr>
          <w:ilvl w:val="0"/>
          <w:numId w:val="76"/>
        </w:numPr>
        <w:shd w:val="clear" w:color="auto" w:fill="FFFFFF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 xml:space="preserve">finansowania przestępstwa o charakterze terrorystycznym, o którym mowa w </w:t>
      </w:r>
      <w:hyperlink r:id="rId10" w:anchor="/document/16798683?unitId=art(165(a)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884FF2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</w:t>
      </w:r>
      <w:r w:rsidR="00F0654D" w:rsidRPr="00884FF2">
        <w:rPr>
          <w:rFonts w:ascii="Arial" w:hAnsi="Arial" w:cs="Arial"/>
        </w:rPr>
        <w:t>wa</w:t>
      </w:r>
      <w:r w:rsidR="00F0654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 xml:space="preserve">w </w:t>
      </w:r>
      <w:hyperlink r:id="rId11" w:anchor="/document/16798683?unitId=art(299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884FF2">
        <w:rPr>
          <w:rFonts w:ascii="Arial" w:hAnsi="Arial" w:cs="Arial"/>
        </w:rPr>
        <w:t xml:space="preserve"> Kodeksu karnego,</w:t>
      </w:r>
    </w:p>
    <w:p w14:paraId="59F99E49" w14:textId="77777777" w:rsidR="00E87B3A" w:rsidRPr="00884FF2" w:rsidRDefault="00E87B3A" w:rsidP="00AD04A7">
      <w:pPr>
        <w:pStyle w:val="Akapitzlist"/>
        <w:numPr>
          <w:ilvl w:val="0"/>
          <w:numId w:val="76"/>
        </w:numPr>
        <w:shd w:val="clear" w:color="auto" w:fill="FFFFFF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884FF2">
        <w:rPr>
          <w:rFonts w:ascii="Arial" w:hAnsi="Arial" w:cs="Arial"/>
        </w:rPr>
        <w:t xml:space="preserve"> Kodeksu karnego, lub mające na celu popełnienie tego przestępstwa,</w:t>
      </w:r>
    </w:p>
    <w:p w14:paraId="747EA6A5" w14:textId="77777777" w:rsidR="007923C5" w:rsidRPr="00884FF2" w:rsidRDefault="00E87B3A" w:rsidP="00AD04A7">
      <w:pPr>
        <w:pStyle w:val="Akapitzlist"/>
        <w:numPr>
          <w:ilvl w:val="0"/>
          <w:numId w:val="76"/>
        </w:numPr>
        <w:shd w:val="clear" w:color="auto" w:fill="FFFFFF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884FF2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</w:t>
      </w:r>
      <w:r w:rsidR="00124B56" w:rsidRPr="00884FF2">
        <w:rPr>
          <w:rFonts w:ascii="Arial" w:hAnsi="Arial" w:cs="Arial"/>
        </w:rPr>
        <w:t>2012 poz. 769</w:t>
      </w:r>
      <w:r w:rsidRPr="00884FF2">
        <w:rPr>
          <w:rFonts w:ascii="Arial" w:hAnsi="Arial" w:cs="Arial"/>
        </w:rPr>
        <w:t>),</w:t>
      </w:r>
    </w:p>
    <w:p w14:paraId="6A39D706" w14:textId="77777777" w:rsidR="007923C5" w:rsidRPr="00884FF2" w:rsidRDefault="00E87B3A" w:rsidP="00AD04A7">
      <w:pPr>
        <w:pStyle w:val="Akapitzlist"/>
        <w:numPr>
          <w:ilvl w:val="0"/>
          <w:numId w:val="76"/>
        </w:numPr>
        <w:shd w:val="clear" w:color="auto" w:fill="FFFFFF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="00F0654D" w:rsidRPr="00884FF2">
        <w:rPr>
          <w:rFonts w:ascii="Arial" w:hAnsi="Arial" w:cs="Arial"/>
        </w:rPr>
        <w:t xml:space="preserve"> Kodeksu karnego, </w:t>
      </w:r>
      <w:r w:rsidRPr="00884FF2">
        <w:rPr>
          <w:rFonts w:ascii="Arial" w:hAnsi="Arial" w:cs="Arial"/>
        </w:rPr>
        <w:t xml:space="preserve">przestępstwo oszustwa, o którym mowa w </w:t>
      </w:r>
      <w:hyperlink r:id="rId15" w:anchor="/document/16798683?unitId=art(286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884FF2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884FF2">
        <w:rPr>
          <w:rFonts w:ascii="Arial" w:hAnsi="Arial" w:cs="Arial"/>
        </w:rPr>
        <w:t xml:space="preserve"> Kodeksu karnego, lub przestępstwo skarbowe,</w:t>
      </w:r>
    </w:p>
    <w:p w14:paraId="547B4867" w14:textId="7B96FB76" w:rsidR="00E87B3A" w:rsidRPr="00884FF2" w:rsidRDefault="00E87B3A" w:rsidP="00AD04A7">
      <w:pPr>
        <w:pStyle w:val="Akapitzlist"/>
        <w:numPr>
          <w:ilvl w:val="0"/>
          <w:numId w:val="76"/>
        </w:numPr>
        <w:shd w:val="clear" w:color="auto" w:fill="FFFFFF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884FF2" w:rsidRDefault="00E87B3A" w:rsidP="00AD04A7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69DB4B9F" w:rsidR="00E87B3A" w:rsidRPr="00884FF2" w:rsidRDefault="00E87B3A" w:rsidP="00AD04A7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709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</w:t>
      </w:r>
      <w:r w:rsidR="00B46DFA" w:rsidRPr="00884FF2">
        <w:rPr>
          <w:rFonts w:ascii="Arial" w:hAnsi="Arial" w:cs="Arial"/>
        </w:rPr>
        <w:t>pstwo,</w:t>
      </w:r>
      <w:r w:rsidR="00B46DFA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o którym mowa w pkt 1.1.;</w:t>
      </w:r>
    </w:p>
    <w:p w14:paraId="77521320" w14:textId="6D623855" w:rsidR="00E87B3A" w:rsidRPr="00884FF2" w:rsidRDefault="00E87B3A" w:rsidP="00AD04A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wobec którego wydano prawomocny wyrok sądu lub ostateczną decyzję administracyjną</w:t>
      </w:r>
      <w:r w:rsidR="00F0654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884FF2" w:rsidRDefault="00E87B3A" w:rsidP="00AD04A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hanging="290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wobec którego prawomocnie orzeczono zakaz ubiegania się o zamówienia publiczne;</w:t>
      </w:r>
    </w:p>
    <w:p w14:paraId="096E1E7E" w14:textId="4E078332" w:rsidR="00E87B3A" w:rsidRPr="00884FF2" w:rsidRDefault="00E87B3A" w:rsidP="00AD04A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jeżeli zamawiający może stwierdzić, na podstawie wiarygodnych przesłanek, ż</w:t>
      </w:r>
      <w:r w:rsidR="007923C5" w:rsidRPr="00884FF2">
        <w:rPr>
          <w:rFonts w:ascii="Arial" w:hAnsi="Arial" w:cs="Arial"/>
        </w:rPr>
        <w:t xml:space="preserve">e </w:t>
      </w:r>
      <w:r w:rsidRPr="00884FF2">
        <w:rPr>
          <w:rFonts w:ascii="Arial" w:hAnsi="Arial" w:cs="Arial"/>
        </w:rPr>
        <w:t>wykonawca zawarł z innymi wykonawcami porozumienie mające na celu zakłó</w:t>
      </w:r>
      <w:r w:rsidR="007923C5" w:rsidRPr="00884FF2">
        <w:rPr>
          <w:rFonts w:ascii="Arial" w:hAnsi="Arial" w:cs="Arial"/>
        </w:rPr>
        <w:t xml:space="preserve">cenie konkurencji, </w:t>
      </w:r>
      <w:r w:rsidRPr="00884FF2">
        <w:rPr>
          <w:rFonts w:ascii="Arial" w:hAnsi="Arial" w:cs="Arial"/>
        </w:rPr>
        <w:t xml:space="preserve">w szczególności jeżeli należąc do tej samej grupy kapitałowej w rozumieniu </w:t>
      </w:r>
      <w:hyperlink r:id="rId17" w:anchor="/document/17337528?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884FF2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40E6D4E8" w:rsidR="00E87B3A" w:rsidRPr="00884FF2" w:rsidRDefault="00E87B3A" w:rsidP="00AD04A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doszło do zakłócenia konkurencji wynikającego z wcześniejszego zaangażowania tego wykonawcy lub </w:t>
      </w:r>
      <w:r w:rsidRPr="00884FF2">
        <w:rPr>
          <w:rFonts w:ascii="Arial" w:hAnsi="Arial" w:cs="Arial"/>
        </w:rPr>
        <w:lastRenderedPageBreak/>
        <w:t xml:space="preserve">podmiotu, który należy z wykonawcą do tej samej grupy kapitałowej w rozumieniu </w:t>
      </w:r>
      <w:hyperlink r:id="rId18" w:anchor="/document/17337528?cm=DOCUMENT" w:history="1">
        <w:r w:rsidRPr="00884FF2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884FF2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</w:t>
      </w:r>
      <w:r w:rsidR="007923C5" w:rsidRPr="00884FF2">
        <w:rPr>
          <w:rFonts w:ascii="Arial" w:hAnsi="Arial" w:cs="Arial"/>
        </w:rPr>
        <w:t xml:space="preserve"> przez wykluczenie wykonawcy </w:t>
      </w:r>
      <w:r w:rsidRPr="00884FF2">
        <w:rPr>
          <w:rFonts w:ascii="Arial" w:hAnsi="Arial" w:cs="Arial"/>
        </w:rPr>
        <w:t>z udziału w postępowaniu o udzielenie zamówienia.</w:t>
      </w:r>
    </w:p>
    <w:p w14:paraId="750E825B" w14:textId="77777777" w:rsidR="00FF23F2" w:rsidRPr="00884FF2" w:rsidRDefault="00FF23F2" w:rsidP="00AD04A7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8ABD4F2" w14:textId="77777777" w:rsidR="00FF23F2" w:rsidRPr="00884FF2" w:rsidRDefault="00FF23F2" w:rsidP="00AD04A7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</w:rPr>
        <w:t xml:space="preserve"> </w:t>
      </w:r>
      <w:r w:rsidRPr="00884FF2">
        <w:rPr>
          <w:rFonts w:ascii="Arial" w:hAnsi="Arial" w:cs="Arial"/>
          <w:bCs/>
        </w:rPr>
        <w:t>wykonawcę oraz uczestnika konkursu wymienionego w wykazach określonych</w:t>
      </w:r>
      <w:r w:rsidRPr="00884FF2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884FF2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315135F" w14:textId="77777777" w:rsidR="00FF23F2" w:rsidRPr="00884FF2" w:rsidRDefault="00FF23F2" w:rsidP="00AD04A7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7A2366C" w14:textId="68B9B66D" w:rsidR="00FF23F2" w:rsidRPr="00884FF2" w:rsidRDefault="00FF23F2" w:rsidP="00AD04A7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3C37AD30" w14:textId="3467A7EE" w:rsidR="00E87B3A" w:rsidRPr="00884FF2" w:rsidRDefault="00E87B3A" w:rsidP="00AD04A7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  <w:bCs/>
        </w:rPr>
        <w:lastRenderedPageBreak/>
        <w:t xml:space="preserve">Dodatkowo Zamawiający przewiduje wykluczenie wykonawcy na podstawie </w:t>
      </w:r>
      <w:r w:rsidRPr="00884FF2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884FF2">
        <w:rPr>
          <w:rFonts w:ascii="Arial" w:eastAsia="SimSun" w:hAnsi="Arial" w:cs="Arial"/>
          <w:lang w:eastAsia="zh-CN"/>
        </w:rPr>
        <w:t>Pzp</w:t>
      </w:r>
      <w:proofErr w:type="spellEnd"/>
      <w:r w:rsidRPr="00884FF2">
        <w:rPr>
          <w:rFonts w:ascii="Arial" w:eastAsia="SimSun" w:hAnsi="Arial" w:cs="Arial"/>
          <w:lang w:eastAsia="zh-CN"/>
        </w:rPr>
        <w:t>, tj.:</w:t>
      </w:r>
    </w:p>
    <w:p w14:paraId="3EFBE70D" w14:textId="77777777" w:rsidR="00E87B3A" w:rsidRPr="00884FF2" w:rsidRDefault="00E87B3A" w:rsidP="00AD04A7">
      <w:pPr>
        <w:numPr>
          <w:ilvl w:val="1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567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  <w:bCs/>
        </w:rPr>
        <w:t xml:space="preserve">wykonawcę, </w:t>
      </w:r>
      <w:r w:rsidRPr="00884FF2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884FF2" w:rsidRDefault="00E87B3A" w:rsidP="00AD04A7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884FF2">
        <w:rPr>
          <w:rFonts w:ascii="Arial" w:hAnsi="Arial" w:cs="Arial"/>
          <w:shd w:val="clear" w:color="auto" w:fill="FFFFFF"/>
        </w:rPr>
        <w:t>Pzp</w:t>
      </w:r>
      <w:proofErr w:type="spellEnd"/>
      <w:r w:rsidRPr="00884FF2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884FF2" w:rsidRDefault="00E87B3A" w:rsidP="00AD04A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884FF2" w:rsidRDefault="00E87B3A" w:rsidP="00AD04A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884FF2" w:rsidRDefault="00E87B3A" w:rsidP="00AD04A7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709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884FF2" w:rsidRDefault="00E87B3A" w:rsidP="00AD04A7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884FF2" w:rsidRDefault="00E87B3A" w:rsidP="00AD04A7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zreorganizował personel,</w:t>
      </w:r>
    </w:p>
    <w:p w14:paraId="1BCFCE63" w14:textId="77777777" w:rsidR="00E87B3A" w:rsidRPr="00884FF2" w:rsidRDefault="00E87B3A" w:rsidP="00AD04A7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wdrożył system sprawozdawczości i kontroli,</w:t>
      </w:r>
    </w:p>
    <w:p w14:paraId="0E2D73AD" w14:textId="77777777" w:rsidR="00E87B3A" w:rsidRPr="00884FF2" w:rsidRDefault="00E87B3A" w:rsidP="00AD04A7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884FF2" w:rsidRDefault="00E87B3A" w:rsidP="00AD04A7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884FF2" w:rsidRDefault="00E87B3A" w:rsidP="00AD04A7">
      <w:pPr>
        <w:numPr>
          <w:ilvl w:val="0"/>
          <w:numId w:val="47"/>
        </w:numPr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Wykluczenie wykonawcy następuje:</w:t>
      </w:r>
    </w:p>
    <w:p w14:paraId="003FF78F" w14:textId="77777777" w:rsidR="00E87B3A" w:rsidRPr="00884FF2" w:rsidRDefault="00E87B3A" w:rsidP="00AD04A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884FF2">
        <w:rPr>
          <w:rFonts w:ascii="Arial" w:hAnsi="Arial" w:cs="Arial"/>
          <w:shd w:val="clear" w:color="auto" w:fill="FFFFFF"/>
        </w:rPr>
        <w:t>Pzp</w:t>
      </w:r>
      <w:proofErr w:type="spellEnd"/>
      <w:r w:rsidRPr="00884FF2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884FF2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884FF2" w:rsidRDefault="00E87B3A" w:rsidP="00AD04A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w przypadkach, o których mowa w </w:t>
      </w:r>
      <w:r w:rsidRPr="00884FF2">
        <w:rPr>
          <w:rFonts w:ascii="Arial" w:hAnsi="Arial" w:cs="Arial"/>
        </w:rPr>
        <w:t xml:space="preserve">art. 108 ust. 1 pkt 1 lit. h i pkt 2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gdy osoba, o której mowa w tych przepisach, została skazana za przestępstwo wymienione </w:t>
      </w:r>
      <w:r w:rsidRPr="00884FF2">
        <w:rPr>
          <w:rFonts w:ascii="Arial" w:hAnsi="Arial" w:cs="Arial"/>
        </w:rPr>
        <w:br/>
        <w:t xml:space="preserve">w art. 108 ust. 1 pkt 1 lit. h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na okres 3 lat od dnia uprawomocnienia się odpowiednio wyroku potwierdzającego zaistnienie jednej z podstaw wykluczenia, </w:t>
      </w:r>
      <w:r w:rsidRPr="00884FF2">
        <w:rPr>
          <w:rFonts w:ascii="Arial" w:hAnsi="Arial" w:cs="Arial"/>
        </w:rPr>
        <w:lastRenderedPageBreak/>
        <w:t>wydania ostatecznej decyzji lub zaistnienia zdarzenia będącego podstawą wykluczenia, chyba że w wyroku lub decyzji został określony inny okres wykluczenia;</w:t>
      </w:r>
    </w:p>
    <w:p w14:paraId="3CD61982" w14:textId="77777777" w:rsidR="00E87B3A" w:rsidRPr="00884FF2" w:rsidRDefault="00E87B3A" w:rsidP="00AD04A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77777777" w:rsidR="00E87B3A" w:rsidRPr="00884FF2" w:rsidRDefault="00E87B3A" w:rsidP="00AD04A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 przypadkach, o których mowa w art. 108 ust. 1 pkt 5, art. 109 ust. 1 pkt 4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, na okres 3 lat od zaistnienia zdarzenia będącego podstawą wykluczenia;</w:t>
      </w:r>
    </w:p>
    <w:p w14:paraId="3C8F403F" w14:textId="360D3504" w:rsidR="00E87B3A" w:rsidRPr="00884FF2" w:rsidRDefault="00E87B3A" w:rsidP="00AD04A7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>w przypadkach, o których mowa w art. 108 ust. 1 p</w:t>
      </w:r>
      <w:r w:rsidR="00B46DFA" w:rsidRPr="00884FF2">
        <w:rPr>
          <w:rFonts w:ascii="Arial" w:hAnsi="Arial" w:cs="Arial"/>
          <w:shd w:val="clear" w:color="auto" w:fill="FFFFFF"/>
        </w:rPr>
        <w:t xml:space="preserve">kt 6 ustawy </w:t>
      </w:r>
      <w:proofErr w:type="spellStart"/>
      <w:r w:rsidR="00B46DFA" w:rsidRPr="00884FF2">
        <w:rPr>
          <w:rFonts w:ascii="Arial" w:hAnsi="Arial" w:cs="Arial"/>
          <w:shd w:val="clear" w:color="auto" w:fill="FFFFFF"/>
        </w:rPr>
        <w:t>Pzp</w:t>
      </w:r>
      <w:proofErr w:type="spellEnd"/>
      <w:r w:rsidR="00B46DFA" w:rsidRPr="00884FF2">
        <w:rPr>
          <w:rFonts w:ascii="Arial" w:hAnsi="Arial" w:cs="Arial"/>
          <w:shd w:val="clear" w:color="auto" w:fill="FFFFFF"/>
        </w:rPr>
        <w:t>, w postępowaniu</w:t>
      </w:r>
      <w:r w:rsidR="00B46DFA" w:rsidRPr="00884FF2">
        <w:rPr>
          <w:rFonts w:ascii="Arial" w:hAnsi="Arial" w:cs="Arial"/>
          <w:shd w:val="clear" w:color="auto" w:fill="FFFFFF"/>
        </w:rPr>
        <w:br/>
      </w:r>
      <w:r w:rsidRPr="00884FF2">
        <w:rPr>
          <w:rFonts w:ascii="Arial" w:hAnsi="Arial" w:cs="Arial"/>
          <w:shd w:val="clear" w:color="auto" w:fill="FFFFFF"/>
        </w:rPr>
        <w:t>o udzielenie zamówienia, w którym zaistniało zdarzenie będące podstawą wykluczenia</w:t>
      </w:r>
      <w:r w:rsidR="00FF23F2" w:rsidRPr="00884FF2">
        <w:rPr>
          <w:rFonts w:ascii="Arial" w:hAnsi="Arial" w:cs="Arial"/>
          <w:shd w:val="clear" w:color="auto" w:fill="FFFFFF"/>
        </w:rPr>
        <w:t>;</w:t>
      </w:r>
    </w:p>
    <w:p w14:paraId="1EC3A25A" w14:textId="2A338E16" w:rsidR="00FF23F2" w:rsidRPr="00884FF2" w:rsidRDefault="00FF23F2" w:rsidP="00AD04A7">
      <w:pPr>
        <w:numPr>
          <w:ilvl w:val="1"/>
          <w:numId w:val="47"/>
        </w:numPr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w przypadkach, o których mowa w </w:t>
      </w:r>
      <w:r w:rsidRPr="00884FF2">
        <w:rPr>
          <w:rFonts w:ascii="Arial" w:hAnsi="Arial" w:cs="Arial"/>
        </w:rPr>
        <w:t xml:space="preserve">art. 7 ust. 1 ustawy z dnia 13 kwietnia 2022 r. </w:t>
      </w:r>
      <w:r w:rsidRPr="00884FF2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6FB33A0B" w14:textId="5F6F1DFE" w:rsidR="00016F11" w:rsidRPr="00884FF2" w:rsidRDefault="00E87B3A" w:rsidP="00AD04A7">
      <w:pPr>
        <w:numPr>
          <w:ilvl w:val="0"/>
          <w:numId w:val="47"/>
        </w:numPr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BCAB20A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sz w:val="22"/>
          <w:szCs w:val="22"/>
        </w:rPr>
        <w:t xml:space="preserve">VIII. </w:t>
      </w:r>
      <w:r w:rsidRPr="00884FF2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3"/>
      <w:bookmarkEnd w:id="14"/>
      <w:bookmarkEnd w:id="15"/>
      <w:bookmarkEnd w:id="16"/>
      <w:r w:rsidR="00827198" w:rsidRPr="00884FF2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0ADD1645" w:rsidR="006B29BE" w:rsidRPr="00884FF2" w:rsidRDefault="00120D33" w:rsidP="00AD04A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884FF2">
        <w:rPr>
          <w:rFonts w:ascii="Arial" w:hAnsi="Arial" w:cs="Arial"/>
          <w:shd w:val="clear" w:color="auto" w:fill="FFFFFF"/>
        </w:rPr>
        <w:t xml:space="preserve">o niepodleganiu wykluczeniu oraz spełnianiu warunków udziału </w:t>
      </w:r>
      <w:r w:rsidRPr="00884FF2">
        <w:rPr>
          <w:rFonts w:ascii="Arial" w:hAnsi="Arial" w:cs="Arial"/>
          <w:shd w:val="clear" w:color="auto" w:fill="FFFFFF"/>
        </w:rPr>
        <w:br/>
        <w:t>w postępowaniu,</w:t>
      </w:r>
      <w:r w:rsidRPr="00884FF2">
        <w:rPr>
          <w:rFonts w:ascii="Arial" w:hAnsi="Arial" w:cs="Arial"/>
        </w:rPr>
        <w:t xml:space="preserve"> w zakresie wskazanym w SWZ. </w:t>
      </w:r>
      <w:r w:rsidR="000B48D3" w:rsidRPr="00884FF2">
        <w:rPr>
          <w:rFonts w:ascii="Arial" w:hAnsi="Arial" w:cs="Arial"/>
        </w:rPr>
        <w:t>W przypadku</w:t>
      </w:r>
      <w:r w:rsidR="00827198" w:rsidRPr="00884FF2">
        <w:rPr>
          <w:rFonts w:ascii="Arial" w:hAnsi="Arial" w:cs="Arial"/>
        </w:rPr>
        <w:t>,</w:t>
      </w:r>
      <w:r w:rsidR="000B48D3" w:rsidRPr="00884FF2">
        <w:rPr>
          <w:rFonts w:ascii="Arial" w:hAnsi="Arial" w:cs="Arial"/>
        </w:rPr>
        <w:t xml:space="preserve"> gdy o zamówienie wspólnie ubiega</w:t>
      </w:r>
      <w:r w:rsidR="00827198" w:rsidRPr="00884FF2">
        <w:rPr>
          <w:rFonts w:ascii="Arial" w:hAnsi="Arial" w:cs="Arial"/>
        </w:rPr>
        <w:t xml:space="preserve"> się </w:t>
      </w:r>
      <w:r w:rsidR="000B48D3" w:rsidRPr="00884FF2">
        <w:rPr>
          <w:rFonts w:ascii="Arial" w:hAnsi="Arial" w:cs="Arial"/>
        </w:rPr>
        <w:t xml:space="preserve">dwa lub więcej podmiotów oświadczenia te powinny być złożone przez każdego </w:t>
      </w:r>
      <w:r w:rsidR="0035353C" w:rsidRPr="00884FF2">
        <w:rPr>
          <w:rFonts w:ascii="Arial" w:hAnsi="Arial" w:cs="Arial"/>
        </w:rPr>
        <w:br/>
      </w:r>
      <w:r w:rsidR="000B48D3" w:rsidRPr="00884FF2">
        <w:rPr>
          <w:rFonts w:ascii="Arial" w:hAnsi="Arial" w:cs="Arial"/>
        </w:rPr>
        <w:t>z nich. Ponadto oświadczenie takie musi być złożone przez podmiot</w:t>
      </w:r>
      <w:r w:rsidR="00827198" w:rsidRPr="00884FF2">
        <w:rPr>
          <w:rFonts w:ascii="Arial" w:hAnsi="Arial" w:cs="Arial"/>
        </w:rPr>
        <w:t>,</w:t>
      </w:r>
      <w:r w:rsidR="000B48D3" w:rsidRPr="00884FF2">
        <w:rPr>
          <w:rFonts w:ascii="Arial" w:hAnsi="Arial" w:cs="Arial"/>
        </w:rPr>
        <w:t xml:space="preserve"> na zasoby którego powołuje się wykonawc</w:t>
      </w:r>
      <w:r w:rsidR="00082806" w:rsidRPr="00884FF2">
        <w:rPr>
          <w:rFonts w:ascii="Arial" w:hAnsi="Arial" w:cs="Arial"/>
        </w:rPr>
        <w:t>a</w:t>
      </w:r>
      <w:r w:rsidR="000B48D3" w:rsidRPr="00884FF2">
        <w:rPr>
          <w:rFonts w:ascii="Arial" w:hAnsi="Arial" w:cs="Arial"/>
        </w:rPr>
        <w:t xml:space="preserve">. </w:t>
      </w:r>
      <w:r w:rsidR="006B29BE" w:rsidRPr="00884FF2">
        <w:rPr>
          <w:rFonts w:ascii="Arial" w:hAnsi="Arial" w:cs="Arial"/>
        </w:rPr>
        <w:t xml:space="preserve">Informacje zawarte w oświadczeniu będą stanowić wstępne potwierdzenie, że wykonawca nie podlega wykluczeniu oraz spełnia warunki udziału </w:t>
      </w:r>
      <w:r w:rsidR="0035353C" w:rsidRPr="00884FF2">
        <w:rPr>
          <w:rFonts w:ascii="Arial" w:hAnsi="Arial" w:cs="Arial"/>
        </w:rPr>
        <w:br/>
      </w:r>
      <w:r w:rsidR="006B29BE" w:rsidRPr="00884FF2">
        <w:rPr>
          <w:rFonts w:ascii="Arial" w:hAnsi="Arial" w:cs="Arial"/>
        </w:rPr>
        <w:t>w postępowaniu.</w:t>
      </w:r>
      <w:r w:rsidRPr="00884FF2">
        <w:rPr>
          <w:rFonts w:ascii="Arial" w:hAnsi="Arial" w:cs="Arial"/>
        </w:rPr>
        <w:t xml:space="preserve"> </w:t>
      </w:r>
      <w:r w:rsidR="00827198" w:rsidRPr="00884FF2">
        <w:rPr>
          <w:rFonts w:ascii="Arial" w:hAnsi="Arial" w:cs="Arial"/>
        </w:rPr>
        <w:t>Powyższe</w:t>
      </w:r>
      <w:r w:rsidR="00D65177" w:rsidRPr="00884FF2">
        <w:rPr>
          <w:rFonts w:ascii="Arial" w:hAnsi="Arial" w:cs="Arial"/>
        </w:rPr>
        <w:t xml:space="preserve"> </w:t>
      </w:r>
      <w:r w:rsidR="00827198" w:rsidRPr="00884FF2">
        <w:rPr>
          <w:rFonts w:ascii="Arial" w:hAnsi="Arial" w:cs="Arial"/>
        </w:rPr>
        <w:t>o</w:t>
      </w:r>
      <w:r w:rsidR="00D65177" w:rsidRPr="00884FF2">
        <w:rPr>
          <w:rFonts w:ascii="Arial" w:hAnsi="Arial" w:cs="Arial"/>
        </w:rPr>
        <w:t>świadczeni</w:t>
      </w:r>
      <w:r w:rsidR="00827198" w:rsidRPr="00884FF2">
        <w:rPr>
          <w:rFonts w:ascii="Arial" w:hAnsi="Arial" w:cs="Arial"/>
        </w:rPr>
        <w:t>e</w:t>
      </w:r>
      <w:r w:rsidR="00D65177" w:rsidRPr="00884FF2">
        <w:rPr>
          <w:rFonts w:ascii="Arial" w:hAnsi="Arial" w:cs="Arial"/>
        </w:rPr>
        <w:t xml:space="preserve"> wykonawca składa </w:t>
      </w:r>
      <w:r w:rsidRPr="00884FF2">
        <w:rPr>
          <w:rFonts w:ascii="Arial" w:hAnsi="Arial" w:cs="Arial"/>
        </w:rPr>
        <w:t>według</w:t>
      </w:r>
      <w:r w:rsidR="00D65177" w:rsidRPr="00884FF2">
        <w:rPr>
          <w:rFonts w:ascii="Arial" w:hAnsi="Arial" w:cs="Arial"/>
        </w:rPr>
        <w:t xml:space="preserve"> wz</w:t>
      </w:r>
      <w:r w:rsidRPr="00884FF2">
        <w:rPr>
          <w:rFonts w:ascii="Arial" w:hAnsi="Arial" w:cs="Arial"/>
        </w:rPr>
        <w:t>oru</w:t>
      </w:r>
      <w:r w:rsidR="00D65177" w:rsidRPr="00884FF2">
        <w:rPr>
          <w:rFonts w:ascii="Arial" w:hAnsi="Arial" w:cs="Arial"/>
        </w:rPr>
        <w:t xml:space="preserve"> stanowi</w:t>
      </w:r>
      <w:r w:rsidRPr="00884FF2">
        <w:rPr>
          <w:rFonts w:ascii="Arial" w:hAnsi="Arial" w:cs="Arial"/>
        </w:rPr>
        <w:t>ącego</w:t>
      </w:r>
      <w:r w:rsidR="00D65177" w:rsidRPr="00884FF2">
        <w:rPr>
          <w:rFonts w:ascii="Arial" w:hAnsi="Arial" w:cs="Arial"/>
        </w:rPr>
        <w:t xml:space="preserve"> załącznik nr </w:t>
      </w:r>
      <w:r w:rsidR="009E4F26" w:rsidRPr="00884FF2">
        <w:rPr>
          <w:rFonts w:ascii="Arial" w:hAnsi="Arial" w:cs="Arial"/>
        </w:rPr>
        <w:t xml:space="preserve">2 </w:t>
      </w:r>
      <w:r w:rsidR="00D65177" w:rsidRPr="00884FF2">
        <w:rPr>
          <w:rFonts w:ascii="Arial" w:hAnsi="Arial" w:cs="Arial"/>
        </w:rPr>
        <w:t>do SWZ.</w:t>
      </w:r>
      <w:r w:rsidR="0040743C" w:rsidRPr="00884FF2">
        <w:rPr>
          <w:rFonts w:ascii="Arial" w:hAnsi="Arial" w:cs="Arial"/>
        </w:rPr>
        <w:t xml:space="preserve"> </w:t>
      </w:r>
    </w:p>
    <w:p w14:paraId="22507960" w14:textId="09BC1736" w:rsidR="006B29BE" w:rsidRPr="00884FF2" w:rsidRDefault="006B29BE" w:rsidP="00AD04A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 wezwie wykonawcę, którego oferta została najwyżej oceniona</w:t>
      </w:r>
      <w:r w:rsidR="008252DD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do złożenia</w:t>
      </w:r>
      <w:r w:rsidR="00082806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</w:t>
      </w:r>
      <w:r w:rsidR="008252D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w wyznaczony</w:t>
      </w:r>
      <w:r w:rsidR="00D44123" w:rsidRPr="00884FF2">
        <w:rPr>
          <w:rFonts w:ascii="Arial" w:hAnsi="Arial" w:cs="Arial"/>
        </w:rPr>
        <w:t>m</w:t>
      </w:r>
      <w:r w:rsidRPr="00884FF2">
        <w:rPr>
          <w:rFonts w:ascii="Arial" w:hAnsi="Arial" w:cs="Arial"/>
        </w:rPr>
        <w:t xml:space="preserve">, nie krótszym niż </w:t>
      </w:r>
      <w:r w:rsidR="00037308" w:rsidRPr="00884FF2">
        <w:rPr>
          <w:rFonts w:ascii="Arial" w:hAnsi="Arial" w:cs="Arial"/>
        </w:rPr>
        <w:t>5</w:t>
      </w:r>
      <w:r w:rsidRPr="00884FF2">
        <w:rPr>
          <w:rFonts w:ascii="Arial" w:hAnsi="Arial" w:cs="Arial"/>
        </w:rPr>
        <w:t xml:space="preserve"> dni terminie</w:t>
      </w:r>
      <w:r w:rsidR="00082806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aktualnych na dzień złożenia </w:t>
      </w:r>
      <w:r w:rsidR="00082806" w:rsidRPr="00884FF2">
        <w:rPr>
          <w:rFonts w:ascii="Arial" w:hAnsi="Arial" w:cs="Arial"/>
        </w:rPr>
        <w:t>podmiotowych środków dowod</w:t>
      </w:r>
      <w:r w:rsidR="004C3749" w:rsidRPr="00884FF2">
        <w:rPr>
          <w:rFonts w:ascii="Arial" w:hAnsi="Arial" w:cs="Arial"/>
        </w:rPr>
        <w:t>o</w:t>
      </w:r>
      <w:r w:rsidR="00082806" w:rsidRPr="00884FF2">
        <w:rPr>
          <w:rFonts w:ascii="Arial" w:hAnsi="Arial" w:cs="Arial"/>
        </w:rPr>
        <w:t>wych (</w:t>
      </w:r>
      <w:r w:rsidRPr="00884FF2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884FF2">
        <w:rPr>
          <w:rFonts w:ascii="Arial" w:hAnsi="Arial" w:cs="Arial"/>
        </w:rPr>
        <w:t>)</w:t>
      </w:r>
      <w:r w:rsidRPr="00884FF2">
        <w:rPr>
          <w:rFonts w:ascii="Arial" w:hAnsi="Arial" w:cs="Arial"/>
        </w:rPr>
        <w:t>, tj. takie dokumenty jak</w:t>
      </w:r>
      <w:r w:rsidR="0040743C" w:rsidRPr="00884FF2">
        <w:rPr>
          <w:rFonts w:ascii="Arial" w:hAnsi="Arial" w:cs="Arial"/>
        </w:rPr>
        <w:t>:</w:t>
      </w:r>
      <w:r w:rsidR="00DB23A7" w:rsidRPr="00884FF2">
        <w:rPr>
          <w:rFonts w:ascii="Arial" w:hAnsi="Arial" w:cs="Arial"/>
        </w:rPr>
        <w:t xml:space="preserve"> </w:t>
      </w:r>
    </w:p>
    <w:p w14:paraId="3C01D77F" w14:textId="13C58AAC" w:rsidR="00E66359" w:rsidRPr="00884FF2" w:rsidRDefault="002C3AE6" w:rsidP="00AD04A7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884FF2">
        <w:rPr>
          <w:rFonts w:ascii="Arial" w:hAnsi="Arial" w:cs="Arial"/>
          <w:shd w:val="clear" w:color="auto" w:fill="FFFFFF"/>
        </w:rPr>
        <w:br/>
      </w:r>
      <w:r w:rsidRPr="00884FF2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884FF2">
        <w:rPr>
          <w:rFonts w:ascii="Arial" w:eastAsia="SimSun" w:hAnsi="Arial" w:cs="Arial"/>
        </w:rPr>
        <w:t>art. 109 ust. 1 pkt 4</w:t>
      </w:r>
      <w:r w:rsidRPr="00884FF2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884FF2">
        <w:rPr>
          <w:rFonts w:ascii="Arial" w:hAnsi="Arial" w:cs="Arial"/>
          <w:shd w:val="clear" w:color="auto" w:fill="FFFFFF"/>
        </w:rPr>
        <w:t>Pzp</w:t>
      </w:r>
      <w:proofErr w:type="spellEnd"/>
      <w:r w:rsidRPr="00884FF2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884FF2">
        <w:rPr>
          <w:rFonts w:ascii="Arial" w:hAnsi="Arial" w:cs="Arial"/>
        </w:rPr>
        <w:t>;</w:t>
      </w:r>
    </w:p>
    <w:p w14:paraId="71E53C76" w14:textId="651808C3" w:rsidR="009C4B3E" w:rsidRPr="00884FF2" w:rsidRDefault="000352A6" w:rsidP="00AD04A7">
      <w:pPr>
        <w:pStyle w:val="Akapitzlist"/>
        <w:numPr>
          <w:ilvl w:val="1"/>
          <w:numId w:val="49"/>
        </w:numPr>
        <w:spacing w:after="0" w:line="360" w:lineRule="auto"/>
        <w:ind w:hanging="574"/>
        <w:contextualSpacing w:val="0"/>
        <w:jc w:val="left"/>
        <w:rPr>
          <w:rFonts w:ascii="Arial" w:hAnsi="Arial" w:cs="Arial"/>
          <w:shd w:val="clear" w:color="auto" w:fill="FFFFFF"/>
        </w:rPr>
      </w:pPr>
      <w:r w:rsidRPr="00884FF2">
        <w:rPr>
          <w:rFonts w:ascii="Arial" w:hAnsi="Arial" w:cs="Arial"/>
          <w:shd w:val="clear" w:color="auto" w:fill="FFFFFF"/>
        </w:rPr>
        <w:t>wykaz robót budowlanych wykonanych nie wcześniej niż</w:t>
      </w:r>
      <w:r w:rsidR="00016F11" w:rsidRPr="00884FF2">
        <w:rPr>
          <w:rFonts w:ascii="Arial" w:hAnsi="Arial" w:cs="Arial"/>
          <w:shd w:val="clear" w:color="auto" w:fill="FFFFFF"/>
        </w:rPr>
        <w:t xml:space="preserve"> w okresie ostatnich 5 lat,</w:t>
      </w:r>
      <w:r w:rsidR="00016F11" w:rsidRPr="00884FF2">
        <w:rPr>
          <w:rFonts w:ascii="Arial" w:hAnsi="Arial" w:cs="Arial"/>
          <w:shd w:val="clear" w:color="auto" w:fill="FFFFFF"/>
        </w:rPr>
        <w:br/>
      </w:r>
      <w:r w:rsidRPr="00884FF2">
        <w:rPr>
          <w:rFonts w:ascii="Arial" w:hAnsi="Arial" w:cs="Arial"/>
          <w:shd w:val="clear" w:color="auto" w:fill="FFFFFF"/>
        </w:rPr>
        <w:t xml:space="preserve">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</w:t>
      </w:r>
      <w:r w:rsidRPr="00884FF2">
        <w:rPr>
          <w:rFonts w:ascii="Arial" w:hAnsi="Arial" w:cs="Arial"/>
          <w:shd w:val="clear" w:color="auto" w:fill="FFFFFF"/>
        </w:rPr>
        <w:lastRenderedPageBreak/>
        <w:t xml:space="preserve">referencje bądź </w:t>
      </w:r>
      <w:r w:rsidRPr="00884FF2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884FF2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884FF2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884FF2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884FF2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884FF2">
        <w:rPr>
          <w:rFonts w:ascii="Arial" w:hAnsi="Arial" w:cs="Arial"/>
          <w:shd w:val="clear" w:color="auto" w:fill="FFFFFF"/>
        </w:rPr>
        <w:t xml:space="preserve"> odpowiednie </w:t>
      </w:r>
      <w:r w:rsidRPr="00884FF2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884FF2">
        <w:rPr>
          <w:rFonts w:ascii="Arial" w:hAnsi="Arial" w:cs="Arial"/>
          <w:shd w:val="clear" w:color="auto" w:fill="FFFFFF"/>
        </w:rPr>
        <w:t>;</w:t>
      </w:r>
    </w:p>
    <w:p w14:paraId="430207EE" w14:textId="247F9BC1" w:rsidR="00A24CF5" w:rsidRPr="000B4FCF" w:rsidRDefault="00A24CF5" w:rsidP="00AD04A7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zawodowych, uprawnień, doś</w:t>
      </w:r>
      <w:r w:rsidR="00016F11" w:rsidRPr="00884FF2">
        <w:rPr>
          <w:rFonts w:ascii="Arial" w:hAnsi="Arial" w:cs="Arial"/>
          <w:shd w:val="clear" w:color="auto" w:fill="FFFFFF"/>
        </w:rPr>
        <w:t>wiadczenia</w:t>
      </w:r>
      <w:r w:rsidR="00016F11" w:rsidRPr="00884FF2">
        <w:rPr>
          <w:rFonts w:ascii="Arial" w:hAnsi="Arial" w:cs="Arial"/>
          <w:shd w:val="clear" w:color="auto" w:fill="FFFFFF"/>
        </w:rPr>
        <w:br/>
      </w:r>
      <w:r w:rsidRPr="00884FF2">
        <w:rPr>
          <w:rFonts w:ascii="Arial" w:hAnsi="Arial" w:cs="Arial"/>
          <w:shd w:val="clear" w:color="auto" w:fill="FFFFFF"/>
        </w:rPr>
        <w:t>i wykształcenia niezbędnych do wykonania zamówienia publicznego, a także zakresu wykonywanych przez nie czynności oraz informacją o podstaw</w:t>
      </w:r>
      <w:r w:rsidR="000B4FCF">
        <w:rPr>
          <w:rFonts w:ascii="Arial" w:hAnsi="Arial" w:cs="Arial"/>
          <w:shd w:val="clear" w:color="auto" w:fill="FFFFFF"/>
        </w:rPr>
        <w:t>ie do dysponowania tymi osobami;</w:t>
      </w:r>
    </w:p>
    <w:p w14:paraId="4E87110E" w14:textId="71B5DA5B" w:rsidR="000B4FCF" w:rsidRPr="00884FF2" w:rsidRDefault="000B4FCF" w:rsidP="00AD04A7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0B4FCF">
        <w:rPr>
          <w:rFonts w:ascii="Arial" w:hAnsi="Arial" w:cs="Arial"/>
        </w:rPr>
        <w:t>oświadczenie Wykonawcy o roczny przychodzie za okres nie dłuższy niż 3 ostatnie lata obrotowe, a jeżeli okres prowadzenia działalności jest krótszy – za ten okres</w:t>
      </w:r>
      <w:r>
        <w:rPr>
          <w:rFonts w:ascii="Arial" w:hAnsi="Arial" w:cs="Arial"/>
        </w:rPr>
        <w:t>;</w:t>
      </w:r>
    </w:p>
    <w:p w14:paraId="483EEFC7" w14:textId="75CE4A1D" w:rsidR="00612A0D" w:rsidRPr="00884FF2" w:rsidRDefault="006B29BE" w:rsidP="00AD04A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884FF2">
        <w:rPr>
          <w:rFonts w:ascii="Arial" w:hAnsi="Arial" w:cs="Arial"/>
        </w:rPr>
        <w:t xml:space="preserve"> pkt. 2.1. powyżej, </w:t>
      </w:r>
      <w:r w:rsidR="00AC6841" w:rsidRPr="00884FF2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884FF2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likwidator lub sąd, nie zawarł ukł</w:t>
      </w:r>
      <w:r w:rsidR="00016F11" w:rsidRPr="00884FF2">
        <w:rPr>
          <w:rFonts w:ascii="Arial" w:hAnsi="Arial" w:cs="Arial"/>
          <w:shd w:val="clear" w:color="auto" w:fill="FFFFFF"/>
        </w:rPr>
        <w:t>adu</w:t>
      </w:r>
      <w:r w:rsidR="00016F11" w:rsidRPr="00884FF2">
        <w:rPr>
          <w:rFonts w:ascii="Arial" w:hAnsi="Arial" w:cs="Arial"/>
          <w:shd w:val="clear" w:color="auto" w:fill="FFFFFF"/>
        </w:rPr>
        <w:br/>
      </w:r>
      <w:r w:rsidR="00612A0D" w:rsidRPr="00884FF2">
        <w:rPr>
          <w:rFonts w:ascii="Arial" w:hAnsi="Arial" w:cs="Arial"/>
          <w:shd w:val="clear" w:color="auto" w:fill="FFFFFF"/>
        </w:rPr>
        <w:t>z wierzycielami, jego działalność gospodarcza nie jest zawieszona ani nie znajduje się</w:t>
      </w:r>
      <w:r w:rsidR="00016F11" w:rsidRPr="00884FF2">
        <w:rPr>
          <w:rFonts w:ascii="Arial" w:hAnsi="Arial" w:cs="Arial"/>
          <w:shd w:val="clear" w:color="auto" w:fill="FFFFFF"/>
        </w:rPr>
        <w:t xml:space="preserve"> on</w:t>
      </w:r>
      <w:r w:rsidR="00016F11" w:rsidRPr="00884FF2">
        <w:rPr>
          <w:rFonts w:ascii="Arial" w:hAnsi="Arial" w:cs="Arial"/>
          <w:shd w:val="clear" w:color="auto" w:fill="FFFFFF"/>
        </w:rPr>
        <w:br/>
      </w:r>
      <w:r w:rsidR="00612A0D" w:rsidRPr="00884FF2">
        <w:rPr>
          <w:rFonts w:ascii="Arial" w:hAnsi="Arial" w:cs="Arial"/>
          <w:shd w:val="clear" w:color="auto" w:fill="FFFFFF"/>
        </w:rPr>
        <w:t>w innej tego rodzaju sytuacji wynikającej z podobnej procedury przewidzianej w przepisach miejsca wszczęcia tej procedury</w:t>
      </w:r>
      <w:r w:rsidR="00612A0D" w:rsidRPr="00884FF2">
        <w:rPr>
          <w:rFonts w:ascii="Arial" w:hAnsi="Arial" w:cs="Arial"/>
        </w:rPr>
        <w:t>.</w:t>
      </w:r>
    </w:p>
    <w:p w14:paraId="0129429F" w14:textId="7DBEBF04" w:rsidR="00612A0D" w:rsidRPr="00884FF2" w:rsidRDefault="006B29BE" w:rsidP="00AD04A7">
      <w:pPr>
        <w:autoSpaceDE w:val="0"/>
        <w:autoSpaceDN w:val="0"/>
        <w:adjustRightInd w:val="0"/>
        <w:spacing w:after="0" w:line="360" w:lineRule="auto"/>
        <w:ind w:left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Dokument</w:t>
      </w:r>
      <w:r w:rsidR="00A4266D" w:rsidRPr="00884FF2">
        <w:rPr>
          <w:rFonts w:ascii="Arial" w:hAnsi="Arial" w:cs="Arial"/>
        </w:rPr>
        <w:t>y</w:t>
      </w:r>
      <w:r w:rsidRPr="00884FF2">
        <w:rPr>
          <w:rFonts w:ascii="Arial" w:hAnsi="Arial" w:cs="Arial"/>
        </w:rPr>
        <w:t>, o który</w:t>
      </w:r>
      <w:r w:rsidR="00612A0D" w:rsidRPr="00884FF2">
        <w:rPr>
          <w:rFonts w:ascii="Arial" w:hAnsi="Arial" w:cs="Arial"/>
        </w:rPr>
        <w:t>ch</w:t>
      </w:r>
      <w:r w:rsidRPr="00884FF2">
        <w:rPr>
          <w:rFonts w:ascii="Arial" w:hAnsi="Arial" w:cs="Arial"/>
        </w:rPr>
        <w:t xml:space="preserve"> mowa </w:t>
      </w:r>
      <w:r w:rsidR="00612A0D" w:rsidRPr="00884FF2">
        <w:rPr>
          <w:rFonts w:ascii="Arial" w:hAnsi="Arial" w:cs="Arial"/>
        </w:rPr>
        <w:t>powyżej</w:t>
      </w:r>
      <w:r w:rsidRPr="00884FF2">
        <w:rPr>
          <w:rFonts w:ascii="Arial" w:hAnsi="Arial" w:cs="Arial"/>
        </w:rPr>
        <w:t>, powin</w:t>
      </w:r>
      <w:r w:rsidR="00A4266D" w:rsidRPr="00884FF2">
        <w:rPr>
          <w:rFonts w:ascii="Arial" w:hAnsi="Arial" w:cs="Arial"/>
        </w:rPr>
        <w:t>ny</w:t>
      </w:r>
      <w:r w:rsidRPr="00884FF2">
        <w:rPr>
          <w:rFonts w:ascii="Arial" w:hAnsi="Arial" w:cs="Arial"/>
        </w:rPr>
        <w:t xml:space="preserve"> być wystawion</w:t>
      </w:r>
      <w:r w:rsidR="00A4266D" w:rsidRPr="00884FF2">
        <w:rPr>
          <w:rFonts w:ascii="Arial" w:hAnsi="Arial" w:cs="Arial"/>
        </w:rPr>
        <w:t>e</w:t>
      </w:r>
      <w:r w:rsidRPr="00884FF2">
        <w:rPr>
          <w:rFonts w:ascii="Arial" w:hAnsi="Arial" w:cs="Arial"/>
        </w:rPr>
        <w:t xml:space="preserve"> nie wcześniej niż </w:t>
      </w:r>
      <w:r w:rsidR="00612A0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 xml:space="preserve">3 miesiące przed </w:t>
      </w:r>
      <w:r w:rsidR="00A4266D" w:rsidRPr="00884FF2">
        <w:rPr>
          <w:rFonts w:ascii="Arial" w:hAnsi="Arial" w:cs="Arial"/>
        </w:rPr>
        <w:t>ich złożeniem</w:t>
      </w:r>
      <w:r w:rsidRPr="00884FF2">
        <w:rPr>
          <w:rFonts w:ascii="Arial" w:hAnsi="Arial" w:cs="Arial"/>
        </w:rPr>
        <w:t>.</w:t>
      </w:r>
      <w:r w:rsidR="00A4266D" w:rsidRPr="00884FF2">
        <w:rPr>
          <w:rFonts w:ascii="Arial" w:hAnsi="Arial" w:cs="Arial"/>
        </w:rPr>
        <w:t xml:space="preserve"> </w:t>
      </w:r>
      <w:r w:rsidR="00A4266D" w:rsidRPr="00884FF2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884FF2">
        <w:rPr>
          <w:rFonts w:ascii="Arial" w:hAnsi="Arial" w:cs="Arial"/>
          <w:shd w:val="clear" w:color="auto" w:fill="FFFFFF"/>
        </w:rPr>
        <w:t xml:space="preserve">takich </w:t>
      </w:r>
      <w:r w:rsidR="00A4266D" w:rsidRPr="00884FF2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884FF2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884FF2">
        <w:rPr>
          <w:rFonts w:ascii="Arial" w:hAnsi="Arial" w:cs="Arial"/>
        </w:rPr>
        <w:t>złożeniem</w:t>
      </w:r>
      <w:r w:rsidR="00612A0D" w:rsidRPr="00884FF2">
        <w:rPr>
          <w:rFonts w:ascii="Arial" w:hAnsi="Arial" w:cs="Arial"/>
        </w:rPr>
        <w:t xml:space="preserve"> w Postępowaniu.  </w:t>
      </w:r>
    </w:p>
    <w:p w14:paraId="0BA8ED13" w14:textId="5A08422E" w:rsidR="00A12BC1" w:rsidRPr="00884FF2" w:rsidRDefault="006B29BE" w:rsidP="00AD04A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 przypadku</w:t>
      </w:r>
      <w:r w:rsidR="00E66359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884FF2">
        <w:rPr>
          <w:rFonts w:ascii="Arial" w:hAnsi="Arial" w:cs="Arial"/>
        </w:rPr>
        <w:t xml:space="preserve">1. </w:t>
      </w:r>
      <w:r w:rsidRPr="00884FF2">
        <w:rPr>
          <w:rFonts w:ascii="Arial" w:hAnsi="Arial" w:cs="Arial"/>
        </w:rPr>
        <w:t>powyżej</w:t>
      </w:r>
      <w:r w:rsidR="008316D7" w:rsidRPr="00884FF2">
        <w:rPr>
          <w:rFonts w:ascii="Arial" w:hAnsi="Arial" w:cs="Arial"/>
        </w:rPr>
        <w:t xml:space="preserve"> oraz załączników 2.2</w:t>
      </w:r>
      <w:r w:rsidR="006044FD">
        <w:rPr>
          <w:rFonts w:ascii="Arial" w:hAnsi="Arial" w:cs="Arial"/>
        </w:rPr>
        <w:t xml:space="preserve"> </w:t>
      </w:r>
      <w:r w:rsidR="008316D7" w:rsidRPr="00884FF2">
        <w:rPr>
          <w:rFonts w:ascii="Arial" w:hAnsi="Arial" w:cs="Arial"/>
        </w:rPr>
        <w:t>lub 2.</w:t>
      </w:r>
      <w:r w:rsidR="00615CC6" w:rsidRPr="00884FF2">
        <w:rPr>
          <w:rFonts w:ascii="Arial" w:hAnsi="Arial" w:cs="Arial"/>
        </w:rPr>
        <w:t>3</w:t>
      </w:r>
      <w:r w:rsidR="008316D7" w:rsidRPr="00884FF2">
        <w:rPr>
          <w:rFonts w:ascii="Arial" w:hAnsi="Arial" w:cs="Arial"/>
        </w:rPr>
        <w:t>, odpowiedni</w:t>
      </w:r>
      <w:r w:rsidR="00615CC6" w:rsidRPr="00884FF2">
        <w:rPr>
          <w:rFonts w:ascii="Arial" w:hAnsi="Arial" w:cs="Arial"/>
        </w:rPr>
        <w:t>o</w:t>
      </w:r>
      <w:r w:rsidR="008316D7" w:rsidRPr="00884FF2">
        <w:rPr>
          <w:rFonts w:ascii="Arial" w:hAnsi="Arial" w:cs="Arial"/>
        </w:rPr>
        <w:t xml:space="preserve"> – w zależności od udostępnianych zasobów. </w:t>
      </w:r>
    </w:p>
    <w:p w14:paraId="7E316FAB" w14:textId="77777777" w:rsidR="00016F11" w:rsidRPr="00884FF2" w:rsidRDefault="00016F11" w:rsidP="00AD04A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left"/>
        <w:rPr>
          <w:rFonts w:ascii="Arial" w:hAnsi="Arial" w:cs="Arial"/>
        </w:rPr>
      </w:pPr>
    </w:p>
    <w:p w14:paraId="2CAC6529" w14:textId="4C2D3756" w:rsidR="00E66359" w:rsidRPr="00884FF2" w:rsidRDefault="00E66359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884FF2">
        <w:rPr>
          <w:rFonts w:ascii="Arial" w:hAnsi="Arial" w:cs="Arial"/>
          <w:sz w:val="22"/>
          <w:szCs w:val="22"/>
        </w:rPr>
        <w:t>I</w:t>
      </w:r>
      <w:r w:rsidR="00D56A8B" w:rsidRPr="00884FF2">
        <w:rPr>
          <w:rFonts w:ascii="Arial" w:hAnsi="Arial" w:cs="Arial"/>
          <w:sz w:val="22"/>
          <w:szCs w:val="22"/>
        </w:rPr>
        <w:t>X</w:t>
      </w:r>
      <w:r w:rsidRPr="00884FF2">
        <w:rPr>
          <w:rFonts w:ascii="Arial" w:hAnsi="Arial" w:cs="Arial"/>
          <w:sz w:val="22"/>
          <w:szCs w:val="22"/>
        </w:rPr>
        <w:t xml:space="preserve">. </w:t>
      </w:r>
      <w:r w:rsidR="00D56A8B" w:rsidRPr="00884FF2">
        <w:rPr>
          <w:rFonts w:ascii="Arial" w:hAnsi="Arial" w:cs="Arial"/>
          <w:sz w:val="22"/>
          <w:szCs w:val="22"/>
          <w:u w:val="single"/>
        </w:rPr>
        <w:t>INFORMACJA O</w:t>
      </w:r>
      <w:r w:rsidRPr="00884FF2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884FF2">
        <w:rPr>
          <w:rFonts w:ascii="Arial" w:hAnsi="Arial" w:cs="Arial"/>
          <w:sz w:val="22"/>
          <w:szCs w:val="22"/>
          <w:u w:val="single"/>
        </w:rPr>
        <w:t>RZEDMIOTOWYCH</w:t>
      </w:r>
      <w:r w:rsidRPr="00884FF2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884FF2">
        <w:rPr>
          <w:rFonts w:ascii="Arial" w:hAnsi="Arial" w:cs="Arial"/>
          <w:sz w:val="22"/>
          <w:szCs w:val="22"/>
          <w:u w:val="single"/>
        </w:rPr>
        <w:t>A</w:t>
      </w:r>
      <w:r w:rsidR="000F2A08" w:rsidRPr="00884FF2">
        <w:rPr>
          <w:rFonts w:ascii="Arial" w:hAnsi="Arial" w:cs="Arial"/>
          <w:sz w:val="22"/>
          <w:szCs w:val="22"/>
          <w:u w:val="single"/>
        </w:rPr>
        <w:t>CH</w:t>
      </w:r>
      <w:r w:rsidRPr="00884FF2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6B789C51" w14:textId="4DFA73C8" w:rsidR="00016F11" w:rsidRPr="00BA289C" w:rsidRDefault="0087349C" w:rsidP="00AD04A7">
      <w:pPr>
        <w:pStyle w:val="Akapitzlist"/>
        <w:suppressAutoHyphens/>
        <w:autoSpaceDN w:val="0"/>
        <w:spacing w:after="0" w:line="360" w:lineRule="auto"/>
        <w:ind w:left="0"/>
        <w:contextualSpacing w:val="0"/>
        <w:jc w:val="left"/>
        <w:textAlignment w:val="baseline"/>
        <w:rPr>
          <w:rFonts w:ascii="Arial" w:hAnsi="Arial" w:cs="Arial"/>
        </w:rPr>
      </w:pPr>
      <w:r w:rsidRPr="00BA289C">
        <w:rPr>
          <w:rFonts w:ascii="Arial" w:hAnsi="Arial" w:cs="Arial"/>
        </w:rPr>
        <w:t>Zamawiający nie wymaga składania przedmiotowych środków dowodowych.</w:t>
      </w:r>
    </w:p>
    <w:p w14:paraId="762DB464" w14:textId="77777777" w:rsidR="00016F11" w:rsidRPr="00884FF2" w:rsidRDefault="00016F11" w:rsidP="00AD04A7">
      <w:pPr>
        <w:pStyle w:val="Akapitzlist"/>
        <w:suppressAutoHyphens/>
        <w:autoSpaceDN w:val="0"/>
        <w:spacing w:after="0" w:line="360" w:lineRule="auto"/>
        <w:ind w:left="0"/>
        <w:contextualSpacing w:val="0"/>
        <w:jc w:val="left"/>
        <w:textAlignment w:val="baseline"/>
        <w:rPr>
          <w:rFonts w:ascii="Arial" w:hAnsi="Arial" w:cs="Arial"/>
        </w:rPr>
      </w:pPr>
    </w:p>
    <w:p w14:paraId="28FD460F" w14:textId="20A5DA3F" w:rsidR="00DA5B7E" w:rsidRPr="00884FF2" w:rsidRDefault="006B29BE" w:rsidP="00AD04A7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7" w:name="_Toc264373038"/>
      <w:bookmarkStart w:id="18" w:name="_Toc440969212"/>
      <w:bookmarkStart w:id="19" w:name="_Toc223752162"/>
      <w:r w:rsidRPr="00884FF2">
        <w:rPr>
          <w:rFonts w:ascii="Arial" w:hAnsi="Arial" w:cs="Arial"/>
          <w:caps w:val="0"/>
          <w:sz w:val="22"/>
          <w:szCs w:val="22"/>
        </w:rPr>
        <w:lastRenderedPageBreak/>
        <w:t>X.</w:t>
      </w:r>
      <w:r w:rsidRPr="00884FF2">
        <w:rPr>
          <w:rFonts w:ascii="Arial" w:hAnsi="Arial" w:cs="Arial"/>
          <w:caps w:val="0"/>
          <w:sz w:val="22"/>
          <w:szCs w:val="22"/>
        </w:rPr>
        <w:tab/>
      </w:r>
      <w:r w:rsidRPr="00884FF2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884FF2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20" w:name="_Toc223846971"/>
      <w:bookmarkStart w:id="21" w:name="_Toc223848584"/>
      <w:bookmarkStart w:id="22" w:name="_Toc223848720"/>
      <w:bookmarkStart w:id="23" w:name="_Toc223849160"/>
      <w:bookmarkEnd w:id="17"/>
      <w:bookmarkEnd w:id="18"/>
      <w:bookmarkEnd w:id="19"/>
    </w:p>
    <w:p w14:paraId="45E5F407" w14:textId="77777777" w:rsidR="00E77549" w:rsidRPr="00884FF2" w:rsidRDefault="00AA142D" w:rsidP="00AD04A7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Informacje ogólne:</w:t>
      </w:r>
    </w:p>
    <w:p w14:paraId="482F43F6" w14:textId="69944F6B" w:rsidR="00F2547C" w:rsidRPr="00884FF2" w:rsidRDefault="006D6FD5" w:rsidP="00AD04A7">
      <w:pPr>
        <w:pStyle w:val="Akapitzlist"/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884FF2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884FF2">
        <w:rPr>
          <w:rStyle w:val="Hipercze"/>
          <w:rFonts w:ascii="Arial" w:hAnsi="Arial" w:cs="Arial"/>
        </w:rPr>
        <w:t xml:space="preserve"> </w:t>
      </w:r>
      <w:r w:rsidR="00846F9F" w:rsidRPr="00884FF2">
        <w:rPr>
          <w:rFonts w:ascii="Arial" w:hAnsi="Arial" w:cs="Arial"/>
        </w:rPr>
        <w:t xml:space="preserve">(zwanej dalej „Platformą”). </w:t>
      </w:r>
    </w:p>
    <w:p w14:paraId="4B9269DD" w14:textId="6B3D7F6D" w:rsidR="006D6FD5" w:rsidRPr="00884FF2" w:rsidRDefault="009158E5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 </w:t>
      </w:r>
      <w:r w:rsidR="00F2547C" w:rsidRPr="00884FF2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884FF2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884FF2">
        <w:rPr>
          <w:rFonts w:ascii="Arial" w:eastAsiaTheme="minorHAnsi" w:hAnsi="Arial" w:cs="Arial"/>
          <w:color w:val="000000"/>
          <w:lang w:eastAsia="en-US"/>
        </w:rPr>
        <w:t>.</w:t>
      </w:r>
    </w:p>
    <w:p w14:paraId="45A9FBD8" w14:textId="186402C5" w:rsidR="009A6B6A" w:rsidRPr="00884FF2" w:rsidRDefault="009A6B6A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884FF2">
        <w:rPr>
          <w:rFonts w:ascii="Arial" w:eastAsiaTheme="minorHAnsi" w:hAnsi="Arial" w:cs="Arial"/>
          <w:color w:val="000000"/>
          <w:lang w:eastAsia="en-US"/>
        </w:rPr>
        <w:br/>
      </w:r>
      <w:r w:rsidRPr="00884FF2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884FF2">
        <w:rPr>
          <w:rFonts w:ascii="Arial" w:eastAsiaTheme="minorHAnsi" w:hAnsi="Arial" w:cs="Arial"/>
          <w:color w:val="000000"/>
          <w:lang w:eastAsia="en-US"/>
        </w:rPr>
        <w:t>.</w:t>
      </w:r>
      <w:r w:rsidRPr="00884FF2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884FF2" w:rsidRDefault="009A6B6A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eastAsiaTheme="minorHAnsi" w:hAnsi="Arial" w:cs="Arial"/>
          <w:color w:val="000000"/>
          <w:lang w:eastAsia="en-US"/>
        </w:rPr>
        <w:t>Rejestracja</w:t>
      </w:r>
      <w:r w:rsidRPr="00884FF2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884FF2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50169825" w:rsidR="001B7A05" w:rsidRPr="00884FF2" w:rsidRDefault="001B7A05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884FF2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884FF2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884FF2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884FF2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884FF2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884FF2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884FF2">
        <w:rPr>
          <w:rFonts w:ascii="Arial" w:eastAsiaTheme="minorHAnsi" w:hAnsi="Arial" w:cs="Arial"/>
          <w:color w:val="000000"/>
          <w:lang w:eastAsia="en-US"/>
        </w:rPr>
        <w:t>,</w:t>
      </w:r>
      <w:r w:rsidR="00016F11" w:rsidRPr="00884FF2">
        <w:rPr>
          <w:rFonts w:ascii="Arial" w:eastAsiaTheme="minorHAnsi" w:hAnsi="Arial" w:cs="Arial"/>
          <w:color w:val="000000"/>
          <w:lang w:eastAsia="en-US"/>
        </w:rPr>
        <w:t xml:space="preserve"> akceptuje warunki korzystania</w:t>
      </w:r>
      <w:r w:rsidR="00016F11" w:rsidRPr="00884FF2">
        <w:rPr>
          <w:rFonts w:ascii="Arial" w:eastAsiaTheme="minorHAnsi" w:hAnsi="Arial" w:cs="Arial"/>
          <w:color w:val="000000"/>
          <w:lang w:eastAsia="en-US"/>
        </w:rPr>
        <w:br/>
      </w:r>
      <w:r w:rsidRPr="00884FF2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239BAD2E" w14:textId="10C2B08C" w:rsidR="00D93F91" w:rsidRPr="00884FF2" w:rsidRDefault="00D93F91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eastAsiaTheme="minorHAnsi" w:hAnsi="Arial" w:cs="Arial"/>
          <w:color w:val="000000"/>
          <w:lang w:eastAsia="en-US"/>
        </w:rPr>
        <w:t>Sposób</w:t>
      </w:r>
      <w:r w:rsidRPr="00884FF2">
        <w:rPr>
          <w:rFonts w:ascii="Arial" w:hAnsi="Arial" w:cs="Arial"/>
        </w:rPr>
        <w:t xml:space="preserve"> sporządzenia dokumentów lub oświadczeń musi być zgody z wymaganiami określonymi w</w:t>
      </w:r>
      <w:r w:rsidR="000C06BC" w:rsidRPr="00884FF2">
        <w:rPr>
          <w:rFonts w:ascii="Arial" w:hAnsi="Arial" w:cs="Arial"/>
        </w:rPr>
        <w:t xml:space="preserve"> ustawie </w:t>
      </w:r>
      <w:proofErr w:type="spellStart"/>
      <w:r w:rsidR="000C06BC" w:rsidRPr="00884FF2">
        <w:rPr>
          <w:rFonts w:ascii="Arial" w:hAnsi="Arial" w:cs="Arial"/>
        </w:rPr>
        <w:t>Pzp</w:t>
      </w:r>
      <w:proofErr w:type="spellEnd"/>
      <w:r w:rsidR="000C06BC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rozporządzeniu Ministra Rozwoju, Pracy i T</w:t>
      </w:r>
      <w:r w:rsidR="00B46DFA" w:rsidRPr="00884FF2">
        <w:rPr>
          <w:rFonts w:ascii="Arial" w:hAnsi="Arial" w:cs="Arial"/>
        </w:rPr>
        <w:t>echnologii</w:t>
      </w:r>
      <w:r w:rsidR="00B46DFA" w:rsidRPr="00884FF2">
        <w:rPr>
          <w:rFonts w:ascii="Arial" w:hAnsi="Arial" w:cs="Arial"/>
        </w:rPr>
        <w:br/>
        <w:t xml:space="preserve">z dnia </w:t>
      </w:r>
      <w:r w:rsidRPr="00884FF2">
        <w:rPr>
          <w:rFonts w:ascii="Arial" w:hAnsi="Arial" w:cs="Arial"/>
        </w:rPr>
        <w:t xml:space="preserve">23.12.2020 r. </w:t>
      </w:r>
      <w:r w:rsidRPr="00884FF2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="00B46DFA" w:rsidRPr="00884FF2">
        <w:rPr>
          <w:rFonts w:ascii="Arial" w:hAnsi="Arial" w:cs="Arial"/>
        </w:rPr>
        <w:t xml:space="preserve"> (Dz.U.</w:t>
      </w:r>
      <w:r w:rsidR="00B46DFA" w:rsidRPr="00884FF2">
        <w:rPr>
          <w:rFonts w:ascii="Arial" w:hAnsi="Arial" w:cs="Arial"/>
        </w:rPr>
        <w:br/>
        <w:t xml:space="preserve">z 2020 r., </w:t>
      </w:r>
      <w:r w:rsidRPr="00884FF2">
        <w:rPr>
          <w:rFonts w:ascii="Arial" w:hAnsi="Arial" w:cs="Arial"/>
        </w:rPr>
        <w:t xml:space="preserve">poz. 2415) oraz rozporządzeniu Prezesa Rady Ministrów z dnia 30.12.2020 r. </w:t>
      </w:r>
      <w:r w:rsidRPr="00884FF2">
        <w:rPr>
          <w:rFonts w:ascii="Arial" w:hAnsi="Arial" w:cs="Arial"/>
          <w:shd w:val="clear" w:color="auto" w:fill="FFFFFF"/>
        </w:rPr>
        <w:t>w sprawie sposobu sporządzania i przekazywania informacji oraz wymagań technicznych dla dokumentów elektronicznych oraz środkó</w:t>
      </w:r>
      <w:r w:rsidR="00B46DFA" w:rsidRPr="00884FF2">
        <w:rPr>
          <w:rFonts w:ascii="Arial" w:hAnsi="Arial" w:cs="Arial"/>
          <w:shd w:val="clear" w:color="auto" w:fill="FFFFFF"/>
        </w:rPr>
        <w:t>w komunikacji elektronicznej</w:t>
      </w:r>
      <w:r w:rsidR="00B46DFA" w:rsidRPr="00884FF2">
        <w:rPr>
          <w:rFonts w:ascii="Arial" w:hAnsi="Arial" w:cs="Arial"/>
          <w:shd w:val="clear" w:color="auto" w:fill="FFFFFF"/>
        </w:rPr>
        <w:br/>
      </w:r>
      <w:r w:rsidRPr="00884FF2">
        <w:rPr>
          <w:rFonts w:ascii="Arial" w:hAnsi="Arial" w:cs="Arial"/>
          <w:shd w:val="clear" w:color="auto" w:fill="FFFFFF"/>
        </w:rPr>
        <w:t xml:space="preserve">w postępowaniu o udzielenie zamówienia publicznego lub konkursie </w:t>
      </w:r>
      <w:r w:rsidRPr="00884FF2">
        <w:rPr>
          <w:rFonts w:ascii="Arial" w:hAnsi="Arial" w:cs="Arial"/>
        </w:rPr>
        <w:t>(Dz.U. z 2020 r., poz. 2452).</w:t>
      </w:r>
    </w:p>
    <w:p w14:paraId="551260A1" w14:textId="3697C51A" w:rsidR="00CB5794" w:rsidRPr="00884FF2" w:rsidRDefault="00CB579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884FF2" w:rsidRDefault="00CB579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eastAsiaTheme="minorHAnsi" w:hAnsi="Arial" w:cs="Arial"/>
          <w:color w:val="000000"/>
          <w:lang w:eastAsia="en-US"/>
        </w:rPr>
        <w:t>Osobami</w:t>
      </w:r>
      <w:r w:rsidRPr="00884FF2">
        <w:rPr>
          <w:rFonts w:ascii="Arial" w:hAnsi="Arial" w:cs="Arial"/>
        </w:rPr>
        <w:t xml:space="preserve"> uprawnionymi do bezpośredniego kontaktowania się z wykonawcami jest: </w:t>
      </w:r>
    </w:p>
    <w:p w14:paraId="0FA1533E" w14:textId="50C8A7E9" w:rsidR="0072308C" w:rsidRPr="00884FF2" w:rsidRDefault="003447FE" w:rsidP="00AD04A7">
      <w:pPr>
        <w:pStyle w:val="Akapitzlist"/>
        <w:numPr>
          <w:ilvl w:val="0"/>
          <w:numId w:val="85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Jarosław Wielgocki– Główny Specjalista</w:t>
      </w:r>
      <w:r w:rsidR="000B2700" w:rsidRPr="00884FF2">
        <w:rPr>
          <w:rFonts w:ascii="Arial" w:hAnsi="Arial" w:cs="Arial"/>
        </w:rPr>
        <w:t xml:space="preserve"> Wydziału Inwestycji Miejskich</w:t>
      </w:r>
      <w:r w:rsidR="00DB68DC">
        <w:rPr>
          <w:rFonts w:ascii="Arial" w:hAnsi="Arial" w:cs="Arial"/>
        </w:rPr>
        <w:t xml:space="preserve"> (w  sprawach merytorycznych)</w:t>
      </w:r>
    </w:p>
    <w:p w14:paraId="69F079AC" w14:textId="189F58E3" w:rsidR="00CB5794" w:rsidRPr="00884FF2" w:rsidRDefault="000B2700" w:rsidP="00AD04A7">
      <w:pPr>
        <w:spacing w:after="0" w:line="360" w:lineRule="auto"/>
        <w:ind w:left="1428" w:firstLine="55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 </w:t>
      </w:r>
      <w:r w:rsidR="00CB5794" w:rsidRPr="00884FF2">
        <w:rPr>
          <w:rFonts w:ascii="Arial" w:hAnsi="Arial" w:cs="Arial"/>
        </w:rPr>
        <w:t>(od poniedziałku do piątku,  w godz. od 8.00 do 15.00)</w:t>
      </w:r>
      <w:r w:rsidR="00EE7823" w:rsidRPr="00884FF2">
        <w:rPr>
          <w:rFonts w:ascii="Arial" w:hAnsi="Arial" w:cs="Arial"/>
        </w:rPr>
        <w:t>,</w:t>
      </w:r>
    </w:p>
    <w:p w14:paraId="3421A90C" w14:textId="035C3473" w:rsidR="0072308C" w:rsidRPr="00884FF2" w:rsidRDefault="0072308C" w:rsidP="00AD04A7">
      <w:pPr>
        <w:spacing w:after="0" w:line="360" w:lineRule="auto"/>
        <w:ind w:left="1428" w:firstLine="557"/>
        <w:jc w:val="left"/>
        <w:rPr>
          <w:rFonts w:ascii="Arial" w:hAnsi="Arial" w:cs="Arial"/>
          <w:lang w:val="en-US"/>
        </w:rPr>
      </w:pPr>
      <w:r w:rsidRPr="00884FF2">
        <w:rPr>
          <w:rFonts w:ascii="Arial" w:hAnsi="Arial" w:cs="Arial"/>
        </w:rPr>
        <w:t xml:space="preserve">   </w:t>
      </w:r>
      <w:proofErr w:type="spellStart"/>
      <w:r w:rsidR="003447FE">
        <w:rPr>
          <w:rFonts w:ascii="Arial" w:hAnsi="Arial" w:cs="Arial"/>
          <w:lang w:val="en-US"/>
        </w:rPr>
        <w:t>nr</w:t>
      </w:r>
      <w:proofErr w:type="spellEnd"/>
      <w:r w:rsidR="003447FE">
        <w:rPr>
          <w:rFonts w:ascii="Arial" w:hAnsi="Arial" w:cs="Arial"/>
          <w:lang w:val="en-US"/>
        </w:rPr>
        <w:t xml:space="preserve"> tel.: (91)</w:t>
      </w:r>
      <w:r w:rsidR="003447FE" w:rsidRPr="003447FE">
        <w:rPr>
          <w:rFonts w:ascii="Arial" w:hAnsi="Arial" w:cs="Arial"/>
          <w:lang w:val="en-US"/>
        </w:rPr>
        <w:t xml:space="preserve"> 327 86 40</w:t>
      </w:r>
    </w:p>
    <w:p w14:paraId="791A3B35" w14:textId="253059DD" w:rsidR="000B2700" w:rsidRPr="00884FF2" w:rsidRDefault="000B2700" w:rsidP="00AD04A7">
      <w:pPr>
        <w:spacing w:after="0" w:line="360" w:lineRule="auto"/>
        <w:ind w:left="2127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884FF2">
        <w:rPr>
          <w:rFonts w:ascii="Arial" w:hAnsi="Arial" w:cs="Arial"/>
          <w:lang w:val="en-US"/>
        </w:rPr>
        <w:t xml:space="preserve">e-mail: </w:t>
      </w:r>
      <w:hyperlink r:id="rId23" w:history="1">
        <w:r w:rsidR="00463E08" w:rsidRPr="009D6AF2">
          <w:rPr>
            <w:rStyle w:val="Hipercze"/>
            <w:rFonts w:ascii="Arial" w:hAnsi="Arial" w:cs="Arial"/>
            <w:lang w:val="en-US"/>
          </w:rPr>
          <w:t>jwielgocki@um.swinoujscie.pl</w:t>
        </w:r>
      </w:hyperlink>
      <w:r w:rsidR="00A367D7" w:rsidRPr="00884FF2">
        <w:rPr>
          <w:rStyle w:val="Hipercze"/>
          <w:rFonts w:ascii="Arial" w:hAnsi="Arial" w:cs="Arial"/>
          <w:color w:val="auto"/>
          <w:u w:val="none"/>
          <w:lang w:val="en-US"/>
        </w:rPr>
        <w:t>,</w:t>
      </w:r>
    </w:p>
    <w:p w14:paraId="2E89070D" w14:textId="43A60E1E" w:rsidR="00A367D7" w:rsidRPr="00884FF2" w:rsidRDefault="0072308C" w:rsidP="00AD04A7">
      <w:pPr>
        <w:pStyle w:val="Akapitzlist"/>
        <w:numPr>
          <w:ilvl w:val="0"/>
          <w:numId w:val="85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>Monika Kaczmarek</w:t>
      </w:r>
      <w:r w:rsidR="00A367D7" w:rsidRPr="00884FF2">
        <w:rPr>
          <w:rFonts w:ascii="Arial" w:hAnsi="Arial" w:cs="Arial"/>
        </w:rPr>
        <w:t xml:space="preserve"> – </w:t>
      </w:r>
      <w:r w:rsidR="00C320B2" w:rsidRPr="00884FF2">
        <w:rPr>
          <w:rFonts w:ascii="Arial" w:hAnsi="Arial" w:cs="Arial"/>
        </w:rPr>
        <w:t>Inspektor</w:t>
      </w:r>
      <w:r w:rsidR="00A367D7" w:rsidRPr="00884FF2">
        <w:rPr>
          <w:rFonts w:ascii="Arial" w:hAnsi="Arial" w:cs="Arial"/>
        </w:rPr>
        <w:t xml:space="preserve"> Biura Zamówień</w:t>
      </w:r>
      <w:r w:rsidR="00CA60D1">
        <w:rPr>
          <w:rFonts w:ascii="Arial" w:hAnsi="Arial" w:cs="Arial"/>
        </w:rPr>
        <w:t xml:space="preserve"> Publicznych</w:t>
      </w:r>
      <w:r w:rsidR="00DB68DC">
        <w:rPr>
          <w:rFonts w:ascii="Arial" w:hAnsi="Arial" w:cs="Arial"/>
        </w:rPr>
        <w:t xml:space="preserve"> (w  sprawach  formalno-prawnych) </w:t>
      </w:r>
    </w:p>
    <w:p w14:paraId="230C7AFB" w14:textId="233C59B2" w:rsidR="00A367D7" w:rsidRPr="00884FF2" w:rsidRDefault="00A367D7" w:rsidP="00AD04A7">
      <w:pPr>
        <w:pStyle w:val="Akapitzlist"/>
        <w:spacing w:after="0" w:line="360" w:lineRule="auto"/>
        <w:ind w:left="2148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(od poniedziałku do piątku,  w godz. od 8.00 do 15.00),</w:t>
      </w:r>
    </w:p>
    <w:p w14:paraId="5D49BF54" w14:textId="7920B9D1" w:rsidR="0072308C" w:rsidRPr="00884FF2" w:rsidRDefault="0072308C" w:rsidP="00AD04A7">
      <w:pPr>
        <w:pStyle w:val="Akapitzlist"/>
        <w:spacing w:after="0" w:line="360" w:lineRule="auto"/>
        <w:ind w:left="2148"/>
        <w:contextualSpacing w:val="0"/>
        <w:jc w:val="left"/>
        <w:rPr>
          <w:rFonts w:ascii="Arial" w:hAnsi="Arial" w:cs="Arial"/>
          <w:lang w:val="en-US"/>
        </w:rPr>
      </w:pPr>
      <w:proofErr w:type="spellStart"/>
      <w:r w:rsidRPr="00884FF2">
        <w:rPr>
          <w:rFonts w:ascii="Arial" w:hAnsi="Arial" w:cs="Arial"/>
          <w:lang w:val="en-US"/>
        </w:rPr>
        <w:t>nr</w:t>
      </w:r>
      <w:proofErr w:type="spellEnd"/>
      <w:r w:rsidRPr="00884FF2">
        <w:rPr>
          <w:rFonts w:ascii="Arial" w:hAnsi="Arial" w:cs="Arial"/>
          <w:lang w:val="en-US"/>
        </w:rPr>
        <w:t xml:space="preserve"> </w:t>
      </w:r>
      <w:proofErr w:type="spellStart"/>
      <w:r w:rsidRPr="00884FF2">
        <w:rPr>
          <w:rFonts w:ascii="Arial" w:hAnsi="Arial" w:cs="Arial"/>
          <w:lang w:val="en-US"/>
        </w:rPr>
        <w:t>tel</w:t>
      </w:r>
      <w:proofErr w:type="spellEnd"/>
      <w:r w:rsidRPr="00884FF2">
        <w:rPr>
          <w:rFonts w:ascii="Arial" w:hAnsi="Arial" w:cs="Arial"/>
          <w:lang w:val="en-US"/>
        </w:rPr>
        <w:t>: (91) 321 24 25</w:t>
      </w:r>
    </w:p>
    <w:p w14:paraId="53C22E73" w14:textId="0642BEC8" w:rsidR="000B2700" w:rsidRPr="00884FF2" w:rsidRDefault="00A367D7" w:rsidP="00AD04A7">
      <w:pPr>
        <w:pStyle w:val="Akapitzlist"/>
        <w:spacing w:after="0" w:line="360" w:lineRule="auto"/>
        <w:ind w:left="2148"/>
        <w:contextualSpacing w:val="0"/>
        <w:jc w:val="left"/>
        <w:rPr>
          <w:rFonts w:ascii="Arial" w:hAnsi="Arial" w:cs="Arial"/>
          <w:lang w:val="en-US"/>
        </w:rPr>
      </w:pPr>
      <w:r w:rsidRPr="00884FF2">
        <w:rPr>
          <w:rFonts w:ascii="Arial" w:hAnsi="Arial" w:cs="Arial"/>
          <w:lang w:val="en-US"/>
        </w:rPr>
        <w:t xml:space="preserve">e-mail:  </w:t>
      </w:r>
      <w:r w:rsidR="0072308C" w:rsidRPr="00884FF2">
        <w:rPr>
          <w:rFonts w:ascii="Arial" w:hAnsi="Arial" w:cs="Arial"/>
          <w:lang w:val="en-US"/>
        </w:rPr>
        <w:t>mkaczmarek</w:t>
      </w:r>
      <w:r w:rsidR="00645E5E" w:rsidRPr="00884FF2">
        <w:rPr>
          <w:rFonts w:ascii="Arial" w:hAnsi="Arial" w:cs="Arial"/>
          <w:lang w:val="en-US"/>
        </w:rPr>
        <w:t>@um.swinoujscie.pl</w:t>
      </w:r>
    </w:p>
    <w:p w14:paraId="37CC4415" w14:textId="77777777" w:rsidR="000B2700" w:rsidRPr="00884FF2" w:rsidRDefault="000B2700" w:rsidP="00AD04A7">
      <w:pPr>
        <w:spacing w:after="0" w:line="360" w:lineRule="auto"/>
        <w:ind w:left="284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lub, w czasie nieobecności ww.:</w:t>
      </w:r>
    </w:p>
    <w:p w14:paraId="325CBC16" w14:textId="4D28AE87" w:rsidR="000B2700" w:rsidRPr="00884FF2" w:rsidRDefault="00463E08" w:rsidP="00AD04A7">
      <w:pPr>
        <w:pStyle w:val="Akapitzlist"/>
        <w:numPr>
          <w:ilvl w:val="0"/>
          <w:numId w:val="85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Eliza Pater</w:t>
      </w:r>
      <w:r w:rsidR="000B2700" w:rsidRPr="00884FF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Naczelnik</w:t>
      </w:r>
      <w:r w:rsidR="000B2700" w:rsidRPr="00884FF2">
        <w:rPr>
          <w:rFonts w:ascii="Arial" w:hAnsi="Arial" w:cs="Arial"/>
        </w:rPr>
        <w:t xml:space="preserve"> Wydziału Inwestycji Miejskich</w:t>
      </w:r>
      <w:r w:rsidR="00B43857">
        <w:rPr>
          <w:rFonts w:ascii="Arial" w:hAnsi="Arial" w:cs="Arial"/>
        </w:rPr>
        <w:t xml:space="preserve"> (w  sprawach  merytorycznych)</w:t>
      </w:r>
    </w:p>
    <w:p w14:paraId="26694600" w14:textId="6DB8CC7B" w:rsidR="000B2700" w:rsidRPr="00884FF2" w:rsidRDefault="000B2700" w:rsidP="00AD04A7">
      <w:pPr>
        <w:pStyle w:val="Akapitzlist"/>
        <w:spacing w:after="0" w:line="360" w:lineRule="auto"/>
        <w:ind w:left="2148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(od poniedziałku do piątku,  w godz. od 8.00 do 15.00),</w:t>
      </w:r>
    </w:p>
    <w:p w14:paraId="65898796" w14:textId="2CBC4471" w:rsidR="0072308C" w:rsidRPr="00884FF2" w:rsidRDefault="0072308C" w:rsidP="00AD04A7">
      <w:pPr>
        <w:pStyle w:val="Akapitzlist"/>
        <w:spacing w:after="0" w:line="360" w:lineRule="auto"/>
        <w:ind w:left="2148"/>
        <w:contextualSpacing w:val="0"/>
        <w:jc w:val="left"/>
        <w:rPr>
          <w:rFonts w:ascii="Arial" w:hAnsi="Arial" w:cs="Arial"/>
          <w:lang w:val="en-US"/>
        </w:rPr>
      </w:pPr>
      <w:proofErr w:type="spellStart"/>
      <w:r w:rsidRPr="00884FF2">
        <w:rPr>
          <w:rFonts w:ascii="Arial" w:hAnsi="Arial" w:cs="Arial"/>
          <w:lang w:val="en-US"/>
        </w:rPr>
        <w:t>nr</w:t>
      </w:r>
      <w:proofErr w:type="spellEnd"/>
      <w:r w:rsidRPr="00884FF2">
        <w:rPr>
          <w:rFonts w:ascii="Arial" w:hAnsi="Arial" w:cs="Arial"/>
          <w:lang w:val="en-US"/>
        </w:rPr>
        <w:t xml:space="preserve"> tel.: (91) </w:t>
      </w:r>
      <w:r w:rsidR="00463E08" w:rsidRPr="00463E08">
        <w:rPr>
          <w:rFonts w:ascii="Arial" w:hAnsi="Arial" w:cs="Arial"/>
          <w:lang w:val="en-US"/>
        </w:rPr>
        <w:t>327 86 99</w:t>
      </w:r>
    </w:p>
    <w:p w14:paraId="0ECAFFC6" w14:textId="4D9A5CE5" w:rsidR="00EE7823" w:rsidRPr="00884FF2" w:rsidRDefault="000B2700" w:rsidP="00AD04A7">
      <w:pPr>
        <w:pStyle w:val="Akapitzlist"/>
        <w:spacing w:after="0" w:line="360" w:lineRule="auto"/>
        <w:ind w:left="2148"/>
        <w:contextualSpacing w:val="0"/>
        <w:jc w:val="left"/>
        <w:rPr>
          <w:rFonts w:ascii="Arial" w:hAnsi="Arial" w:cs="Arial"/>
          <w:lang w:val="en-US"/>
        </w:rPr>
      </w:pPr>
      <w:r w:rsidRPr="00884FF2">
        <w:rPr>
          <w:rFonts w:ascii="Arial" w:hAnsi="Arial" w:cs="Arial"/>
          <w:lang w:val="en-US"/>
        </w:rPr>
        <w:t xml:space="preserve">e-mail:  </w:t>
      </w:r>
      <w:hyperlink r:id="rId24" w:history="1">
        <w:r w:rsidR="00C772D2" w:rsidRPr="004B6610">
          <w:rPr>
            <w:rStyle w:val="Hipercze"/>
            <w:rFonts w:ascii="Arial" w:hAnsi="Arial" w:cs="Arial"/>
            <w:lang w:val="en-US"/>
          </w:rPr>
          <w:t>epater@um.swinoujscie.pl</w:t>
        </w:r>
      </w:hyperlink>
    </w:p>
    <w:p w14:paraId="7F9A51BB" w14:textId="35EA9FB9" w:rsidR="00C320B2" w:rsidRPr="00884FF2" w:rsidRDefault="00C320B2" w:rsidP="00AD04A7">
      <w:pPr>
        <w:pStyle w:val="Akapitzlist"/>
        <w:numPr>
          <w:ilvl w:val="0"/>
          <w:numId w:val="85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Ewa Bimkiewicz – Kierownik Biura Zamówień</w:t>
      </w:r>
      <w:r w:rsidR="00C772D2">
        <w:rPr>
          <w:rFonts w:ascii="Arial" w:hAnsi="Arial" w:cs="Arial"/>
        </w:rPr>
        <w:t xml:space="preserve"> Publicznych</w:t>
      </w:r>
      <w:r w:rsidR="00522350">
        <w:rPr>
          <w:rFonts w:ascii="Arial" w:hAnsi="Arial" w:cs="Arial"/>
        </w:rPr>
        <w:t xml:space="preserve"> (w  sprawach  formalno-prawnych)</w:t>
      </w:r>
    </w:p>
    <w:p w14:paraId="5E3E5D1B" w14:textId="24DD19E7" w:rsidR="00C320B2" w:rsidRPr="00884FF2" w:rsidRDefault="00C320B2" w:rsidP="00AD04A7">
      <w:pPr>
        <w:spacing w:after="0" w:line="360" w:lineRule="auto"/>
        <w:ind w:left="212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(od poniedziałku do piątku,  w godz. od 8.00 do 15.00),</w:t>
      </w:r>
    </w:p>
    <w:p w14:paraId="51377E98" w14:textId="5CA358DF" w:rsidR="0072308C" w:rsidRPr="00884FF2" w:rsidRDefault="0072308C" w:rsidP="00AD04A7">
      <w:pPr>
        <w:spacing w:after="0" w:line="360" w:lineRule="auto"/>
        <w:ind w:left="2127"/>
        <w:jc w:val="left"/>
        <w:rPr>
          <w:rFonts w:ascii="Arial" w:hAnsi="Arial" w:cs="Arial"/>
          <w:lang w:val="en-US"/>
        </w:rPr>
      </w:pPr>
      <w:proofErr w:type="spellStart"/>
      <w:r w:rsidRPr="00884FF2">
        <w:rPr>
          <w:rFonts w:ascii="Arial" w:hAnsi="Arial" w:cs="Arial"/>
          <w:lang w:val="en-US"/>
        </w:rPr>
        <w:t>nr</w:t>
      </w:r>
      <w:proofErr w:type="spellEnd"/>
      <w:r w:rsidRPr="00884FF2">
        <w:rPr>
          <w:rFonts w:ascii="Arial" w:hAnsi="Arial" w:cs="Arial"/>
          <w:lang w:val="en-US"/>
        </w:rPr>
        <w:t xml:space="preserve"> tel.: (91) 321 24 25</w:t>
      </w:r>
    </w:p>
    <w:p w14:paraId="3DBFE0FB" w14:textId="1EF0769C" w:rsidR="00C320B2" w:rsidRDefault="00C320B2" w:rsidP="00AD04A7">
      <w:pPr>
        <w:spacing w:after="0" w:line="360" w:lineRule="auto"/>
        <w:ind w:left="2127"/>
        <w:jc w:val="left"/>
        <w:rPr>
          <w:rFonts w:ascii="Arial" w:hAnsi="Arial" w:cs="Arial"/>
          <w:lang w:val="en-US"/>
        </w:rPr>
      </w:pPr>
      <w:r w:rsidRPr="00884FF2">
        <w:rPr>
          <w:rFonts w:ascii="Arial" w:hAnsi="Arial" w:cs="Arial"/>
          <w:lang w:val="en-US"/>
        </w:rPr>
        <w:t xml:space="preserve">e-mail:  </w:t>
      </w:r>
      <w:hyperlink r:id="rId25" w:history="1">
        <w:r w:rsidR="00DC64CF" w:rsidRPr="009D6AF2">
          <w:rPr>
            <w:rStyle w:val="Hipercze"/>
            <w:rFonts w:ascii="Arial" w:hAnsi="Arial" w:cs="Arial"/>
            <w:lang w:val="en-US"/>
          </w:rPr>
          <w:t>ebimkiewicz@um.swinoujscie.pl</w:t>
        </w:r>
      </w:hyperlink>
    </w:p>
    <w:p w14:paraId="3417E407" w14:textId="75A2A614" w:rsidR="00DC64CF" w:rsidRDefault="00DC64CF" w:rsidP="004B6610">
      <w:pPr>
        <w:pStyle w:val="Akapitzlist"/>
        <w:numPr>
          <w:ilvl w:val="0"/>
          <w:numId w:val="85"/>
        </w:numPr>
        <w:spacing w:after="0" w:line="360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Sylwester Sowała- Z-ca </w:t>
      </w:r>
      <w:proofErr w:type="spellStart"/>
      <w:r>
        <w:rPr>
          <w:rFonts w:ascii="Arial" w:hAnsi="Arial" w:cs="Arial"/>
          <w:lang w:val="en-US"/>
        </w:rPr>
        <w:t>Naczelnika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Wydziału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Infrastruktury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Zieleni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Miejskiej</w:t>
      </w:r>
      <w:proofErr w:type="spellEnd"/>
      <w:r>
        <w:rPr>
          <w:rFonts w:ascii="Arial" w:hAnsi="Arial" w:cs="Arial"/>
          <w:lang w:val="en-US"/>
        </w:rPr>
        <w:t xml:space="preserve"> (w </w:t>
      </w:r>
      <w:proofErr w:type="spellStart"/>
      <w:r>
        <w:rPr>
          <w:rFonts w:ascii="Arial" w:hAnsi="Arial" w:cs="Arial"/>
          <w:lang w:val="en-US"/>
        </w:rPr>
        <w:t>sprawach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merytorycznych</w:t>
      </w:r>
      <w:proofErr w:type="spellEnd"/>
      <w:r>
        <w:rPr>
          <w:rFonts w:ascii="Arial" w:hAnsi="Arial" w:cs="Arial"/>
          <w:lang w:val="en-US"/>
        </w:rPr>
        <w:t xml:space="preserve">) </w:t>
      </w:r>
    </w:p>
    <w:p w14:paraId="7BCA455F" w14:textId="479462D2" w:rsidR="00DC64CF" w:rsidRDefault="00DC64CF" w:rsidP="004B6610">
      <w:pPr>
        <w:pStyle w:val="Akapitzlist"/>
        <w:spacing w:after="0" w:line="360" w:lineRule="auto"/>
        <w:ind w:left="2148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(od </w:t>
      </w:r>
      <w:proofErr w:type="spellStart"/>
      <w:r>
        <w:rPr>
          <w:rFonts w:ascii="Arial" w:hAnsi="Arial" w:cs="Arial"/>
          <w:lang w:val="en-US"/>
        </w:rPr>
        <w:t>poniedziałku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>
        <w:rPr>
          <w:rFonts w:ascii="Arial" w:hAnsi="Arial" w:cs="Arial"/>
          <w:lang w:val="en-US"/>
        </w:rPr>
        <w:t>piątku</w:t>
      </w:r>
      <w:proofErr w:type="spellEnd"/>
      <w:r>
        <w:rPr>
          <w:rFonts w:ascii="Arial" w:hAnsi="Arial" w:cs="Arial"/>
          <w:lang w:val="en-US"/>
        </w:rPr>
        <w:t xml:space="preserve">, w </w:t>
      </w:r>
      <w:proofErr w:type="spellStart"/>
      <w:r>
        <w:rPr>
          <w:rFonts w:ascii="Arial" w:hAnsi="Arial" w:cs="Arial"/>
          <w:lang w:val="en-US"/>
        </w:rPr>
        <w:t>godz</w:t>
      </w:r>
      <w:proofErr w:type="spellEnd"/>
      <w:r>
        <w:rPr>
          <w:rFonts w:ascii="Arial" w:hAnsi="Arial" w:cs="Arial"/>
          <w:lang w:val="en-US"/>
        </w:rPr>
        <w:t>. od 8.00 do 15.00)</w:t>
      </w:r>
    </w:p>
    <w:p w14:paraId="229FF725" w14:textId="28B0E318" w:rsidR="00DC64CF" w:rsidRPr="004B6610" w:rsidRDefault="00DC64CF" w:rsidP="004B6610">
      <w:pPr>
        <w:pStyle w:val="Akapitzlist"/>
        <w:spacing w:after="0" w:line="360" w:lineRule="auto"/>
        <w:ind w:left="2148"/>
        <w:jc w:val="left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tel.: (91) </w:t>
      </w:r>
      <w:r w:rsidRPr="00DC64CF">
        <w:rPr>
          <w:rFonts w:ascii="Arial" w:hAnsi="Arial" w:cs="Arial"/>
          <w:lang w:val="en-US"/>
        </w:rPr>
        <w:t>327 86 75</w:t>
      </w:r>
    </w:p>
    <w:p w14:paraId="72E307E2" w14:textId="77777777" w:rsidR="00C320B2" w:rsidRPr="00884FF2" w:rsidRDefault="00C320B2" w:rsidP="00AD04A7">
      <w:pPr>
        <w:pStyle w:val="Akapitzlist"/>
        <w:spacing w:after="0" w:line="360" w:lineRule="auto"/>
        <w:ind w:left="2127"/>
        <w:contextualSpacing w:val="0"/>
        <w:jc w:val="left"/>
        <w:rPr>
          <w:rFonts w:ascii="Arial" w:hAnsi="Arial" w:cs="Arial"/>
          <w:lang w:val="en-US"/>
        </w:rPr>
      </w:pPr>
    </w:p>
    <w:p w14:paraId="1557266E" w14:textId="65D96AE9" w:rsidR="0024382A" w:rsidRPr="00884FF2" w:rsidRDefault="0024382A" w:rsidP="00AD04A7">
      <w:pPr>
        <w:pStyle w:val="Default"/>
        <w:numPr>
          <w:ilvl w:val="1"/>
          <w:numId w:val="50"/>
        </w:numPr>
        <w:spacing w:after="0" w:line="360" w:lineRule="auto"/>
        <w:jc w:val="left"/>
        <w:rPr>
          <w:color w:val="auto"/>
          <w:sz w:val="22"/>
          <w:szCs w:val="22"/>
        </w:rPr>
      </w:pPr>
      <w:r w:rsidRPr="00884FF2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884FF2">
        <w:rPr>
          <w:color w:val="auto"/>
          <w:sz w:val="22"/>
          <w:szCs w:val="22"/>
        </w:rPr>
        <w:t>Z</w:t>
      </w:r>
      <w:r w:rsidRPr="00884FF2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884FF2">
        <w:rPr>
          <w:color w:val="auto"/>
          <w:sz w:val="22"/>
          <w:szCs w:val="22"/>
        </w:rPr>
        <w:t xml:space="preserve">na Platformie </w:t>
      </w:r>
      <w:r w:rsidRPr="00884FF2">
        <w:rPr>
          <w:color w:val="auto"/>
          <w:sz w:val="22"/>
          <w:szCs w:val="22"/>
        </w:rPr>
        <w:t xml:space="preserve">przycisku: </w:t>
      </w:r>
      <w:r w:rsidRPr="00884FF2">
        <w:rPr>
          <w:b/>
          <w:bCs/>
          <w:color w:val="auto"/>
          <w:sz w:val="22"/>
          <w:szCs w:val="22"/>
        </w:rPr>
        <w:t>Wiadomości</w:t>
      </w:r>
      <w:r w:rsidR="00194B1F" w:rsidRPr="00884FF2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884FF2" w:rsidRDefault="0024382A" w:rsidP="00AD04A7">
      <w:pPr>
        <w:pStyle w:val="Default"/>
        <w:numPr>
          <w:ilvl w:val="1"/>
          <w:numId w:val="50"/>
        </w:numPr>
        <w:spacing w:after="0" w:line="360" w:lineRule="auto"/>
        <w:ind w:hanging="508"/>
        <w:jc w:val="left"/>
        <w:rPr>
          <w:color w:val="auto"/>
          <w:sz w:val="22"/>
          <w:szCs w:val="22"/>
        </w:rPr>
      </w:pPr>
      <w:r w:rsidRPr="00884FF2">
        <w:rPr>
          <w:color w:val="auto"/>
          <w:sz w:val="22"/>
          <w:szCs w:val="22"/>
        </w:rPr>
        <w:t xml:space="preserve">W sprawach technicznych związanych z obsługą </w:t>
      </w:r>
      <w:r w:rsidR="00194B1F" w:rsidRPr="00884FF2">
        <w:rPr>
          <w:color w:val="auto"/>
          <w:sz w:val="22"/>
          <w:szCs w:val="22"/>
        </w:rPr>
        <w:t>P</w:t>
      </w:r>
      <w:r w:rsidRPr="00884FF2">
        <w:rPr>
          <w:color w:val="auto"/>
          <w:sz w:val="22"/>
          <w:szCs w:val="22"/>
        </w:rPr>
        <w:t xml:space="preserve">latformy należy korzystać z pomocy </w:t>
      </w:r>
      <w:r w:rsidRPr="00884FF2">
        <w:rPr>
          <w:b/>
          <w:bCs/>
          <w:color w:val="auto"/>
          <w:sz w:val="22"/>
          <w:szCs w:val="22"/>
        </w:rPr>
        <w:t>Centrum Wsparcia Klienta</w:t>
      </w:r>
      <w:r w:rsidRPr="00884FF2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884FF2">
        <w:rPr>
          <w:color w:val="auto"/>
          <w:sz w:val="22"/>
          <w:szCs w:val="22"/>
        </w:rPr>
        <w:t>P</w:t>
      </w:r>
      <w:r w:rsidRPr="00884FF2">
        <w:rPr>
          <w:color w:val="auto"/>
          <w:sz w:val="22"/>
          <w:szCs w:val="22"/>
        </w:rPr>
        <w:t xml:space="preserve">latformy. </w:t>
      </w:r>
      <w:r w:rsidRPr="00884FF2">
        <w:rPr>
          <w:b/>
          <w:bCs/>
          <w:color w:val="auto"/>
          <w:sz w:val="22"/>
          <w:szCs w:val="22"/>
        </w:rPr>
        <w:t xml:space="preserve">Centrum Wsparcia Klienta </w:t>
      </w:r>
      <w:r w:rsidRPr="00884FF2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884FF2">
        <w:rPr>
          <w:b/>
          <w:bCs/>
          <w:color w:val="auto"/>
          <w:sz w:val="22"/>
          <w:szCs w:val="22"/>
        </w:rPr>
        <w:t>22 101 02 02</w:t>
      </w:r>
      <w:r w:rsidRPr="00884FF2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884FF2" w:rsidRDefault="0024382A" w:rsidP="00AD04A7">
      <w:pPr>
        <w:pStyle w:val="Default"/>
        <w:numPr>
          <w:ilvl w:val="1"/>
          <w:numId w:val="50"/>
        </w:numPr>
        <w:spacing w:after="0" w:line="360" w:lineRule="auto"/>
        <w:ind w:left="788" w:hanging="504"/>
        <w:jc w:val="left"/>
        <w:rPr>
          <w:color w:val="auto"/>
          <w:sz w:val="22"/>
          <w:szCs w:val="22"/>
        </w:rPr>
      </w:pPr>
      <w:r w:rsidRPr="00884FF2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884FF2">
        <w:rPr>
          <w:color w:val="auto"/>
          <w:sz w:val="22"/>
          <w:szCs w:val="22"/>
        </w:rPr>
        <w:t>P</w:t>
      </w:r>
      <w:r w:rsidRPr="00884FF2">
        <w:rPr>
          <w:color w:val="auto"/>
          <w:sz w:val="22"/>
          <w:szCs w:val="22"/>
        </w:rPr>
        <w:t>latformy</w:t>
      </w:r>
      <w:r w:rsidR="00B4037A" w:rsidRPr="00884FF2">
        <w:rPr>
          <w:color w:val="auto"/>
          <w:sz w:val="22"/>
          <w:szCs w:val="22"/>
        </w:rPr>
        <w:t>,</w:t>
      </w:r>
      <w:r w:rsidRPr="00884FF2">
        <w:rPr>
          <w:color w:val="auto"/>
          <w:sz w:val="22"/>
          <w:szCs w:val="22"/>
        </w:rPr>
        <w:t xml:space="preserve"> </w:t>
      </w:r>
      <w:r w:rsidR="00B4037A" w:rsidRPr="00884FF2">
        <w:rPr>
          <w:color w:val="auto"/>
          <w:sz w:val="22"/>
          <w:szCs w:val="22"/>
        </w:rPr>
        <w:t>Z</w:t>
      </w:r>
      <w:r w:rsidRPr="00884FF2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62579821" w:rsidR="0024382A" w:rsidRPr="00884FF2" w:rsidRDefault="0024382A" w:rsidP="00AD04A7">
      <w:pPr>
        <w:pStyle w:val="Default"/>
        <w:numPr>
          <w:ilvl w:val="1"/>
          <w:numId w:val="50"/>
        </w:numPr>
        <w:spacing w:after="0" w:line="360" w:lineRule="auto"/>
        <w:ind w:hanging="508"/>
        <w:jc w:val="left"/>
        <w:rPr>
          <w:color w:val="auto"/>
          <w:sz w:val="22"/>
          <w:szCs w:val="22"/>
        </w:rPr>
      </w:pPr>
      <w:r w:rsidRPr="00884FF2">
        <w:rPr>
          <w:color w:val="auto"/>
          <w:sz w:val="22"/>
          <w:szCs w:val="22"/>
        </w:rPr>
        <w:t>Postępowanie odbywa się w języku polskim</w:t>
      </w:r>
      <w:r w:rsidR="00605AE0" w:rsidRPr="00884FF2">
        <w:rPr>
          <w:color w:val="auto"/>
          <w:sz w:val="22"/>
          <w:szCs w:val="22"/>
        </w:rPr>
        <w:t>,</w:t>
      </w:r>
      <w:r w:rsidRPr="00884FF2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884FF2">
        <w:rPr>
          <w:color w:val="auto"/>
          <w:sz w:val="22"/>
          <w:szCs w:val="22"/>
        </w:rPr>
        <w:t>Z</w:t>
      </w:r>
      <w:r w:rsidR="00016F11" w:rsidRPr="00884FF2">
        <w:rPr>
          <w:color w:val="auto"/>
          <w:sz w:val="22"/>
          <w:szCs w:val="22"/>
        </w:rPr>
        <w:t>amawiającym</w:t>
      </w:r>
      <w:r w:rsidR="00016F11" w:rsidRPr="00884FF2">
        <w:rPr>
          <w:color w:val="auto"/>
          <w:sz w:val="22"/>
          <w:szCs w:val="22"/>
        </w:rPr>
        <w:br/>
      </w:r>
      <w:r w:rsidRPr="00884FF2">
        <w:rPr>
          <w:color w:val="auto"/>
          <w:sz w:val="22"/>
          <w:szCs w:val="22"/>
        </w:rPr>
        <w:t xml:space="preserve">a wykonawcami muszą być sporządzone w języku polskim. </w:t>
      </w:r>
    </w:p>
    <w:p w14:paraId="36F603EF" w14:textId="1CAAB5DE" w:rsidR="0024382A" w:rsidRPr="00884FF2" w:rsidRDefault="0024382A" w:rsidP="00AD04A7">
      <w:pPr>
        <w:pStyle w:val="Default"/>
        <w:numPr>
          <w:ilvl w:val="1"/>
          <w:numId w:val="50"/>
        </w:numPr>
        <w:spacing w:after="0" w:line="360" w:lineRule="auto"/>
        <w:ind w:hanging="508"/>
        <w:jc w:val="left"/>
        <w:rPr>
          <w:sz w:val="22"/>
          <w:szCs w:val="22"/>
        </w:rPr>
      </w:pPr>
      <w:r w:rsidRPr="00884FF2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3C43AEBF" w:rsidR="006424CB" w:rsidRPr="00884FF2" w:rsidRDefault="00016F11" w:rsidP="00AD04A7">
      <w:pPr>
        <w:pStyle w:val="Akapitzlist"/>
        <w:numPr>
          <w:ilvl w:val="0"/>
          <w:numId w:val="50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bookmarkStart w:id="24" w:name="_Toc262112641"/>
      <w:bookmarkStart w:id="25" w:name="_Toc264373039"/>
      <w:bookmarkStart w:id="26" w:name="_Toc318886760"/>
      <w:bookmarkStart w:id="27" w:name="_Toc440969214"/>
      <w:bookmarkEnd w:id="20"/>
      <w:bookmarkEnd w:id="21"/>
      <w:bookmarkEnd w:id="22"/>
      <w:bookmarkEnd w:id="23"/>
      <w:r w:rsidRPr="00884FF2">
        <w:rPr>
          <w:rFonts w:ascii="Arial" w:hAnsi="Arial" w:cs="Arial"/>
        </w:rPr>
        <w:t>Złożenie oferty:</w:t>
      </w:r>
    </w:p>
    <w:p w14:paraId="263775FC" w14:textId="3EF7C4BA" w:rsidR="00D55EA4" w:rsidRPr="00884FF2" w:rsidRDefault="00D55EA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Ofertę wraz z załącznikami należy złożyć za pośrednictwem </w:t>
      </w:r>
      <w:r w:rsidR="001B7A05" w:rsidRPr="00884FF2">
        <w:rPr>
          <w:rFonts w:ascii="Arial" w:hAnsi="Arial" w:cs="Arial"/>
        </w:rPr>
        <w:t>P</w:t>
      </w:r>
      <w:r w:rsidRPr="00884FF2">
        <w:rPr>
          <w:rFonts w:ascii="Arial" w:hAnsi="Arial" w:cs="Arial"/>
        </w:rPr>
        <w:t>latformy w zakładce POSTĘPOWANIA</w:t>
      </w:r>
      <w:r w:rsidR="00605AE0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w części dotyczącej niniejszego postępowania</w:t>
      </w:r>
      <w:r w:rsidR="00605AE0" w:rsidRPr="00884FF2">
        <w:rPr>
          <w:rFonts w:ascii="Arial" w:hAnsi="Arial" w:cs="Arial"/>
        </w:rPr>
        <w:t>.</w:t>
      </w:r>
    </w:p>
    <w:p w14:paraId="13200A69" w14:textId="5DE0B311" w:rsidR="00D27B74" w:rsidRPr="00884FF2" w:rsidRDefault="00D27B7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 xml:space="preserve">Po kliknięciu w tytuł postępowania nastąpi przekierowanie na </w:t>
      </w:r>
      <w:r w:rsidR="001B7A05" w:rsidRPr="00884FF2">
        <w:rPr>
          <w:rFonts w:ascii="Arial" w:hAnsi="Arial" w:cs="Arial"/>
        </w:rPr>
        <w:t>P</w:t>
      </w:r>
      <w:r w:rsidRPr="00884FF2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884FF2">
        <w:rPr>
          <w:rFonts w:ascii="Arial" w:hAnsi="Arial" w:cs="Arial"/>
        </w:rPr>
        <w:t>ą</w:t>
      </w:r>
      <w:r w:rsidRPr="00884FF2">
        <w:rPr>
          <w:rFonts w:ascii="Arial" w:hAnsi="Arial" w:cs="Arial"/>
        </w:rPr>
        <w:t xml:space="preserve"> składania oferty dla wykonawcy, zamieszczon</w:t>
      </w:r>
      <w:r w:rsidR="004A1722" w:rsidRPr="00884FF2">
        <w:rPr>
          <w:rFonts w:ascii="Arial" w:hAnsi="Arial" w:cs="Arial"/>
        </w:rPr>
        <w:t>ą</w:t>
      </w:r>
      <w:r w:rsidRPr="00884FF2">
        <w:rPr>
          <w:rFonts w:ascii="Arial" w:hAnsi="Arial" w:cs="Arial"/>
        </w:rPr>
        <w:t xml:space="preserve"> na </w:t>
      </w:r>
      <w:r w:rsidR="001B7A05" w:rsidRPr="00884FF2">
        <w:rPr>
          <w:rFonts w:ascii="Arial" w:hAnsi="Arial" w:cs="Arial"/>
        </w:rPr>
        <w:t>P</w:t>
      </w:r>
      <w:r w:rsidRPr="00884FF2">
        <w:rPr>
          <w:rFonts w:ascii="Arial" w:hAnsi="Arial" w:cs="Arial"/>
        </w:rPr>
        <w:t>latformie.</w:t>
      </w:r>
    </w:p>
    <w:p w14:paraId="2F754A21" w14:textId="2A07261A" w:rsidR="00D55EA4" w:rsidRPr="00884FF2" w:rsidRDefault="00D55EA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które należy złożyć </w:t>
      </w:r>
      <w:r w:rsidR="004A1722" w:rsidRPr="00884FF2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02A5389C" w:rsidR="00D27B74" w:rsidRPr="00884FF2" w:rsidRDefault="00D27B7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 termin złożenia oferty uważa się termin zamieszczenia oferty na </w:t>
      </w:r>
      <w:r w:rsidR="001B7A05" w:rsidRPr="00884FF2">
        <w:rPr>
          <w:rFonts w:ascii="Arial" w:hAnsi="Arial" w:cs="Arial"/>
        </w:rPr>
        <w:t>P</w:t>
      </w:r>
      <w:r w:rsidRPr="00884FF2">
        <w:rPr>
          <w:rFonts w:ascii="Arial" w:hAnsi="Arial" w:cs="Arial"/>
        </w:rPr>
        <w:t>latformie.</w:t>
      </w:r>
    </w:p>
    <w:p w14:paraId="168445CA" w14:textId="0F5DE3C2" w:rsidR="00BA6E90" w:rsidRPr="00884FF2" w:rsidRDefault="00D55EA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Wszelkie informacje stanowiące tajemnicę przedsiębiorstwa w rozumieniu ustawy z dnia 16  kwietnia 1993 r. o zwalczaniu </w:t>
      </w:r>
      <w:r w:rsidR="00133B87" w:rsidRPr="00884FF2">
        <w:rPr>
          <w:rFonts w:ascii="Arial" w:hAnsi="Arial" w:cs="Arial"/>
        </w:rPr>
        <w:t>nieuczciwej konkurencji, które w</w:t>
      </w:r>
      <w:r w:rsidRPr="00884FF2">
        <w:rPr>
          <w:rFonts w:ascii="Arial" w:hAnsi="Arial" w:cs="Arial"/>
        </w:rPr>
        <w:t>ykonawca zastrzeże</w:t>
      </w:r>
      <w:r w:rsidR="00016F11" w:rsidRPr="00884FF2">
        <w:rPr>
          <w:rFonts w:ascii="Arial" w:hAnsi="Arial" w:cs="Arial"/>
        </w:rPr>
        <w:t xml:space="preserve"> </w:t>
      </w:r>
      <w:r w:rsidRPr="00884FF2">
        <w:rPr>
          <w:rFonts w:ascii="Arial" w:hAnsi="Arial" w:cs="Arial"/>
        </w:rPr>
        <w:t>jako tajemnicę przedsiębiorstwa, powinny zostać złożone</w:t>
      </w:r>
      <w:r w:rsidR="00016F11" w:rsidRPr="00884FF2">
        <w:rPr>
          <w:rFonts w:ascii="Arial" w:hAnsi="Arial" w:cs="Arial"/>
        </w:rPr>
        <w:t xml:space="preserve"> zgodnie z Instrukcją składania </w:t>
      </w:r>
      <w:r w:rsidRPr="00884FF2">
        <w:rPr>
          <w:rFonts w:ascii="Arial" w:hAnsi="Arial" w:cs="Arial"/>
        </w:rPr>
        <w:t>oferty dla Wykonawcy.</w:t>
      </w:r>
    </w:p>
    <w:p w14:paraId="63AB0816" w14:textId="4F3D71A9" w:rsidR="00D27B74" w:rsidRPr="00884FF2" w:rsidRDefault="00D55EA4" w:rsidP="00AD04A7">
      <w:pPr>
        <w:numPr>
          <w:ilvl w:val="1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Złożenie oferty na nośniku danych (np. CD, pendrive) jest niedopuszczalne</w:t>
      </w:r>
      <w:r w:rsidR="00605AE0" w:rsidRPr="00884FF2">
        <w:rPr>
          <w:rFonts w:ascii="Arial" w:hAnsi="Arial" w:cs="Arial"/>
        </w:rPr>
        <w:t>.</w:t>
      </w:r>
    </w:p>
    <w:p w14:paraId="0CDB438B" w14:textId="78E63F42" w:rsidR="00C320B2" w:rsidRPr="00884FF2" w:rsidRDefault="004F4A64" w:rsidP="00AD04A7">
      <w:pPr>
        <w:pStyle w:val="Akapitzlist"/>
        <w:numPr>
          <w:ilvl w:val="0"/>
          <w:numId w:val="74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Minimalne wymagania techniczne umożliwiające korzystanie z Platformy to przeglądarka internetowa EDGE, Chrome i FireFox w najnowszej dostępnej wersji, z włączoną obsługą jęz</w:t>
      </w:r>
      <w:bookmarkStart w:id="28" w:name="_GoBack"/>
      <w:bookmarkEnd w:id="28"/>
      <w:r w:rsidRPr="00884FF2">
        <w:rPr>
          <w:rFonts w:ascii="Arial" w:hAnsi="Arial" w:cs="Arial"/>
        </w:rPr>
        <w:t xml:space="preserve">yka </w:t>
      </w:r>
      <w:proofErr w:type="spellStart"/>
      <w:r w:rsidRPr="00884FF2">
        <w:rPr>
          <w:rFonts w:ascii="Arial" w:hAnsi="Arial" w:cs="Arial"/>
        </w:rPr>
        <w:t>Javascript</w:t>
      </w:r>
      <w:proofErr w:type="spellEnd"/>
      <w:r w:rsidRPr="00884FF2">
        <w:rPr>
          <w:rFonts w:ascii="Arial" w:hAnsi="Arial" w:cs="Arial"/>
        </w:rPr>
        <w:t>, akceptująca pliki typu „</w:t>
      </w:r>
      <w:proofErr w:type="spellStart"/>
      <w:r w:rsidRPr="00884FF2">
        <w:rPr>
          <w:rFonts w:ascii="Arial" w:hAnsi="Arial" w:cs="Arial"/>
        </w:rPr>
        <w:t>cookies</w:t>
      </w:r>
      <w:proofErr w:type="spellEnd"/>
      <w:r w:rsidRPr="00884FF2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884FF2">
        <w:rPr>
          <w:rFonts w:ascii="Arial" w:hAnsi="Arial" w:cs="Arial"/>
        </w:rPr>
        <w:t>kbit</w:t>
      </w:r>
      <w:proofErr w:type="spellEnd"/>
      <w:r w:rsidRPr="00884FF2">
        <w:rPr>
          <w:rFonts w:ascii="Arial" w:hAnsi="Arial" w:cs="Arial"/>
        </w:rPr>
        <w:t>/s. Platforma jest zoptymalizowana dla minimalnej rozdzielczości ekranu 1024x768 pikseli.</w:t>
      </w:r>
    </w:p>
    <w:p w14:paraId="6824AD8B" w14:textId="2FED976C" w:rsidR="006B29BE" w:rsidRPr="00884FF2" w:rsidRDefault="006B29BE" w:rsidP="00AD04A7">
      <w:pPr>
        <w:pStyle w:val="Tekstpodstawowywcity"/>
        <w:shd w:val="clear" w:color="auto" w:fill="CCC0D9"/>
        <w:spacing w:after="0" w:line="360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884FF2">
        <w:rPr>
          <w:rFonts w:ascii="Arial" w:hAnsi="Arial" w:cs="Arial"/>
          <w:b/>
          <w:bCs/>
        </w:rPr>
        <w:t>X</w:t>
      </w:r>
      <w:r w:rsidR="00D56A8B" w:rsidRPr="00884FF2">
        <w:rPr>
          <w:rFonts w:ascii="Arial" w:hAnsi="Arial" w:cs="Arial"/>
          <w:b/>
          <w:bCs/>
        </w:rPr>
        <w:t>I</w:t>
      </w:r>
      <w:r w:rsidRPr="00BA289C">
        <w:rPr>
          <w:rFonts w:ascii="Arial" w:hAnsi="Arial" w:cs="Arial"/>
          <w:b/>
          <w:bCs/>
        </w:rPr>
        <w:t>.</w:t>
      </w:r>
      <w:r w:rsidRPr="00884FF2">
        <w:rPr>
          <w:rFonts w:ascii="Arial" w:hAnsi="Arial" w:cs="Arial"/>
          <w:b/>
          <w:bCs/>
        </w:rPr>
        <w:t xml:space="preserve"> </w:t>
      </w:r>
      <w:r w:rsidRPr="00884FF2">
        <w:rPr>
          <w:rFonts w:ascii="Arial" w:hAnsi="Arial" w:cs="Arial"/>
          <w:b/>
          <w:bCs/>
          <w:u w:val="single"/>
        </w:rPr>
        <w:t>TERMIN ZWIĄZNIA OFERTĄ</w:t>
      </w:r>
    </w:p>
    <w:bookmarkEnd w:id="24"/>
    <w:bookmarkEnd w:id="25"/>
    <w:bookmarkEnd w:id="26"/>
    <w:bookmarkEnd w:id="27"/>
    <w:p w14:paraId="6222901A" w14:textId="0D693598" w:rsidR="006B29BE" w:rsidRPr="007D6A51" w:rsidRDefault="006B29BE" w:rsidP="00AD04A7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left"/>
        <w:rPr>
          <w:rFonts w:ascii="Arial" w:hAnsi="Arial" w:cs="Arial"/>
          <w:color w:val="00B050"/>
        </w:rPr>
      </w:pPr>
      <w:r w:rsidRPr="00BA289C">
        <w:rPr>
          <w:rFonts w:ascii="Arial" w:hAnsi="Arial" w:cs="Arial"/>
        </w:rPr>
        <w:t>Wykonawca</w:t>
      </w:r>
      <w:r w:rsidRPr="00884FF2">
        <w:rPr>
          <w:rFonts w:ascii="Arial" w:hAnsi="Arial" w:cs="Arial"/>
        </w:rPr>
        <w:t xml:space="preserve"> pozostaje związany złożoną ofertą przez </w:t>
      </w:r>
      <w:r w:rsidR="00617046" w:rsidRPr="00884FF2">
        <w:rPr>
          <w:rFonts w:ascii="Arial" w:hAnsi="Arial" w:cs="Arial"/>
        </w:rPr>
        <w:t>30</w:t>
      </w:r>
      <w:r w:rsidRPr="00884FF2">
        <w:rPr>
          <w:rFonts w:ascii="Arial" w:hAnsi="Arial" w:cs="Arial"/>
        </w:rPr>
        <w:t xml:space="preserve"> dni. Bieg terminu związania ofertą rozpoczyna się wraz z upływem terminu składania ofert</w:t>
      </w:r>
      <w:r w:rsidR="000B2700" w:rsidRPr="00884FF2">
        <w:rPr>
          <w:rFonts w:ascii="Arial" w:hAnsi="Arial" w:cs="Arial"/>
        </w:rPr>
        <w:t xml:space="preserve"> i kończy się w dniu</w:t>
      </w:r>
      <w:r w:rsidR="00335E61" w:rsidRPr="00884FF2">
        <w:rPr>
          <w:rFonts w:ascii="Arial" w:hAnsi="Arial" w:cs="Arial"/>
        </w:rPr>
        <w:t xml:space="preserve"> </w:t>
      </w:r>
      <w:r w:rsidR="000F00CA" w:rsidRPr="000F00CA">
        <w:rPr>
          <w:rFonts w:ascii="Arial" w:hAnsi="Arial" w:cs="Arial"/>
          <w:b/>
          <w:color w:val="00B050"/>
        </w:rPr>
        <w:t>10 maja 2023</w:t>
      </w:r>
      <w:r w:rsidR="00BA289C" w:rsidRPr="000F00CA">
        <w:rPr>
          <w:rFonts w:ascii="Arial" w:hAnsi="Arial" w:cs="Arial"/>
          <w:b/>
          <w:color w:val="00B050"/>
        </w:rPr>
        <w:t> </w:t>
      </w:r>
      <w:r w:rsidR="006F0A61" w:rsidRPr="000F00CA">
        <w:rPr>
          <w:rFonts w:ascii="Arial" w:hAnsi="Arial" w:cs="Arial"/>
          <w:b/>
          <w:color w:val="00B050"/>
        </w:rPr>
        <w:t>r.</w:t>
      </w:r>
    </w:p>
    <w:p w14:paraId="3D350973" w14:textId="11C129D2" w:rsidR="007C55A8" w:rsidRPr="00884FF2" w:rsidRDefault="007C55A8" w:rsidP="00AD04A7">
      <w:pPr>
        <w:numPr>
          <w:ilvl w:val="0"/>
          <w:numId w:val="51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884FF2">
        <w:rPr>
          <w:rFonts w:ascii="Arial" w:hAnsi="Arial" w:cs="Arial"/>
          <w:shd w:val="clear" w:color="auto" w:fill="FFFFFF"/>
        </w:rPr>
        <w:t>3</w:t>
      </w:r>
      <w:r w:rsidRPr="00884FF2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884FF2" w:rsidRDefault="006B29BE" w:rsidP="00AD04A7">
      <w:pPr>
        <w:spacing w:after="0" w:line="360" w:lineRule="auto"/>
        <w:jc w:val="left"/>
        <w:rPr>
          <w:rFonts w:ascii="Arial" w:hAnsi="Arial" w:cs="Arial"/>
        </w:rPr>
      </w:pPr>
    </w:p>
    <w:p w14:paraId="5057B801" w14:textId="48D6D1CA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9" w:name="_Toc262112642"/>
      <w:bookmarkStart w:id="30" w:name="_Toc264373040"/>
      <w:bookmarkStart w:id="31" w:name="_Toc440969215"/>
      <w:r w:rsidRPr="00884FF2">
        <w:rPr>
          <w:rFonts w:ascii="Arial" w:hAnsi="Arial" w:cs="Arial"/>
          <w:sz w:val="22"/>
          <w:szCs w:val="22"/>
        </w:rPr>
        <w:t>X</w:t>
      </w:r>
      <w:r w:rsidR="00D56A8B" w:rsidRPr="00884FF2">
        <w:rPr>
          <w:rFonts w:ascii="Arial" w:hAnsi="Arial" w:cs="Arial"/>
          <w:sz w:val="22"/>
          <w:szCs w:val="22"/>
        </w:rPr>
        <w:t>I</w:t>
      </w:r>
      <w:r w:rsidRPr="00884FF2">
        <w:rPr>
          <w:rFonts w:ascii="Arial" w:hAnsi="Arial" w:cs="Arial"/>
          <w:sz w:val="22"/>
          <w:szCs w:val="22"/>
        </w:rPr>
        <w:t xml:space="preserve">I. </w:t>
      </w:r>
      <w:r w:rsidRPr="00884FF2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9"/>
      <w:bookmarkEnd w:id="30"/>
      <w:bookmarkEnd w:id="31"/>
    </w:p>
    <w:p w14:paraId="503AD428" w14:textId="77777777" w:rsidR="006B29BE" w:rsidRPr="00884FF2" w:rsidRDefault="006B29BE" w:rsidP="00AD04A7">
      <w:pPr>
        <w:numPr>
          <w:ilvl w:val="0"/>
          <w:numId w:val="5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884FF2" w:rsidRDefault="006B29BE" w:rsidP="00AD04A7">
      <w:pPr>
        <w:numPr>
          <w:ilvl w:val="0"/>
          <w:numId w:val="5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Ofertę należy przygotować ściśle według wymagań określonych w niniejszej SWZ</w:t>
      </w:r>
      <w:r w:rsidR="00AA142D" w:rsidRPr="00884FF2">
        <w:rPr>
          <w:rFonts w:ascii="Arial" w:hAnsi="Arial" w:cs="Arial"/>
        </w:rPr>
        <w:t>.</w:t>
      </w:r>
    </w:p>
    <w:p w14:paraId="55985B9B" w14:textId="444C1957" w:rsidR="006B29BE" w:rsidRPr="00884FF2" w:rsidRDefault="006B29BE" w:rsidP="00AD04A7">
      <w:pPr>
        <w:numPr>
          <w:ilvl w:val="0"/>
          <w:numId w:val="5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Oferta i wszystkie załączone dokumenty</w:t>
      </w:r>
      <w:r w:rsidR="00164C20" w:rsidRPr="00884FF2">
        <w:rPr>
          <w:rFonts w:ascii="Arial" w:hAnsi="Arial" w:cs="Arial"/>
        </w:rPr>
        <w:t xml:space="preserve"> oraz</w:t>
      </w:r>
      <w:r w:rsidRPr="00884FF2">
        <w:rPr>
          <w:rFonts w:ascii="Arial" w:hAnsi="Arial" w:cs="Arial"/>
        </w:rPr>
        <w:t xml:space="preserve"> oświadczenia składane przez Wykonawcę muszą być podpisane przez osoby zdolne do czynnoś</w:t>
      </w:r>
      <w:r w:rsidR="00F0654D" w:rsidRPr="00884FF2">
        <w:rPr>
          <w:rFonts w:ascii="Arial" w:hAnsi="Arial" w:cs="Arial"/>
        </w:rPr>
        <w:t>ci prawnych w imieniu wykonawcy</w:t>
      </w:r>
      <w:r w:rsidR="00F0654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i zaciągania w jego imieniu zobowiązań finansowych.</w:t>
      </w:r>
    </w:p>
    <w:p w14:paraId="50FF29BE" w14:textId="5CB947C4" w:rsidR="006B29BE" w:rsidRPr="00884FF2" w:rsidRDefault="006B29BE" w:rsidP="00AD04A7">
      <w:pPr>
        <w:numPr>
          <w:ilvl w:val="0"/>
          <w:numId w:val="5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Wykonawca ponosi wszelkie koszty związane z przygotowaniem i złożeniem oferty</w:t>
      </w:r>
      <w:r w:rsidR="00164C20" w:rsidRPr="00884FF2">
        <w:rPr>
          <w:rFonts w:ascii="Arial" w:hAnsi="Arial" w:cs="Arial"/>
        </w:rPr>
        <w:t>,</w:t>
      </w:r>
      <w:r w:rsidRPr="00884FF2">
        <w:rPr>
          <w:rFonts w:ascii="Arial" w:hAnsi="Arial" w:cs="Arial"/>
        </w:rPr>
        <w:t xml:space="preserve"> </w:t>
      </w:r>
      <w:r w:rsidR="006414F0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 xml:space="preserve">z zastrzeżeniem art. </w:t>
      </w:r>
      <w:r w:rsidR="00164C20" w:rsidRPr="00884FF2">
        <w:rPr>
          <w:rFonts w:ascii="Arial" w:hAnsi="Arial" w:cs="Arial"/>
        </w:rPr>
        <w:t>261</w:t>
      </w:r>
      <w:r w:rsidRPr="00884FF2">
        <w:rPr>
          <w:rFonts w:ascii="Arial" w:hAnsi="Arial" w:cs="Arial"/>
        </w:rPr>
        <w:t xml:space="preserve">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.</w:t>
      </w:r>
    </w:p>
    <w:p w14:paraId="67F12F18" w14:textId="1C890ECD" w:rsidR="006B29BE" w:rsidRPr="00884FF2" w:rsidRDefault="00CA3156" w:rsidP="00AD04A7">
      <w:pPr>
        <w:numPr>
          <w:ilvl w:val="0"/>
          <w:numId w:val="5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bookmarkStart w:id="32" w:name="_Toc504465391"/>
      <w:bookmarkStart w:id="33" w:name="_Toc108487429"/>
      <w:r w:rsidRPr="00884FF2">
        <w:rPr>
          <w:rFonts w:ascii="Arial" w:hAnsi="Arial" w:cs="Arial"/>
        </w:rPr>
        <w:t>Sposób złożenia oferty opisany jest w rozdziale X pkt 2</w:t>
      </w:r>
      <w:bookmarkEnd w:id="32"/>
      <w:bookmarkEnd w:id="33"/>
      <w:r w:rsidR="0001215A" w:rsidRPr="00884FF2">
        <w:rPr>
          <w:rFonts w:ascii="Arial" w:hAnsi="Arial" w:cs="Arial"/>
        </w:rPr>
        <w:t xml:space="preserve"> SWZ.</w:t>
      </w:r>
    </w:p>
    <w:p w14:paraId="45DC5FF7" w14:textId="77777777" w:rsidR="006B29BE" w:rsidRPr="00884FF2" w:rsidRDefault="006B29BE" w:rsidP="00AD04A7">
      <w:pPr>
        <w:numPr>
          <w:ilvl w:val="0"/>
          <w:numId w:val="52"/>
        </w:numPr>
        <w:spacing w:after="0" w:line="360" w:lineRule="auto"/>
        <w:ind w:left="425" w:hanging="425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Oferta powinna zawierać:</w:t>
      </w:r>
    </w:p>
    <w:p w14:paraId="325A4DC3" w14:textId="188BE70A" w:rsidR="006B29BE" w:rsidRPr="009D26C9" w:rsidRDefault="004145ED" w:rsidP="00AD04A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9D26C9">
        <w:rPr>
          <w:rFonts w:ascii="Arial" w:hAnsi="Arial" w:cs="Arial"/>
          <w:bCs/>
        </w:rPr>
        <w:t xml:space="preserve">wypełniony </w:t>
      </w:r>
      <w:r w:rsidR="006B29BE" w:rsidRPr="009D26C9">
        <w:rPr>
          <w:rFonts w:ascii="Arial" w:hAnsi="Arial" w:cs="Arial"/>
          <w:bCs/>
        </w:rPr>
        <w:t xml:space="preserve">formularz ofertowy wykonawcy - </w:t>
      </w:r>
      <w:r w:rsidR="006B29BE" w:rsidRPr="009D26C9">
        <w:rPr>
          <w:rFonts w:ascii="Arial" w:hAnsi="Arial" w:cs="Arial"/>
          <w:b/>
          <w:bCs/>
          <w:iCs/>
        </w:rPr>
        <w:t>załącznik nr 1 do SWZ</w:t>
      </w:r>
      <w:r w:rsidR="006B29BE" w:rsidRPr="009D26C9">
        <w:rPr>
          <w:rFonts w:ascii="Arial" w:hAnsi="Arial" w:cs="Arial"/>
          <w:b/>
          <w:bCs/>
        </w:rPr>
        <w:t>;</w:t>
      </w:r>
    </w:p>
    <w:p w14:paraId="21E68B8F" w14:textId="63C9EB9E" w:rsidR="006B29BE" w:rsidRPr="009D26C9" w:rsidRDefault="006B29BE" w:rsidP="00AD04A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9D26C9">
        <w:rPr>
          <w:rFonts w:ascii="Arial" w:hAnsi="Arial" w:cs="Arial"/>
        </w:rPr>
        <w:lastRenderedPageBreak/>
        <w:t xml:space="preserve">oświadczenia o niepodleganiu wykluczeniu z postępowania oraz spełnianiu warunków udziału w postępowaniu </w:t>
      </w:r>
      <w:r w:rsidR="00B06F0E" w:rsidRPr="009D26C9">
        <w:rPr>
          <w:rFonts w:ascii="Arial" w:hAnsi="Arial" w:cs="Arial"/>
        </w:rPr>
        <w:t>-</w:t>
      </w:r>
      <w:r w:rsidRPr="009D26C9">
        <w:rPr>
          <w:rFonts w:ascii="Arial" w:hAnsi="Arial" w:cs="Arial"/>
        </w:rPr>
        <w:t xml:space="preserve"> </w:t>
      </w:r>
      <w:r w:rsidRPr="009D26C9">
        <w:rPr>
          <w:rFonts w:ascii="Arial" w:hAnsi="Arial" w:cs="Arial"/>
          <w:b/>
          <w:bCs/>
        </w:rPr>
        <w:t xml:space="preserve">załącznik nr </w:t>
      </w:r>
      <w:r w:rsidR="009E4F26" w:rsidRPr="009D26C9">
        <w:rPr>
          <w:rFonts w:ascii="Arial" w:hAnsi="Arial" w:cs="Arial"/>
          <w:b/>
          <w:bCs/>
        </w:rPr>
        <w:t>2</w:t>
      </w:r>
      <w:r w:rsidRPr="009D26C9">
        <w:rPr>
          <w:rFonts w:ascii="Arial" w:hAnsi="Arial" w:cs="Arial"/>
          <w:b/>
          <w:bCs/>
        </w:rPr>
        <w:t xml:space="preserve"> do SWZ</w:t>
      </w:r>
      <w:r w:rsidRPr="009D26C9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9D26C9">
        <w:rPr>
          <w:rFonts w:ascii="Arial" w:hAnsi="Arial" w:cs="Arial"/>
        </w:rPr>
        <w:t xml:space="preserve"> </w:t>
      </w:r>
      <w:r w:rsidRPr="009D26C9">
        <w:rPr>
          <w:rFonts w:ascii="Arial" w:hAnsi="Arial" w:cs="Arial"/>
        </w:rPr>
        <w:t xml:space="preserve"> </w:t>
      </w:r>
    </w:p>
    <w:p w14:paraId="2484BA47" w14:textId="79D4623E" w:rsidR="006B29BE" w:rsidRPr="009D26C9" w:rsidRDefault="006B29BE" w:rsidP="00AD04A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9D26C9">
        <w:rPr>
          <w:rFonts w:ascii="Arial" w:hAnsi="Arial" w:cs="Arial"/>
        </w:rPr>
        <w:t>zobowiązanie podmiotów trzecich</w:t>
      </w:r>
      <w:r w:rsidR="006414F0" w:rsidRPr="009D26C9">
        <w:rPr>
          <w:rFonts w:ascii="Arial" w:hAnsi="Arial" w:cs="Arial"/>
        </w:rPr>
        <w:t>,</w:t>
      </w:r>
      <w:r w:rsidRPr="009D26C9">
        <w:rPr>
          <w:rFonts w:ascii="Arial" w:hAnsi="Arial" w:cs="Arial"/>
        </w:rPr>
        <w:t xml:space="preserve"> na których zasoby powołuje się wykonawca</w:t>
      </w:r>
      <w:r w:rsidR="00085E80" w:rsidRPr="009D26C9">
        <w:rPr>
          <w:rFonts w:ascii="Arial" w:hAnsi="Arial" w:cs="Arial"/>
        </w:rPr>
        <w:t xml:space="preserve"> (</w:t>
      </w:r>
      <w:r w:rsidR="00085E80" w:rsidRPr="009D26C9">
        <w:rPr>
          <w:rFonts w:ascii="Arial" w:hAnsi="Arial" w:cs="Arial"/>
          <w:b/>
          <w:bCs/>
        </w:rPr>
        <w:t>załącznik nr 5 do SWZ)</w:t>
      </w:r>
      <w:r w:rsidR="00CA3156" w:rsidRPr="009D26C9">
        <w:rPr>
          <w:rFonts w:ascii="Arial" w:hAnsi="Arial" w:cs="Arial"/>
        </w:rPr>
        <w:t xml:space="preserve"> wraz z oświadczeniem podmiotu udostępniającego </w:t>
      </w:r>
      <w:r w:rsidR="00085E80" w:rsidRPr="009D26C9">
        <w:rPr>
          <w:rFonts w:ascii="Arial" w:hAnsi="Arial" w:cs="Arial"/>
        </w:rPr>
        <w:br/>
      </w:r>
      <w:r w:rsidR="00CA3156" w:rsidRPr="009D26C9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9D26C9">
        <w:rPr>
          <w:rFonts w:ascii="Arial" w:hAnsi="Arial" w:cs="Arial"/>
        </w:rPr>
        <w:br/>
      </w:r>
      <w:r w:rsidR="00CA3156" w:rsidRPr="009D26C9">
        <w:rPr>
          <w:rFonts w:ascii="Arial" w:hAnsi="Arial" w:cs="Arial"/>
        </w:rPr>
        <w:t>w postępowaniu (</w:t>
      </w:r>
      <w:r w:rsidR="00B06F0E" w:rsidRPr="009D26C9">
        <w:rPr>
          <w:rFonts w:ascii="Arial" w:hAnsi="Arial" w:cs="Arial"/>
          <w:b/>
          <w:bCs/>
        </w:rPr>
        <w:t>załącznik nr 2 do SWZ</w:t>
      </w:r>
      <w:r w:rsidR="00CA3156" w:rsidRPr="009D26C9">
        <w:rPr>
          <w:rFonts w:ascii="Arial" w:hAnsi="Arial" w:cs="Arial"/>
          <w:b/>
          <w:bCs/>
        </w:rPr>
        <w:t>)</w:t>
      </w:r>
      <w:r w:rsidR="00085E80" w:rsidRPr="009D26C9">
        <w:rPr>
          <w:rFonts w:ascii="Arial" w:hAnsi="Arial" w:cs="Arial"/>
        </w:rPr>
        <w:t>;</w:t>
      </w:r>
      <w:r w:rsidR="00085E80" w:rsidRPr="009D26C9">
        <w:rPr>
          <w:rFonts w:ascii="Arial" w:hAnsi="Arial" w:cs="Arial"/>
          <w:b/>
          <w:bCs/>
        </w:rPr>
        <w:t xml:space="preserve"> </w:t>
      </w:r>
    </w:p>
    <w:p w14:paraId="12EAFAA8" w14:textId="3B7C5489" w:rsidR="006B29BE" w:rsidRPr="009D26C9" w:rsidRDefault="00B92B37" w:rsidP="00AD04A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9D26C9">
        <w:rPr>
          <w:rFonts w:ascii="Arial" w:hAnsi="Arial" w:cs="Arial"/>
          <w:lang w:eastAsia="ar-SA"/>
        </w:rPr>
        <w:t xml:space="preserve">dokument potwierdzający wniesienie wadium, </w:t>
      </w:r>
      <w:r w:rsidRPr="009D26C9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9D26C9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0763FE" w14:textId="6DF4A545" w:rsidR="006B2ED9" w:rsidRPr="009D26C9" w:rsidRDefault="006B2ED9" w:rsidP="00AD04A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9D26C9">
        <w:rPr>
          <w:rFonts w:ascii="Arial" w:hAnsi="Arial" w:cs="Arial"/>
        </w:rPr>
        <w:t xml:space="preserve">wypełniony </w:t>
      </w:r>
      <w:r w:rsidR="000357FC" w:rsidRPr="009D26C9">
        <w:rPr>
          <w:rFonts w:ascii="Arial" w:hAnsi="Arial" w:cs="Arial"/>
        </w:rPr>
        <w:t>zakres rzeczowo-finansowy</w:t>
      </w:r>
      <w:r w:rsidR="000F2A08" w:rsidRPr="009D26C9">
        <w:rPr>
          <w:rFonts w:ascii="Arial" w:hAnsi="Arial" w:cs="Arial"/>
        </w:rPr>
        <w:t xml:space="preserve"> </w:t>
      </w:r>
      <w:r w:rsidRPr="009D26C9">
        <w:rPr>
          <w:rFonts w:ascii="Arial" w:hAnsi="Arial" w:cs="Arial"/>
        </w:rPr>
        <w:t>(</w:t>
      </w:r>
      <w:r w:rsidR="000F2A08" w:rsidRPr="009D26C9">
        <w:rPr>
          <w:rFonts w:ascii="Arial" w:hAnsi="Arial" w:cs="Arial"/>
          <w:b/>
          <w:bCs/>
        </w:rPr>
        <w:t>załącznik nr 6.</w:t>
      </w:r>
      <w:r w:rsidR="00B26BC3" w:rsidRPr="009D26C9">
        <w:rPr>
          <w:rFonts w:ascii="Arial" w:hAnsi="Arial" w:cs="Arial"/>
          <w:b/>
          <w:bCs/>
        </w:rPr>
        <w:t>2</w:t>
      </w:r>
      <w:r w:rsidRPr="009D26C9">
        <w:rPr>
          <w:rFonts w:ascii="Arial" w:hAnsi="Arial" w:cs="Arial"/>
          <w:b/>
          <w:bCs/>
        </w:rPr>
        <w:t>. do SWZ</w:t>
      </w:r>
      <w:r w:rsidRPr="009D26C9">
        <w:rPr>
          <w:rFonts w:ascii="Arial" w:hAnsi="Arial" w:cs="Arial"/>
        </w:rPr>
        <w:t xml:space="preserve">). </w:t>
      </w:r>
    </w:p>
    <w:p w14:paraId="5B9EAFBC" w14:textId="19B2FAEF" w:rsidR="006B29BE" w:rsidRPr="009D26C9" w:rsidRDefault="006B29BE" w:rsidP="009B6E1B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9D26C9">
        <w:rPr>
          <w:rFonts w:ascii="Arial" w:hAnsi="Arial" w:cs="Arial"/>
          <w:lang w:eastAsia="ar-SA"/>
        </w:rPr>
        <w:t>dokumenty potwierdzające umocowanie do reprezentacji wykonawcy, w tym p</w:t>
      </w:r>
      <w:r w:rsidRPr="009D26C9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5801325D" w:rsidR="00552FCC" w:rsidRPr="002850A5" w:rsidRDefault="00552FCC" w:rsidP="00AD04A7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2850A5">
        <w:rPr>
          <w:rFonts w:ascii="Arial" w:hAnsi="Arial" w:cs="Arial"/>
        </w:rPr>
        <w:t>oświadczenie wykonawców wspólnie ubiegających się o udzielenie zamówienia publicznego</w:t>
      </w:r>
      <w:r w:rsidR="005665C8" w:rsidRPr="002850A5">
        <w:rPr>
          <w:rFonts w:ascii="Arial" w:hAnsi="Arial" w:cs="Arial"/>
        </w:rPr>
        <w:t xml:space="preserve"> dotyczące </w:t>
      </w:r>
      <w:r w:rsidR="00A2198F" w:rsidRPr="002850A5">
        <w:rPr>
          <w:rFonts w:ascii="Arial" w:hAnsi="Arial" w:cs="Arial"/>
        </w:rPr>
        <w:t xml:space="preserve">robót </w:t>
      </w:r>
      <w:r w:rsidR="004C3D48" w:rsidRPr="002850A5">
        <w:rPr>
          <w:rFonts w:ascii="Arial" w:hAnsi="Arial" w:cs="Arial"/>
        </w:rPr>
        <w:t>wykon</w:t>
      </w:r>
      <w:r w:rsidR="005665C8" w:rsidRPr="002850A5">
        <w:rPr>
          <w:rFonts w:ascii="Arial" w:hAnsi="Arial" w:cs="Arial"/>
        </w:rPr>
        <w:t>ywanych</w:t>
      </w:r>
      <w:r w:rsidR="004C3D48" w:rsidRPr="002850A5">
        <w:rPr>
          <w:rFonts w:ascii="Arial" w:hAnsi="Arial" w:cs="Arial"/>
        </w:rPr>
        <w:t xml:space="preserve"> </w:t>
      </w:r>
      <w:r w:rsidR="005665C8" w:rsidRPr="002850A5">
        <w:rPr>
          <w:rFonts w:ascii="Arial" w:hAnsi="Arial" w:cs="Arial"/>
        </w:rPr>
        <w:t xml:space="preserve">przez </w:t>
      </w:r>
      <w:r w:rsidR="004C3D48" w:rsidRPr="002850A5">
        <w:rPr>
          <w:rFonts w:ascii="Arial" w:hAnsi="Arial" w:cs="Arial"/>
        </w:rPr>
        <w:t>poszczególn</w:t>
      </w:r>
      <w:r w:rsidR="005665C8" w:rsidRPr="002850A5">
        <w:rPr>
          <w:rFonts w:ascii="Arial" w:hAnsi="Arial" w:cs="Arial"/>
        </w:rPr>
        <w:t>ych</w:t>
      </w:r>
      <w:r w:rsidR="004C3D48" w:rsidRPr="002850A5">
        <w:rPr>
          <w:rFonts w:ascii="Arial" w:hAnsi="Arial" w:cs="Arial"/>
        </w:rPr>
        <w:t xml:space="preserve"> wykonawc</w:t>
      </w:r>
      <w:r w:rsidR="005665C8" w:rsidRPr="002850A5">
        <w:rPr>
          <w:rFonts w:ascii="Arial" w:hAnsi="Arial" w:cs="Arial"/>
        </w:rPr>
        <w:t>ów</w:t>
      </w:r>
      <w:r w:rsidR="00272AF3" w:rsidRPr="002850A5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2850A5">
        <w:rPr>
          <w:rFonts w:ascii="Arial" w:hAnsi="Arial" w:cs="Arial"/>
        </w:rPr>
        <w:t>Pzp</w:t>
      </w:r>
      <w:proofErr w:type="spellEnd"/>
      <w:r w:rsidR="00272AF3" w:rsidRPr="002850A5">
        <w:rPr>
          <w:rFonts w:ascii="Arial" w:hAnsi="Arial" w:cs="Arial"/>
        </w:rPr>
        <w:t>)</w:t>
      </w:r>
      <w:r w:rsidR="004C3D48" w:rsidRPr="002850A5">
        <w:rPr>
          <w:rFonts w:ascii="Arial" w:hAnsi="Arial" w:cs="Arial"/>
        </w:rPr>
        <w:t xml:space="preserve"> </w:t>
      </w:r>
      <w:r w:rsidRPr="002850A5">
        <w:rPr>
          <w:rFonts w:ascii="Arial" w:hAnsi="Arial" w:cs="Arial"/>
        </w:rPr>
        <w:t>(</w:t>
      </w:r>
      <w:r w:rsidRPr="002850A5">
        <w:rPr>
          <w:rFonts w:ascii="Arial" w:hAnsi="Arial" w:cs="Arial"/>
          <w:b/>
          <w:bCs/>
        </w:rPr>
        <w:t>załącznik nr 7 do SWZ</w:t>
      </w:r>
      <w:r w:rsidRPr="002850A5">
        <w:rPr>
          <w:rFonts w:ascii="Arial" w:hAnsi="Arial" w:cs="Arial"/>
        </w:rPr>
        <w:t xml:space="preserve">). </w:t>
      </w:r>
    </w:p>
    <w:p w14:paraId="380960FE" w14:textId="4E6CB464" w:rsidR="006B29BE" w:rsidRPr="00884FF2" w:rsidRDefault="006B29BE" w:rsidP="00AD04A7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 przypadku, gdy oferta lub załączone do niej dokumenty zawiera</w:t>
      </w:r>
      <w:r w:rsidR="00680AEB" w:rsidRPr="00884FF2">
        <w:rPr>
          <w:rFonts w:ascii="Arial" w:hAnsi="Arial" w:cs="Arial"/>
        </w:rPr>
        <w:t>ją</w:t>
      </w:r>
      <w:r w:rsidRPr="00884FF2">
        <w:rPr>
          <w:rFonts w:ascii="Arial" w:hAnsi="Arial" w:cs="Arial"/>
        </w:rPr>
        <w:t xml:space="preserve"> </w:t>
      </w:r>
      <w:r w:rsidRPr="00884FF2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884FF2">
        <w:rPr>
          <w:rFonts w:ascii="Arial" w:hAnsi="Arial" w:cs="Arial"/>
          <w:bCs/>
          <w:snapToGrid w:val="0"/>
        </w:rPr>
        <w:t xml:space="preserve"> w</w:t>
      </w:r>
      <w:r w:rsidRPr="00884FF2">
        <w:rPr>
          <w:rFonts w:ascii="Arial" w:hAnsi="Arial" w:cs="Arial"/>
          <w:bCs/>
          <w:snapToGrid w:val="0"/>
        </w:rPr>
        <w:t xml:space="preserve"> art. </w:t>
      </w:r>
      <w:r w:rsidR="00164C20" w:rsidRPr="00884FF2">
        <w:rPr>
          <w:rFonts w:ascii="Arial" w:hAnsi="Arial" w:cs="Arial"/>
          <w:bCs/>
          <w:snapToGrid w:val="0"/>
        </w:rPr>
        <w:t>1</w:t>
      </w:r>
      <w:r w:rsidRPr="00884FF2">
        <w:rPr>
          <w:rFonts w:ascii="Arial" w:hAnsi="Arial" w:cs="Arial"/>
          <w:bCs/>
          <w:snapToGrid w:val="0"/>
        </w:rPr>
        <w:t xml:space="preserve">8 </w:t>
      </w:r>
      <w:r w:rsidR="00164C20" w:rsidRPr="00884FF2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884FF2">
        <w:rPr>
          <w:rFonts w:ascii="Arial" w:hAnsi="Arial" w:cs="Arial"/>
          <w:bCs/>
          <w:snapToGrid w:val="0"/>
        </w:rPr>
        <w:t>Pzp</w:t>
      </w:r>
      <w:proofErr w:type="spellEnd"/>
      <w:r w:rsidRPr="00884FF2">
        <w:rPr>
          <w:rFonts w:ascii="Arial" w:hAnsi="Arial" w:cs="Arial"/>
          <w:bCs/>
          <w:snapToGrid w:val="0"/>
        </w:rPr>
        <w:t>.</w:t>
      </w:r>
    </w:p>
    <w:p w14:paraId="3B514B07" w14:textId="77777777" w:rsidR="00F0654D" w:rsidRPr="00884FF2" w:rsidRDefault="00F0654D" w:rsidP="00AD04A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contextualSpacing w:val="0"/>
        <w:jc w:val="left"/>
        <w:rPr>
          <w:rFonts w:ascii="Arial" w:hAnsi="Arial" w:cs="Arial"/>
        </w:rPr>
      </w:pPr>
    </w:p>
    <w:p w14:paraId="5ADAB0A3" w14:textId="743B1E20" w:rsidR="006B29BE" w:rsidRPr="00884FF2" w:rsidRDefault="006B29BE" w:rsidP="00AD04A7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4" w:name="_Toc264373041"/>
      <w:bookmarkStart w:id="35" w:name="_Toc440969216"/>
      <w:bookmarkStart w:id="36" w:name="_Toc222042044"/>
      <w:r w:rsidRPr="00884FF2">
        <w:rPr>
          <w:rFonts w:ascii="Arial" w:hAnsi="Arial" w:cs="Arial"/>
          <w:sz w:val="22"/>
          <w:szCs w:val="22"/>
        </w:rPr>
        <w:t>XI</w:t>
      </w:r>
      <w:r w:rsidR="00D56A8B" w:rsidRPr="00884FF2">
        <w:rPr>
          <w:rFonts w:ascii="Arial" w:hAnsi="Arial" w:cs="Arial"/>
          <w:sz w:val="22"/>
          <w:szCs w:val="22"/>
        </w:rPr>
        <w:t>I</w:t>
      </w:r>
      <w:r w:rsidRPr="00884FF2">
        <w:rPr>
          <w:rFonts w:ascii="Arial" w:hAnsi="Arial" w:cs="Arial"/>
          <w:sz w:val="22"/>
          <w:szCs w:val="22"/>
        </w:rPr>
        <w:t xml:space="preserve">I. </w:t>
      </w:r>
      <w:r w:rsidRPr="00884FF2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4"/>
      <w:bookmarkEnd w:id="35"/>
      <w:r w:rsidRPr="00884FF2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175EF746" w:rsidR="0015246B" w:rsidRPr="00884FF2" w:rsidRDefault="004F4A64" w:rsidP="00AD04A7">
      <w:pPr>
        <w:numPr>
          <w:ilvl w:val="0"/>
          <w:numId w:val="53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bookmarkStart w:id="37" w:name="_Toc264373042"/>
      <w:bookmarkStart w:id="38" w:name="_Toc440969217"/>
      <w:r w:rsidRPr="00884FF2">
        <w:rPr>
          <w:rFonts w:ascii="Arial" w:hAnsi="Arial" w:cs="Arial"/>
        </w:rPr>
        <w:t>Ofertę należy złożyć do dnia</w:t>
      </w:r>
      <w:r w:rsidR="00F01CB1" w:rsidRPr="00884FF2">
        <w:rPr>
          <w:rFonts w:ascii="Arial" w:hAnsi="Arial" w:cs="Arial"/>
        </w:rPr>
        <w:t xml:space="preserve"> </w:t>
      </w:r>
      <w:r w:rsidR="005C7DAD">
        <w:rPr>
          <w:rFonts w:ascii="Arial" w:hAnsi="Arial" w:cs="Arial"/>
          <w:b/>
          <w:color w:val="00B050"/>
        </w:rPr>
        <w:t>11</w:t>
      </w:r>
      <w:r w:rsidR="00E3127F">
        <w:rPr>
          <w:rFonts w:ascii="Arial" w:hAnsi="Arial" w:cs="Arial"/>
          <w:b/>
          <w:color w:val="00B050"/>
        </w:rPr>
        <w:t>.04.</w:t>
      </w:r>
      <w:r w:rsidR="00D34B9C" w:rsidRPr="007D6A51">
        <w:rPr>
          <w:rFonts w:ascii="Arial" w:hAnsi="Arial" w:cs="Arial"/>
          <w:b/>
          <w:color w:val="00B050"/>
        </w:rPr>
        <w:t xml:space="preserve">2023 </w:t>
      </w:r>
      <w:r w:rsidR="000E7775" w:rsidRPr="007D6A51">
        <w:rPr>
          <w:rFonts w:ascii="Arial" w:hAnsi="Arial" w:cs="Arial"/>
          <w:b/>
          <w:color w:val="00B050"/>
        </w:rPr>
        <w:t>r. do godz. 12:00</w:t>
      </w:r>
      <w:r w:rsidR="000E7775" w:rsidRPr="007D6A51">
        <w:rPr>
          <w:rFonts w:ascii="Arial" w:hAnsi="Arial" w:cs="Arial"/>
          <w:color w:val="00B050"/>
        </w:rPr>
        <w:t xml:space="preserve"> </w:t>
      </w:r>
      <w:r w:rsidR="0015246B" w:rsidRPr="00884FF2">
        <w:rPr>
          <w:rFonts w:ascii="Arial" w:hAnsi="Arial" w:cs="Arial"/>
        </w:rPr>
        <w:t xml:space="preserve">w sposób określony w rozdziale X pkt 2 SWZ.  </w:t>
      </w:r>
    </w:p>
    <w:p w14:paraId="0CAF7BE9" w14:textId="7506EB36" w:rsidR="0015246B" w:rsidRPr="00884FF2" w:rsidRDefault="00F01CB1" w:rsidP="00AD04A7">
      <w:pPr>
        <w:numPr>
          <w:ilvl w:val="0"/>
          <w:numId w:val="53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Otwarcie </w:t>
      </w:r>
      <w:r w:rsidR="0015246B" w:rsidRPr="00884FF2">
        <w:rPr>
          <w:rFonts w:ascii="Arial" w:hAnsi="Arial" w:cs="Arial"/>
        </w:rPr>
        <w:t>ofert nastąpi w</w:t>
      </w:r>
      <w:r w:rsidR="0015246B" w:rsidRPr="00884FF2">
        <w:rPr>
          <w:rFonts w:ascii="Arial" w:hAnsi="Arial" w:cs="Arial"/>
          <w:b/>
          <w:bCs/>
        </w:rPr>
        <w:t xml:space="preserve"> </w:t>
      </w:r>
      <w:r w:rsidR="004F4A64" w:rsidRPr="00884FF2">
        <w:rPr>
          <w:rFonts w:ascii="Arial" w:hAnsi="Arial" w:cs="Arial"/>
          <w:bCs/>
        </w:rPr>
        <w:t>dniu</w:t>
      </w:r>
      <w:r w:rsidRPr="00884FF2">
        <w:rPr>
          <w:rFonts w:ascii="Arial" w:hAnsi="Arial" w:cs="Arial"/>
          <w:bCs/>
        </w:rPr>
        <w:t xml:space="preserve"> </w:t>
      </w:r>
      <w:r w:rsidR="005C7DAD">
        <w:rPr>
          <w:rFonts w:ascii="Arial" w:hAnsi="Arial" w:cs="Arial"/>
          <w:b/>
          <w:bCs/>
          <w:color w:val="00B050"/>
        </w:rPr>
        <w:t>11</w:t>
      </w:r>
      <w:r w:rsidR="00E3127F">
        <w:rPr>
          <w:rFonts w:ascii="Arial" w:hAnsi="Arial" w:cs="Arial"/>
          <w:b/>
          <w:bCs/>
          <w:color w:val="00B050"/>
        </w:rPr>
        <w:t>.04.</w:t>
      </w:r>
      <w:r w:rsidR="00D34B9C" w:rsidRPr="007D6A51">
        <w:rPr>
          <w:rFonts w:ascii="Arial" w:hAnsi="Arial" w:cs="Arial"/>
          <w:b/>
          <w:bCs/>
          <w:color w:val="00B050"/>
        </w:rPr>
        <w:t>2023</w:t>
      </w:r>
      <w:r w:rsidR="00D34B9C" w:rsidRPr="007D6A51">
        <w:rPr>
          <w:rFonts w:ascii="Arial" w:hAnsi="Arial" w:cs="Arial"/>
          <w:bCs/>
          <w:color w:val="00B050"/>
        </w:rPr>
        <w:t xml:space="preserve"> </w:t>
      </w:r>
      <w:r w:rsidR="000E7775" w:rsidRPr="007D6A51">
        <w:rPr>
          <w:rFonts w:ascii="Arial" w:hAnsi="Arial" w:cs="Arial"/>
          <w:b/>
          <w:color w:val="00B050"/>
        </w:rPr>
        <w:t>r. do godz. 12:30</w:t>
      </w:r>
      <w:r w:rsidR="000E7775" w:rsidRPr="007D6A51">
        <w:rPr>
          <w:rFonts w:ascii="Arial" w:hAnsi="Arial" w:cs="Arial"/>
          <w:color w:val="00B050"/>
        </w:rPr>
        <w:t xml:space="preserve"> </w:t>
      </w:r>
      <w:r w:rsidR="0015246B" w:rsidRPr="00884FF2">
        <w:rPr>
          <w:rFonts w:ascii="Arial" w:hAnsi="Arial" w:cs="Arial"/>
        </w:rPr>
        <w:t xml:space="preserve">w Urzędzie Miasta Świnoujście, pok. nr 111, za pomocą platformy zakupowej. </w:t>
      </w:r>
    </w:p>
    <w:p w14:paraId="433163C0" w14:textId="77777777" w:rsidR="0015246B" w:rsidRPr="00884FF2" w:rsidRDefault="0015246B" w:rsidP="00AD04A7">
      <w:pPr>
        <w:pStyle w:val="Lista"/>
        <w:numPr>
          <w:ilvl w:val="0"/>
          <w:numId w:val="53"/>
        </w:numPr>
        <w:overflowPunct/>
        <w:adjustRightInd/>
        <w:spacing w:after="0" w:line="360" w:lineRule="auto"/>
        <w:ind w:left="426" w:hanging="426"/>
        <w:jc w:val="left"/>
        <w:rPr>
          <w:rFonts w:eastAsiaTheme="minorHAnsi" w:cs="Arial"/>
          <w:color w:val="auto"/>
          <w:szCs w:val="22"/>
          <w:lang w:eastAsia="en-US"/>
        </w:rPr>
      </w:pPr>
      <w:r w:rsidRPr="00884FF2">
        <w:rPr>
          <w:rFonts w:eastAsiaTheme="minorHAnsi" w:cs="Arial"/>
          <w:color w:val="auto"/>
          <w:szCs w:val="22"/>
          <w:lang w:eastAsia="en-US"/>
        </w:rPr>
        <w:t>Otwarcie ofert jest jawne, wykonawcy mogą uczestniczyć w sesji otwarcia ofert.</w:t>
      </w:r>
    </w:p>
    <w:p w14:paraId="58CC88E0" w14:textId="7F3CF277" w:rsidR="0015246B" w:rsidRPr="00884FF2" w:rsidRDefault="0015246B" w:rsidP="00AD04A7">
      <w:pPr>
        <w:numPr>
          <w:ilvl w:val="0"/>
          <w:numId w:val="53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eastAsiaTheme="minorHAnsi" w:hAnsi="Arial" w:cs="Arial"/>
          <w:lang w:eastAsia="en-US"/>
        </w:rPr>
        <w:t xml:space="preserve">Niezwłocznie po otwarciu ofert Zamawiający zamieści na </w:t>
      </w:r>
      <w:r w:rsidR="00F0654D" w:rsidRPr="00884FF2">
        <w:rPr>
          <w:rFonts w:ascii="Arial" w:eastAsiaTheme="minorHAnsi" w:hAnsi="Arial" w:cs="Arial"/>
          <w:lang w:eastAsia="en-US"/>
        </w:rPr>
        <w:t>stronie internetowej informację</w:t>
      </w:r>
      <w:r w:rsidR="00F0654D" w:rsidRPr="00884FF2">
        <w:rPr>
          <w:rFonts w:ascii="Arial" w:eastAsiaTheme="minorHAnsi" w:hAnsi="Arial" w:cs="Arial"/>
          <w:lang w:eastAsia="en-US"/>
        </w:rPr>
        <w:br/>
      </w:r>
      <w:r w:rsidRPr="00884FF2">
        <w:rPr>
          <w:rFonts w:ascii="Arial" w:eastAsiaTheme="minorHAnsi" w:hAnsi="Arial" w:cs="Arial"/>
          <w:lang w:eastAsia="en-US"/>
        </w:rPr>
        <w:t>z otwarcia ofert, o której mowa</w:t>
      </w:r>
      <w:r w:rsidR="00F0654D" w:rsidRPr="00884FF2">
        <w:rPr>
          <w:rFonts w:ascii="Arial" w:eastAsiaTheme="minorHAnsi" w:hAnsi="Arial" w:cs="Arial"/>
          <w:lang w:eastAsia="en-US"/>
        </w:rPr>
        <w:t xml:space="preserve"> w art. 222 ust. 5 ustawy </w:t>
      </w:r>
      <w:proofErr w:type="spellStart"/>
      <w:r w:rsidR="00F0654D" w:rsidRPr="00884FF2">
        <w:rPr>
          <w:rFonts w:ascii="Arial" w:eastAsiaTheme="minorHAnsi" w:hAnsi="Arial" w:cs="Arial"/>
          <w:lang w:eastAsia="en-US"/>
        </w:rPr>
        <w:t>Pzp</w:t>
      </w:r>
      <w:proofErr w:type="spellEnd"/>
      <w:r w:rsidR="00F0654D" w:rsidRPr="00884FF2">
        <w:rPr>
          <w:rFonts w:ascii="Arial" w:eastAsiaTheme="minorHAnsi" w:hAnsi="Arial" w:cs="Arial"/>
          <w:lang w:eastAsia="en-US"/>
        </w:rPr>
        <w:t>.</w:t>
      </w:r>
    </w:p>
    <w:p w14:paraId="602ECAE5" w14:textId="77777777" w:rsidR="00F0654D" w:rsidRPr="00884FF2" w:rsidRDefault="00F0654D" w:rsidP="00AD04A7">
      <w:pPr>
        <w:spacing w:after="0" w:line="360" w:lineRule="auto"/>
        <w:ind w:left="426"/>
        <w:jc w:val="left"/>
        <w:rPr>
          <w:rFonts w:ascii="Arial" w:hAnsi="Arial" w:cs="Arial"/>
        </w:rPr>
      </w:pPr>
    </w:p>
    <w:p w14:paraId="0D07AB33" w14:textId="39EB3FB1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884FF2">
        <w:rPr>
          <w:rFonts w:ascii="Arial" w:hAnsi="Arial" w:cs="Arial"/>
          <w:sz w:val="22"/>
          <w:szCs w:val="22"/>
        </w:rPr>
        <w:t>XI</w:t>
      </w:r>
      <w:r w:rsidR="00D56A8B" w:rsidRPr="00884FF2">
        <w:rPr>
          <w:rFonts w:ascii="Arial" w:hAnsi="Arial" w:cs="Arial"/>
          <w:sz w:val="22"/>
          <w:szCs w:val="22"/>
        </w:rPr>
        <w:t>V</w:t>
      </w:r>
      <w:r w:rsidRPr="00884FF2">
        <w:rPr>
          <w:rFonts w:ascii="Arial" w:hAnsi="Arial" w:cs="Arial"/>
          <w:sz w:val="22"/>
          <w:szCs w:val="22"/>
        </w:rPr>
        <w:t xml:space="preserve">. </w:t>
      </w:r>
      <w:r w:rsidRPr="00884FF2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7"/>
      <w:bookmarkEnd w:id="38"/>
    </w:p>
    <w:p w14:paraId="5449C6C0" w14:textId="64394261" w:rsidR="00161ACF" w:rsidRPr="000F2257" w:rsidRDefault="00161ACF" w:rsidP="000F2257">
      <w:pPr>
        <w:pStyle w:val="Akapitzlist"/>
        <w:numPr>
          <w:ilvl w:val="0"/>
          <w:numId w:val="79"/>
        </w:numPr>
        <w:tabs>
          <w:tab w:val="clear" w:pos="720"/>
        </w:tabs>
        <w:spacing w:line="259" w:lineRule="auto"/>
        <w:ind w:left="284" w:hanging="295"/>
        <w:rPr>
          <w:rFonts w:ascii="Arial" w:hAnsi="Arial" w:cs="Arial"/>
        </w:rPr>
      </w:pPr>
      <w:bookmarkStart w:id="39" w:name="_Hlk61864067"/>
      <w:bookmarkStart w:id="40" w:name="_Toc264373043"/>
      <w:bookmarkStart w:id="41" w:name="_Toc440969218"/>
      <w:bookmarkEnd w:id="36"/>
      <w:r w:rsidRPr="000F2257">
        <w:rPr>
          <w:rFonts w:ascii="Arial" w:hAnsi="Arial" w:cs="Arial"/>
        </w:rPr>
        <w:t>Zamawiający wymaga określenia w ofercie wynagrodzenia ryczałtowego za realizację przedmiotu zamówienia w złotych polskich z dokładnością do pełnych groszy.</w:t>
      </w:r>
    </w:p>
    <w:p w14:paraId="2D5A9EE6" w14:textId="77777777" w:rsidR="00161ACF" w:rsidRPr="000F2257" w:rsidRDefault="00161ACF" w:rsidP="00161ACF">
      <w:pPr>
        <w:numPr>
          <w:ilvl w:val="0"/>
          <w:numId w:val="79"/>
        </w:numPr>
        <w:tabs>
          <w:tab w:val="clear" w:pos="720"/>
        </w:tabs>
        <w:spacing w:line="259" w:lineRule="auto"/>
        <w:ind w:left="360"/>
        <w:rPr>
          <w:rFonts w:ascii="Arial" w:hAnsi="Arial" w:cs="Arial"/>
        </w:rPr>
      </w:pPr>
      <w:r w:rsidRPr="000F2257">
        <w:rPr>
          <w:rFonts w:ascii="Arial" w:hAnsi="Arial" w:cs="Arial"/>
        </w:rPr>
        <w:t>Cenę oferty należy obliczyć wypełniając zakres rzeczowo-finansowy stanowiący załącznik nr 6.2 do SIWZ. Cenę oferty należy podać jako cenę ryczałtową  brutto, tj. z uwzględnieniem podatku VAT.</w:t>
      </w:r>
    </w:p>
    <w:p w14:paraId="088EADA8" w14:textId="77777777" w:rsidR="00161ACF" w:rsidRPr="000F2257" w:rsidRDefault="00161ACF" w:rsidP="00161ACF">
      <w:pPr>
        <w:numPr>
          <w:ilvl w:val="0"/>
          <w:numId w:val="79"/>
        </w:numPr>
        <w:tabs>
          <w:tab w:val="clear" w:pos="720"/>
        </w:tabs>
        <w:spacing w:line="259" w:lineRule="auto"/>
        <w:ind w:left="360"/>
        <w:rPr>
          <w:rFonts w:ascii="Arial" w:hAnsi="Arial" w:cs="Arial"/>
        </w:rPr>
      </w:pPr>
      <w:r w:rsidRPr="000F2257">
        <w:rPr>
          <w:rFonts w:ascii="Arial" w:hAnsi="Arial" w:cs="Arial"/>
        </w:rPr>
        <w:lastRenderedPageBreak/>
        <w:t>Pod pojęciem „wynagrodzenie ryczałtowe” należy rozumieć wynagrodzenie na warunkach określonych w Kodeksie cywilnym – art. 632.</w:t>
      </w:r>
    </w:p>
    <w:p w14:paraId="64A8C02C" w14:textId="77777777" w:rsidR="00161ACF" w:rsidRPr="000F2257" w:rsidRDefault="00161ACF" w:rsidP="00161ACF">
      <w:pPr>
        <w:numPr>
          <w:ilvl w:val="0"/>
          <w:numId w:val="79"/>
        </w:numPr>
        <w:tabs>
          <w:tab w:val="clear" w:pos="720"/>
        </w:tabs>
        <w:spacing w:line="259" w:lineRule="auto"/>
        <w:ind w:left="360"/>
        <w:rPr>
          <w:rFonts w:ascii="Arial" w:hAnsi="Arial" w:cs="Arial"/>
        </w:rPr>
      </w:pPr>
      <w:r w:rsidRPr="000F2257">
        <w:rPr>
          <w:rFonts w:ascii="Arial" w:hAnsi="Arial" w:cs="Arial"/>
        </w:rPr>
        <w:t>W każdym przypadku użycia zamiennie określenia „cena ryczałtowa” należy przez to rozumieć wynagrodzenie ryczałtowe.</w:t>
      </w:r>
    </w:p>
    <w:p w14:paraId="38E15664" w14:textId="77777777" w:rsidR="00161ACF" w:rsidRPr="000F2257" w:rsidRDefault="00161ACF" w:rsidP="00161ACF">
      <w:pPr>
        <w:numPr>
          <w:ilvl w:val="0"/>
          <w:numId w:val="79"/>
        </w:numPr>
        <w:tabs>
          <w:tab w:val="clear" w:pos="720"/>
        </w:tabs>
        <w:spacing w:line="259" w:lineRule="auto"/>
        <w:ind w:left="360"/>
        <w:rPr>
          <w:rFonts w:ascii="Arial" w:hAnsi="Arial" w:cs="Arial"/>
        </w:rPr>
      </w:pPr>
      <w:r w:rsidRPr="000F2257">
        <w:rPr>
          <w:rFonts w:ascii="Arial" w:hAnsi="Arial" w:cs="Arial"/>
        </w:rPr>
        <w:t xml:space="preserve">Pojęcia netto i brutto odnoszące się do wynagrodzenia ryczałtowego lub ceny ryczałtowej oznaczają odpowiednio: wynagrodzenie ryczałtowe bez uwzględnienia VAT (netto) lub wynagrodzenie </w:t>
      </w:r>
      <w:proofErr w:type="spellStart"/>
      <w:r w:rsidRPr="000F2257">
        <w:rPr>
          <w:rFonts w:ascii="Arial" w:hAnsi="Arial" w:cs="Arial"/>
        </w:rPr>
        <w:t>ryczałtwoe</w:t>
      </w:r>
      <w:proofErr w:type="spellEnd"/>
      <w:r w:rsidRPr="000F2257">
        <w:rPr>
          <w:rFonts w:ascii="Arial" w:hAnsi="Arial" w:cs="Arial"/>
        </w:rPr>
        <w:t xml:space="preserve"> zawierające obowiązujący VAT (brutto).</w:t>
      </w:r>
    </w:p>
    <w:p w14:paraId="5BD31D14" w14:textId="77777777" w:rsidR="00161ACF" w:rsidRPr="000F2257" w:rsidRDefault="00161ACF" w:rsidP="00161ACF">
      <w:pPr>
        <w:numPr>
          <w:ilvl w:val="0"/>
          <w:numId w:val="79"/>
        </w:numPr>
        <w:tabs>
          <w:tab w:val="clear" w:pos="720"/>
        </w:tabs>
        <w:spacing w:line="259" w:lineRule="auto"/>
        <w:ind w:left="360"/>
        <w:rPr>
          <w:rFonts w:ascii="Arial" w:hAnsi="Arial" w:cs="Arial"/>
        </w:rPr>
      </w:pPr>
      <w:r w:rsidRPr="000F2257">
        <w:rPr>
          <w:rFonts w:ascii="Arial" w:hAnsi="Arial" w:cs="Arial"/>
        </w:rPr>
        <w:t>Cenę ryczałtową należy określić przy zachowaniu następujących założeń:</w:t>
      </w:r>
    </w:p>
    <w:p w14:paraId="4D0F74C3" w14:textId="77777777" w:rsidR="00161ACF" w:rsidRPr="000F2257" w:rsidRDefault="00161ACF" w:rsidP="00161ACF">
      <w:pPr>
        <w:pStyle w:val="Akapitzlist"/>
        <w:numPr>
          <w:ilvl w:val="0"/>
          <w:numId w:val="105"/>
        </w:numPr>
        <w:spacing w:line="259" w:lineRule="auto"/>
        <w:rPr>
          <w:rFonts w:ascii="Arial" w:hAnsi="Arial" w:cs="Arial"/>
        </w:rPr>
      </w:pPr>
      <w:r w:rsidRPr="000F2257">
        <w:rPr>
          <w:rFonts w:ascii="Arial" w:hAnsi="Arial" w:cs="Arial"/>
        </w:rPr>
        <w:t>zakres robót, który jest podstawą do określenia tej ceny musi być zgodny z opisem przedmiotu zamówienia stanowiącym załącznik nr 1 do umowy, zakresem rzeczowo-finansowym robót stanowiącym załącznik nr 2 do umowy.</w:t>
      </w:r>
    </w:p>
    <w:p w14:paraId="64FF3747" w14:textId="79FCA7DF" w:rsidR="00161ACF" w:rsidRPr="000F2257" w:rsidRDefault="00161ACF" w:rsidP="00161ACF">
      <w:pPr>
        <w:pStyle w:val="Akapitzlist"/>
        <w:numPr>
          <w:ilvl w:val="0"/>
          <w:numId w:val="105"/>
        </w:numPr>
        <w:spacing w:line="259" w:lineRule="auto"/>
        <w:rPr>
          <w:rFonts w:ascii="Arial" w:hAnsi="Arial" w:cs="Arial"/>
        </w:rPr>
      </w:pPr>
      <w:r w:rsidRPr="000F2257">
        <w:rPr>
          <w:rFonts w:ascii="Arial" w:hAnsi="Arial" w:cs="Arial"/>
        </w:rPr>
        <w:t>cena musi zawierać wszystkie koszty związane z realizacją zadania wynikające wprost z opisu przedmiotu zamówienia i zakresu rzeczowego określonego w punkcie powyżej, jak również następujące koszty:</w:t>
      </w:r>
    </w:p>
    <w:p w14:paraId="2DF881D9" w14:textId="77777777" w:rsidR="00161ACF" w:rsidRPr="000F2257" w:rsidRDefault="00161ACF" w:rsidP="00161ACF">
      <w:pPr>
        <w:pStyle w:val="Akapitzlist"/>
        <w:numPr>
          <w:ilvl w:val="0"/>
          <w:numId w:val="105"/>
        </w:numPr>
        <w:spacing w:line="259" w:lineRule="auto"/>
        <w:rPr>
          <w:rFonts w:ascii="Arial" w:hAnsi="Arial" w:cs="Arial"/>
        </w:rPr>
      </w:pPr>
      <w:r w:rsidRPr="000F2257">
        <w:rPr>
          <w:rFonts w:ascii="Arial" w:hAnsi="Arial" w:cs="Arial"/>
        </w:rPr>
        <w:t>wszelkich robót przygotowawczych związanych z realizacją zamówienia,</w:t>
      </w:r>
    </w:p>
    <w:p w14:paraId="319A409E" w14:textId="77777777" w:rsidR="00161ACF" w:rsidRPr="000F2257" w:rsidRDefault="00161ACF" w:rsidP="00161ACF">
      <w:pPr>
        <w:pStyle w:val="Akapitzlist"/>
        <w:numPr>
          <w:ilvl w:val="0"/>
          <w:numId w:val="105"/>
        </w:numPr>
        <w:spacing w:line="259" w:lineRule="auto"/>
        <w:rPr>
          <w:rFonts w:ascii="Arial" w:hAnsi="Arial" w:cs="Arial"/>
        </w:rPr>
      </w:pPr>
      <w:r w:rsidRPr="000F2257">
        <w:rPr>
          <w:rFonts w:ascii="Arial" w:hAnsi="Arial" w:cs="Arial"/>
        </w:rPr>
        <w:t>wszystkie materiały do wykonania przedmiotu umowy dostarcza Wykonawca,</w:t>
      </w:r>
    </w:p>
    <w:p w14:paraId="05ADBEA0" w14:textId="77777777" w:rsidR="00161ACF" w:rsidRPr="000F2257" w:rsidRDefault="00161ACF" w:rsidP="00161ACF">
      <w:pPr>
        <w:pStyle w:val="Akapitzlist"/>
        <w:numPr>
          <w:ilvl w:val="0"/>
          <w:numId w:val="105"/>
        </w:numPr>
        <w:spacing w:line="259" w:lineRule="auto"/>
        <w:rPr>
          <w:rFonts w:ascii="Arial" w:hAnsi="Arial" w:cs="Arial"/>
        </w:rPr>
      </w:pPr>
      <w:r w:rsidRPr="000F2257">
        <w:rPr>
          <w:rFonts w:ascii="Arial" w:hAnsi="Arial" w:cs="Arial"/>
        </w:rPr>
        <w:t>wykonawca do wykonania przedmiotu zamówienia użyje materiałów dobrej jakości, dopuszczonych do stosowania w budownictwie, posiadających gwarancje udzielone przez ich producentów, niezbędne certyfikaty i atesty jakościowe oraz zgodnych z wymaganiami SST,</w:t>
      </w:r>
    </w:p>
    <w:p w14:paraId="7576AFB4" w14:textId="77777777" w:rsidR="00161ACF" w:rsidRPr="000F2257" w:rsidRDefault="00161ACF" w:rsidP="00161ACF">
      <w:pPr>
        <w:pStyle w:val="Akapitzlist"/>
        <w:numPr>
          <w:ilvl w:val="0"/>
          <w:numId w:val="105"/>
        </w:numPr>
        <w:spacing w:line="259" w:lineRule="auto"/>
        <w:rPr>
          <w:rFonts w:ascii="Arial" w:hAnsi="Arial" w:cs="Arial"/>
        </w:rPr>
      </w:pPr>
      <w:r w:rsidRPr="000F2257">
        <w:rPr>
          <w:rFonts w:ascii="Arial" w:hAnsi="Arial" w:cs="Arial"/>
        </w:rPr>
        <w:t>związane z zapleczem budowy, tj. zapewnieniem pomieszczenia biurowego na terenie budowy (lub w jego okolicy) do prowadzenia narad na ok. 10 osób oraz zapewnienie zaplecza budowy (tj.: stworzenie, utrzymanie, dostarczenie i zabezpieczenie niezbędnych mediów wraz z ponoszeniem kosztów tych mediów) oraz późniejszej jego likwidacji,</w:t>
      </w:r>
    </w:p>
    <w:p w14:paraId="44A1D716" w14:textId="0F00E9DF" w:rsidR="0019504A" w:rsidRPr="000F2257" w:rsidRDefault="00161ACF" w:rsidP="00161ACF">
      <w:pPr>
        <w:pStyle w:val="Akapitzlist"/>
        <w:numPr>
          <w:ilvl w:val="0"/>
          <w:numId w:val="105"/>
        </w:numPr>
        <w:spacing w:line="259" w:lineRule="auto"/>
        <w:rPr>
          <w:rFonts w:ascii="Arial" w:hAnsi="Arial" w:cs="Arial"/>
        </w:rPr>
      </w:pPr>
      <w:r w:rsidRPr="000F2257">
        <w:rPr>
          <w:rFonts w:ascii="Arial" w:hAnsi="Arial" w:cs="Arial"/>
        </w:rPr>
        <w:t xml:space="preserve">wykonania </w:t>
      </w:r>
      <w:proofErr w:type="spellStart"/>
      <w:r w:rsidRPr="000F2257">
        <w:rPr>
          <w:rFonts w:ascii="Arial" w:hAnsi="Arial" w:cs="Arial"/>
        </w:rPr>
        <w:t>oznakowań</w:t>
      </w:r>
      <w:proofErr w:type="spellEnd"/>
      <w:r w:rsidRPr="000F2257">
        <w:rPr>
          <w:rFonts w:ascii="Arial" w:hAnsi="Arial" w:cs="Arial"/>
        </w:rPr>
        <w:t xml:space="preserve"> i zabezpieczeń, zapewniających bezpieczeństwo przed dostępem na teren robót osób postronnych, ich zmiany i utrzymania w całym okresie budowy.</w:t>
      </w:r>
    </w:p>
    <w:p w14:paraId="12BC35CF" w14:textId="78C1B14A" w:rsidR="00077B2C" w:rsidRDefault="00077B2C" w:rsidP="004B6610">
      <w:pPr>
        <w:spacing w:line="259" w:lineRule="auto"/>
        <w:jc w:val="left"/>
        <w:rPr>
          <w:rFonts w:ascii="Arial" w:hAnsi="Arial" w:cs="Arial"/>
        </w:rPr>
      </w:pPr>
      <w:bookmarkStart w:id="42" w:name="_Hlk10138536"/>
    </w:p>
    <w:bookmarkEnd w:id="42"/>
    <w:bookmarkEnd w:id="39"/>
    <w:p w14:paraId="3246F404" w14:textId="7B8AE295" w:rsidR="006D63C7" w:rsidRPr="00884FF2" w:rsidRDefault="006B29BE" w:rsidP="00AD04A7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884FF2">
        <w:rPr>
          <w:rFonts w:ascii="Arial" w:hAnsi="Arial" w:cs="Arial"/>
          <w:sz w:val="22"/>
          <w:szCs w:val="22"/>
        </w:rPr>
        <w:t xml:space="preserve">XV. </w:t>
      </w:r>
      <w:r w:rsidRPr="00884FF2">
        <w:rPr>
          <w:rFonts w:ascii="Arial" w:hAnsi="Arial" w:cs="Arial"/>
          <w:sz w:val="22"/>
          <w:szCs w:val="22"/>
          <w:u w:val="single"/>
        </w:rPr>
        <w:t>KRYTERIUM OCENY OFERT</w:t>
      </w:r>
      <w:bookmarkStart w:id="43" w:name="_Toc264373044"/>
      <w:bookmarkStart w:id="44" w:name="_Toc440969219"/>
      <w:bookmarkEnd w:id="40"/>
      <w:bookmarkEnd w:id="41"/>
    </w:p>
    <w:p w14:paraId="7270F5BB" w14:textId="77777777" w:rsidR="003356B9" w:rsidRPr="003356B9" w:rsidRDefault="003356B9" w:rsidP="003356B9">
      <w:pPr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bookmarkStart w:id="45" w:name="_Hlk521062343"/>
      <w:bookmarkEnd w:id="43"/>
      <w:bookmarkEnd w:id="44"/>
      <w:r w:rsidRPr="003356B9">
        <w:rPr>
          <w:rFonts w:ascii="Arial" w:hAnsi="Arial" w:cs="Arial"/>
          <w:b/>
          <w:bCs/>
          <w:i/>
        </w:rPr>
        <w:t>Za ofertę najkorzystniejszą zostanie uznana oferta zawierająca najkorzystniejszy bilans punktów w kryteriach:</w:t>
      </w:r>
    </w:p>
    <w:p w14:paraId="7290057C" w14:textId="77777777" w:rsidR="003356B9" w:rsidRPr="003356B9" w:rsidRDefault="003356B9" w:rsidP="003356B9">
      <w:pPr>
        <w:numPr>
          <w:ilvl w:val="1"/>
          <w:numId w:val="10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>Cena oferty brutto ( C)</w:t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  <w:t>60 %</w:t>
      </w:r>
    </w:p>
    <w:p w14:paraId="1A2F5E4F" w14:textId="77777777" w:rsidR="003356B9" w:rsidRPr="003356B9" w:rsidRDefault="003356B9" w:rsidP="003356B9">
      <w:pPr>
        <w:numPr>
          <w:ilvl w:val="1"/>
          <w:numId w:val="10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>Kwalifikacje i doświadczenie zawodowe osób skierowanych</w:t>
      </w:r>
    </w:p>
    <w:p w14:paraId="2641C4B5" w14:textId="77777777" w:rsidR="003356B9" w:rsidRPr="003356B9" w:rsidRDefault="003356B9" w:rsidP="003356B9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 xml:space="preserve">           do realizacji zamówienia (D)</w:t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  <w:t xml:space="preserve">           40%</w:t>
      </w:r>
    </w:p>
    <w:p w14:paraId="44241C96" w14:textId="77777777" w:rsidR="003356B9" w:rsidRPr="003356B9" w:rsidRDefault="003356B9" w:rsidP="003356B9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</w:p>
    <w:p w14:paraId="38696F40" w14:textId="77777777" w:rsidR="003356B9" w:rsidRPr="003356B9" w:rsidRDefault="003356B9" w:rsidP="003356B9">
      <w:pPr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 xml:space="preserve">Punkty będą przyznawane dla każdej części osobno wg następujących zasad: </w:t>
      </w:r>
    </w:p>
    <w:p w14:paraId="3FDDAC0A" w14:textId="77777777" w:rsidR="003356B9" w:rsidRPr="003356B9" w:rsidRDefault="003356B9" w:rsidP="003356B9">
      <w:pPr>
        <w:numPr>
          <w:ilvl w:val="1"/>
          <w:numId w:val="10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>Cena oferty (C)</w:t>
      </w:r>
    </w:p>
    <w:p w14:paraId="361DC18B" w14:textId="77777777" w:rsidR="003356B9" w:rsidRPr="003356B9" w:rsidRDefault="003356B9" w:rsidP="003356B9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 xml:space="preserve">        C = 0,6 x (</w:t>
      </w:r>
      <w:proofErr w:type="spellStart"/>
      <w:r w:rsidRPr="003356B9">
        <w:rPr>
          <w:rFonts w:ascii="Arial" w:hAnsi="Arial" w:cs="Arial"/>
          <w:b/>
          <w:bCs/>
          <w:i/>
        </w:rPr>
        <w:t>C</w:t>
      </w:r>
      <w:r w:rsidRPr="003356B9">
        <w:rPr>
          <w:rFonts w:ascii="Arial" w:hAnsi="Arial" w:cs="Arial"/>
          <w:b/>
          <w:bCs/>
          <w:i/>
          <w:vertAlign w:val="subscript"/>
        </w:rPr>
        <w:t>min</w:t>
      </w:r>
      <w:proofErr w:type="spellEnd"/>
      <w:r w:rsidRPr="003356B9">
        <w:rPr>
          <w:rFonts w:ascii="Arial" w:hAnsi="Arial" w:cs="Arial"/>
          <w:b/>
          <w:bCs/>
          <w:i/>
        </w:rPr>
        <w:t xml:space="preserve"> / </w:t>
      </w:r>
      <w:proofErr w:type="spellStart"/>
      <w:r w:rsidRPr="003356B9">
        <w:rPr>
          <w:rFonts w:ascii="Arial" w:hAnsi="Arial" w:cs="Arial"/>
          <w:b/>
          <w:bCs/>
          <w:i/>
        </w:rPr>
        <w:t>C</w:t>
      </w:r>
      <w:r w:rsidRPr="003356B9">
        <w:rPr>
          <w:rFonts w:ascii="Arial" w:hAnsi="Arial" w:cs="Arial"/>
          <w:b/>
          <w:bCs/>
          <w:i/>
          <w:vertAlign w:val="subscript"/>
        </w:rPr>
        <w:t>ob</w:t>
      </w:r>
      <w:proofErr w:type="spellEnd"/>
      <w:r w:rsidRPr="003356B9">
        <w:rPr>
          <w:rFonts w:ascii="Arial" w:hAnsi="Arial" w:cs="Arial"/>
          <w:b/>
          <w:bCs/>
          <w:i/>
        </w:rPr>
        <w:t>) x 100 pkt</w:t>
      </w:r>
    </w:p>
    <w:p w14:paraId="2E96B708" w14:textId="77777777" w:rsidR="003356B9" w:rsidRPr="003356B9" w:rsidRDefault="003356B9" w:rsidP="003356B9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 xml:space="preserve">                             gdzie:</w:t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</w:p>
    <w:p w14:paraId="66F876F6" w14:textId="77777777" w:rsidR="003356B9" w:rsidRPr="003356B9" w:rsidRDefault="003356B9" w:rsidP="003356B9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proofErr w:type="spellStart"/>
      <w:r w:rsidRPr="003356B9">
        <w:rPr>
          <w:rFonts w:ascii="Arial" w:hAnsi="Arial" w:cs="Arial"/>
          <w:b/>
          <w:bCs/>
          <w:i/>
        </w:rPr>
        <w:t>C</w:t>
      </w:r>
      <w:r w:rsidRPr="003356B9">
        <w:rPr>
          <w:rFonts w:ascii="Arial" w:hAnsi="Arial" w:cs="Arial"/>
          <w:b/>
          <w:bCs/>
          <w:i/>
          <w:vertAlign w:val="subscript"/>
        </w:rPr>
        <w:t>min</w:t>
      </w:r>
      <w:proofErr w:type="spellEnd"/>
      <w:r w:rsidRPr="003356B9">
        <w:rPr>
          <w:rFonts w:ascii="Arial" w:hAnsi="Arial" w:cs="Arial"/>
          <w:b/>
          <w:bCs/>
          <w:i/>
        </w:rPr>
        <w:tab/>
        <w:t xml:space="preserve">- cena brutto najniższa, </w:t>
      </w:r>
    </w:p>
    <w:p w14:paraId="64F89907" w14:textId="77777777" w:rsidR="003356B9" w:rsidRPr="003356B9" w:rsidRDefault="003356B9" w:rsidP="003356B9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r w:rsidRPr="003356B9">
        <w:rPr>
          <w:rFonts w:ascii="Arial" w:hAnsi="Arial" w:cs="Arial"/>
          <w:b/>
          <w:bCs/>
          <w:i/>
        </w:rPr>
        <w:tab/>
      </w:r>
      <w:proofErr w:type="spellStart"/>
      <w:r w:rsidRPr="003356B9">
        <w:rPr>
          <w:rFonts w:ascii="Arial" w:hAnsi="Arial" w:cs="Arial"/>
          <w:b/>
          <w:bCs/>
          <w:i/>
        </w:rPr>
        <w:t>C</w:t>
      </w:r>
      <w:r w:rsidRPr="003356B9">
        <w:rPr>
          <w:rFonts w:ascii="Arial" w:hAnsi="Arial" w:cs="Arial"/>
          <w:b/>
          <w:bCs/>
          <w:i/>
          <w:vertAlign w:val="subscript"/>
        </w:rPr>
        <w:t>ob</w:t>
      </w:r>
      <w:proofErr w:type="spellEnd"/>
      <w:r w:rsidRPr="003356B9">
        <w:rPr>
          <w:rFonts w:ascii="Arial" w:hAnsi="Arial" w:cs="Arial"/>
          <w:b/>
          <w:bCs/>
          <w:i/>
        </w:rPr>
        <w:tab/>
        <w:t>- cena brutto oferty badanej</w:t>
      </w:r>
    </w:p>
    <w:p w14:paraId="30137D55" w14:textId="77777777" w:rsidR="003356B9" w:rsidRPr="003356B9" w:rsidRDefault="003356B9" w:rsidP="003356B9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</w:p>
    <w:p w14:paraId="76BBECE8" w14:textId="77777777" w:rsidR="003356B9" w:rsidRPr="003356B9" w:rsidRDefault="003356B9" w:rsidP="003356B9">
      <w:pPr>
        <w:numPr>
          <w:ilvl w:val="1"/>
          <w:numId w:val="10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</w:rPr>
      </w:pPr>
      <w:r w:rsidRPr="003356B9">
        <w:rPr>
          <w:rFonts w:ascii="Arial" w:hAnsi="Arial" w:cs="Arial"/>
          <w:b/>
          <w:bCs/>
          <w:i/>
        </w:rPr>
        <w:lastRenderedPageBreak/>
        <w:t>Kwalifikacje i doświadczenie osób skierowanych do realizacji zamówienia:  - 40%</w:t>
      </w:r>
    </w:p>
    <w:p w14:paraId="6FA241C5" w14:textId="77777777" w:rsidR="003356B9" w:rsidRPr="00411CEA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411CEA">
        <w:rPr>
          <w:rFonts w:ascii="Times New Roman" w:hAnsi="Times New Roman"/>
          <w:i/>
          <w:sz w:val="24"/>
          <w:szCs w:val="24"/>
        </w:rPr>
        <w:t>W tym kryterium ocena będzie się odbywała na podstawie informacji zawartych w tabeli w pkt 2 formularza oferty.</w:t>
      </w:r>
    </w:p>
    <w:p w14:paraId="3EC211AF" w14:textId="77777777" w:rsidR="003356B9" w:rsidRPr="00411CEA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14:paraId="362D4ECD" w14:textId="77777777" w:rsidR="003356B9" w:rsidRPr="00411CEA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411CEA">
        <w:rPr>
          <w:rFonts w:ascii="Times New Roman" w:hAnsi="Times New Roman"/>
          <w:b/>
          <w:i/>
          <w:sz w:val="24"/>
          <w:szCs w:val="24"/>
        </w:rPr>
        <w:t>Ocenie podlegać będzie doświadczenie osób skierowanych do realizacji zamówienia zgodnie z poniższymi zasadami:</w:t>
      </w:r>
    </w:p>
    <w:p w14:paraId="0334DB5A" w14:textId="77777777" w:rsidR="003356B9" w:rsidRPr="00411CEA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14:paraId="1DCFCD1C" w14:textId="77777777" w:rsidR="003356B9" w:rsidRPr="00411CEA" w:rsidRDefault="003356B9" w:rsidP="003356B9">
      <w:pPr>
        <w:autoSpaceDE w:val="0"/>
        <w:autoSpaceDN w:val="0"/>
        <w:adjustRightInd w:val="0"/>
        <w:ind w:left="14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2.2.1 </w:t>
      </w:r>
      <w:r w:rsidRPr="00411CEA">
        <w:rPr>
          <w:rFonts w:ascii="Times New Roman" w:hAnsi="Times New Roman"/>
          <w:b/>
          <w:i/>
          <w:sz w:val="24"/>
          <w:szCs w:val="24"/>
        </w:rPr>
        <w:t>Doświadcze</w:t>
      </w:r>
      <w:r>
        <w:rPr>
          <w:rFonts w:ascii="Times New Roman" w:hAnsi="Times New Roman"/>
          <w:b/>
          <w:i/>
          <w:sz w:val="24"/>
          <w:szCs w:val="24"/>
        </w:rPr>
        <w:t xml:space="preserve">nie zawodowe kierownika budowy </w:t>
      </w:r>
      <w:r w:rsidRPr="00411CEA">
        <w:rPr>
          <w:rFonts w:ascii="Times New Roman" w:hAnsi="Times New Roman"/>
          <w:b/>
          <w:i/>
          <w:sz w:val="24"/>
          <w:szCs w:val="24"/>
        </w:rPr>
        <w:t xml:space="preserve"> (D</w:t>
      </w:r>
      <w:r w:rsidRPr="00034624">
        <w:rPr>
          <w:rFonts w:ascii="Times New Roman" w:hAnsi="Times New Roman"/>
          <w:b/>
          <w:i/>
          <w:sz w:val="24"/>
          <w:szCs w:val="24"/>
          <w:vertAlign w:val="subscript"/>
        </w:rPr>
        <w:t>B</w:t>
      </w:r>
      <w:r w:rsidRPr="00411CEA">
        <w:rPr>
          <w:rFonts w:ascii="Times New Roman" w:hAnsi="Times New Roman"/>
          <w:b/>
          <w:i/>
          <w:sz w:val="24"/>
          <w:szCs w:val="24"/>
        </w:rPr>
        <w:t xml:space="preserve">) -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411CEA">
        <w:rPr>
          <w:rFonts w:ascii="Times New Roman" w:hAnsi="Times New Roman"/>
          <w:b/>
          <w:i/>
          <w:sz w:val="24"/>
          <w:szCs w:val="24"/>
        </w:rPr>
        <w:t>0%</w:t>
      </w:r>
    </w:p>
    <w:p w14:paraId="47FC749B" w14:textId="08403CF4" w:rsidR="003356B9" w:rsidRPr="00411CEA" w:rsidRDefault="003356B9" w:rsidP="003356B9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11CEA">
        <w:rPr>
          <w:rFonts w:ascii="Times New Roman" w:hAnsi="Times New Roman"/>
          <w:i/>
          <w:sz w:val="24"/>
          <w:szCs w:val="24"/>
        </w:rPr>
        <w:t>Punkty w tym kryterium będą przyznawane za doświadczenie zawodowe osoby wskazanej przez wykonawcę do pełnienia funkcji kierownika budowy</w:t>
      </w:r>
      <w:r>
        <w:rPr>
          <w:rFonts w:ascii="Times New Roman" w:hAnsi="Times New Roman"/>
          <w:i/>
          <w:sz w:val="24"/>
          <w:szCs w:val="24"/>
        </w:rPr>
        <w:t xml:space="preserve">, która będzie spełniała warunek udziału w postępowaniu oraz dodatkowo będzie  legitymowała się doświadczeniem polegającym na pełnieniu funkcji kierownika budowy lub kierownika robót , przez cały okres realizacji inwestycji tj. od przekazania placu budowy do oddania obiektu do użytkowania, której przedmiotem była budowa </w:t>
      </w:r>
      <w:r w:rsidRPr="00411CE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ciągu pieszego z elementów kompozytowych w części przebiegającego powyżej poziomu terenu na palach lub słupach o długości min. </w:t>
      </w:r>
      <w:r w:rsidR="00C115AB">
        <w:rPr>
          <w:rFonts w:ascii="Times New Roman" w:hAnsi="Times New Roman"/>
          <w:bCs/>
          <w:i/>
          <w:color w:val="FF0000"/>
          <w:sz w:val="24"/>
          <w:szCs w:val="24"/>
        </w:rPr>
        <w:t>3</w:t>
      </w:r>
      <w:r>
        <w:rPr>
          <w:rFonts w:ascii="Times New Roman" w:hAnsi="Times New Roman"/>
          <w:bCs/>
          <w:i/>
          <w:sz w:val="24"/>
          <w:szCs w:val="24"/>
        </w:rPr>
        <w:t>00 m</w:t>
      </w:r>
    </w:p>
    <w:p w14:paraId="3B122916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Punkty w kryterium zostaną przyznane wg następujących zasad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1176"/>
        <w:gridCol w:w="1163"/>
      </w:tblGrid>
      <w:tr w:rsidR="003356B9" w:rsidRPr="00411CEA" w14:paraId="796C3780" w14:textId="77777777" w:rsidTr="003356B9">
        <w:tc>
          <w:tcPr>
            <w:tcW w:w="6065" w:type="dxa"/>
            <w:shd w:val="clear" w:color="auto" w:fill="auto"/>
          </w:tcPr>
          <w:p w14:paraId="5CF76B69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Liczba  robót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spełniających wyżej wymienione  kryteria, dla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których  osoba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skierowana do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pełni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enia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funkcj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AE08672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kierownika budowy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pełniła funkcję kierownika budowy lub kierownika robót </w:t>
            </w:r>
          </w:p>
        </w:tc>
        <w:tc>
          <w:tcPr>
            <w:tcW w:w="1136" w:type="dxa"/>
            <w:shd w:val="clear" w:color="auto" w:fill="auto"/>
          </w:tcPr>
          <w:p w14:paraId="32927B16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3888D342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741D63C4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14:paraId="26893969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realizacje i więcej</w:t>
            </w:r>
          </w:p>
        </w:tc>
      </w:tr>
      <w:tr w:rsidR="003356B9" w:rsidRPr="00411CEA" w14:paraId="729B026C" w14:textId="77777777" w:rsidTr="003356B9">
        <w:tc>
          <w:tcPr>
            <w:tcW w:w="6065" w:type="dxa"/>
            <w:shd w:val="clear" w:color="auto" w:fill="auto"/>
          </w:tcPr>
          <w:p w14:paraId="479A18D8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b/>
                <w:i/>
                <w:sz w:val="24"/>
                <w:szCs w:val="24"/>
              </w:rPr>
              <w:t>Przyznane punkty –D</w:t>
            </w:r>
            <w:r w:rsidRPr="00411CEA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B</w:t>
            </w:r>
            <w:r w:rsidRPr="00411CE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7DB7ED4F" w14:textId="0B59015B" w:rsidR="003356B9" w:rsidRPr="00411CEA" w:rsidRDefault="00E702B3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2B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1417DD8C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14:paraId="769D49CF" w14:textId="197DE567" w:rsidR="003356B9" w:rsidRDefault="003356B9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</w:p>
    <w:p w14:paraId="53282393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Jeśli osoba skierowana do pełnienia funkcji kierownika budowy nie będzie się legitymowała doświadczeniem opisanym w niniejszym kryterium, oferta Wykonawcy otrzyma 0 ( zero) punktów w kryterium. </w:t>
      </w:r>
    </w:p>
    <w:p w14:paraId="45E9B0D1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14:paraId="313129C7" w14:textId="77777777" w:rsidR="003356B9" w:rsidRPr="00451880" w:rsidRDefault="003356B9" w:rsidP="00BC7CC9">
      <w:pPr>
        <w:pStyle w:val="Akapitzlist"/>
        <w:numPr>
          <w:ilvl w:val="2"/>
          <w:numId w:val="107"/>
        </w:numPr>
        <w:autoSpaceDE w:val="0"/>
        <w:autoSpaceDN w:val="0"/>
        <w:adjustRightInd w:val="0"/>
        <w:spacing w:line="259" w:lineRule="auto"/>
        <w:ind w:left="993" w:hanging="284"/>
        <w:jc w:val="left"/>
        <w:rPr>
          <w:rFonts w:ascii="Times New Roman" w:hAnsi="Times New Roman"/>
          <w:b/>
          <w:i/>
          <w:sz w:val="24"/>
          <w:szCs w:val="24"/>
        </w:rPr>
      </w:pPr>
      <w:r w:rsidRPr="00451880">
        <w:rPr>
          <w:rFonts w:ascii="Times New Roman" w:hAnsi="Times New Roman"/>
          <w:b/>
          <w:i/>
          <w:sz w:val="24"/>
          <w:szCs w:val="24"/>
        </w:rPr>
        <w:t xml:space="preserve">Doświadczenie projektanta specjalności </w:t>
      </w:r>
      <w:proofErr w:type="spellStart"/>
      <w:r w:rsidRPr="00451880">
        <w:rPr>
          <w:rFonts w:ascii="Times New Roman" w:hAnsi="Times New Roman"/>
          <w:b/>
          <w:i/>
          <w:sz w:val="24"/>
          <w:szCs w:val="24"/>
        </w:rPr>
        <w:t>konstrukcyjno</w:t>
      </w:r>
      <w:proofErr w:type="spellEnd"/>
      <w:r w:rsidRPr="00451880">
        <w:rPr>
          <w:rFonts w:ascii="Times New Roman" w:hAnsi="Times New Roman"/>
          <w:b/>
          <w:i/>
          <w:sz w:val="24"/>
          <w:szCs w:val="24"/>
        </w:rPr>
        <w:t xml:space="preserve"> – budowlanej </w:t>
      </w:r>
      <w:r>
        <w:rPr>
          <w:rFonts w:ascii="Times New Roman" w:hAnsi="Times New Roman"/>
          <w:b/>
          <w:i/>
          <w:sz w:val="24"/>
          <w:szCs w:val="24"/>
        </w:rPr>
        <w:t xml:space="preserve"> ( P</w:t>
      </w:r>
      <w:r w:rsidRPr="00034624">
        <w:rPr>
          <w:rFonts w:ascii="Times New Roman" w:hAnsi="Times New Roman"/>
          <w:b/>
          <w:i/>
          <w:sz w:val="24"/>
          <w:szCs w:val="24"/>
          <w:vertAlign w:val="subscript"/>
        </w:rPr>
        <w:t>K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451880">
        <w:rPr>
          <w:rFonts w:ascii="Times New Roman" w:hAnsi="Times New Roman"/>
          <w:b/>
          <w:i/>
          <w:sz w:val="24"/>
          <w:szCs w:val="24"/>
        </w:rPr>
        <w:t>– 15 %</w:t>
      </w:r>
    </w:p>
    <w:p w14:paraId="461C87B1" w14:textId="77777777" w:rsidR="003356B9" w:rsidRPr="00451880" w:rsidRDefault="003356B9" w:rsidP="003356B9">
      <w:pPr>
        <w:pStyle w:val="Akapitzlist"/>
        <w:autoSpaceDE w:val="0"/>
        <w:autoSpaceDN w:val="0"/>
        <w:adjustRightInd w:val="0"/>
        <w:ind w:left="2130"/>
        <w:rPr>
          <w:rFonts w:ascii="Times New Roman" w:hAnsi="Times New Roman"/>
          <w:b/>
          <w:i/>
          <w:sz w:val="24"/>
          <w:szCs w:val="24"/>
        </w:rPr>
      </w:pPr>
    </w:p>
    <w:p w14:paraId="4F8E6751" w14:textId="77777777" w:rsidR="003356B9" w:rsidRDefault="003356B9" w:rsidP="003356B9">
      <w:pPr>
        <w:autoSpaceDE w:val="0"/>
        <w:autoSpaceDN w:val="0"/>
        <w:adjustRightInd w:val="0"/>
        <w:ind w:left="720"/>
        <w:rPr>
          <w:rFonts w:ascii="Times New Roman" w:hAnsi="Times New Roman"/>
          <w:i/>
          <w:sz w:val="24"/>
          <w:szCs w:val="24"/>
        </w:rPr>
      </w:pPr>
      <w:r w:rsidRPr="00451880">
        <w:rPr>
          <w:rFonts w:ascii="Times New Roman" w:hAnsi="Times New Roman"/>
          <w:i/>
          <w:sz w:val="24"/>
          <w:szCs w:val="24"/>
        </w:rPr>
        <w:t>Punkty w tym kryterium zostaną przyznane Wykonawcy, który do pełnienia fu</w:t>
      </w:r>
      <w:r>
        <w:rPr>
          <w:rFonts w:ascii="Times New Roman" w:hAnsi="Times New Roman"/>
          <w:i/>
          <w:sz w:val="24"/>
          <w:szCs w:val="24"/>
        </w:rPr>
        <w:t xml:space="preserve">nkcji projektanta   w specjalności </w:t>
      </w:r>
      <w:proofErr w:type="spellStart"/>
      <w:r>
        <w:rPr>
          <w:rFonts w:ascii="Times New Roman" w:hAnsi="Times New Roman"/>
          <w:i/>
          <w:sz w:val="24"/>
          <w:szCs w:val="24"/>
        </w:rPr>
        <w:t>konstrukcyjno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budowlanej skieruje osobę legitymującą się </w:t>
      </w:r>
      <w:r w:rsidRPr="004518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doświadczeniem polegającym na wykonaniu dokumentacji projektowej  ciągu pieszego z elementów kompozytowych, w części przebiegającego ponad poziomem terenu, o długości min. 300 m,  na podstawie którego zostały wykonane roboty i obiekt oddano do użytkowania. </w:t>
      </w:r>
    </w:p>
    <w:p w14:paraId="251E7C59" w14:textId="77777777" w:rsidR="003356B9" w:rsidRDefault="003356B9" w:rsidP="003356B9">
      <w:pPr>
        <w:autoSpaceDE w:val="0"/>
        <w:autoSpaceDN w:val="0"/>
        <w:adjustRightInd w:val="0"/>
        <w:ind w:left="720"/>
        <w:rPr>
          <w:rFonts w:ascii="Times New Roman" w:hAnsi="Times New Roman"/>
          <w:i/>
          <w:sz w:val="24"/>
          <w:szCs w:val="24"/>
        </w:rPr>
      </w:pPr>
    </w:p>
    <w:p w14:paraId="1D9527B8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Punkty w kryterium zostaną przyznane wg następujących zasad</w:t>
      </w:r>
    </w:p>
    <w:p w14:paraId="7E2178F5" w14:textId="77777777" w:rsidR="003356B9" w:rsidRPr="00411CEA" w:rsidRDefault="003356B9" w:rsidP="003356B9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1563"/>
        <w:gridCol w:w="1509"/>
      </w:tblGrid>
      <w:tr w:rsidR="003356B9" w:rsidRPr="00411CEA" w14:paraId="41CCB1A0" w14:textId="77777777" w:rsidTr="003356B9">
        <w:tc>
          <w:tcPr>
            <w:tcW w:w="5291" w:type="dxa"/>
            <w:shd w:val="clear" w:color="auto" w:fill="auto"/>
          </w:tcPr>
          <w:p w14:paraId="4D25DFD4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Liczba  projektów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spełniających wyżej wymienione  kryteria, wykonanych przez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osob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ę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skierowaną do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pełni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enia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funkcj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projektanta specjalności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konstrukcyjno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budowlanej</w:t>
            </w:r>
          </w:p>
        </w:tc>
        <w:tc>
          <w:tcPr>
            <w:tcW w:w="1563" w:type="dxa"/>
            <w:shd w:val="clear" w:color="auto" w:fill="auto"/>
          </w:tcPr>
          <w:p w14:paraId="4108A740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  <w:p w14:paraId="040516EC" w14:textId="77777777" w:rsidR="003356B9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4D18F3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dokumentacja projektowa</w:t>
            </w:r>
          </w:p>
        </w:tc>
        <w:tc>
          <w:tcPr>
            <w:tcW w:w="1509" w:type="dxa"/>
            <w:shd w:val="clear" w:color="auto" w:fill="auto"/>
          </w:tcPr>
          <w:p w14:paraId="72C30B79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</w:p>
          <w:p w14:paraId="3F9C220F" w14:textId="77777777" w:rsidR="003356B9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i więcej</w:t>
            </w:r>
          </w:p>
          <w:p w14:paraId="63D37216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dokumentacji projektowych</w:t>
            </w:r>
          </w:p>
        </w:tc>
      </w:tr>
      <w:tr w:rsidR="003356B9" w:rsidRPr="00411CEA" w14:paraId="30AFDA03" w14:textId="77777777" w:rsidTr="003356B9">
        <w:tc>
          <w:tcPr>
            <w:tcW w:w="5291" w:type="dxa"/>
            <w:shd w:val="clear" w:color="auto" w:fill="auto"/>
          </w:tcPr>
          <w:p w14:paraId="64C715B9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Przyznane punkty –D</w:t>
            </w:r>
            <w:r w:rsidRPr="00411CEA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B</w:t>
            </w:r>
            <w:r w:rsidRPr="00411CE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63" w:type="dxa"/>
            <w:shd w:val="clear" w:color="auto" w:fill="auto"/>
          </w:tcPr>
          <w:p w14:paraId="449948CD" w14:textId="2B3F8EC8" w:rsidR="003356B9" w:rsidRPr="00411CEA" w:rsidRDefault="00E702B3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09" w:type="dxa"/>
            <w:shd w:val="clear" w:color="auto" w:fill="auto"/>
          </w:tcPr>
          <w:p w14:paraId="478ABE35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</w:tbl>
    <w:p w14:paraId="0DD6534C" w14:textId="62F68D7E" w:rsidR="003356B9" w:rsidRDefault="003356B9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</w:p>
    <w:p w14:paraId="279F0205" w14:textId="642295F8" w:rsidR="003356B9" w:rsidRDefault="003356B9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</w:p>
    <w:p w14:paraId="211FFBE8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Jeśli osoba skierowana do pełnienia funkcji projektanta w specjalności </w:t>
      </w:r>
      <w:proofErr w:type="spellStart"/>
      <w:r>
        <w:rPr>
          <w:rFonts w:ascii="Times New Roman" w:hAnsi="Times New Roman"/>
          <w:i/>
          <w:sz w:val="24"/>
          <w:szCs w:val="24"/>
        </w:rPr>
        <w:t>konstrukcyno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budowlanej  nie będzie się legitymowała doświadczeniem opisanym w niniejszym kryterium, oferta Wykonawcy otrzyma 0 ( zero) punktów w kryterium. </w:t>
      </w:r>
    </w:p>
    <w:p w14:paraId="630FC015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14:paraId="6E48C66F" w14:textId="77777777" w:rsidR="003356B9" w:rsidRPr="00B4430C" w:rsidRDefault="003356B9" w:rsidP="003356B9">
      <w:pPr>
        <w:autoSpaceDE w:val="0"/>
        <w:autoSpaceDN w:val="0"/>
        <w:adjustRightInd w:val="0"/>
        <w:ind w:left="1410"/>
        <w:rPr>
          <w:rFonts w:ascii="Times New Roman" w:hAnsi="Times New Roman"/>
          <w:b/>
          <w:i/>
          <w:sz w:val="24"/>
          <w:szCs w:val="24"/>
        </w:rPr>
      </w:pPr>
      <w:r w:rsidRPr="00B4430C">
        <w:rPr>
          <w:rFonts w:ascii="Times New Roman" w:hAnsi="Times New Roman"/>
          <w:b/>
          <w:i/>
          <w:sz w:val="24"/>
          <w:szCs w:val="24"/>
        </w:rPr>
        <w:t xml:space="preserve">2.2.3. Doświadczenie projektanta </w:t>
      </w:r>
      <w:r>
        <w:rPr>
          <w:rFonts w:ascii="Times New Roman" w:hAnsi="Times New Roman"/>
          <w:b/>
          <w:i/>
          <w:sz w:val="24"/>
          <w:szCs w:val="24"/>
        </w:rPr>
        <w:t xml:space="preserve"> instalac</w:t>
      </w:r>
      <w:r w:rsidRPr="00B4430C">
        <w:rPr>
          <w:rFonts w:ascii="Times New Roman" w:hAnsi="Times New Roman"/>
          <w:b/>
          <w:i/>
          <w:sz w:val="24"/>
          <w:szCs w:val="24"/>
        </w:rPr>
        <w:t>j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B4430C">
        <w:rPr>
          <w:rFonts w:ascii="Times New Roman" w:hAnsi="Times New Roman"/>
          <w:b/>
          <w:i/>
          <w:sz w:val="24"/>
          <w:szCs w:val="24"/>
        </w:rPr>
        <w:t xml:space="preserve"> elektryczn</w:t>
      </w:r>
      <w:r>
        <w:rPr>
          <w:rFonts w:ascii="Times New Roman" w:hAnsi="Times New Roman"/>
          <w:b/>
          <w:i/>
          <w:sz w:val="24"/>
          <w:szCs w:val="24"/>
        </w:rPr>
        <w:t>ych ( P</w:t>
      </w:r>
      <w:r w:rsidRPr="00034624">
        <w:rPr>
          <w:rFonts w:ascii="Times New Roman" w:hAnsi="Times New Roman"/>
          <w:b/>
          <w:i/>
          <w:sz w:val="24"/>
          <w:szCs w:val="24"/>
          <w:vertAlign w:val="subscript"/>
        </w:rPr>
        <w:t>E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B4430C">
        <w:rPr>
          <w:rFonts w:ascii="Times New Roman" w:hAnsi="Times New Roman"/>
          <w:b/>
          <w:i/>
          <w:sz w:val="24"/>
          <w:szCs w:val="24"/>
        </w:rPr>
        <w:t xml:space="preserve">  – 5 %</w:t>
      </w:r>
    </w:p>
    <w:p w14:paraId="78F1843C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14:paraId="646AF1FF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14:paraId="75D2BBBE" w14:textId="77777777" w:rsidR="003356B9" w:rsidRDefault="003356B9" w:rsidP="003356B9">
      <w:pPr>
        <w:autoSpaceDE w:val="0"/>
        <w:autoSpaceDN w:val="0"/>
        <w:adjustRightInd w:val="0"/>
        <w:ind w:left="34"/>
        <w:rPr>
          <w:rFonts w:ascii="Times New Roman" w:hAnsi="Times New Roman"/>
          <w:i/>
          <w:sz w:val="24"/>
          <w:szCs w:val="24"/>
        </w:rPr>
      </w:pPr>
      <w:r w:rsidRPr="00451880">
        <w:rPr>
          <w:rFonts w:ascii="Times New Roman" w:hAnsi="Times New Roman"/>
          <w:i/>
          <w:sz w:val="24"/>
          <w:szCs w:val="24"/>
        </w:rPr>
        <w:t>Punkty w tym kryterium zostaną przyznane Wykonawcy, który do pełnienia fu</w:t>
      </w:r>
      <w:r>
        <w:rPr>
          <w:rFonts w:ascii="Times New Roman" w:hAnsi="Times New Roman"/>
          <w:i/>
          <w:sz w:val="24"/>
          <w:szCs w:val="24"/>
        </w:rPr>
        <w:t xml:space="preserve">nkcji projektanta   instalacji elektrycznych skieruje osobę legitymującą się </w:t>
      </w:r>
      <w:r w:rsidRPr="004518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doświadczeniem polegającym na wykonaniu projektu oświetlenia drogowego obiektu liniowego tj. drogi lub ścieżki rowerowej lub ciągu    pieszego długości min. 300 m,  na podstawie którego zostały wykonane roboty i obiekt oddano do użytkowania. </w:t>
      </w:r>
    </w:p>
    <w:p w14:paraId="30796EBF" w14:textId="77777777" w:rsidR="003356B9" w:rsidRDefault="003356B9" w:rsidP="003356B9">
      <w:pPr>
        <w:autoSpaceDE w:val="0"/>
        <w:autoSpaceDN w:val="0"/>
        <w:adjustRightInd w:val="0"/>
        <w:ind w:left="720"/>
        <w:rPr>
          <w:rFonts w:ascii="Times New Roman" w:hAnsi="Times New Roman"/>
          <w:i/>
          <w:sz w:val="24"/>
          <w:szCs w:val="24"/>
        </w:rPr>
      </w:pPr>
    </w:p>
    <w:p w14:paraId="3D9A5FA4" w14:textId="77777777" w:rsidR="003356B9" w:rsidRDefault="003356B9" w:rsidP="003356B9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Punkty w kryterium zostaną przyznane wg następujących zasad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2"/>
        <w:gridCol w:w="1135"/>
        <w:gridCol w:w="1176"/>
      </w:tblGrid>
      <w:tr w:rsidR="003356B9" w:rsidRPr="00411CEA" w14:paraId="6108CD1F" w14:textId="77777777" w:rsidTr="003356B9">
        <w:tc>
          <w:tcPr>
            <w:tcW w:w="6052" w:type="dxa"/>
            <w:shd w:val="clear" w:color="auto" w:fill="auto"/>
          </w:tcPr>
          <w:p w14:paraId="39F54F58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Liczba   projektów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spełniających wyżej wymienione  kryteria, wykonanych przez osobę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skierowaną do 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pełni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enia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funkcj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projektanta instalacji  elektrycznych </w:t>
            </w:r>
          </w:p>
        </w:tc>
        <w:tc>
          <w:tcPr>
            <w:tcW w:w="1135" w:type="dxa"/>
            <w:shd w:val="clear" w:color="auto" w:fill="auto"/>
          </w:tcPr>
          <w:p w14:paraId="12F1AF8C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5CE859C3" w14:textId="77777777" w:rsidR="003356B9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C867C1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projekt</w:t>
            </w:r>
          </w:p>
        </w:tc>
        <w:tc>
          <w:tcPr>
            <w:tcW w:w="1176" w:type="dxa"/>
            <w:shd w:val="clear" w:color="auto" w:fill="auto"/>
          </w:tcPr>
          <w:p w14:paraId="1B412FC2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14:paraId="2ED1D462" w14:textId="77777777" w:rsidR="003356B9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i/>
                <w:sz w:val="24"/>
                <w:szCs w:val="24"/>
              </w:rPr>
              <w:t>i więcej</w:t>
            </w:r>
          </w:p>
          <w:p w14:paraId="42CD8234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projektów </w:t>
            </w:r>
          </w:p>
        </w:tc>
      </w:tr>
      <w:tr w:rsidR="003356B9" w:rsidRPr="00411CEA" w14:paraId="1169AEA8" w14:textId="77777777" w:rsidTr="003356B9">
        <w:tc>
          <w:tcPr>
            <w:tcW w:w="6052" w:type="dxa"/>
            <w:shd w:val="clear" w:color="auto" w:fill="auto"/>
          </w:tcPr>
          <w:p w14:paraId="29B1FC00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CEA">
              <w:rPr>
                <w:rFonts w:ascii="Times New Roman" w:hAnsi="Times New Roman"/>
                <w:b/>
                <w:i/>
                <w:sz w:val="24"/>
                <w:szCs w:val="24"/>
              </w:rPr>
              <w:t>Przyznane punkty –D</w:t>
            </w:r>
            <w:r w:rsidRPr="00411CEA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B</w:t>
            </w:r>
            <w:r w:rsidRPr="00411CE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14:paraId="2C1D4865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7A6F0D99" w14:textId="77777777" w:rsidR="003356B9" w:rsidRPr="00411CEA" w:rsidRDefault="003356B9" w:rsidP="0033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</w:tbl>
    <w:p w14:paraId="1DE046CE" w14:textId="012AED6A" w:rsidR="003356B9" w:rsidRDefault="003356B9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</w:p>
    <w:p w14:paraId="66E2B93F" w14:textId="3DBC9A52" w:rsidR="003356B9" w:rsidRDefault="003356B9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</w:p>
    <w:p w14:paraId="07FAB25F" w14:textId="77777777" w:rsidR="003356B9" w:rsidRPr="004B6610" w:rsidRDefault="003356B9" w:rsidP="003356B9">
      <w:pPr>
        <w:numPr>
          <w:ilvl w:val="0"/>
          <w:numId w:val="109"/>
        </w:numPr>
        <w:autoSpaceDE w:val="0"/>
        <w:autoSpaceDN w:val="0"/>
        <w:adjustRightInd w:val="0"/>
        <w:spacing w:line="259" w:lineRule="auto"/>
        <w:jc w:val="left"/>
        <w:rPr>
          <w:rFonts w:ascii="Arial" w:hAnsi="Arial" w:cs="Arial"/>
          <w:b/>
        </w:rPr>
      </w:pPr>
      <w:r w:rsidRPr="004B6610">
        <w:rPr>
          <w:rFonts w:ascii="Arial" w:hAnsi="Arial" w:cs="Arial"/>
          <w:b/>
        </w:rPr>
        <w:t>Całkowita liczba punktów, jaką otrzyma dana oferta, zostanie obliczona wg poniższego wzoru:</w:t>
      </w:r>
    </w:p>
    <w:p w14:paraId="37999E56" w14:textId="4AEAE02B" w:rsidR="003356B9" w:rsidRPr="004B6610" w:rsidRDefault="003356B9" w:rsidP="003356B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B6610">
        <w:rPr>
          <w:rFonts w:ascii="Arial" w:hAnsi="Arial" w:cs="Arial"/>
          <w:b/>
        </w:rPr>
        <w:t>L = C  + D</w:t>
      </w:r>
      <w:r w:rsidRPr="004B6610">
        <w:rPr>
          <w:rFonts w:ascii="Arial" w:hAnsi="Arial" w:cs="Arial"/>
          <w:b/>
          <w:vertAlign w:val="subscript"/>
        </w:rPr>
        <w:t>B</w:t>
      </w:r>
      <w:r w:rsidRPr="004B6610">
        <w:rPr>
          <w:rFonts w:ascii="Arial" w:hAnsi="Arial" w:cs="Arial"/>
          <w:b/>
        </w:rPr>
        <w:t xml:space="preserve"> + </w:t>
      </w:r>
      <w:r w:rsidRPr="004B6610">
        <w:rPr>
          <w:rFonts w:ascii="Arial" w:hAnsi="Arial" w:cs="Arial"/>
          <w:b/>
          <w:vertAlign w:val="subscript"/>
        </w:rPr>
        <w:t xml:space="preserve"> </w:t>
      </w:r>
      <w:r w:rsidRPr="004B6610">
        <w:rPr>
          <w:rFonts w:ascii="Arial" w:hAnsi="Arial" w:cs="Arial"/>
        </w:rPr>
        <w:t xml:space="preserve"> </w:t>
      </w:r>
      <w:r w:rsidRPr="004B6610">
        <w:rPr>
          <w:rFonts w:ascii="Arial" w:hAnsi="Arial" w:cs="Arial"/>
          <w:b/>
        </w:rPr>
        <w:t>P</w:t>
      </w:r>
      <w:r w:rsidRPr="004B6610">
        <w:rPr>
          <w:rFonts w:ascii="Arial" w:hAnsi="Arial" w:cs="Arial"/>
          <w:b/>
          <w:vertAlign w:val="subscript"/>
        </w:rPr>
        <w:t xml:space="preserve">K </w:t>
      </w:r>
      <w:r w:rsidRPr="004B6610">
        <w:rPr>
          <w:rFonts w:ascii="Arial" w:hAnsi="Arial" w:cs="Arial"/>
          <w:b/>
        </w:rPr>
        <w:t>+</w:t>
      </w:r>
      <w:r w:rsidR="00E00FF4" w:rsidRPr="004B6610">
        <w:rPr>
          <w:rFonts w:ascii="Arial" w:hAnsi="Arial" w:cs="Arial"/>
        </w:rPr>
        <w:t xml:space="preserve"> </w:t>
      </w:r>
      <w:r w:rsidR="00E00FF4" w:rsidRPr="004B6610">
        <w:rPr>
          <w:rFonts w:ascii="Arial" w:hAnsi="Arial" w:cs="Arial"/>
          <w:b/>
        </w:rPr>
        <w:t>P</w:t>
      </w:r>
      <w:r w:rsidR="00E00FF4" w:rsidRPr="004B6610">
        <w:rPr>
          <w:rFonts w:ascii="Arial" w:hAnsi="Arial" w:cs="Arial"/>
          <w:b/>
          <w:sz w:val="20"/>
          <w:vertAlign w:val="subscript"/>
        </w:rPr>
        <w:t>E</w:t>
      </w:r>
    </w:p>
    <w:p w14:paraId="1B5C0915" w14:textId="77777777" w:rsidR="003356B9" w:rsidRPr="004B6610" w:rsidRDefault="003356B9" w:rsidP="003356B9">
      <w:pPr>
        <w:autoSpaceDE w:val="0"/>
        <w:autoSpaceDN w:val="0"/>
        <w:adjustRightInd w:val="0"/>
        <w:rPr>
          <w:rFonts w:ascii="Arial" w:hAnsi="Arial" w:cs="Arial"/>
        </w:rPr>
      </w:pPr>
      <w:r w:rsidRPr="004B6610">
        <w:rPr>
          <w:rFonts w:ascii="Arial" w:hAnsi="Arial" w:cs="Arial"/>
        </w:rPr>
        <w:t>gdzie:</w:t>
      </w:r>
    </w:p>
    <w:p w14:paraId="34D53B2E" w14:textId="77777777" w:rsidR="003356B9" w:rsidRPr="004B6610" w:rsidRDefault="003356B9" w:rsidP="003356B9">
      <w:pPr>
        <w:autoSpaceDE w:val="0"/>
        <w:autoSpaceDN w:val="0"/>
        <w:adjustRightInd w:val="0"/>
        <w:rPr>
          <w:rFonts w:ascii="Arial" w:hAnsi="Arial" w:cs="Arial"/>
        </w:rPr>
      </w:pPr>
      <w:r w:rsidRPr="004B6610">
        <w:rPr>
          <w:rFonts w:ascii="Arial" w:hAnsi="Arial" w:cs="Arial"/>
        </w:rPr>
        <w:tab/>
        <w:t>L</w:t>
      </w:r>
      <w:r w:rsidRPr="004B6610">
        <w:rPr>
          <w:rFonts w:ascii="Arial" w:hAnsi="Arial" w:cs="Arial"/>
        </w:rPr>
        <w:tab/>
        <w:t>- całkowita liczba punktów</w:t>
      </w:r>
    </w:p>
    <w:p w14:paraId="734C114D" w14:textId="5EC2B542" w:rsidR="003356B9" w:rsidRPr="004B6610" w:rsidRDefault="003356B9" w:rsidP="003356B9">
      <w:pPr>
        <w:autoSpaceDE w:val="0"/>
        <w:autoSpaceDN w:val="0"/>
        <w:adjustRightInd w:val="0"/>
        <w:rPr>
          <w:rFonts w:ascii="Arial" w:hAnsi="Arial" w:cs="Arial"/>
        </w:rPr>
      </w:pPr>
      <w:r w:rsidRPr="004B6610">
        <w:rPr>
          <w:rFonts w:ascii="Arial" w:hAnsi="Arial" w:cs="Arial"/>
        </w:rPr>
        <w:t xml:space="preserve">          </w:t>
      </w:r>
      <w:r w:rsidR="0077683C">
        <w:rPr>
          <w:rFonts w:ascii="Arial" w:hAnsi="Arial" w:cs="Arial"/>
        </w:rPr>
        <w:t xml:space="preserve"> </w:t>
      </w:r>
      <w:r w:rsidRPr="004B6610">
        <w:rPr>
          <w:rFonts w:ascii="Arial" w:hAnsi="Arial" w:cs="Arial"/>
        </w:rPr>
        <w:t>C</w:t>
      </w:r>
      <w:r w:rsidRPr="004B6610">
        <w:rPr>
          <w:rFonts w:ascii="Arial" w:hAnsi="Arial" w:cs="Arial"/>
        </w:rPr>
        <w:tab/>
        <w:t>- ilość punktów za cenę oferty</w:t>
      </w:r>
    </w:p>
    <w:p w14:paraId="48409CA6" w14:textId="77777777" w:rsidR="003356B9" w:rsidRPr="004B6610" w:rsidRDefault="003356B9" w:rsidP="0077683C">
      <w:pPr>
        <w:autoSpaceDE w:val="0"/>
        <w:autoSpaceDN w:val="0"/>
        <w:adjustRightInd w:val="0"/>
        <w:ind w:firstLine="142"/>
        <w:rPr>
          <w:rFonts w:ascii="Arial" w:hAnsi="Arial" w:cs="Arial"/>
        </w:rPr>
      </w:pPr>
      <w:r w:rsidRPr="004B6610">
        <w:rPr>
          <w:rFonts w:ascii="Arial" w:hAnsi="Arial" w:cs="Arial"/>
        </w:rPr>
        <w:t xml:space="preserve">         D</w:t>
      </w:r>
      <w:r w:rsidRPr="004B6610">
        <w:rPr>
          <w:rFonts w:ascii="Arial" w:hAnsi="Arial" w:cs="Arial"/>
          <w:vertAlign w:val="subscript"/>
        </w:rPr>
        <w:t>B</w:t>
      </w:r>
      <w:r w:rsidRPr="004B6610">
        <w:rPr>
          <w:rFonts w:ascii="Arial" w:hAnsi="Arial" w:cs="Arial"/>
        </w:rPr>
        <w:tab/>
        <w:t>- ilość punktów za doświadczenie zawodowe kierownika budowy</w:t>
      </w:r>
    </w:p>
    <w:p w14:paraId="71C678E0" w14:textId="77777777" w:rsidR="003356B9" w:rsidRPr="004B6610" w:rsidRDefault="003356B9" w:rsidP="003356B9">
      <w:pPr>
        <w:autoSpaceDE w:val="0"/>
        <w:autoSpaceDN w:val="0"/>
        <w:adjustRightInd w:val="0"/>
        <w:rPr>
          <w:rFonts w:ascii="Arial" w:hAnsi="Arial" w:cs="Arial"/>
        </w:rPr>
      </w:pPr>
      <w:r w:rsidRPr="004B6610">
        <w:rPr>
          <w:rFonts w:ascii="Arial" w:hAnsi="Arial" w:cs="Arial"/>
        </w:rPr>
        <w:t>P</w:t>
      </w:r>
      <w:r w:rsidRPr="004B6610">
        <w:rPr>
          <w:rFonts w:ascii="Arial" w:hAnsi="Arial" w:cs="Arial"/>
          <w:vertAlign w:val="subscript"/>
        </w:rPr>
        <w:t xml:space="preserve">K </w:t>
      </w:r>
      <w:r w:rsidRPr="004B6610">
        <w:rPr>
          <w:rFonts w:ascii="Arial" w:hAnsi="Arial" w:cs="Arial"/>
        </w:rPr>
        <w:t>– liczba punktów</w:t>
      </w:r>
      <w:r w:rsidRPr="004B6610">
        <w:rPr>
          <w:rFonts w:ascii="Arial" w:hAnsi="Arial" w:cs="Arial"/>
          <w:vertAlign w:val="subscript"/>
        </w:rPr>
        <w:t xml:space="preserve">  </w:t>
      </w:r>
      <w:r w:rsidRPr="004B6610">
        <w:rPr>
          <w:rFonts w:ascii="Arial" w:hAnsi="Arial" w:cs="Arial"/>
        </w:rPr>
        <w:t xml:space="preserve">w kryterium doświadczenie projektanta specjalności </w:t>
      </w:r>
      <w:proofErr w:type="spellStart"/>
      <w:r w:rsidRPr="004B6610">
        <w:rPr>
          <w:rFonts w:ascii="Arial" w:hAnsi="Arial" w:cs="Arial"/>
        </w:rPr>
        <w:t>konstrukcyjno</w:t>
      </w:r>
      <w:proofErr w:type="spellEnd"/>
      <w:r w:rsidRPr="004B6610">
        <w:rPr>
          <w:rFonts w:ascii="Arial" w:hAnsi="Arial" w:cs="Arial"/>
        </w:rPr>
        <w:t xml:space="preserve"> – budowlanej </w:t>
      </w:r>
    </w:p>
    <w:p w14:paraId="12B741F5" w14:textId="211C9112" w:rsidR="003356B9" w:rsidRPr="003356B9" w:rsidRDefault="003356B9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u w:val="single"/>
        </w:rPr>
      </w:pPr>
      <w:r w:rsidRPr="004B6610">
        <w:rPr>
          <w:rFonts w:ascii="Arial" w:hAnsi="Arial" w:cs="Arial"/>
        </w:rPr>
        <w:t>P</w:t>
      </w:r>
      <w:r w:rsidRPr="004B6610">
        <w:rPr>
          <w:rFonts w:ascii="Arial" w:hAnsi="Arial" w:cs="Arial"/>
          <w:vertAlign w:val="subscript"/>
        </w:rPr>
        <w:t xml:space="preserve">E – </w:t>
      </w:r>
      <w:r w:rsidRPr="004B6610">
        <w:rPr>
          <w:rFonts w:ascii="Arial" w:hAnsi="Arial" w:cs="Arial"/>
        </w:rPr>
        <w:t>liczba punktów w kryterium doświadczenie projektanta instalacji elektrycznych</w:t>
      </w:r>
      <w:r w:rsidRPr="004B6610">
        <w:rPr>
          <w:rFonts w:ascii="Arial" w:hAnsi="Arial" w:cs="Arial"/>
          <w:i/>
        </w:rPr>
        <w:t xml:space="preserve"> </w:t>
      </w:r>
      <w:bookmarkEnd w:id="45"/>
    </w:p>
    <w:p w14:paraId="01175E42" w14:textId="62A00F71" w:rsidR="003356B9" w:rsidRDefault="003356B9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u w:val="single"/>
        </w:rPr>
      </w:pPr>
    </w:p>
    <w:p w14:paraId="5D0AEB90" w14:textId="079A8F8C" w:rsidR="00822078" w:rsidRPr="00884FF2" w:rsidRDefault="00822078" w:rsidP="00AD04A7">
      <w:pPr>
        <w:pStyle w:val="Akapitzlist"/>
        <w:numPr>
          <w:ilvl w:val="0"/>
          <w:numId w:val="75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884FF2" w:rsidRDefault="00822078" w:rsidP="00AD04A7">
      <w:pPr>
        <w:pStyle w:val="Akapitzlist"/>
        <w:numPr>
          <w:ilvl w:val="0"/>
          <w:numId w:val="75"/>
        </w:numPr>
        <w:spacing w:after="0" w:line="360" w:lineRule="auto"/>
        <w:contextualSpacing w:val="0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  <w:bCs/>
        </w:rPr>
        <w:lastRenderedPageBreak/>
        <w:t xml:space="preserve">W toku dokonywania badania i oceny ofert Zamawiający może żądać udzielenia przez </w:t>
      </w:r>
      <w:r w:rsidRPr="00884FF2">
        <w:rPr>
          <w:rFonts w:ascii="Arial" w:hAnsi="Arial" w:cs="Arial"/>
          <w:bCs/>
        </w:rPr>
        <w:br/>
        <w:t>wykonawców wyjaśnień treści złożonych przez nich ofert.</w:t>
      </w:r>
    </w:p>
    <w:p w14:paraId="05C91988" w14:textId="54351248" w:rsidR="00822078" w:rsidRPr="00884FF2" w:rsidRDefault="00822078" w:rsidP="00AD04A7">
      <w:pPr>
        <w:pStyle w:val="Akapitzlist"/>
        <w:numPr>
          <w:ilvl w:val="0"/>
          <w:numId w:val="75"/>
        </w:numPr>
        <w:tabs>
          <w:tab w:val="left" w:pos="426"/>
        </w:tabs>
        <w:spacing w:after="0" w:line="360" w:lineRule="auto"/>
        <w:ind w:left="357" w:hanging="357"/>
        <w:contextualSpacing w:val="0"/>
        <w:jc w:val="left"/>
        <w:rPr>
          <w:rFonts w:ascii="Arial" w:hAnsi="Arial" w:cs="Arial"/>
          <w:bCs/>
        </w:rPr>
      </w:pPr>
      <w:r w:rsidRPr="00884FF2">
        <w:rPr>
          <w:rFonts w:ascii="Arial" w:hAnsi="Arial" w:cs="Arial"/>
          <w:bCs/>
        </w:rPr>
        <w:t>Za ofertę najkorzystniejszą Zamawiający uzna ofertę z największą ilością punktów.</w:t>
      </w:r>
    </w:p>
    <w:p w14:paraId="130B484C" w14:textId="77777777" w:rsidR="00F0654D" w:rsidRPr="00884FF2" w:rsidRDefault="00F0654D" w:rsidP="00AD04A7">
      <w:pPr>
        <w:pStyle w:val="Akapitzlist"/>
        <w:tabs>
          <w:tab w:val="left" w:pos="426"/>
        </w:tabs>
        <w:spacing w:after="0" w:line="360" w:lineRule="auto"/>
        <w:ind w:left="357"/>
        <w:contextualSpacing w:val="0"/>
        <w:jc w:val="left"/>
        <w:rPr>
          <w:rFonts w:ascii="Arial" w:hAnsi="Arial" w:cs="Arial"/>
          <w:bCs/>
        </w:rPr>
      </w:pPr>
    </w:p>
    <w:p w14:paraId="6E413C9D" w14:textId="2D285DEB" w:rsidR="006B29BE" w:rsidRPr="00884FF2" w:rsidRDefault="006B29BE" w:rsidP="00AD04A7">
      <w:pPr>
        <w:shd w:val="clear" w:color="auto" w:fill="CCC0D9"/>
        <w:spacing w:after="0" w:line="360" w:lineRule="auto"/>
        <w:ind w:left="-142"/>
        <w:jc w:val="left"/>
        <w:rPr>
          <w:rFonts w:ascii="Arial" w:hAnsi="Arial" w:cs="Arial"/>
          <w:b/>
        </w:rPr>
      </w:pPr>
      <w:r w:rsidRPr="00884FF2">
        <w:rPr>
          <w:rFonts w:ascii="Arial" w:hAnsi="Arial" w:cs="Arial"/>
          <w:b/>
        </w:rPr>
        <w:t>XV</w:t>
      </w:r>
      <w:r w:rsidR="00D56A8B" w:rsidRPr="00884FF2">
        <w:rPr>
          <w:rFonts w:ascii="Arial" w:hAnsi="Arial" w:cs="Arial"/>
          <w:b/>
        </w:rPr>
        <w:t>I</w:t>
      </w:r>
      <w:r w:rsidRPr="00884FF2">
        <w:rPr>
          <w:rFonts w:ascii="Arial" w:hAnsi="Arial" w:cs="Arial"/>
          <w:b/>
        </w:rPr>
        <w:t>. WYBÓR OFERTY I PODPISANIE UMOWY</w:t>
      </w:r>
    </w:p>
    <w:p w14:paraId="57BF4E97" w14:textId="1B2EB05B" w:rsidR="006B29BE" w:rsidRPr="00884FF2" w:rsidRDefault="006B29BE" w:rsidP="00AD04A7">
      <w:pPr>
        <w:pStyle w:val="Tekstpodstawowy"/>
        <w:numPr>
          <w:ilvl w:val="0"/>
          <w:numId w:val="54"/>
        </w:numPr>
        <w:spacing w:after="0" w:line="360" w:lineRule="auto"/>
        <w:ind w:left="426" w:hanging="568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Zamawiający udzieli zamówienia </w:t>
      </w:r>
      <w:r w:rsidR="0071008A" w:rsidRPr="00884FF2">
        <w:rPr>
          <w:rFonts w:ascii="Arial" w:hAnsi="Arial" w:cs="Arial"/>
        </w:rPr>
        <w:t>w</w:t>
      </w:r>
      <w:r w:rsidRPr="00884FF2">
        <w:rPr>
          <w:rFonts w:ascii="Arial" w:hAnsi="Arial" w:cs="Arial"/>
        </w:rPr>
        <w:t>ykonawcy, którego oferta:</w:t>
      </w:r>
    </w:p>
    <w:p w14:paraId="6136E4EC" w14:textId="77777777" w:rsidR="006B29BE" w:rsidRPr="00884FF2" w:rsidRDefault="006B29BE" w:rsidP="00AD04A7">
      <w:pPr>
        <w:numPr>
          <w:ilvl w:val="1"/>
          <w:numId w:val="54"/>
        </w:numPr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odpowiada wszystkim wymaganiom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;</w:t>
      </w:r>
    </w:p>
    <w:p w14:paraId="11F92B6C" w14:textId="394C2A65" w:rsidR="006B29BE" w:rsidRPr="00884FF2" w:rsidRDefault="006B29BE" w:rsidP="00AD04A7">
      <w:pPr>
        <w:numPr>
          <w:ilvl w:val="1"/>
          <w:numId w:val="54"/>
        </w:numPr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spełnia wszystkie warunki określone w SWZ;</w:t>
      </w:r>
    </w:p>
    <w:p w14:paraId="1F03811D" w14:textId="77777777" w:rsidR="006B29BE" w:rsidRPr="00884FF2" w:rsidRDefault="006B29BE" w:rsidP="00AD04A7">
      <w:pPr>
        <w:numPr>
          <w:ilvl w:val="1"/>
          <w:numId w:val="54"/>
        </w:numPr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Po wyborze</w:t>
      </w:r>
      <w:r w:rsidR="0047267C" w:rsidRPr="00884FF2">
        <w:rPr>
          <w:rFonts w:ascii="Arial" w:hAnsi="Arial" w:cs="Arial"/>
        </w:rPr>
        <w:t xml:space="preserve"> najkorzystniejszej</w:t>
      </w:r>
      <w:r w:rsidRPr="00884FF2">
        <w:rPr>
          <w:rFonts w:ascii="Arial" w:hAnsi="Arial" w:cs="Arial"/>
        </w:rPr>
        <w:t xml:space="preserve"> oferty, Zamawiający zawiadomi </w:t>
      </w:r>
      <w:r w:rsidR="001628CF" w:rsidRPr="00884FF2">
        <w:rPr>
          <w:rFonts w:ascii="Arial" w:hAnsi="Arial" w:cs="Arial"/>
        </w:rPr>
        <w:t>w</w:t>
      </w:r>
      <w:r w:rsidRPr="00884FF2">
        <w:rPr>
          <w:rFonts w:ascii="Arial" w:hAnsi="Arial" w:cs="Arial"/>
        </w:rPr>
        <w:t xml:space="preserve">ykonawców, którzy złożyli oferty, o treści przewidzianej w art. </w:t>
      </w:r>
      <w:r w:rsidR="0047267C" w:rsidRPr="00884FF2">
        <w:rPr>
          <w:rFonts w:ascii="Arial" w:hAnsi="Arial" w:cs="Arial"/>
        </w:rPr>
        <w:t>253</w:t>
      </w:r>
      <w:r w:rsidRPr="00884FF2">
        <w:rPr>
          <w:rFonts w:ascii="Arial" w:hAnsi="Arial" w:cs="Arial"/>
        </w:rPr>
        <w:t xml:space="preserve"> ust. 1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. </w:t>
      </w:r>
    </w:p>
    <w:p w14:paraId="28EF73A6" w14:textId="42BD273A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884FF2">
        <w:rPr>
          <w:rFonts w:ascii="Arial" w:hAnsi="Arial" w:cs="Arial"/>
        </w:rPr>
        <w:t>253</w:t>
      </w:r>
      <w:r w:rsidRPr="00884FF2">
        <w:rPr>
          <w:rFonts w:ascii="Arial" w:hAnsi="Arial" w:cs="Arial"/>
        </w:rPr>
        <w:t xml:space="preserve"> ust. 2 u</w:t>
      </w:r>
      <w:r w:rsidR="001628CF" w:rsidRPr="00884FF2">
        <w:rPr>
          <w:rFonts w:ascii="Arial" w:hAnsi="Arial" w:cs="Arial"/>
        </w:rPr>
        <w:t xml:space="preserve">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.</w:t>
      </w:r>
    </w:p>
    <w:p w14:paraId="05347289" w14:textId="55243AF4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884FF2">
        <w:rPr>
          <w:rFonts w:ascii="Arial" w:hAnsi="Arial" w:cs="Arial"/>
        </w:rPr>
        <w:t>p</w:t>
      </w:r>
      <w:r w:rsidRPr="00884FF2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884FF2">
        <w:rPr>
          <w:rFonts w:ascii="Arial" w:hAnsi="Arial" w:cs="Arial"/>
        </w:rPr>
        <w:t>p</w:t>
      </w:r>
      <w:r w:rsidRPr="00884FF2">
        <w:rPr>
          <w:rFonts w:ascii="Arial" w:hAnsi="Arial" w:cs="Arial"/>
        </w:rPr>
        <w:t xml:space="preserve">artnerów ubiegających się wspólnie </w:t>
      </w:r>
      <w:r w:rsidR="002F73F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 xml:space="preserve">o udzielenie niniejszego zamówienia (art. </w:t>
      </w:r>
      <w:r w:rsidR="009906AA" w:rsidRPr="00884FF2">
        <w:rPr>
          <w:rFonts w:ascii="Arial" w:hAnsi="Arial" w:cs="Arial"/>
        </w:rPr>
        <w:t>58</w:t>
      </w:r>
      <w:r w:rsidRPr="00884FF2">
        <w:rPr>
          <w:rFonts w:ascii="Arial" w:hAnsi="Arial" w:cs="Arial"/>
        </w:rPr>
        <w:t xml:space="preserve">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).</w:t>
      </w:r>
    </w:p>
    <w:p w14:paraId="481AB355" w14:textId="409A527A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Wybrany w drodze postępowania przetargowego </w:t>
      </w:r>
      <w:r w:rsidR="001628CF" w:rsidRPr="00884FF2">
        <w:rPr>
          <w:rFonts w:ascii="Arial" w:hAnsi="Arial" w:cs="Arial"/>
        </w:rPr>
        <w:t>w</w:t>
      </w:r>
      <w:r w:rsidRPr="00884FF2">
        <w:rPr>
          <w:rFonts w:ascii="Arial" w:hAnsi="Arial" w:cs="Arial"/>
        </w:rPr>
        <w:t xml:space="preserve">ykonawca zobowiązany będzie przed </w:t>
      </w:r>
      <w:r w:rsidRPr="00884FF2">
        <w:rPr>
          <w:rFonts w:ascii="Arial" w:hAnsi="Arial" w:cs="Arial"/>
          <w:bCs/>
        </w:rPr>
        <w:t xml:space="preserve">zawarciem umowy przedłożyć Zamawiającemu </w:t>
      </w:r>
      <w:r w:rsidRPr="00884FF2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Zamawiający zawrze umowę w sprawie przedmiotowego zamówienia publicznego, </w:t>
      </w:r>
      <w:r w:rsidR="002F73F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 xml:space="preserve">z zastrzeżeniem art. </w:t>
      </w:r>
      <w:r w:rsidR="0047267C" w:rsidRPr="00884FF2">
        <w:rPr>
          <w:rFonts w:ascii="Arial" w:hAnsi="Arial" w:cs="Arial"/>
        </w:rPr>
        <w:t>577 ustawy</w:t>
      </w:r>
      <w:r w:rsidRPr="00884FF2">
        <w:rPr>
          <w:rFonts w:ascii="Arial" w:hAnsi="Arial" w:cs="Arial"/>
        </w:rPr>
        <w:t xml:space="preserve">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, w</w:t>
      </w:r>
      <w:r w:rsidRPr="00884FF2">
        <w:rPr>
          <w:rFonts w:ascii="Arial" w:hAnsi="Arial" w:cs="Arial"/>
          <w:bCs/>
        </w:rPr>
        <w:t xml:space="preserve"> terminie nie krótszym niż </w:t>
      </w:r>
      <w:r w:rsidR="005F5AB6" w:rsidRPr="00884FF2">
        <w:rPr>
          <w:rFonts w:ascii="Arial" w:hAnsi="Arial" w:cs="Arial"/>
          <w:bCs/>
        </w:rPr>
        <w:t>5</w:t>
      </w:r>
      <w:r w:rsidRPr="00884FF2">
        <w:rPr>
          <w:rFonts w:ascii="Arial" w:hAnsi="Arial" w:cs="Arial"/>
          <w:bCs/>
        </w:rPr>
        <w:t xml:space="preserve"> dni </w:t>
      </w:r>
      <w:r w:rsidRPr="00884FF2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884FF2">
        <w:rPr>
          <w:rFonts w:ascii="Arial" w:hAnsi="Arial" w:cs="Arial"/>
        </w:rPr>
        <w:t>0</w:t>
      </w:r>
      <w:r w:rsidRPr="00884FF2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884FF2">
        <w:rPr>
          <w:rFonts w:ascii="Arial" w:hAnsi="Arial" w:cs="Arial"/>
        </w:rPr>
        <w:t>do</w:t>
      </w:r>
      <w:r w:rsidRPr="00884FF2">
        <w:rPr>
          <w:rFonts w:ascii="Arial" w:hAnsi="Arial" w:cs="Arial"/>
        </w:rPr>
        <w:t xml:space="preserve"> SWZ (załącznik nr </w:t>
      </w:r>
      <w:r w:rsidR="00750EDC" w:rsidRPr="00884FF2">
        <w:rPr>
          <w:rFonts w:ascii="Arial" w:hAnsi="Arial" w:cs="Arial"/>
        </w:rPr>
        <w:t>6</w:t>
      </w:r>
      <w:r w:rsidR="007C35E4" w:rsidRPr="00884FF2">
        <w:rPr>
          <w:rFonts w:ascii="Arial" w:hAnsi="Arial" w:cs="Arial"/>
        </w:rPr>
        <w:t xml:space="preserve"> </w:t>
      </w:r>
      <w:r w:rsidRPr="00884FF2">
        <w:rPr>
          <w:rFonts w:ascii="Arial" w:hAnsi="Arial" w:cs="Arial"/>
        </w:rPr>
        <w:t xml:space="preserve">do SWZ). </w:t>
      </w:r>
    </w:p>
    <w:p w14:paraId="440FB981" w14:textId="367D5A85" w:rsidR="006B29BE" w:rsidRPr="00884FF2" w:rsidRDefault="006B29BE" w:rsidP="00AD04A7">
      <w:pPr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884FF2">
        <w:rPr>
          <w:rFonts w:ascii="Arial" w:hAnsi="Arial" w:cs="Arial"/>
        </w:rPr>
        <w:t>255</w:t>
      </w:r>
      <w:r w:rsidRPr="00884FF2">
        <w:rPr>
          <w:rFonts w:ascii="Arial" w:hAnsi="Arial" w:cs="Arial"/>
        </w:rPr>
        <w:t xml:space="preserve">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.</w:t>
      </w:r>
    </w:p>
    <w:p w14:paraId="020669C0" w14:textId="77777777" w:rsidR="005562CD" w:rsidRPr="00884FF2" w:rsidRDefault="005562CD" w:rsidP="00AD04A7">
      <w:pPr>
        <w:spacing w:after="0" w:line="360" w:lineRule="auto"/>
        <w:ind w:left="426"/>
        <w:jc w:val="left"/>
        <w:rPr>
          <w:rFonts w:ascii="Arial" w:hAnsi="Arial" w:cs="Arial"/>
        </w:rPr>
      </w:pPr>
    </w:p>
    <w:p w14:paraId="53212A1E" w14:textId="00A7BCC4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6" w:name="_Toc440969220"/>
      <w:r w:rsidRPr="00884FF2">
        <w:rPr>
          <w:rFonts w:ascii="Arial" w:hAnsi="Arial" w:cs="Arial"/>
          <w:sz w:val="22"/>
          <w:szCs w:val="22"/>
        </w:rPr>
        <w:t>XV</w:t>
      </w:r>
      <w:r w:rsidR="00D56A8B" w:rsidRPr="00884FF2">
        <w:rPr>
          <w:rFonts w:ascii="Arial" w:hAnsi="Arial" w:cs="Arial"/>
          <w:sz w:val="22"/>
          <w:szCs w:val="22"/>
        </w:rPr>
        <w:t>I</w:t>
      </w:r>
      <w:r w:rsidRPr="00884FF2">
        <w:rPr>
          <w:rFonts w:ascii="Arial" w:hAnsi="Arial" w:cs="Arial"/>
          <w:sz w:val="22"/>
          <w:szCs w:val="22"/>
        </w:rPr>
        <w:t xml:space="preserve">I. </w:t>
      </w:r>
      <w:r w:rsidRPr="00884FF2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6"/>
    </w:p>
    <w:p w14:paraId="3A599B0A" w14:textId="77777777" w:rsidR="006B29BE" w:rsidRPr="00884FF2" w:rsidRDefault="006B29BE" w:rsidP="00AD04A7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884FF2" w:rsidRDefault="00382776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 xml:space="preserve">Zabezpieczenie należytego wykonania umowy wynosi </w:t>
      </w:r>
      <w:bookmarkStart w:id="47" w:name="_Hlk61864614"/>
      <w:r w:rsidR="0065759E" w:rsidRPr="00884FF2">
        <w:rPr>
          <w:rFonts w:ascii="Arial" w:hAnsi="Arial" w:cs="Arial"/>
        </w:rPr>
        <w:t>5</w:t>
      </w:r>
      <w:r w:rsidRPr="00884FF2">
        <w:rPr>
          <w:rFonts w:ascii="Arial" w:hAnsi="Arial" w:cs="Arial"/>
        </w:rPr>
        <w:t xml:space="preserve">% </w:t>
      </w:r>
      <w:bookmarkEnd w:id="47"/>
      <w:r w:rsidRPr="00884FF2">
        <w:rPr>
          <w:rFonts w:ascii="Arial" w:hAnsi="Arial" w:cs="Arial"/>
        </w:rPr>
        <w:t xml:space="preserve"> ceny brutto podanej w ofercie. </w:t>
      </w:r>
    </w:p>
    <w:p w14:paraId="2A893BD5" w14:textId="77777777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48C02FC0" w14:textId="77777777" w:rsidR="00382776" w:rsidRPr="00884FF2" w:rsidRDefault="006B29BE" w:rsidP="00AD04A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 pieniądzu - przelewem na rachunek Zamawiającego, numer </w:t>
      </w:r>
      <w:r w:rsidR="00382776" w:rsidRPr="00884FF2">
        <w:rPr>
          <w:rFonts w:ascii="Arial" w:hAnsi="Arial" w:cs="Arial"/>
        </w:rPr>
        <w:t>rachunku:</w:t>
      </w:r>
    </w:p>
    <w:p w14:paraId="106C21BF" w14:textId="77777777" w:rsidR="00382776" w:rsidRPr="00884FF2" w:rsidRDefault="00382776" w:rsidP="00AD04A7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884FF2">
        <w:rPr>
          <w:rFonts w:ascii="Arial" w:hAnsi="Arial" w:cs="Arial"/>
          <w:b/>
          <w:sz w:val="22"/>
          <w:szCs w:val="22"/>
        </w:rPr>
        <w:t>Gmina Miasto Świnoujście</w:t>
      </w:r>
    </w:p>
    <w:p w14:paraId="4119B093" w14:textId="55672484" w:rsidR="004236F5" w:rsidRPr="00884FF2" w:rsidRDefault="00382776" w:rsidP="00AD04A7">
      <w:pPr>
        <w:pStyle w:val="pkt"/>
        <w:numPr>
          <w:ilvl w:val="0"/>
          <w:numId w:val="84"/>
        </w:numPr>
        <w:tabs>
          <w:tab w:val="left" w:pos="851"/>
        </w:tabs>
        <w:spacing w:before="0" w:after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884FF2">
        <w:rPr>
          <w:rFonts w:ascii="Arial" w:hAnsi="Arial" w:cs="Arial"/>
          <w:b/>
          <w:sz w:val="22"/>
          <w:szCs w:val="22"/>
        </w:rPr>
        <w:t>240 3914 1111 0010 0965 11 87</w:t>
      </w:r>
      <w:r w:rsidRPr="00884FF2">
        <w:rPr>
          <w:rFonts w:ascii="Arial" w:hAnsi="Arial" w:cs="Arial"/>
          <w:sz w:val="22"/>
          <w:szCs w:val="22"/>
        </w:rPr>
        <w:br/>
        <w:t xml:space="preserve">w tytule przelewu należy umieścić informację: Zabezpieczenie należytego wykonania umowy </w:t>
      </w:r>
      <w:r w:rsidRPr="00884FF2">
        <w:rPr>
          <w:rFonts w:ascii="Arial" w:hAnsi="Arial" w:cs="Arial"/>
          <w:b/>
          <w:bCs/>
          <w:sz w:val="22"/>
          <w:szCs w:val="22"/>
        </w:rPr>
        <w:t>w postępowaniu nr</w:t>
      </w:r>
      <w:r w:rsidR="00CB3204" w:rsidRPr="00884FF2">
        <w:rPr>
          <w:rFonts w:ascii="Arial" w:hAnsi="Arial" w:cs="Arial"/>
          <w:sz w:val="22"/>
          <w:szCs w:val="22"/>
        </w:rPr>
        <w:t xml:space="preserve"> </w:t>
      </w:r>
      <w:r w:rsidR="005562CD" w:rsidRPr="00884FF2">
        <w:rPr>
          <w:rFonts w:ascii="Arial" w:hAnsi="Arial" w:cs="Arial"/>
          <w:b/>
          <w:bCs/>
          <w:sz w:val="22"/>
          <w:szCs w:val="22"/>
        </w:rPr>
        <w:t>BZP</w:t>
      </w:r>
      <w:r w:rsidR="004236F5" w:rsidRPr="00884FF2">
        <w:rPr>
          <w:rFonts w:ascii="Arial" w:hAnsi="Arial" w:cs="Arial"/>
          <w:b/>
          <w:bCs/>
          <w:sz w:val="22"/>
          <w:szCs w:val="22"/>
        </w:rPr>
        <w:t>.271.1.</w:t>
      </w:r>
      <w:r w:rsidR="00D8059C">
        <w:rPr>
          <w:rFonts w:ascii="Arial" w:hAnsi="Arial" w:cs="Arial"/>
          <w:b/>
          <w:bCs/>
          <w:sz w:val="22"/>
          <w:szCs w:val="22"/>
        </w:rPr>
        <w:t>13</w:t>
      </w:r>
      <w:r w:rsidR="00046B32" w:rsidRPr="00884FF2">
        <w:rPr>
          <w:rFonts w:ascii="Arial" w:hAnsi="Arial" w:cs="Arial"/>
          <w:b/>
          <w:bCs/>
          <w:sz w:val="22"/>
          <w:szCs w:val="22"/>
        </w:rPr>
        <w:t>.20</w:t>
      </w:r>
      <w:r w:rsidR="005C37B1" w:rsidRPr="00884FF2">
        <w:rPr>
          <w:rFonts w:ascii="Arial" w:hAnsi="Arial" w:cs="Arial"/>
          <w:b/>
          <w:bCs/>
          <w:sz w:val="22"/>
          <w:szCs w:val="22"/>
        </w:rPr>
        <w:t>2</w:t>
      </w:r>
      <w:r w:rsidR="00D8059C">
        <w:rPr>
          <w:rFonts w:ascii="Arial" w:hAnsi="Arial" w:cs="Arial"/>
          <w:b/>
          <w:bCs/>
          <w:sz w:val="22"/>
          <w:szCs w:val="22"/>
        </w:rPr>
        <w:t>3</w:t>
      </w:r>
      <w:r w:rsidRPr="00884F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610">
        <w:rPr>
          <w:rFonts w:ascii="Arial" w:hAnsi="Arial" w:cs="Arial"/>
          <w:b/>
          <w:sz w:val="22"/>
          <w:szCs w:val="22"/>
        </w:rPr>
        <w:t>pn.</w:t>
      </w:r>
      <w:r w:rsidR="005562CD" w:rsidRPr="00884FF2">
        <w:rPr>
          <w:rFonts w:ascii="Arial" w:hAnsi="Arial" w:cs="Arial"/>
          <w:sz w:val="22"/>
          <w:szCs w:val="22"/>
        </w:rPr>
        <w:t xml:space="preserve"> </w:t>
      </w:r>
      <w:r w:rsidR="00D8059C" w:rsidRPr="004B6610">
        <w:rPr>
          <w:rFonts w:ascii="Arial" w:hAnsi="Arial" w:cs="Arial"/>
          <w:b/>
          <w:sz w:val="22"/>
          <w:szCs w:val="22"/>
        </w:rPr>
        <w:t>„Budowa w systemie zaprojektuj i wybuduj promenady leśnej wzdłuż ulicy Uzdrowiskowej w Świnoujściu”</w:t>
      </w:r>
    </w:p>
    <w:p w14:paraId="59610B79" w14:textId="0B9E584F" w:rsidR="006B29BE" w:rsidRPr="00884FF2" w:rsidRDefault="006B29BE" w:rsidP="00AD04A7">
      <w:pPr>
        <w:pStyle w:val="Akapitzlist"/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contextualSpacing w:val="0"/>
        <w:jc w:val="left"/>
        <w:rPr>
          <w:rFonts w:ascii="Arial" w:hAnsi="Arial" w:cs="Arial"/>
          <w:b/>
        </w:rPr>
      </w:pPr>
      <w:r w:rsidRPr="00884FF2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884FF2" w:rsidRDefault="006B29BE" w:rsidP="00AD04A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gwarancjach bankowych,</w:t>
      </w:r>
    </w:p>
    <w:p w14:paraId="18D39532" w14:textId="77777777" w:rsidR="006B29BE" w:rsidRPr="00884FF2" w:rsidRDefault="006B29BE" w:rsidP="00AD04A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gwarancjach ubezpieczeniowych,</w:t>
      </w:r>
    </w:p>
    <w:p w14:paraId="080F4FA5" w14:textId="385E87BE" w:rsidR="006B29BE" w:rsidRPr="00884FF2" w:rsidRDefault="006B29BE" w:rsidP="00AD04A7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poręczeniach udzielanych przez podmioty, o których mowa w art. 6b ust. 5 pkt 2 ustawy z dnia 9</w:t>
      </w:r>
      <w:r w:rsidR="009906AA" w:rsidRPr="00884FF2">
        <w:rPr>
          <w:rFonts w:ascii="Arial" w:hAnsi="Arial" w:cs="Arial"/>
        </w:rPr>
        <w:t>.11.</w:t>
      </w:r>
      <w:r w:rsidRPr="00884FF2">
        <w:rPr>
          <w:rFonts w:ascii="Arial" w:hAnsi="Arial" w:cs="Arial"/>
        </w:rPr>
        <w:t>2000 r. o utworzeniu Polskiej Agencji Rozwoju Przedsiębiorczości (tj. Dz. U. z 2016 r., poz. 359</w:t>
      </w:r>
      <w:r w:rsidR="009906AA" w:rsidRPr="00884FF2">
        <w:rPr>
          <w:rFonts w:ascii="Arial" w:hAnsi="Arial" w:cs="Arial"/>
        </w:rPr>
        <w:t xml:space="preserve"> ze zm.</w:t>
      </w:r>
      <w:r w:rsidRPr="00884FF2">
        <w:rPr>
          <w:rFonts w:ascii="Arial" w:hAnsi="Arial" w:cs="Arial"/>
        </w:rPr>
        <w:t>).</w:t>
      </w:r>
    </w:p>
    <w:p w14:paraId="4E6F346C" w14:textId="1749D61E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884FF2">
        <w:rPr>
          <w:rFonts w:ascii="Arial" w:hAnsi="Arial" w:cs="Arial"/>
        </w:rPr>
        <w:t>450</w:t>
      </w:r>
      <w:r w:rsidRPr="00884FF2">
        <w:rPr>
          <w:rFonts w:ascii="Arial" w:hAnsi="Arial" w:cs="Arial"/>
        </w:rPr>
        <w:t xml:space="preserve"> ust. 2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.</w:t>
      </w:r>
    </w:p>
    <w:p w14:paraId="1B3AF804" w14:textId="761EC920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884FF2">
        <w:rPr>
          <w:rFonts w:ascii="Arial" w:hAnsi="Arial" w:cs="Arial"/>
        </w:rPr>
        <w:t>w</w:t>
      </w:r>
      <w:r w:rsidRPr="00884FF2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884FF2">
        <w:rPr>
          <w:rFonts w:ascii="Arial" w:hAnsi="Arial" w:cs="Arial"/>
        </w:rPr>
        <w:t>w</w:t>
      </w:r>
      <w:r w:rsidRPr="00884FF2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884FF2">
        <w:rPr>
          <w:rFonts w:ascii="Arial" w:hAnsi="Arial" w:cs="Arial"/>
        </w:rPr>
        <w:t xml:space="preserve"> </w:t>
      </w:r>
    </w:p>
    <w:p w14:paraId="5C751BD4" w14:textId="5D5E8C61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884FF2" w:rsidRDefault="00050C89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>W przypadku wniesienia wadium w pieniądzu wykonawca może wyrazić zgodę na zaliczenie kwoty wadium na poczet zabezpieczenia.</w:t>
      </w:r>
    </w:p>
    <w:p w14:paraId="193F8BF0" w14:textId="70CEAFB4" w:rsidR="006B29BE" w:rsidRPr="00884FF2" w:rsidRDefault="006B29BE" w:rsidP="00AD04A7">
      <w:pPr>
        <w:numPr>
          <w:ilvl w:val="0"/>
          <w:numId w:val="55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 trakcie realizacji umowy </w:t>
      </w:r>
      <w:r w:rsidR="001C6177" w:rsidRPr="00884FF2">
        <w:rPr>
          <w:rFonts w:ascii="Arial" w:hAnsi="Arial" w:cs="Arial"/>
        </w:rPr>
        <w:t>w</w:t>
      </w:r>
      <w:r w:rsidRPr="00884FF2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884FF2">
        <w:rPr>
          <w:rFonts w:ascii="Arial" w:hAnsi="Arial" w:cs="Arial"/>
        </w:rPr>
        <w:t>us</w:t>
      </w:r>
      <w:r w:rsidRPr="00884FF2">
        <w:rPr>
          <w:rFonts w:ascii="Arial" w:hAnsi="Arial" w:cs="Arial"/>
        </w:rPr>
        <w:t>t 3.</w:t>
      </w:r>
    </w:p>
    <w:p w14:paraId="3A66F10F" w14:textId="77777777" w:rsidR="00424373" w:rsidRPr="00884FF2" w:rsidRDefault="00424373" w:rsidP="00AD04A7">
      <w:pPr>
        <w:numPr>
          <w:ilvl w:val="0"/>
          <w:numId w:val="55"/>
        </w:numPr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5E835A7" w14:textId="4C50AEBD" w:rsidR="006B29BE" w:rsidRPr="00884FF2" w:rsidRDefault="00424373" w:rsidP="00AD04A7">
      <w:pPr>
        <w:numPr>
          <w:ilvl w:val="0"/>
          <w:numId w:val="55"/>
        </w:numPr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884FF2" w:rsidRDefault="00714719" w:rsidP="00AD04A7">
      <w:pPr>
        <w:pStyle w:val="pkt"/>
        <w:numPr>
          <w:ilvl w:val="0"/>
          <w:numId w:val="55"/>
        </w:numPr>
        <w:spacing w:before="0" w:after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84FF2">
        <w:rPr>
          <w:rFonts w:ascii="Arial" w:hAnsi="Arial" w:cs="Arial"/>
          <w:bCs/>
          <w:sz w:val="22"/>
          <w:szCs w:val="22"/>
        </w:rPr>
        <w:t>Zamawiający zaznacza</w:t>
      </w:r>
      <w:r w:rsidRPr="00884FF2">
        <w:rPr>
          <w:rFonts w:ascii="Arial" w:hAnsi="Arial" w:cs="Arial"/>
          <w:sz w:val="22"/>
          <w:szCs w:val="22"/>
        </w:rPr>
        <w:t>, że treść projektu umowy (stanowiącego załącznik nr 6 do SWZ) przedstawia również regulacje związane z zabezpieczeniem należytego wykonania umowy.</w:t>
      </w:r>
    </w:p>
    <w:p w14:paraId="62059F33" w14:textId="77777777" w:rsidR="00714719" w:rsidRPr="00884FF2" w:rsidRDefault="00714719" w:rsidP="00AD04A7">
      <w:pPr>
        <w:spacing w:after="0" w:line="360" w:lineRule="auto"/>
        <w:ind w:left="426"/>
        <w:jc w:val="left"/>
        <w:rPr>
          <w:rFonts w:ascii="Arial" w:hAnsi="Arial" w:cs="Arial"/>
        </w:rPr>
      </w:pPr>
    </w:p>
    <w:p w14:paraId="7F59306A" w14:textId="3E016E1D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884FF2">
        <w:rPr>
          <w:rFonts w:ascii="Arial" w:hAnsi="Arial" w:cs="Arial"/>
          <w:sz w:val="22"/>
          <w:szCs w:val="22"/>
          <w:u w:val="single"/>
        </w:rPr>
        <w:t>XVI</w:t>
      </w:r>
      <w:r w:rsidR="00D56A8B" w:rsidRPr="00884FF2">
        <w:rPr>
          <w:rFonts w:ascii="Arial" w:hAnsi="Arial" w:cs="Arial"/>
          <w:sz w:val="22"/>
          <w:szCs w:val="22"/>
          <w:u w:val="single"/>
        </w:rPr>
        <w:t>I</w:t>
      </w:r>
      <w:r w:rsidRPr="00884FF2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884FF2" w:rsidRDefault="00FB792D" w:rsidP="00AD04A7">
      <w:pPr>
        <w:pStyle w:val="Tekstpodstawowy"/>
        <w:widowControl w:val="0"/>
        <w:numPr>
          <w:ilvl w:val="0"/>
          <w:numId w:val="56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bookmarkStart w:id="48" w:name="_Toc440969221"/>
      <w:bookmarkStart w:id="49" w:name="_Toc264373045"/>
      <w:r w:rsidRPr="00884FF2">
        <w:rPr>
          <w:rFonts w:ascii="Arial" w:hAnsi="Arial" w:cs="Arial"/>
        </w:rPr>
        <w:t>Zamawiający wymaga wniesienia wadium.</w:t>
      </w:r>
    </w:p>
    <w:p w14:paraId="258BE4C3" w14:textId="754720D2" w:rsidR="00FB792D" w:rsidRPr="00884FF2" w:rsidRDefault="00FB792D" w:rsidP="00AD04A7">
      <w:pPr>
        <w:pStyle w:val="Akapitzlist"/>
        <w:numPr>
          <w:ilvl w:val="0"/>
          <w:numId w:val="77"/>
        </w:numPr>
        <w:spacing w:after="0" w:line="360" w:lineRule="auto"/>
        <w:ind w:left="426" w:hanging="426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Każdy wykonawca zobowiązany jest wnieść wadium, na cały okres związania ofertą, w wysokości </w:t>
      </w:r>
      <w:r w:rsidR="000546F2">
        <w:rPr>
          <w:rFonts w:ascii="Arial" w:hAnsi="Arial" w:cs="Arial"/>
          <w:spacing w:val="-4"/>
          <w:lang w:eastAsia="ar-SA"/>
        </w:rPr>
        <w:t xml:space="preserve">75 000,00 </w:t>
      </w:r>
      <w:r w:rsidR="00046B32" w:rsidRPr="00884FF2">
        <w:rPr>
          <w:rFonts w:ascii="Arial" w:hAnsi="Arial" w:cs="Arial"/>
          <w:spacing w:val="-4"/>
          <w:lang w:eastAsia="ar-SA"/>
        </w:rPr>
        <w:t xml:space="preserve">zł </w:t>
      </w:r>
      <w:r w:rsidRPr="00884FF2">
        <w:rPr>
          <w:rFonts w:ascii="Arial" w:hAnsi="Arial" w:cs="Arial"/>
        </w:rPr>
        <w:t xml:space="preserve"> (słownie: </w:t>
      </w:r>
      <w:r w:rsidR="00DA4CEC" w:rsidRPr="00884FF2">
        <w:rPr>
          <w:rFonts w:ascii="Arial" w:hAnsi="Arial" w:cs="Arial"/>
        </w:rPr>
        <w:t>s</w:t>
      </w:r>
      <w:r w:rsidR="000546F2">
        <w:rPr>
          <w:rFonts w:ascii="Arial" w:hAnsi="Arial" w:cs="Arial"/>
        </w:rPr>
        <w:t>iedemdziesiąt pięć tysięcy</w:t>
      </w:r>
      <w:r w:rsidR="00DA4CEC" w:rsidRPr="00884FF2">
        <w:rPr>
          <w:rFonts w:ascii="Arial" w:hAnsi="Arial" w:cs="Arial"/>
        </w:rPr>
        <w:t xml:space="preserve"> </w:t>
      </w:r>
      <w:r w:rsidRPr="00884FF2">
        <w:rPr>
          <w:rFonts w:ascii="Arial" w:hAnsi="Arial" w:cs="Arial"/>
        </w:rPr>
        <w:t xml:space="preserve">00/100). </w:t>
      </w:r>
    </w:p>
    <w:p w14:paraId="02D3D3BA" w14:textId="77777777" w:rsidR="00FB792D" w:rsidRPr="00884FF2" w:rsidRDefault="00FB792D" w:rsidP="00AD04A7">
      <w:pPr>
        <w:numPr>
          <w:ilvl w:val="0"/>
          <w:numId w:val="78"/>
        </w:numPr>
        <w:spacing w:after="0" w:line="360" w:lineRule="auto"/>
        <w:jc w:val="left"/>
        <w:rPr>
          <w:rFonts w:ascii="Arial" w:hAnsi="Arial" w:cs="Arial"/>
          <w:lang w:eastAsia="ar-SA"/>
        </w:rPr>
      </w:pPr>
      <w:r w:rsidRPr="00884FF2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884FF2" w:rsidRDefault="00FB792D" w:rsidP="00AD04A7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pieniądzu;</w:t>
      </w:r>
    </w:p>
    <w:p w14:paraId="05BE7B29" w14:textId="77777777" w:rsidR="00FB792D" w:rsidRPr="00884FF2" w:rsidRDefault="00FB792D" w:rsidP="00AD04A7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gwarancjach bankowych;</w:t>
      </w:r>
    </w:p>
    <w:p w14:paraId="778780B3" w14:textId="77777777" w:rsidR="00FB792D" w:rsidRPr="00884FF2" w:rsidRDefault="00FB792D" w:rsidP="00AD04A7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gwarancjach ubezpieczeniowych;</w:t>
      </w:r>
    </w:p>
    <w:p w14:paraId="246144B2" w14:textId="3136863A" w:rsidR="00FB792D" w:rsidRPr="00884FF2" w:rsidRDefault="00FB792D" w:rsidP="00AD04A7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Pr="00884FF2">
        <w:rPr>
          <w:rFonts w:ascii="Arial" w:hAnsi="Arial" w:cs="Arial"/>
          <w:i/>
        </w:rPr>
        <w:t xml:space="preserve"> </w:t>
      </w:r>
      <w:r w:rsidRPr="00884FF2">
        <w:rPr>
          <w:rFonts w:ascii="Arial" w:hAnsi="Arial" w:cs="Arial"/>
          <w:iCs/>
        </w:rPr>
        <w:t>z 20</w:t>
      </w:r>
      <w:r w:rsidR="00E95733" w:rsidRPr="00884FF2">
        <w:rPr>
          <w:rFonts w:ascii="Arial" w:hAnsi="Arial" w:cs="Arial"/>
          <w:iCs/>
        </w:rPr>
        <w:t>20</w:t>
      </w:r>
      <w:r w:rsidRPr="00884FF2">
        <w:rPr>
          <w:rFonts w:ascii="Arial" w:hAnsi="Arial" w:cs="Arial"/>
          <w:iCs/>
        </w:rPr>
        <w:t xml:space="preserve"> r., </w:t>
      </w:r>
      <w:r w:rsidRPr="00884FF2">
        <w:rPr>
          <w:rFonts w:ascii="Arial" w:hAnsi="Arial" w:cs="Arial"/>
        </w:rPr>
        <w:t xml:space="preserve">poz. </w:t>
      </w:r>
      <w:r w:rsidR="00E95733" w:rsidRPr="00884FF2">
        <w:rPr>
          <w:rFonts w:ascii="Arial" w:hAnsi="Arial" w:cs="Arial"/>
        </w:rPr>
        <w:t>299</w:t>
      </w:r>
      <w:r w:rsidRPr="00884FF2">
        <w:rPr>
          <w:rFonts w:ascii="Arial" w:hAnsi="Arial" w:cs="Arial"/>
        </w:rPr>
        <w:t xml:space="preserve"> </w:t>
      </w:r>
      <w:proofErr w:type="spellStart"/>
      <w:r w:rsidR="00E95733" w:rsidRPr="00884FF2">
        <w:rPr>
          <w:rFonts w:ascii="Arial" w:hAnsi="Arial" w:cs="Arial"/>
        </w:rPr>
        <w:t>t.j</w:t>
      </w:r>
      <w:proofErr w:type="spellEnd"/>
      <w:r w:rsidR="00E95733" w:rsidRPr="00884FF2">
        <w:rPr>
          <w:rFonts w:ascii="Arial" w:hAnsi="Arial" w:cs="Arial"/>
        </w:rPr>
        <w:t>.</w:t>
      </w:r>
      <w:r w:rsidRPr="00884FF2">
        <w:rPr>
          <w:rFonts w:ascii="Arial" w:hAnsi="Arial" w:cs="Arial"/>
        </w:rPr>
        <w:t>).</w:t>
      </w:r>
    </w:p>
    <w:p w14:paraId="42952945" w14:textId="6DC0AFC3" w:rsidR="00FB792D" w:rsidRPr="00884FF2" w:rsidRDefault="00FB792D" w:rsidP="00AD04A7">
      <w:pPr>
        <w:numPr>
          <w:ilvl w:val="0"/>
          <w:numId w:val="78"/>
        </w:numPr>
        <w:spacing w:after="0" w:line="360" w:lineRule="auto"/>
        <w:ind w:left="426" w:hanging="426"/>
        <w:jc w:val="left"/>
        <w:rPr>
          <w:rFonts w:ascii="Arial" w:hAnsi="Arial" w:cs="Arial"/>
          <w:lang w:eastAsia="ar-SA"/>
        </w:rPr>
      </w:pPr>
      <w:r w:rsidRPr="00884FF2">
        <w:rPr>
          <w:rFonts w:ascii="Arial" w:hAnsi="Arial" w:cs="Arial"/>
          <w:lang w:eastAsia="ar-SA"/>
        </w:rPr>
        <w:t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</w:t>
      </w:r>
      <w:r w:rsidR="00B46DFA" w:rsidRPr="00884FF2">
        <w:rPr>
          <w:rFonts w:ascii="Arial" w:hAnsi="Arial" w:cs="Arial"/>
          <w:lang w:eastAsia="ar-SA"/>
        </w:rPr>
        <w:t xml:space="preserve"> bezwarunkowego, nieodwołalnego</w:t>
      </w:r>
      <w:r w:rsidR="00B46DFA" w:rsidRPr="00884FF2">
        <w:rPr>
          <w:rFonts w:ascii="Arial" w:hAnsi="Arial" w:cs="Arial"/>
          <w:lang w:eastAsia="ar-SA"/>
        </w:rPr>
        <w:br/>
      </w:r>
      <w:r w:rsidRPr="00884FF2">
        <w:rPr>
          <w:rFonts w:ascii="Arial" w:hAnsi="Arial" w:cs="Arial"/>
          <w:lang w:eastAsia="ar-SA"/>
        </w:rPr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884FF2">
        <w:rPr>
          <w:rFonts w:ascii="Arial" w:hAnsi="Arial" w:cs="Arial"/>
          <w:lang w:eastAsia="ar-SA"/>
        </w:rPr>
        <w:t>Pzp</w:t>
      </w:r>
      <w:proofErr w:type="spellEnd"/>
      <w:r w:rsidRPr="00884FF2">
        <w:rPr>
          <w:rFonts w:ascii="Arial" w:hAnsi="Arial" w:cs="Arial"/>
          <w:lang w:eastAsia="ar-SA"/>
        </w:rPr>
        <w:t>.</w:t>
      </w:r>
    </w:p>
    <w:p w14:paraId="29D6200A" w14:textId="7EE6A46A" w:rsidR="00CC7425" w:rsidRPr="004B6610" w:rsidRDefault="00B21E61" w:rsidP="004B6610">
      <w:pPr>
        <w:pStyle w:val="Akapitzlist"/>
        <w:numPr>
          <w:ilvl w:val="0"/>
          <w:numId w:val="78"/>
        </w:numPr>
        <w:jc w:val="left"/>
        <w:rPr>
          <w:rFonts w:ascii="Arial" w:hAnsi="Arial" w:cs="Arial"/>
          <w:b/>
          <w:bCs/>
        </w:rPr>
      </w:pPr>
      <w:r w:rsidRPr="00B21E61">
        <w:rPr>
          <w:rFonts w:ascii="Arial" w:hAnsi="Arial" w:cs="Arial"/>
          <w:b/>
          <w:bCs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75DA9352" w14:textId="46724BE3" w:rsidR="008316D7" w:rsidRPr="00884FF2" w:rsidRDefault="008316D7" w:rsidP="00AD04A7">
      <w:pPr>
        <w:pStyle w:val="Akapitzlist"/>
        <w:numPr>
          <w:ilvl w:val="0"/>
          <w:numId w:val="78"/>
        </w:numPr>
        <w:spacing w:after="0" w:line="360" w:lineRule="auto"/>
        <w:ind w:left="357"/>
        <w:contextualSpacing w:val="0"/>
        <w:jc w:val="left"/>
        <w:rPr>
          <w:rFonts w:ascii="Arial" w:hAnsi="Arial" w:cs="Arial"/>
          <w:lang w:eastAsia="ar-SA"/>
        </w:rPr>
      </w:pPr>
      <w:r w:rsidRPr="00884FF2">
        <w:rPr>
          <w:rFonts w:ascii="Arial" w:hAnsi="Arial" w:cs="Arial"/>
        </w:rPr>
        <w:lastRenderedPageBreak/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429BC81" w:rsidR="00FB792D" w:rsidRPr="00884FF2" w:rsidRDefault="00FB792D" w:rsidP="00AD04A7">
      <w:pPr>
        <w:pStyle w:val="Akapitzlist"/>
        <w:numPr>
          <w:ilvl w:val="0"/>
          <w:numId w:val="78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lang w:eastAsia="ar-SA"/>
        </w:rPr>
        <w:t xml:space="preserve">Wadium w formie pieniężnej należy wnieść przelewem na </w:t>
      </w:r>
      <w:r w:rsidR="00AD04A7" w:rsidRPr="00884FF2">
        <w:rPr>
          <w:rFonts w:ascii="Arial" w:hAnsi="Arial" w:cs="Arial"/>
          <w:lang w:eastAsia="ar-SA"/>
        </w:rPr>
        <w:t xml:space="preserve">niżej wskazany rachunek bankowy </w:t>
      </w:r>
      <w:r w:rsidRPr="00884FF2">
        <w:rPr>
          <w:rFonts w:ascii="Arial" w:hAnsi="Arial" w:cs="Arial"/>
        </w:rPr>
        <w:t xml:space="preserve">z podaniem tytułu: </w:t>
      </w:r>
      <w:r w:rsidRPr="00884FF2">
        <w:rPr>
          <w:rFonts w:ascii="Arial" w:hAnsi="Arial" w:cs="Arial"/>
          <w:b/>
          <w:bCs/>
        </w:rPr>
        <w:t xml:space="preserve"> </w:t>
      </w:r>
      <w:r w:rsidRPr="00884FF2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3DE131A3" w14:textId="77777777" w:rsidR="00DB0955" w:rsidRPr="00884FF2" w:rsidRDefault="00DB0955" w:rsidP="00AD04A7">
      <w:pPr>
        <w:pStyle w:val="Akapitzlist"/>
        <w:spacing w:after="0" w:line="360" w:lineRule="auto"/>
        <w:ind w:left="360"/>
        <w:contextualSpacing w:val="0"/>
        <w:jc w:val="left"/>
        <w:rPr>
          <w:rFonts w:ascii="Arial" w:hAnsi="Arial" w:cs="Arial"/>
        </w:rPr>
      </w:pPr>
    </w:p>
    <w:p w14:paraId="068F1990" w14:textId="77777777" w:rsidR="00FB792D" w:rsidRPr="00884FF2" w:rsidRDefault="00FB792D" w:rsidP="00AD04A7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884FF2">
        <w:rPr>
          <w:rFonts w:ascii="Arial" w:hAnsi="Arial" w:cs="Arial"/>
          <w:b/>
          <w:sz w:val="22"/>
          <w:szCs w:val="22"/>
        </w:rPr>
        <w:t>Gmina Miasto Świnoujście</w:t>
      </w:r>
    </w:p>
    <w:p w14:paraId="7F8E27D6" w14:textId="2B96167B" w:rsidR="00FB792D" w:rsidRPr="00884FF2" w:rsidRDefault="00FB792D" w:rsidP="00AD04A7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884FF2">
        <w:rPr>
          <w:rFonts w:ascii="Arial" w:hAnsi="Arial" w:cs="Arial"/>
          <w:b/>
          <w:sz w:val="22"/>
          <w:szCs w:val="22"/>
        </w:rPr>
        <w:t>27 1240 3914 1111 0010 0965 1187</w:t>
      </w:r>
    </w:p>
    <w:p w14:paraId="37E94447" w14:textId="77777777" w:rsidR="00F0654D" w:rsidRPr="00884FF2" w:rsidRDefault="00F0654D" w:rsidP="00AD04A7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</w:p>
    <w:p w14:paraId="57AECDEF" w14:textId="2327846E" w:rsidR="00FF4325" w:rsidRPr="00884FF2" w:rsidRDefault="00FB792D" w:rsidP="00AD04A7">
      <w:pPr>
        <w:pStyle w:val="Akapitzlist"/>
        <w:tabs>
          <w:tab w:val="left" w:pos="851"/>
        </w:tabs>
        <w:spacing w:after="0" w:line="360" w:lineRule="auto"/>
        <w:ind w:left="360"/>
        <w:jc w:val="left"/>
        <w:rPr>
          <w:rFonts w:ascii="Arial" w:hAnsi="Arial" w:cs="Arial"/>
          <w:b/>
        </w:rPr>
      </w:pPr>
      <w:r w:rsidRPr="00884FF2">
        <w:rPr>
          <w:rFonts w:ascii="Arial" w:hAnsi="Arial" w:cs="Arial"/>
        </w:rPr>
        <w:t>Na dowodzie wpłaty należy zaznaczyć, jakiego zadania wadium dotyczy (</w:t>
      </w:r>
      <w:r w:rsidRPr="00884FF2">
        <w:rPr>
          <w:rFonts w:ascii="Arial" w:hAnsi="Arial" w:cs="Arial"/>
          <w:b/>
          <w:bCs/>
        </w:rPr>
        <w:t>Wadium w postępowaniu nr</w:t>
      </w:r>
      <w:r w:rsidR="00CB3204" w:rsidRPr="00884FF2">
        <w:rPr>
          <w:rFonts w:ascii="Arial" w:hAnsi="Arial" w:cs="Arial"/>
        </w:rPr>
        <w:t xml:space="preserve"> </w:t>
      </w:r>
      <w:r w:rsidR="00FF4325" w:rsidRPr="00884FF2">
        <w:rPr>
          <w:rFonts w:ascii="Arial" w:hAnsi="Arial" w:cs="Arial"/>
          <w:b/>
          <w:bCs/>
        </w:rPr>
        <w:t>BZP.271.1.</w:t>
      </w:r>
      <w:r w:rsidR="000546F2">
        <w:rPr>
          <w:rFonts w:ascii="Arial" w:hAnsi="Arial" w:cs="Arial"/>
          <w:b/>
          <w:bCs/>
        </w:rPr>
        <w:t>13</w:t>
      </w:r>
      <w:r w:rsidR="00DA4CEC" w:rsidRPr="00884FF2">
        <w:rPr>
          <w:rFonts w:ascii="Arial" w:hAnsi="Arial" w:cs="Arial"/>
          <w:b/>
          <w:bCs/>
        </w:rPr>
        <w:t>.202</w:t>
      </w:r>
      <w:r w:rsidR="000546F2">
        <w:rPr>
          <w:rFonts w:ascii="Arial" w:hAnsi="Arial" w:cs="Arial"/>
          <w:b/>
          <w:bCs/>
        </w:rPr>
        <w:t>3</w:t>
      </w:r>
      <w:r w:rsidR="00FF4325" w:rsidRPr="00884FF2">
        <w:rPr>
          <w:rFonts w:ascii="Arial" w:hAnsi="Arial" w:cs="Arial"/>
          <w:b/>
          <w:bCs/>
        </w:rPr>
        <w:t xml:space="preserve"> </w:t>
      </w:r>
      <w:r w:rsidRPr="00884FF2">
        <w:rPr>
          <w:rFonts w:ascii="Arial" w:hAnsi="Arial" w:cs="Arial"/>
        </w:rPr>
        <w:t xml:space="preserve">pn. </w:t>
      </w:r>
      <w:r w:rsidR="005562CD" w:rsidRPr="00884FF2">
        <w:rPr>
          <w:rFonts w:ascii="Arial" w:hAnsi="Arial" w:cs="Arial"/>
          <w:b/>
        </w:rPr>
        <w:t>„</w:t>
      </w:r>
      <w:r w:rsidR="000546F2">
        <w:rPr>
          <w:rFonts w:ascii="Arial" w:hAnsi="Arial" w:cs="Arial"/>
          <w:b/>
        </w:rPr>
        <w:t>Budowa w systemie zaprojektuj i wybuduj promenady leśnej wzdłuż ulicy Uzdrowiskowej w Świnoujściu”</w:t>
      </w:r>
    </w:p>
    <w:p w14:paraId="75E718CD" w14:textId="77777777" w:rsidR="00FF4325" w:rsidRPr="00884FF2" w:rsidRDefault="00FF4325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5D47440B" w14:textId="3368000A" w:rsidR="00FB792D" w:rsidRPr="00884FF2" w:rsidRDefault="00FB792D" w:rsidP="00AD04A7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  <w:lang w:eastAsia="ar-SA"/>
        </w:rPr>
      </w:pPr>
      <w:r w:rsidRPr="00884FF2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AD04A7" w:rsidRPr="00884FF2">
        <w:rPr>
          <w:rFonts w:ascii="Arial" w:hAnsi="Arial" w:cs="Arial"/>
          <w:lang w:eastAsia="ar-SA"/>
        </w:rPr>
        <w:t xml:space="preserve">erdzi, że otrzymał taki przelew </w:t>
      </w:r>
      <w:r w:rsidRPr="00884FF2">
        <w:rPr>
          <w:rFonts w:ascii="Arial" w:hAnsi="Arial" w:cs="Arial"/>
          <w:lang w:eastAsia="ar-SA"/>
        </w:rPr>
        <w:t xml:space="preserve">i zaksięgował na rachunku Zamawiającego przed upływem </w:t>
      </w:r>
      <w:r w:rsidR="00AD04A7" w:rsidRPr="00884FF2">
        <w:rPr>
          <w:rFonts w:ascii="Arial" w:hAnsi="Arial" w:cs="Arial"/>
          <w:lang w:eastAsia="ar-SA"/>
        </w:rPr>
        <w:t xml:space="preserve">terminu składania ofert. Wadium </w:t>
      </w:r>
      <w:r w:rsidRPr="00884FF2">
        <w:rPr>
          <w:rFonts w:ascii="Arial" w:hAnsi="Arial" w:cs="Arial"/>
          <w:lang w:eastAsia="ar-SA"/>
        </w:rPr>
        <w:t>w innej formie niż pieniężna wnosi się wraz z ofertą w sposób przewidziany dla oferty.</w:t>
      </w:r>
    </w:p>
    <w:p w14:paraId="120A34F6" w14:textId="0B736F41" w:rsidR="00FB792D" w:rsidRPr="00884FF2" w:rsidRDefault="00FB792D" w:rsidP="00AD04A7">
      <w:pPr>
        <w:pStyle w:val="Akapitzlist"/>
        <w:numPr>
          <w:ilvl w:val="0"/>
          <w:numId w:val="78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  <w:shd w:val="clear" w:color="auto" w:fill="FFFFFF"/>
        </w:rPr>
        <w:t xml:space="preserve">Zamawiający zatrzymuje wadium wraz z odsetkami, a </w:t>
      </w:r>
      <w:r w:rsidR="00AD04A7" w:rsidRPr="00884FF2">
        <w:rPr>
          <w:rFonts w:ascii="Arial" w:hAnsi="Arial" w:cs="Arial"/>
          <w:shd w:val="clear" w:color="auto" w:fill="FFFFFF"/>
        </w:rPr>
        <w:t xml:space="preserve">w przypadku wadium wniesionego </w:t>
      </w:r>
      <w:r w:rsidRPr="00884FF2">
        <w:rPr>
          <w:rFonts w:ascii="Arial" w:hAnsi="Arial" w:cs="Arial"/>
          <w:shd w:val="clear" w:color="auto" w:fill="FFFFFF"/>
        </w:rPr>
        <w:t xml:space="preserve">w formie gwarancji lub poręczenia, o których mowa w art. 97 ust. 7 pkt 2-4 ustawy </w:t>
      </w:r>
      <w:proofErr w:type="spellStart"/>
      <w:r w:rsidRPr="00884FF2">
        <w:rPr>
          <w:rFonts w:ascii="Arial" w:hAnsi="Arial" w:cs="Arial"/>
          <w:shd w:val="clear" w:color="auto" w:fill="FFFFFF"/>
        </w:rPr>
        <w:t>Pzp</w:t>
      </w:r>
      <w:proofErr w:type="spellEnd"/>
      <w:r w:rsidRPr="00884FF2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77777777" w:rsidR="00FB792D" w:rsidRPr="00884FF2" w:rsidRDefault="00FB792D" w:rsidP="00AD04A7">
      <w:pPr>
        <w:pStyle w:val="Akapitzlist"/>
        <w:numPr>
          <w:ilvl w:val="0"/>
          <w:numId w:val="73"/>
        </w:numPr>
        <w:spacing w:after="0" w:line="360" w:lineRule="auto"/>
        <w:ind w:left="782" w:hanging="35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oświadczenia, o którym mowa </w:t>
      </w:r>
      <w:r w:rsidRPr="00884FF2">
        <w:rPr>
          <w:rFonts w:ascii="Arial" w:hAnsi="Arial" w:cs="Arial"/>
        </w:rPr>
        <w:br/>
        <w:t xml:space="preserve">w art. 125 ust. 1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884FF2" w:rsidRDefault="00FB792D" w:rsidP="00AD04A7">
      <w:pPr>
        <w:pStyle w:val="Akapitzlist"/>
        <w:numPr>
          <w:ilvl w:val="0"/>
          <w:numId w:val="73"/>
        </w:numPr>
        <w:spacing w:after="0" w:line="360" w:lineRule="auto"/>
        <w:ind w:left="782" w:hanging="35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wykonawca, którego oferta została wybrana:</w:t>
      </w:r>
    </w:p>
    <w:p w14:paraId="1BBA21D3" w14:textId="77777777" w:rsidR="00FB792D" w:rsidRPr="00884FF2" w:rsidRDefault="00FB792D" w:rsidP="00AD04A7">
      <w:pPr>
        <w:pStyle w:val="Akapitzlist"/>
        <w:shd w:val="clear" w:color="auto" w:fill="FFFFFF"/>
        <w:spacing w:after="0" w:line="360" w:lineRule="auto"/>
        <w:ind w:left="1134" w:hanging="283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a)</w:t>
      </w:r>
      <w:r w:rsidRPr="00884FF2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25E81613" w:rsidR="00FB792D" w:rsidRPr="00884FF2" w:rsidRDefault="005E2C13" w:rsidP="00AD04A7">
      <w:pPr>
        <w:pStyle w:val="Akapitzlist"/>
        <w:shd w:val="clear" w:color="auto" w:fill="FFFFFF"/>
        <w:spacing w:after="0" w:line="360" w:lineRule="auto"/>
        <w:ind w:left="851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b)</w:t>
      </w:r>
      <w:r w:rsidR="00FB792D" w:rsidRPr="00884FF2">
        <w:rPr>
          <w:rFonts w:ascii="Arial" w:hAnsi="Arial" w:cs="Arial"/>
        </w:rPr>
        <w:t xml:space="preserve"> nie wniósł wymaganego zabezpieczenia należytego wykonania umowy;</w:t>
      </w:r>
    </w:p>
    <w:p w14:paraId="5E5105B8" w14:textId="7818B9DA" w:rsidR="00FB792D" w:rsidRPr="00884FF2" w:rsidRDefault="00FB792D" w:rsidP="00AD04A7">
      <w:pPr>
        <w:pStyle w:val="Akapitzlist"/>
        <w:shd w:val="clear" w:color="auto" w:fill="FFFFFF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>3)</w:t>
      </w:r>
      <w:r w:rsidRPr="00884FF2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679EC6EB" w14:textId="77777777" w:rsidR="00F0654D" w:rsidRPr="00884FF2" w:rsidRDefault="00F0654D" w:rsidP="00AD04A7">
      <w:pPr>
        <w:shd w:val="clear" w:color="auto" w:fill="FFFFFF"/>
        <w:spacing w:after="0" w:line="360" w:lineRule="auto"/>
        <w:jc w:val="left"/>
        <w:rPr>
          <w:rFonts w:ascii="Arial" w:hAnsi="Arial" w:cs="Arial"/>
        </w:rPr>
      </w:pPr>
    </w:p>
    <w:p w14:paraId="4632D889" w14:textId="3021BE41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884FF2">
        <w:rPr>
          <w:rFonts w:ascii="Arial" w:hAnsi="Arial" w:cs="Arial"/>
          <w:sz w:val="22"/>
          <w:szCs w:val="22"/>
        </w:rPr>
        <w:t>X</w:t>
      </w:r>
      <w:r w:rsidR="00D56A8B" w:rsidRPr="00884FF2">
        <w:rPr>
          <w:rFonts w:ascii="Arial" w:hAnsi="Arial" w:cs="Arial"/>
          <w:sz w:val="22"/>
          <w:szCs w:val="22"/>
        </w:rPr>
        <w:t>IX</w:t>
      </w:r>
      <w:r w:rsidRPr="00884FF2">
        <w:rPr>
          <w:rFonts w:ascii="Arial" w:hAnsi="Arial" w:cs="Arial"/>
          <w:sz w:val="22"/>
          <w:szCs w:val="22"/>
        </w:rPr>
        <w:t xml:space="preserve">. </w:t>
      </w:r>
      <w:r w:rsidRPr="00884FF2">
        <w:rPr>
          <w:rFonts w:ascii="Arial" w:hAnsi="Arial" w:cs="Arial"/>
          <w:sz w:val="22"/>
          <w:szCs w:val="22"/>
          <w:u w:val="single"/>
        </w:rPr>
        <w:t>WZÓR UMOWY</w:t>
      </w:r>
      <w:bookmarkEnd w:id="48"/>
      <w:bookmarkEnd w:id="49"/>
    </w:p>
    <w:p w14:paraId="27A9E7EC" w14:textId="00892454" w:rsidR="006B29BE" w:rsidRPr="00884FF2" w:rsidRDefault="006B29BE" w:rsidP="00AD04A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bookmarkStart w:id="50" w:name="_Toc264373046"/>
      <w:bookmarkStart w:id="51" w:name="_Toc440969222"/>
      <w:r w:rsidRPr="00884FF2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05298" w:rsidRPr="00884FF2">
        <w:rPr>
          <w:rFonts w:ascii="Arial" w:hAnsi="Arial" w:cs="Arial"/>
        </w:rPr>
        <w:t>6</w:t>
      </w:r>
      <w:r w:rsidRPr="00884FF2">
        <w:rPr>
          <w:rFonts w:ascii="Arial" w:hAnsi="Arial" w:cs="Arial"/>
        </w:rPr>
        <w:t xml:space="preserve"> do </w:t>
      </w:r>
      <w:r w:rsidR="00E462ED" w:rsidRPr="00884FF2">
        <w:rPr>
          <w:rFonts w:ascii="Arial" w:hAnsi="Arial" w:cs="Arial"/>
        </w:rPr>
        <w:t>S</w:t>
      </w:r>
      <w:r w:rsidRPr="00884FF2">
        <w:rPr>
          <w:rFonts w:ascii="Arial" w:hAnsi="Arial" w:cs="Arial"/>
        </w:rPr>
        <w:t>WZ.</w:t>
      </w:r>
    </w:p>
    <w:p w14:paraId="0DC5957A" w14:textId="2B2FEF5D" w:rsidR="006B29BE" w:rsidRPr="00884FF2" w:rsidRDefault="006B29BE" w:rsidP="00AD04A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884FF2">
        <w:rPr>
          <w:rFonts w:ascii="Arial" w:hAnsi="Arial" w:cs="Arial"/>
        </w:rPr>
        <w:t>6</w:t>
      </w:r>
      <w:r w:rsidRPr="00884FF2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68FE7D4D" w14:textId="77777777" w:rsidR="00F0654D" w:rsidRPr="00884FF2" w:rsidRDefault="00F0654D" w:rsidP="00AD04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left"/>
        <w:rPr>
          <w:rFonts w:ascii="Arial" w:hAnsi="Arial" w:cs="Arial"/>
        </w:rPr>
      </w:pPr>
    </w:p>
    <w:p w14:paraId="7004325F" w14:textId="198C9A4F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884FF2">
        <w:rPr>
          <w:rFonts w:ascii="Arial" w:hAnsi="Arial" w:cs="Arial"/>
          <w:sz w:val="22"/>
          <w:szCs w:val="22"/>
        </w:rPr>
        <w:t xml:space="preserve">XX. </w:t>
      </w:r>
      <w:r w:rsidRPr="00884FF2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50"/>
      <w:bookmarkEnd w:id="51"/>
    </w:p>
    <w:p w14:paraId="6C0D6A88" w14:textId="4C9E6189" w:rsidR="006B29BE" w:rsidRPr="00884FF2" w:rsidRDefault="006B29BE" w:rsidP="00AD04A7">
      <w:pPr>
        <w:numPr>
          <w:ilvl w:val="0"/>
          <w:numId w:val="1"/>
        </w:numPr>
        <w:suppressAutoHyphens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884FF2">
        <w:rPr>
          <w:rFonts w:ascii="Arial" w:hAnsi="Arial" w:cs="Arial"/>
          <w:bCs/>
        </w:rPr>
        <w:t>P</w:t>
      </w:r>
      <w:r w:rsidR="00A333CC" w:rsidRPr="00884FF2">
        <w:rPr>
          <w:rFonts w:ascii="Arial" w:hAnsi="Arial" w:cs="Arial"/>
          <w:bCs/>
        </w:rPr>
        <w:t>zp</w:t>
      </w:r>
      <w:proofErr w:type="spellEnd"/>
      <w:r w:rsidRPr="00884FF2">
        <w:rPr>
          <w:rFonts w:ascii="Arial" w:hAnsi="Arial" w:cs="Arial"/>
          <w:bCs/>
        </w:rPr>
        <w:t xml:space="preserve"> </w:t>
      </w:r>
      <w:r w:rsidRPr="00884FF2">
        <w:rPr>
          <w:rFonts w:ascii="Arial" w:hAnsi="Arial" w:cs="Arial"/>
        </w:rPr>
        <w:t xml:space="preserve">przysługują środki ochrony prawnej przewidziane </w:t>
      </w:r>
      <w:r w:rsidR="00967FA6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w dziale I</w:t>
      </w:r>
      <w:r w:rsidR="00A333CC" w:rsidRPr="00884FF2">
        <w:rPr>
          <w:rFonts w:ascii="Arial" w:hAnsi="Arial" w:cs="Arial"/>
        </w:rPr>
        <w:t>X</w:t>
      </w:r>
      <w:r w:rsidRPr="00884FF2">
        <w:rPr>
          <w:rFonts w:ascii="Arial" w:hAnsi="Arial" w:cs="Arial"/>
        </w:rPr>
        <w:t xml:space="preserve">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.</w:t>
      </w:r>
    </w:p>
    <w:p w14:paraId="59BCE5B5" w14:textId="14F1523C" w:rsidR="006B29BE" w:rsidRPr="00884FF2" w:rsidRDefault="006B29BE" w:rsidP="00AD04A7">
      <w:pPr>
        <w:numPr>
          <w:ilvl w:val="0"/>
          <w:numId w:val="1"/>
        </w:numPr>
        <w:suppressAutoHyphens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Środki ochrony prawnej wobec ogłoszenia o zamówieniu oraz </w:t>
      </w:r>
      <w:r w:rsidR="00A333CC" w:rsidRPr="00884FF2">
        <w:rPr>
          <w:rFonts w:ascii="Arial" w:hAnsi="Arial" w:cs="Arial"/>
        </w:rPr>
        <w:t>dokumentów zamówienia</w:t>
      </w:r>
      <w:r w:rsidRPr="00884FF2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884FF2">
        <w:rPr>
          <w:rFonts w:ascii="Arial" w:hAnsi="Arial" w:cs="Arial"/>
        </w:rPr>
        <w:t>469</w:t>
      </w:r>
      <w:r w:rsidRPr="00884FF2">
        <w:rPr>
          <w:rFonts w:ascii="Arial" w:hAnsi="Arial" w:cs="Arial"/>
        </w:rPr>
        <w:t xml:space="preserve"> pkt </w:t>
      </w:r>
      <w:r w:rsidR="00A333CC" w:rsidRPr="00884FF2">
        <w:rPr>
          <w:rFonts w:ascii="Arial" w:hAnsi="Arial" w:cs="Arial"/>
        </w:rPr>
        <w:t>1</w:t>
      </w:r>
      <w:r w:rsidRPr="00884FF2">
        <w:rPr>
          <w:rFonts w:ascii="Arial" w:hAnsi="Arial" w:cs="Arial"/>
        </w:rPr>
        <w:t xml:space="preserve">5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="00A333CC" w:rsidRPr="00884FF2">
        <w:rPr>
          <w:rFonts w:ascii="Arial" w:hAnsi="Arial" w:cs="Arial"/>
        </w:rPr>
        <w:t xml:space="preserve"> oraz Rzecznikowi Małych i Średnich Przedsiębiorców. </w:t>
      </w:r>
    </w:p>
    <w:p w14:paraId="08EC8F48" w14:textId="77777777" w:rsidR="00B46DFA" w:rsidRPr="00884FF2" w:rsidRDefault="00B46DFA" w:rsidP="00AD04A7">
      <w:pPr>
        <w:suppressAutoHyphens/>
        <w:spacing w:after="0" w:line="360" w:lineRule="auto"/>
        <w:ind w:left="426"/>
        <w:jc w:val="left"/>
        <w:rPr>
          <w:rFonts w:ascii="Arial" w:hAnsi="Arial" w:cs="Arial"/>
        </w:rPr>
      </w:pPr>
    </w:p>
    <w:p w14:paraId="39D13A6B" w14:textId="4208823F" w:rsidR="00854A46" w:rsidRPr="00884FF2" w:rsidRDefault="00854A46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884FF2">
        <w:rPr>
          <w:rFonts w:ascii="Arial" w:hAnsi="Arial" w:cs="Arial"/>
          <w:sz w:val="22"/>
          <w:szCs w:val="22"/>
        </w:rPr>
        <w:t>XX</w:t>
      </w:r>
      <w:r w:rsidR="00D56A8B" w:rsidRPr="00884FF2">
        <w:rPr>
          <w:rFonts w:ascii="Arial" w:hAnsi="Arial" w:cs="Arial"/>
          <w:sz w:val="22"/>
          <w:szCs w:val="22"/>
        </w:rPr>
        <w:t>I</w:t>
      </w:r>
      <w:r w:rsidRPr="00884FF2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32BCC26A" w:rsidR="00854A46" w:rsidRPr="00884FF2" w:rsidRDefault="00854A46" w:rsidP="00AD04A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F0654D" w:rsidRPr="00884FF2">
        <w:rPr>
          <w:rFonts w:ascii="Arial" w:hAnsi="Arial" w:cs="Arial"/>
        </w:rPr>
        <w:t>onie danych) (Dz. Urz. UE L 119</w:t>
      </w:r>
      <w:r w:rsidR="00F0654D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z 04.05.2016, str. 1) (dalej jako „RODO”), informuję, że:</w:t>
      </w:r>
    </w:p>
    <w:p w14:paraId="5F3F9353" w14:textId="45ABD2EE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884FF2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884FF2">
        <w:rPr>
          <w:rFonts w:ascii="Arial" w:hAnsi="Arial" w:cs="Arial"/>
        </w:rPr>
        <w:t>;</w:t>
      </w:r>
      <w:r w:rsidR="00155512" w:rsidRPr="00884FF2">
        <w:rPr>
          <w:rFonts w:ascii="Arial" w:hAnsi="Arial" w:cs="Arial"/>
        </w:rPr>
        <w:t xml:space="preserve"> </w:t>
      </w:r>
      <w:r w:rsidR="00A87E6F" w:rsidRPr="00884FF2">
        <w:rPr>
          <w:rFonts w:ascii="Arial" w:hAnsi="Arial" w:cs="Arial"/>
        </w:rPr>
        <w:t xml:space="preserve"> </w:t>
      </w:r>
    </w:p>
    <w:p w14:paraId="2503C5AC" w14:textId="22256010" w:rsidR="00854A46" w:rsidRPr="00884FF2" w:rsidRDefault="00A87E6F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kontakt do inspektora ochrony danych osobowych w </w:t>
      </w:r>
      <w:r w:rsidRPr="00884FF2">
        <w:rPr>
          <w:rFonts w:ascii="Arial" w:hAnsi="Arial" w:cs="Arial"/>
          <w:iCs/>
        </w:rPr>
        <w:t xml:space="preserve">Urzędzie Miasta Świnoujście, </w:t>
      </w:r>
      <w:r w:rsidRPr="00884FF2">
        <w:rPr>
          <w:rFonts w:ascii="Arial" w:hAnsi="Arial" w:cs="Arial"/>
          <w:iCs/>
        </w:rPr>
        <w:br/>
        <w:t>mail: iodo@um.swinoujscie.pl</w:t>
      </w:r>
      <w:r w:rsidR="00854A46" w:rsidRPr="00884FF2">
        <w:rPr>
          <w:rFonts w:ascii="Arial" w:hAnsi="Arial" w:cs="Arial"/>
        </w:rPr>
        <w:t>;</w:t>
      </w:r>
      <w:r w:rsidR="00B208F6" w:rsidRPr="00884FF2">
        <w:rPr>
          <w:rFonts w:ascii="Arial" w:hAnsi="Arial" w:cs="Arial"/>
        </w:rPr>
        <w:t xml:space="preserve">  </w:t>
      </w:r>
    </w:p>
    <w:p w14:paraId="1CC32E41" w14:textId="77777777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884FF2">
        <w:rPr>
          <w:rFonts w:ascii="Arial" w:hAnsi="Arial" w:cs="Arial"/>
        </w:rPr>
        <w:t>1</w:t>
      </w:r>
      <w:r w:rsidRPr="00884FF2">
        <w:rPr>
          <w:rFonts w:ascii="Arial" w:hAnsi="Arial" w:cs="Arial"/>
        </w:rPr>
        <w:t xml:space="preserve">8 oraz art. </w:t>
      </w:r>
      <w:r w:rsidR="000D61E8" w:rsidRPr="00884FF2">
        <w:rPr>
          <w:rFonts w:ascii="Arial" w:hAnsi="Arial" w:cs="Arial"/>
        </w:rPr>
        <w:t>74</w:t>
      </w:r>
      <w:r w:rsidRPr="00884FF2">
        <w:rPr>
          <w:rFonts w:ascii="Arial" w:hAnsi="Arial" w:cs="Arial"/>
        </w:rPr>
        <w:t xml:space="preserve"> ust. </w:t>
      </w:r>
      <w:r w:rsidR="000D61E8" w:rsidRPr="00884FF2">
        <w:rPr>
          <w:rFonts w:ascii="Arial" w:hAnsi="Arial" w:cs="Arial"/>
        </w:rPr>
        <w:t>1</w:t>
      </w:r>
      <w:r w:rsidRPr="00884FF2">
        <w:rPr>
          <w:rFonts w:ascii="Arial" w:hAnsi="Arial" w:cs="Arial"/>
        </w:rPr>
        <w:t xml:space="preserve"> </w:t>
      </w:r>
      <w:r w:rsidR="000D61E8" w:rsidRPr="00884FF2">
        <w:rPr>
          <w:rFonts w:ascii="Arial" w:hAnsi="Arial" w:cs="Arial"/>
        </w:rPr>
        <w:t xml:space="preserve">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;</w:t>
      </w:r>
    </w:p>
    <w:p w14:paraId="49269886" w14:textId="73109936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884FF2">
        <w:rPr>
          <w:rFonts w:ascii="Arial" w:hAnsi="Arial" w:cs="Arial"/>
        </w:rPr>
        <w:br/>
      </w:r>
      <w:r w:rsidRPr="00884FF2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Pani/Pana dane osobowe będą przechowywane, zgodnie z art. 7</w:t>
      </w:r>
      <w:r w:rsidR="000D61E8" w:rsidRPr="00884FF2">
        <w:rPr>
          <w:rFonts w:ascii="Arial" w:hAnsi="Arial" w:cs="Arial"/>
        </w:rPr>
        <w:t>8</w:t>
      </w:r>
      <w:r w:rsidRPr="00884FF2">
        <w:rPr>
          <w:rFonts w:ascii="Arial" w:hAnsi="Arial" w:cs="Arial"/>
        </w:rPr>
        <w:t xml:space="preserve"> ust. 1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przez okres </w:t>
      </w:r>
      <w:r w:rsidR="000D61E8" w:rsidRPr="00884FF2">
        <w:rPr>
          <w:rFonts w:ascii="Arial" w:hAnsi="Arial" w:cs="Arial"/>
        </w:rPr>
        <w:t>4</w:t>
      </w:r>
      <w:r w:rsidRPr="00884FF2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884FF2">
        <w:rPr>
          <w:rFonts w:ascii="Arial" w:hAnsi="Arial" w:cs="Arial"/>
        </w:rPr>
        <w:t>4</w:t>
      </w:r>
      <w:r w:rsidRPr="00884FF2">
        <w:rPr>
          <w:rFonts w:ascii="Arial" w:hAnsi="Arial" w:cs="Arial"/>
        </w:rPr>
        <w:t xml:space="preserve"> lat</w:t>
      </w:r>
      <w:r w:rsidR="000D61E8" w:rsidRPr="00884FF2">
        <w:rPr>
          <w:rFonts w:ascii="Arial" w:hAnsi="Arial" w:cs="Arial"/>
        </w:rPr>
        <w:t>a</w:t>
      </w:r>
      <w:r w:rsidRPr="00884FF2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>;</w:t>
      </w:r>
    </w:p>
    <w:p w14:paraId="5752DBAE" w14:textId="77777777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posiada Pani/Pan:</w:t>
      </w:r>
    </w:p>
    <w:p w14:paraId="6129245E" w14:textId="77777777" w:rsidR="00854A46" w:rsidRPr="00884FF2" w:rsidRDefault="00854A46" w:rsidP="00AD04A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884FF2" w:rsidRDefault="00854A46" w:rsidP="00AD04A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884FF2" w:rsidRDefault="00854A46" w:rsidP="00AD04A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884FF2" w:rsidRDefault="00854A46" w:rsidP="00AD04A7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884FF2" w:rsidRDefault="00854A46" w:rsidP="00AD04A7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nie przysługuje Pani/Panu:</w:t>
      </w:r>
    </w:p>
    <w:p w14:paraId="6C5BDC0B" w14:textId="77777777" w:rsidR="00854A46" w:rsidRPr="00884FF2" w:rsidRDefault="00854A46" w:rsidP="00AD04A7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884FF2" w:rsidRDefault="00854A46" w:rsidP="00AD04A7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884FF2" w:rsidRDefault="00854A46" w:rsidP="00AD04A7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884FF2" w:rsidRDefault="00854A46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84FF2">
        <w:rPr>
          <w:rFonts w:ascii="Arial" w:hAnsi="Arial" w:cs="Arial"/>
        </w:rPr>
        <w:t>Pzp</w:t>
      </w:r>
      <w:proofErr w:type="spellEnd"/>
      <w:r w:rsidRPr="00884FF2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722DC9F4" w:rsidR="00854A46" w:rsidRPr="00884FF2" w:rsidRDefault="00854A46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lastRenderedPageBreak/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1A988F4" w14:textId="77777777" w:rsidR="005562CD" w:rsidRPr="00884FF2" w:rsidRDefault="005562CD" w:rsidP="00AD04A7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2C47E32B" w14:textId="021FD6F2" w:rsidR="006B29BE" w:rsidRPr="00884FF2" w:rsidRDefault="006B29BE" w:rsidP="00AD04A7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884FF2">
        <w:rPr>
          <w:rFonts w:ascii="Arial" w:hAnsi="Arial" w:cs="Arial"/>
          <w:sz w:val="22"/>
          <w:szCs w:val="22"/>
        </w:rPr>
        <w:t>XX</w:t>
      </w:r>
      <w:r w:rsidR="00C374F2" w:rsidRPr="00884FF2">
        <w:rPr>
          <w:rFonts w:ascii="Arial" w:hAnsi="Arial" w:cs="Arial"/>
          <w:sz w:val="22"/>
          <w:szCs w:val="22"/>
        </w:rPr>
        <w:t>I</w:t>
      </w:r>
      <w:r w:rsidRPr="00884FF2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884FF2" w:rsidRDefault="005C540C" w:rsidP="00AD04A7">
      <w:pPr>
        <w:pStyle w:val="Bezodstpw"/>
        <w:numPr>
          <w:ilvl w:val="0"/>
          <w:numId w:val="57"/>
        </w:numPr>
        <w:spacing w:line="360" w:lineRule="auto"/>
        <w:ind w:left="426" w:hanging="426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884FF2" w:rsidRDefault="005C540C" w:rsidP="00AD04A7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1 - Formularz ofertowy,</w:t>
      </w:r>
    </w:p>
    <w:p w14:paraId="041A39E4" w14:textId="77777777" w:rsidR="005C540C" w:rsidRPr="00884FF2" w:rsidRDefault="005C540C" w:rsidP="00AD04A7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C835B08" w:rsidR="005C540C" w:rsidRPr="00884FF2" w:rsidRDefault="004C4BB0" w:rsidP="00AD04A7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załącznik nr 3 – </w:t>
      </w:r>
      <w:r w:rsidR="002919C8" w:rsidRPr="00884FF2">
        <w:rPr>
          <w:rFonts w:ascii="Arial" w:hAnsi="Arial" w:cs="Arial"/>
        </w:rPr>
        <w:t>Wykaz robót,</w:t>
      </w:r>
    </w:p>
    <w:p w14:paraId="0D349833" w14:textId="77777777" w:rsidR="005C540C" w:rsidRPr="00884FF2" w:rsidRDefault="005C540C" w:rsidP="00AD04A7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884FF2" w:rsidRDefault="005C540C" w:rsidP="00AD04A7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załącznik nr 5 - </w:t>
      </w:r>
      <w:r w:rsidRPr="00884FF2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884FF2" w:rsidRDefault="005C540C" w:rsidP="00AD04A7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6 - Wzór umowy,</w:t>
      </w:r>
    </w:p>
    <w:p w14:paraId="769B8754" w14:textId="60C6D1EF" w:rsidR="000F2A08" w:rsidRPr="00884FF2" w:rsidRDefault="000F2A08" w:rsidP="00AD04A7">
      <w:pPr>
        <w:pStyle w:val="Akapitzlist"/>
        <w:numPr>
          <w:ilvl w:val="0"/>
          <w:numId w:val="58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6.1- Opis przedmiotu zamówienia</w:t>
      </w:r>
      <w:r w:rsidR="00E76F3B" w:rsidRPr="00884FF2">
        <w:rPr>
          <w:rFonts w:ascii="Arial" w:hAnsi="Arial" w:cs="Arial"/>
        </w:rPr>
        <w:t xml:space="preserve"> </w:t>
      </w:r>
    </w:p>
    <w:p w14:paraId="59884C56" w14:textId="00589E42" w:rsidR="00AB1511" w:rsidRPr="00884FF2" w:rsidRDefault="00AB1511" w:rsidP="00AD04A7">
      <w:pPr>
        <w:pStyle w:val="Akapitzlist"/>
        <w:numPr>
          <w:ilvl w:val="0"/>
          <w:numId w:val="58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6.</w:t>
      </w:r>
      <w:r w:rsidR="00E76F3B" w:rsidRPr="00884FF2">
        <w:rPr>
          <w:rFonts w:ascii="Arial" w:hAnsi="Arial" w:cs="Arial"/>
        </w:rPr>
        <w:t>2</w:t>
      </w:r>
      <w:r w:rsidR="007E5C35" w:rsidRPr="00884FF2">
        <w:rPr>
          <w:rFonts w:ascii="Arial" w:hAnsi="Arial" w:cs="Arial"/>
        </w:rPr>
        <w:t xml:space="preserve"> </w:t>
      </w:r>
      <w:r w:rsidR="00B26BC3" w:rsidRPr="00884FF2">
        <w:rPr>
          <w:rFonts w:ascii="Arial" w:hAnsi="Arial" w:cs="Arial"/>
        </w:rPr>
        <w:t>–</w:t>
      </w:r>
      <w:r w:rsidRPr="00884FF2">
        <w:rPr>
          <w:rFonts w:ascii="Arial" w:hAnsi="Arial" w:cs="Arial"/>
        </w:rPr>
        <w:t xml:space="preserve"> </w:t>
      </w:r>
      <w:r w:rsidR="00B26BC3" w:rsidRPr="00884FF2">
        <w:rPr>
          <w:rFonts w:ascii="Arial" w:hAnsi="Arial" w:cs="Arial"/>
        </w:rPr>
        <w:t>Zakres rzeczowo-finansowy,</w:t>
      </w:r>
    </w:p>
    <w:p w14:paraId="51D0C38E" w14:textId="472094A6" w:rsidR="00B26BC3" w:rsidRPr="00884FF2" w:rsidRDefault="00B26BC3" w:rsidP="00AD04A7">
      <w:pPr>
        <w:pStyle w:val="Akapitzlist"/>
        <w:numPr>
          <w:ilvl w:val="0"/>
          <w:numId w:val="58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 xml:space="preserve">załącznik nr 6.3 – </w:t>
      </w:r>
      <w:r w:rsidR="001313CD">
        <w:rPr>
          <w:rFonts w:ascii="Arial" w:hAnsi="Arial" w:cs="Arial"/>
        </w:rPr>
        <w:t>Dokumentacja projektowa,</w:t>
      </w:r>
    </w:p>
    <w:p w14:paraId="21BE2246" w14:textId="468030E6" w:rsidR="00B26BC3" w:rsidRPr="00884FF2" w:rsidRDefault="00B26BC3" w:rsidP="00AD04A7">
      <w:pPr>
        <w:pStyle w:val="Akapitzlist"/>
        <w:numPr>
          <w:ilvl w:val="0"/>
          <w:numId w:val="58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6.4 – Wzór karty gwarancyjnej,</w:t>
      </w:r>
    </w:p>
    <w:p w14:paraId="527E5CDA" w14:textId="4696A84D" w:rsidR="00291643" w:rsidRPr="00884FF2" w:rsidRDefault="000F2A08" w:rsidP="00AD04A7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884FF2">
        <w:rPr>
          <w:rFonts w:ascii="Arial" w:hAnsi="Arial" w:cs="Arial"/>
        </w:rPr>
        <w:t>załącznik nr 7</w:t>
      </w:r>
      <w:r w:rsidR="00456E3F" w:rsidRPr="00884FF2">
        <w:rPr>
          <w:rFonts w:ascii="Arial" w:hAnsi="Arial" w:cs="Arial"/>
        </w:rPr>
        <w:t xml:space="preserve"> </w:t>
      </w:r>
      <w:r w:rsidR="00B14A04" w:rsidRPr="00884FF2">
        <w:rPr>
          <w:rFonts w:ascii="Arial" w:hAnsi="Arial" w:cs="Arial"/>
        </w:rPr>
        <w:t xml:space="preserve">- Oświadczenie wykonawców wspólnie ubiegających się o udzielenie zamówienia publicznego dotyczące </w:t>
      </w:r>
      <w:r w:rsidR="005D601E" w:rsidRPr="00884FF2">
        <w:rPr>
          <w:rFonts w:ascii="Arial" w:hAnsi="Arial" w:cs="Arial"/>
        </w:rPr>
        <w:t>robót</w:t>
      </w:r>
      <w:r w:rsidR="00B14A04" w:rsidRPr="00884FF2">
        <w:rPr>
          <w:rFonts w:ascii="Arial" w:hAnsi="Arial" w:cs="Arial"/>
        </w:rPr>
        <w:t xml:space="preserve"> wykonywanych przez poszczególnych wykonawców</w:t>
      </w:r>
      <w:r w:rsidRPr="00884FF2">
        <w:rPr>
          <w:rFonts w:ascii="Arial" w:hAnsi="Arial" w:cs="Arial"/>
        </w:rPr>
        <w:t>.</w:t>
      </w:r>
    </w:p>
    <w:sectPr w:rsidR="00291643" w:rsidRPr="00884FF2" w:rsidSect="007B0B5D">
      <w:footerReference w:type="default" r:id="rId26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486B" w16cex:dateUtc="2022-06-03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D98D78" w16cid:durableId="264448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6C514" w14:textId="77777777" w:rsidR="00FB5391" w:rsidRDefault="00FB5391">
      <w:pPr>
        <w:spacing w:after="0" w:line="240" w:lineRule="auto"/>
      </w:pPr>
      <w:r>
        <w:separator/>
      </w:r>
    </w:p>
  </w:endnote>
  <w:endnote w:type="continuationSeparator" w:id="0">
    <w:p w14:paraId="4FA7AB1E" w14:textId="77777777" w:rsidR="00FB5391" w:rsidRDefault="00FB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2C256178" w:rsidR="00FB5391" w:rsidRPr="00455475" w:rsidRDefault="00FB5391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A3B64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FB5391" w:rsidRDefault="00FB5391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07721" w14:textId="77777777" w:rsidR="00FB5391" w:rsidRDefault="00FB5391">
      <w:pPr>
        <w:spacing w:after="0" w:line="240" w:lineRule="auto"/>
      </w:pPr>
      <w:r>
        <w:separator/>
      </w:r>
    </w:p>
  </w:footnote>
  <w:footnote w:type="continuationSeparator" w:id="0">
    <w:p w14:paraId="40FB6B99" w14:textId="77777777" w:rsidR="00FB5391" w:rsidRDefault="00FB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90C3C3B"/>
    <w:multiLevelType w:val="hybridMultilevel"/>
    <w:tmpl w:val="D65E5C64"/>
    <w:lvl w:ilvl="0" w:tplc="D7EAA99C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2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394321"/>
    <w:multiLevelType w:val="multilevel"/>
    <w:tmpl w:val="CC86C43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42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AF673B8"/>
    <w:multiLevelType w:val="hybridMultilevel"/>
    <w:tmpl w:val="02A01128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A8B48E22">
      <w:start w:val="1"/>
      <w:numFmt w:val="decimal"/>
      <w:lvlText w:val="%2."/>
      <w:lvlJc w:val="left"/>
      <w:pPr>
        <w:ind w:left="200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2" w15:restartNumberingAfterBreak="0">
    <w:nsid w:val="21E16ADD"/>
    <w:multiLevelType w:val="hybridMultilevel"/>
    <w:tmpl w:val="2D72B48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296D7A"/>
    <w:multiLevelType w:val="hybridMultilevel"/>
    <w:tmpl w:val="07687998"/>
    <w:lvl w:ilvl="0" w:tplc="6164C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8C96306"/>
    <w:multiLevelType w:val="hybridMultilevel"/>
    <w:tmpl w:val="3E048AB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2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4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5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FD41F36"/>
    <w:multiLevelType w:val="multilevel"/>
    <w:tmpl w:val="B2BC8D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1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5" w15:restartNumberingAfterBreak="0">
    <w:nsid w:val="403D378B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56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41534B"/>
    <w:multiLevelType w:val="hybridMultilevel"/>
    <w:tmpl w:val="610A4634"/>
    <w:lvl w:ilvl="0" w:tplc="BA840382">
      <w:start w:val="1"/>
      <w:numFmt w:val="lowerLetter"/>
      <w:lvlText w:val="%1)"/>
      <w:lvlJc w:val="left"/>
      <w:pPr>
        <w:ind w:left="19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15" w:hanging="360"/>
      </w:pPr>
    </w:lvl>
    <w:lvl w:ilvl="2" w:tplc="0415001B">
      <w:start w:val="1"/>
      <w:numFmt w:val="lowerRoman"/>
      <w:lvlText w:val="%3."/>
      <w:lvlJc w:val="right"/>
      <w:pPr>
        <w:ind w:left="3435" w:hanging="180"/>
      </w:pPr>
    </w:lvl>
    <w:lvl w:ilvl="3" w:tplc="0415000F">
      <w:start w:val="1"/>
      <w:numFmt w:val="decimal"/>
      <w:lvlText w:val="%4."/>
      <w:lvlJc w:val="left"/>
      <w:pPr>
        <w:ind w:left="4155" w:hanging="360"/>
      </w:pPr>
    </w:lvl>
    <w:lvl w:ilvl="4" w:tplc="04150019">
      <w:start w:val="1"/>
      <w:numFmt w:val="lowerLetter"/>
      <w:lvlText w:val="%5."/>
      <w:lvlJc w:val="left"/>
      <w:pPr>
        <w:ind w:left="4875" w:hanging="360"/>
      </w:pPr>
    </w:lvl>
    <w:lvl w:ilvl="5" w:tplc="0415001B">
      <w:start w:val="1"/>
      <w:numFmt w:val="lowerRoman"/>
      <w:lvlText w:val="%6."/>
      <w:lvlJc w:val="right"/>
      <w:pPr>
        <w:ind w:left="5595" w:hanging="180"/>
      </w:pPr>
    </w:lvl>
    <w:lvl w:ilvl="6" w:tplc="0415000F">
      <w:start w:val="1"/>
      <w:numFmt w:val="decimal"/>
      <w:lvlText w:val="%7."/>
      <w:lvlJc w:val="left"/>
      <w:pPr>
        <w:ind w:left="6315" w:hanging="360"/>
      </w:pPr>
    </w:lvl>
    <w:lvl w:ilvl="7" w:tplc="04150019">
      <w:start w:val="1"/>
      <w:numFmt w:val="lowerLetter"/>
      <w:lvlText w:val="%8."/>
      <w:lvlJc w:val="left"/>
      <w:pPr>
        <w:ind w:left="7035" w:hanging="360"/>
      </w:pPr>
    </w:lvl>
    <w:lvl w:ilvl="8" w:tplc="0415001B">
      <w:start w:val="1"/>
      <w:numFmt w:val="lowerRoman"/>
      <w:lvlText w:val="%9."/>
      <w:lvlJc w:val="right"/>
      <w:pPr>
        <w:ind w:left="7755" w:hanging="180"/>
      </w:pPr>
    </w:lvl>
  </w:abstractNum>
  <w:abstractNum w:abstractNumId="60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720B3A"/>
    <w:multiLevelType w:val="hybridMultilevel"/>
    <w:tmpl w:val="7D8026EA"/>
    <w:lvl w:ilvl="0" w:tplc="49221C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2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6" w15:restartNumberingAfterBreak="0">
    <w:nsid w:val="4B2463CF"/>
    <w:multiLevelType w:val="hybridMultilevel"/>
    <w:tmpl w:val="B33230C6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F384FE2"/>
    <w:multiLevelType w:val="hybridMultilevel"/>
    <w:tmpl w:val="2DE2806A"/>
    <w:lvl w:ilvl="0" w:tplc="04D6D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9431AF"/>
    <w:multiLevelType w:val="multilevel"/>
    <w:tmpl w:val="99F6D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30B09BE"/>
    <w:multiLevelType w:val="multilevel"/>
    <w:tmpl w:val="604A4D64"/>
    <w:numStyleLink w:val="Styl72"/>
  </w:abstractNum>
  <w:abstractNum w:abstractNumId="77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8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9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E91841"/>
    <w:multiLevelType w:val="hybridMultilevel"/>
    <w:tmpl w:val="9894D402"/>
    <w:lvl w:ilvl="0" w:tplc="A9DE21FE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5DA82DDD"/>
    <w:multiLevelType w:val="hybridMultilevel"/>
    <w:tmpl w:val="0C7076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201B0"/>
    <w:multiLevelType w:val="multilevel"/>
    <w:tmpl w:val="DB96C2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7" w15:restartNumberingAfterBreak="0">
    <w:nsid w:val="61245D67"/>
    <w:multiLevelType w:val="multilevel"/>
    <w:tmpl w:val="E7B80E60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B4A53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B5A21BA"/>
    <w:multiLevelType w:val="hybridMultilevel"/>
    <w:tmpl w:val="0A40A09C"/>
    <w:lvl w:ilvl="0" w:tplc="3EF6E6EC">
      <w:start w:val="2"/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6" w15:restartNumberingAfterBreak="0">
    <w:nsid w:val="6E2D7434"/>
    <w:multiLevelType w:val="hybridMultilevel"/>
    <w:tmpl w:val="808055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DA04773"/>
    <w:multiLevelType w:val="hybridMultilevel"/>
    <w:tmpl w:val="CC9C2C50"/>
    <w:lvl w:ilvl="0" w:tplc="4D8C465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5" w15:restartNumberingAfterBreak="0">
    <w:nsid w:val="7E5F464E"/>
    <w:multiLevelType w:val="multilevel"/>
    <w:tmpl w:val="8618D6A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4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106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8"/>
  </w:num>
  <w:num w:numId="2">
    <w:abstractNumId w:val="79"/>
  </w:num>
  <w:num w:numId="3">
    <w:abstractNumId w:val="2"/>
  </w:num>
  <w:num w:numId="4">
    <w:abstractNumId w:val="86"/>
  </w:num>
  <w:num w:numId="5">
    <w:abstractNumId w:val="46"/>
  </w:num>
  <w:num w:numId="6">
    <w:abstractNumId w:val="97"/>
  </w:num>
  <w:num w:numId="7">
    <w:abstractNumId w:val="90"/>
  </w:num>
  <w:num w:numId="8">
    <w:abstractNumId w:val="52"/>
  </w:num>
  <w:num w:numId="9">
    <w:abstractNumId w:val="67"/>
  </w:num>
  <w:num w:numId="10">
    <w:abstractNumId w:val="48"/>
  </w:num>
  <w:num w:numId="11">
    <w:abstractNumId w:val="43"/>
  </w:num>
  <w:num w:numId="12">
    <w:abstractNumId w:val="19"/>
  </w:num>
  <w:num w:numId="13">
    <w:abstractNumId w:val="64"/>
  </w:num>
  <w:num w:numId="14">
    <w:abstractNumId w:val="92"/>
  </w:num>
  <w:num w:numId="15">
    <w:abstractNumId w:val="108"/>
  </w:num>
  <w:num w:numId="16">
    <w:abstractNumId w:val="89"/>
  </w:num>
  <w:num w:numId="17">
    <w:abstractNumId w:val="21"/>
  </w:num>
  <w:num w:numId="18">
    <w:abstractNumId w:val="68"/>
  </w:num>
  <w:num w:numId="19">
    <w:abstractNumId w:val="9"/>
  </w:num>
  <w:num w:numId="20">
    <w:abstractNumId w:val="23"/>
  </w:num>
  <w:num w:numId="21">
    <w:abstractNumId w:val="104"/>
  </w:num>
  <w:num w:numId="22">
    <w:abstractNumId w:val="107"/>
  </w:num>
  <w:num w:numId="23">
    <w:abstractNumId w:val="38"/>
  </w:num>
  <w:num w:numId="24">
    <w:abstractNumId w:val="28"/>
  </w:num>
  <w:num w:numId="25">
    <w:abstractNumId w:val="36"/>
  </w:num>
  <w:num w:numId="26">
    <w:abstractNumId w:val="49"/>
  </w:num>
  <w:num w:numId="27">
    <w:abstractNumId w:val="42"/>
  </w:num>
  <w:num w:numId="28">
    <w:abstractNumId w:val="4"/>
  </w:num>
  <w:num w:numId="29">
    <w:abstractNumId w:val="15"/>
  </w:num>
  <w:num w:numId="30">
    <w:abstractNumId w:val="5"/>
  </w:num>
  <w:num w:numId="31">
    <w:abstractNumId w:val="24"/>
  </w:num>
  <w:num w:numId="32">
    <w:abstractNumId w:val="50"/>
  </w:num>
  <w:num w:numId="33">
    <w:abstractNumId w:val="40"/>
  </w:num>
  <w:num w:numId="34">
    <w:abstractNumId w:val="77"/>
  </w:num>
  <w:num w:numId="35">
    <w:abstractNumId w:val="69"/>
  </w:num>
  <w:num w:numId="36">
    <w:abstractNumId w:val="57"/>
  </w:num>
  <w:num w:numId="37">
    <w:abstractNumId w:val="26"/>
  </w:num>
  <w:num w:numId="38">
    <w:abstractNumId w:val="39"/>
  </w:num>
  <w:num w:numId="39">
    <w:abstractNumId w:val="63"/>
  </w:num>
  <w:num w:numId="40">
    <w:abstractNumId w:val="54"/>
  </w:num>
  <w:num w:numId="41">
    <w:abstractNumId w:val="30"/>
  </w:num>
  <w:num w:numId="42">
    <w:abstractNumId w:val="81"/>
    <w:lvlOverride w:ilvl="0">
      <w:startOverride w:val="1"/>
    </w:lvlOverride>
  </w:num>
  <w:num w:numId="43">
    <w:abstractNumId w:val="58"/>
    <w:lvlOverride w:ilvl="0">
      <w:startOverride w:val="1"/>
    </w:lvlOverride>
  </w:num>
  <w:num w:numId="44">
    <w:abstractNumId w:val="33"/>
  </w:num>
  <w:num w:numId="45">
    <w:abstractNumId w:val="8"/>
  </w:num>
  <w:num w:numId="46">
    <w:abstractNumId w:val="102"/>
  </w:num>
  <w:num w:numId="47">
    <w:abstractNumId w:val="75"/>
  </w:num>
  <w:num w:numId="48">
    <w:abstractNumId w:val="14"/>
  </w:num>
  <w:num w:numId="49">
    <w:abstractNumId w:val="76"/>
  </w:num>
  <w:num w:numId="50">
    <w:abstractNumId w:val="18"/>
  </w:num>
  <w:num w:numId="51">
    <w:abstractNumId w:val="85"/>
  </w:num>
  <w:num w:numId="52">
    <w:abstractNumId w:val="35"/>
  </w:num>
  <w:num w:numId="53">
    <w:abstractNumId w:val="98"/>
  </w:num>
  <w:num w:numId="54">
    <w:abstractNumId w:val="3"/>
  </w:num>
  <w:num w:numId="55">
    <w:abstractNumId w:val="100"/>
  </w:num>
  <w:num w:numId="56">
    <w:abstractNumId w:val="51"/>
  </w:num>
  <w:num w:numId="57">
    <w:abstractNumId w:val="106"/>
  </w:num>
  <w:num w:numId="58">
    <w:abstractNumId w:val="80"/>
  </w:num>
  <w:num w:numId="59">
    <w:abstractNumId w:val="12"/>
  </w:num>
  <w:num w:numId="60">
    <w:abstractNumId w:val="27"/>
  </w:num>
  <w:num w:numId="61">
    <w:abstractNumId w:val="20"/>
  </w:num>
  <w:num w:numId="62">
    <w:abstractNumId w:val="22"/>
  </w:num>
  <w:num w:numId="63">
    <w:abstractNumId w:val="31"/>
  </w:num>
  <w:num w:numId="64">
    <w:abstractNumId w:val="74"/>
  </w:num>
  <w:num w:numId="65">
    <w:abstractNumId w:val="78"/>
  </w:num>
  <w:num w:numId="66">
    <w:abstractNumId w:val="72"/>
  </w:num>
  <w:num w:numId="67">
    <w:abstractNumId w:val="99"/>
  </w:num>
  <w:num w:numId="68">
    <w:abstractNumId w:val="56"/>
  </w:num>
  <w:num w:numId="69">
    <w:abstractNumId w:val="37"/>
  </w:num>
  <w:num w:numId="70">
    <w:abstractNumId w:val="16"/>
  </w:num>
  <w:num w:numId="71">
    <w:abstractNumId w:val="60"/>
  </w:num>
  <w:num w:numId="72">
    <w:abstractNumId w:val="91"/>
  </w:num>
  <w:num w:numId="73">
    <w:abstractNumId w:val="93"/>
  </w:num>
  <w:num w:numId="74">
    <w:abstractNumId w:val="73"/>
  </w:num>
  <w:num w:numId="75">
    <w:abstractNumId w:val="62"/>
  </w:num>
  <w:num w:numId="76">
    <w:abstractNumId w:val="84"/>
  </w:num>
  <w:num w:numId="77">
    <w:abstractNumId w:val="29"/>
  </w:num>
  <w:num w:numId="78">
    <w:abstractNumId w:val="45"/>
  </w:num>
  <w:num w:numId="79">
    <w:abstractNumId w:val="34"/>
  </w:num>
  <w:num w:numId="80">
    <w:abstractNumId w:val="25"/>
  </w:num>
  <w:num w:numId="81">
    <w:abstractNumId w:val="105"/>
  </w:num>
  <w:num w:numId="82">
    <w:abstractNumId w:val="13"/>
  </w:num>
  <w:num w:numId="83">
    <w:abstractNumId w:val="71"/>
  </w:num>
  <w:num w:numId="84">
    <w:abstractNumId w:val="10"/>
  </w:num>
  <w:num w:numId="85">
    <w:abstractNumId w:val="41"/>
  </w:num>
  <w:num w:numId="86">
    <w:abstractNumId w:val="65"/>
  </w:num>
  <w:num w:numId="87">
    <w:abstractNumId w:val="32"/>
  </w:num>
  <w:num w:numId="88">
    <w:abstractNumId w:val="83"/>
  </w:num>
  <w:num w:numId="89">
    <w:abstractNumId w:val="94"/>
  </w:num>
  <w:num w:numId="90">
    <w:abstractNumId w:val="7"/>
  </w:num>
  <w:num w:numId="91">
    <w:abstractNumId w:val="5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6"/>
  </w:num>
  <w:num w:numId="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4"/>
  </w:num>
  <w:num w:numId="98">
    <w:abstractNumId w:val="1"/>
  </w:num>
  <w:num w:numId="99">
    <w:abstractNumId w:val="95"/>
  </w:num>
  <w:num w:numId="100">
    <w:abstractNumId w:val="87"/>
  </w:num>
  <w:num w:numId="101">
    <w:abstractNumId w:val="82"/>
  </w:num>
  <w:num w:numId="102">
    <w:abstractNumId w:val="61"/>
  </w:num>
  <w:num w:numId="103">
    <w:abstractNumId w:val="103"/>
  </w:num>
  <w:num w:numId="104">
    <w:abstractNumId w:val="101"/>
  </w:num>
  <w:num w:numId="105">
    <w:abstractNumId w:val="96"/>
  </w:num>
  <w:num w:numId="106">
    <w:abstractNumId w:val="6"/>
  </w:num>
  <w:num w:numId="107">
    <w:abstractNumId w:val="53"/>
  </w:num>
  <w:num w:numId="108">
    <w:abstractNumId w:val="55"/>
  </w:num>
  <w:num w:numId="109">
    <w:abstractNumId w:val="17"/>
  </w:num>
  <w:num w:numId="110">
    <w:abstractNumId w:val="4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962"/>
    <w:rsid w:val="00003492"/>
    <w:rsid w:val="00006F81"/>
    <w:rsid w:val="0001215A"/>
    <w:rsid w:val="00013D9E"/>
    <w:rsid w:val="00016F11"/>
    <w:rsid w:val="00016F8D"/>
    <w:rsid w:val="0002049E"/>
    <w:rsid w:val="00021052"/>
    <w:rsid w:val="00024DF8"/>
    <w:rsid w:val="0003000B"/>
    <w:rsid w:val="000310DB"/>
    <w:rsid w:val="00032514"/>
    <w:rsid w:val="000334FB"/>
    <w:rsid w:val="000352A6"/>
    <w:rsid w:val="000357FC"/>
    <w:rsid w:val="0003599D"/>
    <w:rsid w:val="0003639E"/>
    <w:rsid w:val="00036D03"/>
    <w:rsid w:val="00037308"/>
    <w:rsid w:val="00040DC6"/>
    <w:rsid w:val="00042256"/>
    <w:rsid w:val="00042ADD"/>
    <w:rsid w:val="00043343"/>
    <w:rsid w:val="00046B32"/>
    <w:rsid w:val="00050C89"/>
    <w:rsid w:val="000546F2"/>
    <w:rsid w:val="00057A36"/>
    <w:rsid w:val="000600DF"/>
    <w:rsid w:val="000639DD"/>
    <w:rsid w:val="00066D01"/>
    <w:rsid w:val="00071FEF"/>
    <w:rsid w:val="0007251A"/>
    <w:rsid w:val="00072E06"/>
    <w:rsid w:val="00077B2C"/>
    <w:rsid w:val="00080C76"/>
    <w:rsid w:val="00082806"/>
    <w:rsid w:val="00084EAC"/>
    <w:rsid w:val="00085373"/>
    <w:rsid w:val="00085B34"/>
    <w:rsid w:val="00085E80"/>
    <w:rsid w:val="00090BA8"/>
    <w:rsid w:val="00090F9D"/>
    <w:rsid w:val="000A3352"/>
    <w:rsid w:val="000A3D71"/>
    <w:rsid w:val="000A6B8E"/>
    <w:rsid w:val="000B2700"/>
    <w:rsid w:val="000B31E3"/>
    <w:rsid w:val="000B48D3"/>
    <w:rsid w:val="000B4FCF"/>
    <w:rsid w:val="000B78FD"/>
    <w:rsid w:val="000C06BC"/>
    <w:rsid w:val="000C0BA2"/>
    <w:rsid w:val="000C5835"/>
    <w:rsid w:val="000D3375"/>
    <w:rsid w:val="000D5B3C"/>
    <w:rsid w:val="000D61E8"/>
    <w:rsid w:val="000E7775"/>
    <w:rsid w:val="000F00CA"/>
    <w:rsid w:val="000F21FB"/>
    <w:rsid w:val="000F2257"/>
    <w:rsid w:val="000F2A08"/>
    <w:rsid w:val="000F4F37"/>
    <w:rsid w:val="000F6229"/>
    <w:rsid w:val="000F6A84"/>
    <w:rsid w:val="001003CF"/>
    <w:rsid w:val="00102A50"/>
    <w:rsid w:val="0010343D"/>
    <w:rsid w:val="00104FC5"/>
    <w:rsid w:val="001065A4"/>
    <w:rsid w:val="0011382C"/>
    <w:rsid w:val="00114979"/>
    <w:rsid w:val="0011750C"/>
    <w:rsid w:val="00120D33"/>
    <w:rsid w:val="00121E57"/>
    <w:rsid w:val="00122760"/>
    <w:rsid w:val="00124B56"/>
    <w:rsid w:val="00126B9E"/>
    <w:rsid w:val="001313CD"/>
    <w:rsid w:val="0013311D"/>
    <w:rsid w:val="00133B87"/>
    <w:rsid w:val="001422A8"/>
    <w:rsid w:val="00143659"/>
    <w:rsid w:val="00143756"/>
    <w:rsid w:val="00150DBC"/>
    <w:rsid w:val="0015246B"/>
    <w:rsid w:val="00152DD3"/>
    <w:rsid w:val="00153967"/>
    <w:rsid w:val="00155439"/>
    <w:rsid w:val="00155512"/>
    <w:rsid w:val="001615CA"/>
    <w:rsid w:val="00161ACF"/>
    <w:rsid w:val="001628CF"/>
    <w:rsid w:val="001631FB"/>
    <w:rsid w:val="00164BEA"/>
    <w:rsid w:val="00164C20"/>
    <w:rsid w:val="001670D5"/>
    <w:rsid w:val="0017173A"/>
    <w:rsid w:val="00182544"/>
    <w:rsid w:val="0018760A"/>
    <w:rsid w:val="001932F9"/>
    <w:rsid w:val="00194B1F"/>
    <w:rsid w:val="0019504A"/>
    <w:rsid w:val="001A1DA0"/>
    <w:rsid w:val="001A5FD1"/>
    <w:rsid w:val="001B0B5A"/>
    <w:rsid w:val="001B372D"/>
    <w:rsid w:val="001B377A"/>
    <w:rsid w:val="001B7A05"/>
    <w:rsid w:val="001C0836"/>
    <w:rsid w:val="001C267B"/>
    <w:rsid w:val="001C3D32"/>
    <w:rsid w:val="001C3D6D"/>
    <w:rsid w:val="001C4E09"/>
    <w:rsid w:val="001C6177"/>
    <w:rsid w:val="001C64F1"/>
    <w:rsid w:val="001D2BBD"/>
    <w:rsid w:val="001D48A7"/>
    <w:rsid w:val="001E4679"/>
    <w:rsid w:val="001E6B3A"/>
    <w:rsid w:val="001E7367"/>
    <w:rsid w:val="001F30BF"/>
    <w:rsid w:val="001F4BB4"/>
    <w:rsid w:val="001F4F3C"/>
    <w:rsid w:val="002002A6"/>
    <w:rsid w:val="00207D1B"/>
    <w:rsid w:val="0021281A"/>
    <w:rsid w:val="00214410"/>
    <w:rsid w:val="002148CB"/>
    <w:rsid w:val="002154C5"/>
    <w:rsid w:val="0022145E"/>
    <w:rsid w:val="002225DF"/>
    <w:rsid w:val="002248A4"/>
    <w:rsid w:val="002264BD"/>
    <w:rsid w:val="00232C2F"/>
    <w:rsid w:val="00241EE3"/>
    <w:rsid w:val="00242907"/>
    <w:rsid w:val="0024382A"/>
    <w:rsid w:val="0024475F"/>
    <w:rsid w:val="00245A22"/>
    <w:rsid w:val="00250565"/>
    <w:rsid w:val="00250C6B"/>
    <w:rsid w:val="0025269F"/>
    <w:rsid w:val="002527AF"/>
    <w:rsid w:val="00254ABB"/>
    <w:rsid w:val="00254CA2"/>
    <w:rsid w:val="0025596A"/>
    <w:rsid w:val="00257279"/>
    <w:rsid w:val="00263319"/>
    <w:rsid w:val="0026352E"/>
    <w:rsid w:val="00265103"/>
    <w:rsid w:val="00270AD8"/>
    <w:rsid w:val="002718AB"/>
    <w:rsid w:val="00272AF3"/>
    <w:rsid w:val="00275A17"/>
    <w:rsid w:val="002771B8"/>
    <w:rsid w:val="00284ABF"/>
    <w:rsid w:val="0028503A"/>
    <w:rsid w:val="002850A5"/>
    <w:rsid w:val="00291643"/>
    <w:rsid w:val="002919C8"/>
    <w:rsid w:val="00292DD7"/>
    <w:rsid w:val="0029674B"/>
    <w:rsid w:val="002A0695"/>
    <w:rsid w:val="002A3D95"/>
    <w:rsid w:val="002B1246"/>
    <w:rsid w:val="002B484B"/>
    <w:rsid w:val="002B6DE3"/>
    <w:rsid w:val="002C135F"/>
    <w:rsid w:val="002C13F0"/>
    <w:rsid w:val="002C16DF"/>
    <w:rsid w:val="002C3AE6"/>
    <w:rsid w:val="002C5178"/>
    <w:rsid w:val="002C5A03"/>
    <w:rsid w:val="002C5A45"/>
    <w:rsid w:val="002D1AD7"/>
    <w:rsid w:val="002D38C9"/>
    <w:rsid w:val="002D4364"/>
    <w:rsid w:val="002D4404"/>
    <w:rsid w:val="002D56E7"/>
    <w:rsid w:val="002D735C"/>
    <w:rsid w:val="002E3146"/>
    <w:rsid w:val="002E49CF"/>
    <w:rsid w:val="002F1D1C"/>
    <w:rsid w:val="002F2D22"/>
    <w:rsid w:val="002F4902"/>
    <w:rsid w:val="002F5E5B"/>
    <w:rsid w:val="002F5FBA"/>
    <w:rsid w:val="002F73FD"/>
    <w:rsid w:val="00305298"/>
    <w:rsid w:val="00306459"/>
    <w:rsid w:val="00313D06"/>
    <w:rsid w:val="003146F8"/>
    <w:rsid w:val="003156A6"/>
    <w:rsid w:val="003226D8"/>
    <w:rsid w:val="003233ED"/>
    <w:rsid w:val="0032543F"/>
    <w:rsid w:val="003257D5"/>
    <w:rsid w:val="0032786B"/>
    <w:rsid w:val="00327A30"/>
    <w:rsid w:val="00331296"/>
    <w:rsid w:val="003356B9"/>
    <w:rsid w:val="00335E61"/>
    <w:rsid w:val="00340698"/>
    <w:rsid w:val="00343BBA"/>
    <w:rsid w:val="003447FE"/>
    <w:rsid w:val="003448AC"/>
    <w:rsid w:val="0034565D"/>
    <w:rsid w:val="0034743D"/>
    <w:rsid w:val="00350881"/>
    <w:rsid w:val="00350F45"/>
    <w:rsid w:val="0035289D"/>
    <w:rsid w:val="0035353C"/>
    <w:rsid w:val="00355849"/>
    <w:rsid w:val="00355BE3"/>
    <w:rsid w:val="003565E6"/>
    <w:rsid w:val="00367287"/>
    <w:rsid w:val="003709BC"/>
    <w:rsid w:val="003752CF"/>
    <w:rsid w:val="00375BAD"/>
    <w:rsid w:val="00375F59"/>
    <w:rsid w:val="0037679E"/>
    <w:rsid w:val="00382776"/>
    <w:rsid w:val="00386723"/>
    <w:rsid w:val="0038733A"/>
    <w:rsid w:val="00391B8F"/>
    <w:rsid w:val="00394C2D"/>
    <w:rsid w:val="00397739"/>
    <w:rsid w:val="003A30FB"/>
    <w:rsid w:val="003A4F0C"/>
    <w:rsid w:val="003B089A"/>
    <w:rsid w:val="003B336A"/>
    <w:rsid w:val="003B6A7D"/>
    <w:rsid w:val="003C33D2"/>
    <w:rsid w:val="003D08E7"/>
    <w:rsid w:val="003E2626"/>
    <w:rsid w:val="003E6850"/>
    <w:rsid w:val="003F15F3"/>
    <w:rsid w:val="003F2DDE"/>
    <w:rsid w:val="003F5003"/>
    <w:rsid w:val="0040223B"/>
    <w:rsid w:val="0040445F"/>
    <w:rsid w:val="0040743C"/>
    <w:rsid w:val="004145ED"/>
    <w:rsid w:val="004236F5"/>
    <w:rsid w:val="00424373"/>
    <w:rsid w:val="00436031"/>
    <w:rsid w:val="00441967"/>
    <w:rsid w:val="004458C8"/>
    <w:rsid w:val="00445D09"/>
    <w:rsid w:val="004464B9"/>
    <w:rsid w:val="004511A0"/>
    <w:rsid w:val="00451DDB"/>
    <w:rsid w:val="00454BCF"/>
    <w:rsid w:val="004552DF"/>
    <w:rsid w:val="00456E3F"/>
    <w:rsid w:val="0046164D"/>
    <w:rsid w:val="00463E08"/>
    <w:rsid w:val="004642F0"/>
    <w:rsid w:val="00464D11"/>
    <w:rsid w:val="0047267C"/>
    <w:rsid w:val="004751FE"/>
    <w:rsid w:val="00480241"/>
    <w:rsid w:val="00480755"/>
    <w:rsid w:val="00486674"/>
    <w:rsid w:val="004870E2"/>
    <w:rsid w:val="004906E8"/>
    <w:rsid w:val="00491848"/>
    <w:rsid w:val="00494049"/>
    <w:rsid w:val="004A0891"/>
    <w:rsid w:val="004A11BF"/>
    <w:rsid w:val="004A1722"/>
    <w:rsid w:val="004A29D7"/>
    <w:rsid w:val="004A41C7"/>
    <w:rsid w:val="004A6315"/>
    <w:rsid w:val="004A6E7C"/>
    <w:rsid w:val="004B2959"/>
    <w:rsid w:val="004B5BB2"/>
    <w:rsid w:val="004B6610"/>
    <w:rsid w:val="004C1A92"/>
    <w:rsid w:val="004C3749"/>
    <w:rsid w:val="004C3D48"/>
    <w:rsid w:val="004C4BB0"/>
    <w:rsid w:val="004C674B"/>
    <w:rsid w:val="004C689F"/>
    <w:rsid w:val="004D1D0B"/>
    <w:rsid w:val="004F1CC1"/>
    <w:rsid w:val="004F4A64"/>
    <w:rsid w:val="004F562C"/>
    <w:rsid w:val="004F7B29"/>
    <w:rsid w:val="005112CA"/>
    <w:rsid w:val="005148B4"/>
    <w:rsid w:val="0051567D"/>
    <w:rsid w:val="00521E11"/>
    <w:rsid w:val="00522350"/>
    <w:rsid w:val="00524BBC"/>
    <w:rsid w:val="00524D2E"/>
    <w:rsid w:val="00527293"/>
    <w:rsid w:val="00531E8C"/>
    <w:rsid w:val="00532AC4"/>
    <w:rsid w:val="00537FCC"/>
    <w:rsid w:val="00544CAC"/>
    <w:rsid w:val="00551135"/>
    <w:rsid w:val="00552452"/>
    <w:rsid w:val="00552FCC"/>
    <w:rsid w:val="00553147"/>
    <w:rsid w:val="00553A4C"/>
    <w:rsid w:val="005548B8"/>
    <w:rsid w:val="00556034"/>
    <w:rsid w:val="005562CD"/>
    <w:rsid w:val="00562F1B"/>
    <w:rsid w:val="005665C8"/>
    <w:rsid w:val="005677CC"/>
    <w:rsid w:val="005709D1"/>
    <w:rsid w:val="005710B6"/>
    <w:rsid w:val="00572108"/>
    <w:rsid w:val="005745E7"/>
    <w:rsid w:val="00574C35"/>
    <w:rsid w:val="00580CAE"/>
    <w:rsid w:val="0058233C"/>
    <w:rsid w:val="00593160"/>
    <w:rsid w:val="005A2884"/>
    <w:rsid w:val="005A3176"/>
    <w:rsid w:val="005A4FFB"/>
    <w:rsid w:val="005A65C5"/>
    <w:rsid w:val="005A6809"/>
    <w:rsid w:val="005B0A07"/>
    <w:rsid w:val="005B0D1B"/>
    <w:rsid w:val="005B4533"/>
    <w:rsid w:val="005B65F4"/>
    <w:rsid w:val="005B71AA"/>
    <w:rsid w:val="005C03AC"/>
    <w:rsid w:val="005C06A5"/>
    <w:rsid w:val="005C37B1"/>
    <w:rsid w:val="005C540C"/>
    <w:rsid w:val="005C7DAD"/>
    <w:rsid w:val="005D0305"/>
    <w:rsid w:val="005D2D0D"/>
    <w:rsid w:val="005D335B"/>
    <w:rsid w:val="005D601E"/>
    <w:rsid w:val="005D74E9"/>
    <w:rsid w:val="005D7D2B"/>
    <w:rsid w:val="005E2C13"/>
    <w:rsid w:val="005E332F"/>
    <w:rsid w:val="005E4ACB"/>
    <w:rsid w:val="005E4F62"/>
    <w:rsid w:val="005E6453"/>
    <w:rsid w:val="005E73E5"/>
    <w:rsid w:val="005F00D6"/>
    <w:rsid w:val="005F132C"/>
    <w:rsid w:val="005F23BE"/>
    <w:rsid w:val="005F2745"/>
    <w:rsid w:val="005F306E"/>
    <w:rsid w:val="005F3B3C"/>
    <w:rsid w:val="005F43E6"/>
    <w:rsid w:val="005F5AB6"/>
    <w:rsid w:val="006044FD"/>
    <w:rsid w:val="00605AE0"/>
    <w:rsid w:val="006075A4"/>
    <w:rsid w:val="00612A0D"/>
    <w:rsid w:val="006134A2"/>
    <w:rsid w:val="006144CF"/>
    <w:rsid w:val="00615404"/>
    <w:rsid w:val="00615CC6"/>
    <w:rsid w:val="00617046"/>
    <w:rsid w:val="00621C08"/>
    <w:rsid w:val="006236AC"/>
    <w:rsid w:val="00634158"/>
    <w:rsid w:val="006356A9"/>
    <w:rsid w:val="00637512"/>
    <w:rsid w:val="00637B7D"/>
    <w:rsid w:val="006414F0"/>
    <w:rsid w:val="006424CB"/>
    <w:rsid w:val="0064301D"/>
    <w:rsid w:val="006430B8"/>
    <w:rsid w:val="00644663"/>
    <w:rsid w:val="00645E5E"/>
    <w:rsid w:val="00646416"/>
    <w:rsid w:val="006467F0"/>
    <w:rsid w:val="00650503"/>
    <w:rsid w:val="00651B61"/>
    <w:rsid w:val="00654761"/>
    <w:rsid w:val="00655DEE"/>
    <w:rsid w:val="0065759E"/>
    <w:rsid w:val="00662E98"/>
    <w:rsid w:val="0066444D"/>
    <w:rsid w:val="006649A6"/>
    <w:rsid w:val="00670E31"/>
    <w:rsid w:val="00677D07"/>
    <w:rsid w:val="00680AEB"/>
    <w:rsid w:val="006812AF"/>
    <w:rsid w:val="0068433A"/>
    <w:rsid w:val="00686D4A"/>
    <w:rsid w:val="00686DE2"/>
    <w:rsid w:val="00690572"/>
    <w:rsid w:val="00697BC1"/>
    <w:rsid w:val="006A1A6A"/>
    <w:rsid w:val="006A30F6"/>
    <w:rsid w:val="006A6AF9"/>
    <w:rsid w:val="006A7EB4"/>
    <w:rsid w:val="006B06FC"/>
    <w:rsid w:val="006B186B"/>
    <w:rsid w:val="006B29BE"/>
    <w:rsid w:val="006B2ED9"/>
    <w:rsid w:val="006B34C3"/>
    <w:rsid w:val="006B405A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E766D"/>
    <w:rsid w:val="006F0A61"/>
    <w:rsid w:val="006F15CC"/>
    <w:rsid w:val="006F2EC8"/>
    <w:rsid w:val="006F3633"/>
    <w:rsid w:val="006F548D"/>
    <w:rsid w:val="006F59E6"/>
    <w:rsid w:val="006F6141"/>
    <w:rsid w:val="007035DD"/>
    <w:rsid w:val="00704175"/>
    <w:rsid w:val="00704DCA"/>
    <w:rsid w:val="0071008A"/>
    <w:rsid w:val="007109C5"/>
    <w:rsid w:val="00711411"/>
    <w:rsid w:val="00714719"/>
    <w:rsid w:val="0072308C"/>
    <w:rsid w:val="00724BDA"/>
    <w:rsid w:val="00735A00"/>
    <w:rsid w:val="00735B6C"/>
    <w:rsid w:val="0073686B"/>
    <w:rsid w:val="00737201"/>
    <w:rsid w:val="00741C1D"/>
    <w:rsid w:val="0074407F"/>
    <w:rsid w:val="00745A94"/>
    <w:rsid w:val="00750EDC"/>
    <w:rsid w:val="007528F6"/>
    <w:rsid w:val="00754113"/>
    <w:rsid w:val="007557EB"/>
    <w:rsid w:val="007574C3"/>
    <w:rsid w:val="00761459"/>
    <w:rsid w:val="007632A6"/>
    <w:rsid w:val="007638B1"/>
    <w:rsid w:val="007639EA"/>
    <w:rsid w:val="00765E1C"/>
    <w:rsid w:val="007670F9"/>
    <w:rsid w:val="00772DF1"/>
    <w:rsid w:val="007748AA"/>
    <w:rsid w:val="0077683C"/>
    <w:rsid w:val="00777439"/>
    <w:rsid w:val="0078077A"/>
    <w:rsid w:val="0078637B"/>
    <w:rsid w:val="00791CD6"/>
    <w:rsid w:val="007923C5"/>
    <w:rsid w:val="00795D91"/>
    <w:rsid w:val="007962D6"/>
    <w:rsid w:val="007B0B5D"/>
    <w:rsid w:val="007C001A"/>
    <w:rsid w:val="007C0FA5"/>
    <w:rsid w:val="007C1BB7"/>
    <w:rsid w:val="007C35E4"/>
    <w:rsid w:val="007C55A8"/>
    <w:rsid w:val="007C72FD"/>
    <w:rsid w:val="007D443A"/>
    <w:rsid w:val="007D6A51"/>
    <w:rsid w:val="007E2087"/>
    <w:rsid w:val="007E3771"/>
    <w:rsid w:val="007E5C35"/>
    <w:rsid w:val="007F0057"/>
    <w:rsid w:val="007F1411"/>
    <w:rsid w:val="007F1BDE"/>
    <w:rsid w:val="007F2293"/>
    <w:rsid w:val="007F2F93"/>
    <w:rsid w:val="007F4C9F"/>
    <w:rsid w:val="008023EA"/>
    <w:rsid w:val="00810556"/>
    <w:rsid w:val="00822078"/>
    <w:rsid w:val="008240DB"/>
    <w:rsid w:val="008249E1"/>
    <w:rsid w:val="008252DD"/>
    <w:rsid w:val="00827198"/>
    <w:rsid w:val="008316D7"/>
    <w:rsid w:val="0083214F"/>
    <w:rsid w:val="00840F37"/>
    <w:rsid w:val="008410F2"/>
    <w:rsid w:val="00844DF6"/>
    <w:rsid w:val="00844F1F"/>
    <w:rsid w:val="00846F9F"/>
    <w:rsid w:val="00853196"/>
    <w:rsid w:val="00854A46"/>
    <w:rsid w:val="00860E55"/>
    <w:rsid w:val="00863D6D"/>
    <w:rsid w:val="008666A9"/>
    <w:rsid w:val="00871AEC"/>
    <w:rsid w:val="0087349C"/>
    <w:rsid w:val="00874D28"/>
    <w:rsid w:val="00874D3C"/>
    <w:rsid w:val="00875BE0"/>
    <w:rsid w:val="0088360D"/>
    <w:rsid w:val="00884FF2"/>
    <w:rsid w:val="00885FCC"/>
    <w:rsid w:val="00887501"/>
    <w:rsid w:val="00891B6E"/>
    <w:rsid w:val="008938A7"/>
    <w:rsid w:val="00895231"/>
    <w:rsid w:val="00896719"/>
    <w:rsid w:val="00896E00"/>
    <w:rsid w:val="008A02E2"/>
    <w:rsid w:val="008A6750"/>
    <w:rsid w:val="008B2AB5"/>
    <w:rsid w:val="008B36F7"/>
    <w:rsid w:val="008B3B7A"/>
    <w:rsid w:val="008B4664"/>
    <w:rsid w:val="008B6335"/>
    <w:rsid w:val="008B6FD3"/>
    <w:rsid w:val="008B70E6"/>
    <w:rsid w:val="008C06FD"/>
    <w:rsid w:val="008D339B"/>
    <w:rsid w:val="008D4AF0"/>
    <w:rsid w:val="008E3302"/>
    <w:rsid w:val="008E45EB"/>
    <w:rsid w:val="008E6829"/>
    <w:rsid w:val="008F01FE"/>
    <w:rsid w:val="008F1941"/>
    <w:rsid w:val="008F4752"/>
    <w:rsid w:val="00900AD5"/>
    <w:rsid w:val="00904448"/>
    <w:rsid w:val="009046EF"/>
    <w:rsid w:val="00905C1C"/>
    <w:rsid w:val="00906EC7"/>
    <w:rsid w:val="0091053C"/>
    <w:rsid w:val="009107C1"/>
    <w:rsid w:val="00912C0E"/>
    <w:rsid w:val="009158E5"/>
    <w:rsid w:val="00917A7B"/>
    <w:rsid w:val="00920412"/>
    <w:rsid w:val="00922029"/>
    <w:rsid w:val="009243D5"/>
    <w:rsid w:val="0093012E"/>
    <w:rsid w:val="009315B4"/>
    <w:rsid w:val="0093247E"/>
    <w:rsid w:val="009345E7"/>
    <w:rsid w:val="009349C6"/>
    <w:rsid w:val="00935821"/>
    <w:rsid w:val="00935C08"/>
    <w:rsid w:val="009364ED"/>
    <w:rsid w:val="00936603"/>
    <w:rsid w:val="009377A8"/>
    <w:rsid w:val="00945C5A"/>
    <w:rsid w:val="009509B6"/>
    <w:rsid w:val="00952EFE"/>
    <w:rsid w:val="0095368E"/>
    <w:rsid w:val="009577D5"/>
    <w:rsid w:val="009614D7"/>
    <w:rsid w:val="00962225"/>
    <w:rsid w:val="00962924"/>
    <w:rsid w:val="00967FA6"/>
    <w:rsid w:val="00977EC9"/>
    <w:rsid w:val="00981259"/>
    <w:rsid w:val="0098185F"/>
    <w:rsid w:val="00983150"/>
    <w:rsid w:val="00984893"/>
    <w:rsid w:val="009848E4"/>
    <w:rsid w:val="009906AA"/>
    <w:rsid w:val="00991F0B"/>
    <w:rsid w:val="00996D11"/>
    <w:rsid w:val="009A12AA"/>
    <w:rsid w:val="009A5317"/>
    <w:rsid w:val="009A6918"/>
    <w:rsid w:val="009A6B6A"/>
    <w:rsid w:val="009B0018"/>
    <w:rsid w:val="009B0050"/>
    <w:rsid w:val="009B1839"/>
    <w:rsid w:val="009B27D9"/>
    <w:rsid w:val="009B4884"/>
    <w:rsid w:val="009B4F33"/>
    <w:rsid w:val="009B57D5"/>
    <w:rsid w:val="009B6E1B"/>
    <w:rsid w:val="009B6E60"/>
    <w:rsid w:val="009C4B3E"/>
    <w:rsid w:val="009C5940"/>
    <w:rsid w:val="009D2691"/>
    <w:rsid w:val="009D26C9"/>
    <w:rsid w:val="009D2F2C"/>
    <w:rsid w:val="009D586A"/>
    <w:rsid w:val="009D6FB6"/>
    <w:rsid w:val="009D79D3"/>
    <w:rsid w:val="009E281F"/>
    <w:rsid w:val="009E4F26"/>
    <w:rsid w:val="009E65C3"/>
    <w:rsid w:val="009F08E3"/>
    <w:rsid w:val="009F2657"/>
    <w:rsid w:val="00A00E66"/>
    <w:rsid w:val="00A02C2B"/>
    <w:rsid w:val="00A0752D"/>
    <w:rsid w:val="00A07DA8"/>
    <w:rsid w:val="00A11A1B"/>
    <w:rsid w:val="00A12BC1"/>
    <w:rsid w:val="00A14BA4"/>
    <w:rsid w:val="00A14EA0"/>
    <w:rsid w:val="00A14F08"/>
    <w:rsid w:val="00A15082"/>
    <w:rsid w:val="00A157A2"/>
    <w:rsid w:val="00A2198F"/>
    <w:rsid w:val="00A23051"/>
    <w:rsid w:val="00A24CF5"/>
    <w:rsid w:val="00A333CC"/>
    <w:rsid w:val="00A341E8"/>
    <w:rsid w:val="00A34690"/>
    <w:rsid w:val="00A367D7"/>
    <w:rsid w:val="00A4266D"/>
    <w:rsid w:val="00A42807"/>
    <w:rsid w:val="00A42A26"/>
    <w:rsid w:val="00A529D3"/>
    <w:rsid w:val="00A52FC3"/>
    <w:rsid w:val="00A544D2"/>
    <w:rsid w:val="00A54CFB"/>
    <w:rsid w:val="00A61483"/>
    <w:rsid w:val="00A634EA"/>
    <w:rsid w:val="00A63E8E"/>
    <w:rsid w:val="00A73035"/>
    <w:rsid w:val="00A747BC"/>
    <w:rsid w:val="00A75FD4"/>
    <w:rsid w:val="00A830FA"/>
    <w:rsid w:val="00A843F9"/>
    <w:rsid w:val="00A84C66"/>
    <w:rsid w:val="00A87E6F"/>
    <w:rsid w:val="00A901C7"/>
    <w:rsid w:val="00A951FA"/>
    <w:rsid w:val="00A95571"/>
    <w:rsid w:val="00AA062A"/>
    <w:rsid w:val="00AA142D"/>
    <w:rsid w:val="00AA7BD8"/>
    <w:rsid w:val="00AB1511"/>
    <w:rsid w:val="00AB2226"/>
    <w:rsid w:val="00AB5F76"/>
    <w:rsid w:val="00AC0F08"/>
    <w:rsid w:val="00AC4571"/>
    <w:rsid w:val="00AC6841"/>
    <w:rsid w:val="00AC7D25"/>
    <w:rsid w:val="00AD04A7"/>
    <w:rsid w:val="00AD4623"/>
    <w:rsid w:val="00AD777F"/>
    <w:rsid w:val="00AE26A2"/>
    <w:rsid w:val="00AE335A"/>
    <w:rsid w:val="00AF2298"/>
    <w:rsid w:val="00AF22C4"/>
    <w:rsid w:val="00AF2388"/>
    <w:rsid w:val="00B00303"/>
    <w:rsid w:val="00B018FA"/>
    <w:rsid w:val="00B034DA"/>
    <w:rsid w:val="00B06F0E"/>
    <w:rsid w:val="00B07C45"/>
    <w:rsid w:val="00B1067E"/>
    <w:rsid w:val="00B10D9E"/>
    <w:rsid w:val="00B14A04"/>
    <w:rsid w:val="00B15BC7"/>
    <w:rsid w:val="00B208F6"/>
    <w:rsid w:val="00B20AD7"/>
    <w:rsid w:val="00B21E61"/>
    <w:rsid w:val="00B23856"/>
    <w:rsid w:val="00B26BC3"/>
    <w:rsid w:val="00B350EB"/>
    <w:rsid w:val="00B36161"/>
    <w:rsid w:val="00B373F4"/>
    <w:rsid w:val="00B4037A"/>
    <w:rsid w:val="00B42251"/>
    <w:rsid w:val="00B42ECA"/>
    <w:rsid w:val="00B43857"/>
    <w:rsid w:val="00B452E8"/>
    <w:rsid w:val="00B46DFA"/>
    <w:rsid w:val="00B51E54"/>
    <w:rsid w:val="00B51EFC"/>
    <w:rsid w:val="00B520D8"/>
    <w:rsid w:val="00B54996"/>
    <w:rsid w:val="00B60478"/>
    <w:rsid w:val="00B640AE"/>
    <w:rsid w:val="00B64411"/>
    <w:rsid w:val="00B74B9F"/>
    <w:rsid w:val="00B750B1"/>
    <w:rsid w:val="00B75F69"/>
    <w:rsid w:val="00B765D5"/>
    <w:rsid w:val="00B76F3C"/>
    <w:rsid w:val="00B808DC"/>
    <w:rsid w:val="00B837AB"/>
    <w:rsid w:val="00B92B37"/>
    <w:rsid w:val="00BA289C"/>
    <w:rsid w:val="00BA3A40"/>
    <w:rsid w:val="00BA6D40"/>
    <w:rsid w:val="00BA6E90"/>
    <w:rsid w:val="00BB4D03"/>
    <w:rsid w:val="00BB52A9"/>
    <w:rsid w:val="00BB72F4"/>
    <w:rsid w:val="00BB7825"/>
    <w:rsid w:val="00BC1E18"/>
    <w:rsid w:val="00BC2E9F"/>
    <w:rsid w:val="00BC6113"/>
    <w:rsid w:val="00BC6C1E"/>
    <w:rsid w:val="00BC7CC9"/>
    <w:rsid w:val="00BD5C5E"/>
    <w:rsid w:val="00BD7EAF"/>
    <w:rsid w:val="00BE1A61"/>
    <w:rsid w:val="00BF0581"/>
    <w:rsid w:val="00BF3C03"/>
    <w:rsid w:val="00C01A21"/>
    <w:rsid w:val="00C04B93"/>
    <w:rsid w:val="00C065A5"/>
    <w:rsid w:val="00C079BA"/>
    <w:rsid w:val="00C115AB"/>
    <w:rsid w:val="00C12B0E"/>
    <w:rsid w:val="00C136C9"/>
    <w:rsid w:val="00C14E74"/>
    <w:rsid w:val="00C16562"/>
    <w:rsid w:val="00C21D10"/>
    <w:rsid w:val="00C249BD"/>
    <w:rsid w:val="00C268AB"/>
    <w:rsid w:val="00C304B3"/>
    <w:rsid w:val="00C320B2"/>
    <w:rsid w:val="00C34A72"/>
    <w:rsid w:val="00C358C7"/>
    <w:rsid w:val="00C374F2"/>
    <w:rsid w:val="00C416A4"/>
    <w:rsid w:val="00C43949"/>
    <w:rsid w:val="00C46B60"/>
    <w:rsid w:val="00C55EA3"/>
    <w:rsid w:val="00C72BE1"/>
    <w:rsid w:val="00C772D2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A4890"/>
    <w:rsid w:val="00CA60D1"/>
    <w:rsid w:val="00CB0D6A"/>
    <w:rsid w:val="00CB3204"/>
    <w:rsid w:val="00CB3E35"/>
    <w:rsid w:val="00CB47BE"/>
    <w:rsid w:val="00CB5794"/>
    <w:rsid w:val="00CB73A3"/>
    <w:rsid w:val="00CC167B"/>
    <w:rsid w:val="00CC1D0B"/>
    <w:rsid w:val="00CC7425"/>
    <w:rsid w:val="00CD120D"/>
    <w:rsid w:val="00CD3263"/>
    <w:rsid w:val="00CD5C5E"/>
    <w:rsid w:val="00CD7885"/>
    <w:rsid w:val="00CE12A0"/>
    <w:rsid w:val="00CE4F37"/>
    <w:rsid w:val="00CE7DFB"/>
    <w:rsid w:val="00CF2DCF"/>
    <w:rsid w:val="00D043BC"/>
    <w:rsid w:val="00D159B2"/>
    <w:rsid w:val="00D213C5"/>
    <w:rsid w:val="00D21B2D"/>
    <w:rsid w:val="00D27B74"/>
    <w:rsid w:val="00D27BB7"/>
    <w:rsid w:val="00D304FB"/>
    <w:rsid w:val="00D31F08"/>
    <w:rsid w:val="00D34B9C"/>
    <w:rsid w:val="00D431E6"/>
    <w:rsid w:val="00D44123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766D4"/>
    <w:rsid w:val="00D8059C"/>
    <w:rsid w:val="00D80F13"/>
    <w:rsid w:val="00D8403D"/>
    <w:rsid w:val="00D84941"/>
    <w:rsid w:val="00D9057D"/>
    <w:rsid w:val="00D93C4F"/>
    <w:rsid w:val="00D93F91"/>
    <w:rsid w:val="00DA006D"/>
    <w:rsid w:val="00DA0795"/>
    <w:rsid w:val="00DA145D"/>
    <w:rsid w:val="00DA3681"/>
    <w:rsid w:val="00DA4CEC"/>
    <w:rsid w:val="00DA5B7E"/>
    <w:rsid w:val="00DB0380"/>
    <w:rsid w:val="00DB0955"/>
    <w:rsid w:val="00DB16C8"/>
    <w:rsid w:val="00DB23A7"/>
    <w:rsid w:val="00DB29C8"/>
    <w:rsid w:val="00DB68DC"/>
    <w:rsid w:val="00DC347D"/>
    <w:rsid w:val="00DC64CF"/>
    <w:rsid w:val="00DC745F"/>
    <w:rsid w:val="00DD35A6"/>
    <w:rsid w:val="00DD4C67"/>
    <w:rsid w:val="00DD5FE0"/>
    <w:rsid w:val="00DE0EC4"/>
    <w:rsid w:val="00DE2B4C"/>
    <w:rsid w:val="00DE42BB"/>
    <w:rsid w:val="00DE67AD"/>
    <w:rsid w:val="00DF28A6"/>
    <w:rsid w:val="00E00F2A"/>
    <w:rsid w:val="00E00FF4"/>
    <w:rsid w:val="00E11F69"/>
    <w:rsid w:val="00E17633"/>
    <w:rsid w:val="00E22F6F"/>
    <w:rsid w:val="00E239B3"/>
    <w:rsid w:val="00E23FD4"/>
    <w:rsid w:val="00E30339"/>
    <w:rsid w:val="00E3127F"/>
    <w:rsid w:val="00E3407D"/>
    <w:rsid w:val="00E353FB"/>
    <w:rsid w:val="00E35B2B"/>
    <w:rsid w:val="00E462ED"/>
    <w:rsid w:val="00E51B30"/>
    <w:rsid w:val="00E52724"/>
    <w:rsid w:val="00E52870"/>
    <w:rsid w:val="00E56275"/>
    <w:rsid w:val="00E563A2"/>
    <w:rsid w:val="00E56670"/>
    <w:rsid w:val="00E60151"/>
    <w:rsid w:val="00E60AAC"/>
    <w:rsid w:val="00E60CA0"/>
    <w:rsid w:val="00E6136E"/>
    <w:rsid w:val="00E63895"/>
    <w:rsid w:val="00E66359"/>
    <w:rsid w:val="00E702B3"/>
    <w:rsid w:val="00E72393"/>
    <w:rsid w:val="00E76F3B"/>
    <w:rsid w:val="00E77549"/>
    <w:rsid w:val="00E777A1"/>
    <w:rsid w:val="00E8296C"/>
    <w:rsid w:val="00E8362B"/>
    <w:rsid w:val="00E8559E"/>
    <w:rsid w:val="00E8689A"/>
    <w:rsid w:val="00E87B3A"/>
    <w:rsid w:val="00E91605"/>
    <w:rsid w:val="00E95733"/>
    <w:rsid w:val="00EA3B64"/>
    <w:rsid w:val="00EA3CF9"/>
    <w:rsid w:val="00EA7043"/>
    <w:rsid w:val="00EA7BFF"/>
    <w:rsid w:val="00EB1121"/>
    <w:rsid w:val="00EB28BF"/>
    <w:rsid w:val="00EC499D"/>
    <w:rsid w:val="00EC71FF"/>
    <w:rsid w:val="00ED35D6"/>
    <w:rsid w:val="00ED4598"/>
    <w:rsid w:val="00ED4EBB"/>
    <w:rsid w:val="00ED4F94"/>
    <w:rsid w:val="00EE3E0F"/>
    <w:rsid w:val="00EE5421"/>
    <w:rsid w:val="00EE71B0"/>
    <w:rsid w:val="00EE73A5"/>
    <w:rsid w:val="00EE7823"/>
    <w:rsid w:val="00EF1B16"/>
    <w:rsid w:val="00EF5345"/>
    <w:rsid w:val="00F00549"/>
    <w:rsid w:val="00F01CB1"/>
    <w:rsid w:val="00F0359D"/>
    <w:rsid w:val="00F04A94"/>
    <w:rsid w:val="00F05C89"/>
    <w:rsid w:val="00F0654D"/>
    <w:rsid w:val="00F0770A"/>
    <w:rsid w:val="00F07CD8"/>
    <w:rsid w:val="00F11BB5"/>
    <w:rsid w:val="00F22E30"/>
    <w:rsid w:val="00F23077"/>
    <w:rsid w:val="00F23364"/>
    <w:rsid w:val="00F2547C"/>
    <w:rsid w:val="00F27EE7"/>
    <w:rsid w:val="00F30537"/>
    <w:rsid w:val="00F32B80"/>
    <w:rsid w:val="00F32DAC"/>
    <w:rsid w:val="00F32EE9"/>
    <w:rsid w:val="00F3657E"/>
    <w:rsid w:val="00F404C0"/>
    <w:rsid w:val="00F4058D"/>
    <w:rsid w:val="00F40C83"/>
    <w:rsid w:val="00F41F9F"/>
    <w:rsid w:val="00F538D6"/>
    <w:rsid w:val="00F625DF"/>
    <w:rsid w:val="00F646A6"/>
    <w:rsid w:val="00F660B5"/>
    <w:rsid w:val="00F668CD"/>
    <w:rsid w:val="00F7174E"/>
    <w:rsid w:val="00F72C02"/>
    <w:rsid w:val="00F77BC1"/>
    <w:rsid w:val="00F818CF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3980"/>
    <w:rsid w:val="00FB5391"/>
    <w:rsid w:val="00FB792D"/>
    <w:rsid w:val="00FC1B76"/>
    <w:rsid w:val="00FC23AE"/>
    <w:rsid w:val="00FC247C"/>
    <w:rsid w:val="00FC52A8"/>
    <w:rsid w:val="00FC52AA"/>
    <w:rsid w:val="00FC54A5"/>
    <w:rsid w:val="00FD068A"/>
    <w:rsid w:val="00FD0DFB"/>
    <w:rsid w:val="00FD1D91"/>
    <w:rsid w:val="00FD2D49"/>
    <w:rsid w:val="00FD493F"/>
    <w:rsid w:val="00FD4C56"/>
    <w:rsid w:val="00FD741E"/>
    <w:rsid w:val="00FE0270"/>
    <w:rsid w:val="00FE0E84"/>
    <w:rsid w:val="00FE3CCB"/>
    <w:rsid w:val="00FE4250"/>
    <w:rsid w:val="00FE4664"/>
    <w:rsid w:val="00FF0D7F"/>
    <w:rsid w:val="00FF0E44"/>
    <w:rsid w:val="00FF23F2"/>
    <w:rsid w:val="00FF4325"/>
    <w:rsid w:val="00FF48D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docId w15:val="{279D4BE7-317C-4E01-85D2-60341E69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4C3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2F5E5B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agwek50">
    <w:name w:val="Nagłówek #5_"/>
    <w:link w:val="Nagwek51"/>
    <w:uiPriority w:val="99"/>
    <w:locked/>
    <w:rsid w:val="002A3D95"/>
    <w:rPr>
      <w:rFonts w:ascii="Tahoma" w:hAnsi="Tahoma"/>
      <w:b/>
      <w:shd w:val="clear" w:color="auto" w:fill="FFFFFF"/>
    </w:rPr>
  </w:style>
  <w:style w:type="paragraph" w:customStyle="1" w:styleId="Nagwek51">
    <w:name w:val="Nagłówek #5"/>
    <w:basedOn w:val="Normalny"/>
    <w:link w:val="Nagwek50"/>
    <w:uiPriority w:val="99"/>
    <w:rsid w:val="002A3D95"/>
    <w:pPr>
      <w:widowControl w:val="0"/>
      <w:shd w:val="clear" w:color="auto" w:fill="FFFFFF"/>
      <w:spacing w:after="180" w:line="240" w:lineRule="atLeast"/>
      <w:ind w:hanging="740"/>
      <w:outlineLvl w:val="4"/>
    </w:pPr>
    <w:rPr>
      <w:rFonts w:ascii="Tahoma" w:eastAsiaTheme="minorHAnsi" w:hAnsi="Tahoma" w:cstheme="minorBidi"/>
      <w:b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47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5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01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1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552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ebimkiewicz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epater@um.swinoujscie.pl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jwielgocki@um.swinoujscie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5450-4A3D-4E64-9CB3-5DDF4BD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29</Pages>
  <Words>9604</Words>
  <Characters>57624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Kaczmarek Monika</cp:lastModifiedBy>
  <cp:revision>141</cp:revision>
  <cp:lastPrinted>2021-02-18T12:37:00Z</cp:lastPrinted>
  <dcterms:created xsi:type="dcterms:W3CDTF">2021-08-13T07:23:00Z</dcterms:created>
  <dcterms:modified xsi:type="dcterms:W3CDTF">2023-03-29T13:01:00Z</dcterms:modified>
</cp:coreProperties>
</file>