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E07C" w14:textId="77777777" w:rsidR="00D32BB7" w:rsidRDefault="00D32BB7" w:rsidP="00D32BB7">
      <w:pPr>
        <w:jc w:val="righ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Chojnice, dnia 28.04.2023 r.</w:t>
      </w:r>
    </w:p>
    <w:p w14:paraId="6BA41A39" w14:textId="7CEBB53D" w:rsidR="00D32BB7" w:rsidRDefault="00D32BB7" w:rsidP="00123997">
      <w:pPr>
        <w:spacing w:after="0"/>
        <w:rPr>
          <w:bCs/>
        </w:rPr>
      </w:pPr>
      <w:r>
        <w:rPr>
          <w:bCs/>
        </w:rPr>
        <w:t>Zamawiający:</w:t>
      </w:r>
    </w:p>
    <w:p w14:paraId="647F8A72" w14:textId="4FEA53F7" w:rsidR="00123997" w:rsidRDefault="00123997" w:rsidP="00123997">
      <w:pPr>
        <w:spacing w:after="0"/>
        <w:rPr>
          <w:bCs/>
        </w:rPr>
      </w:pPr>
      <w:r>
        <w:rPr>
          <w:bCs/>
        </w:rPr>
        <w:t>Gmina Miejska Chojnice</w:t>
      </w:r>
    </w:p>
    <w:p w14:paraId="0BEF2629" w14:textId="77777777" w:rsidR="00123997" w:rsidRDefault="00123997" w:rsidP="00123997">
      <w:pPr>
        <w:spacing w:after="0"/>
        <w:rPr>
          <w:bCs/>
        </w:rPr>
      </w:pPr>
      <w:r>
        <w:rPr>
          <w:bCs/>
        </w:rPr>
        <w:t>Stary Rynek 1</w:t>
      </w:r>
    </w:p>
    <w:p w14:paraId="7097B833" w14:textId="77777777" w:rsidR="00123997" w:rsidRDefault="00123997" w:rsidP="00123997">
      <w:pPr>
        <w:spacing w:after="0"/>
        <w:rPr>
          <w:bCs/>
        </w:rPr>
      </w:pPr>
      <w:r>
        <w:rPr>
          <w:bCs/>
        </w:rPr>
        <w:t>89-600 Chojnice</w:t>
      </w:r>
    </w:p>
    <w:p w14:paraId="1204FD8B" w14:textId="77777777" w:rsidR="00123997" w:rsidRDefault="00123997" w:rsidP="00123997"/>
    <w:p w14:paraId="0C69F896" w14:textId="6CF26190" w:rsidR="00123997" w:rsidRDefault="00E06973" w:rsidP="00123997">
      <w:r>
        <w:t>NI</w:t>
      </w:r>
      <w:r w:rsidR="00123997">
        <w:t>.271.</w:t>
      </w:r>
      <w:r w:rsidR="00B33DD8">
        <w:t>4</w:t>
      </w:r>
      <w:r w:rsidR="006F4358">
        <w:t>.202</w:t>
      </w:r>
      <w:r>
        <w:t>3</w:t>
      </w:r>
    </w:p>
    <w:p w14:paraId="7A92F2AF" w14:textId="72751C48" w:rsidR="00123997" w:rsidRDefault="00123997" w:rsidP="00123997"/>
    <w:p w14:paraId="11CAE7FA" w14:textId="32709071" w:rsidR="00123997" w:rsidRPr="00123997" w:rsidRDefault="00123997" w:rsidP="00123997">
      <w:pPr>
        <w:jc w:val="center"/>
        <w:rPr>
          <w:b/>
          <w:bCs/>
        </w:rPr>
      </w:pPr>
      <w:r>
        <w:rPr>
          <w:b/>
          <w:bCs/>
        </w:rPr>
        <w:t>INFORMACJA O UNIEWAŻNIENIU POSTĘPOWANIA</w:t>
      </w:r>
    </w:p>
    <w:p w14:paraId="6B17B51E" w14:textId="7D8F3E92" w:rsidR="00123997" w:rsidRDefault="00123997" w:rsidP="00C124AD">
      <w:pPr>
        <w:spacing w:after="0" w:line="360" w:lineRule="auto"/>
      </w:pPr>
    </w:p>
    <w:p w14:paraId="77811B01" w14:textId="5351C173" w:rsidR="008254EE" w:rsidRDefault="00123997" w:rsidP="00C124AD">
      <w:pPr>
        <w:spacing w:after="0" w:line="360" w:lineRule="auto"/>
        <w:jc w:val="both"/>
      </w:pPr>
      <w:r>
        <w:t xml:space="preserve">Dotyczy postępowania prowadzonego w </w:t>
      </w:r>
      <w:r w:rsidR="008254EE">
        <w:t>trybie podstawowym bez negocjacji</w:t>
      </w:r>
      <w:r>
        <w:t xml:space="preserve"> </w:t>
      </w:r>
      <w:r w:rsidR="008254EE">
        <w:br/>
        <w:t xml:space="preserve">(art. 275 pkt 1 Pzp) </w:t>
      </w:r>
      <w:r>
        <w:t>na zadani</w:t>
      </w:r>
      <w:r w:rsidR="008254EE">
        <w:t>e</w:t>
      </w:r>
      <w:r>
        <w:t xml:space="preserve"> pn.</w:t>
      </w:r>
      <w:r w:rsidR="0043374D">
        <w:t>:</w:t>
      </w:r>
    </w:p>
    <w:p w14:paraId="65693836" w14:textId="77777777" w:rsidR="00B33DD8" w:rsidRPr="00B33DD8" w:rsidRDefault="00B33DD8" w:rsidP="00C124AD">
      <w:pPr>
        <w:suppressAutoHyphens/>
        <w:spacing w:after="0" w:line="360" w:lineRule="auto"/>
        <w:jc w:val="center"/>
        <w:rPr>
          <w:rFonts w:eastAsia="Times New Roman"/>
          <w:lang w:eastAsia="ar-SA"/>
        </w:rPr>
      </w:pPr>
      <w:r w:rsidRPr="00B33DD8">
        <w:rPr>
          <w:rFonts w:eastAsia="Times New Roman"/>
          <w:b/>
          <w:bCs/>
          <w:lang w:eastAsia="ar-SA"/>
        </w:rPr>
        <w:t>Opracowanie dokumentacji projektowo-kosztorysowej termomodernizacji wraz z przystosowaniem budynku Ratusza dla osób niepełnosprawnych</w:t>
      </w:r>
    </w:p>
    <w:p w14:paraId="7B605016" w14:textId="51BF2311" w:rsidR="00123997" w:rsidRPr="00033F66" w:rsidRDefault="00123997" w:rsidP="00C124AD">
      <w:pPr>
        <w:spacing w:after="0" w:line="360" w:lineRule="auto"/>
        <w:jc w:val="both"/>
        <w:rPr>
          <w:bCs/>
        </w:rPr>
      </w:pPr>
      <w:r w:rsidRPr="00033F66">
        <w:rPr>
          <w:bCs/>
        </w:rPr>
        <w:t xml:space="preserve">opublikowanego w Biuletynie Zamówień Publicznych pod nr </w:t>
      </w:r>
      <w:r w:rsidR="00FF66A1" w:rsidRPr="00033F66">
        <w:t xml:space="preserve">2023/BZP 00181898/01 </w:t>
      </w:r>
      <w:r w:rsidR="008254EE" w:rsidRPr="00033F66">
        <w:rPr>
          <w:bCs/>
        </w:rPr>
        <w:br/>
      </w:r>
      <w:r w:rsidRPr="00033F66">
        <w:rPr>
          <w:bCs/>
        </w:rPr>
        <w:t xml:space="preserve">z dn. </w:t>
      </w:r>
      <w:r w:rsidR="00FF66A1" w:rsidRPr="00033F66">
        <w:t xml:space="preserve">z dnia 2023-04-18 </w:t>
      </w:r>
    </w:p>
    <w:p w14:paraId="04144381" w14:textId="23428033" w:rsidR="00123997" w:rsidRDefault="00890BDD" w:rsidP="00C124AD">
      <w:pPr>
        <w:spacing w:after="0" w:line="360" w:lineRule="auto"/>
        <w:jc w:val="both"/>
      </w:pPr>
      <w:r>
        <w:rPr>
          <w:bCs/>
        </w:rPr>
        <w:t xml:space="preserve">Zamawiający - </w:t>
      </w:r>
      <w:r w:rsidR="00123997">
        <w:rPr>
          <w:b/>
          <w:bCs/>
        </w:rPr>
        <w:t>Gmina Miejska Chojnice</w:t>
      </w:r>
      <w:r w:rsidR="0002561C">
        <w:rPr>
          <w:b/>
          <w:bCs/>
        </w:rPr>
        <w:t xml:space="preserve"> -</w:t>
      </w:r>
      <w:r w:rsidR="00123997">
        <w:rPr>
          <w:b/>
          <w:bCs/>
        </w:rPr>
        <w:t xml:space="preserve"> </w:t>
      </w:r>
      <w:r w:rsidR="00123997">
        <w:t>informuje</w:t>
      </w:r>
      <w:r>
        <w:t xml:space="preserve"> o </w:t>
      </w:r>
      <w:r w:rsidR="00123997" w:rsidRPr="009D4653">
        <w:rPr>
          <w:u w:val="single"/>
        </w:rPr>
        <w:t>unieważni</w:t>
      </w:r>
      <w:r>
        <w:rPr>
          <w:u w:val="single"/>
        </w:rPr>
        <w:t>eniu</w:t>
      </w:r>
      <w:r w:rsidR="009D4653">
        <w:t xml:space="preserve"> </w:t>
      </w:r>
      <w:r>
        <w:t>przedmiotowego</w:t>
      </w:r>
      <w:r w:rsidR="009D4653">
        <w:t xml:space="preserve"> postępowani</w:t>
      </w:r>
      <w:r>
        <w:t>a</w:t>
      </w:r>
      <w:r w:rsidR="009D4653">
        <w:t>.</w:t>
      </w:r>
    </w:p>
    <w:p w14:paraId="68434589" w14:textId="1EA206B9" w:rsidR="00890BDD" w:rsidRDefault="00890BDD" w:rsidP="00C124AD">
      <w:pPr>
        <w:spacing w:after="0" w:line="360" w:lineRule="auto"/>
      </w:pPr>
      <w:r>
        <w:rPr>
          <w:b/>
          <w:bCs/>
        </w:rPr>
        <w:t>UZASADNIENIE PRAWNE:</w:t>
      </w:r>
      <w:r w:rsidR="009D4653">
        <w:tab/>
      </w:r>
    </w:p>
    <w:p w14:paraId="1D007E48" w14:textId="041DC5E3" w:rsidR="00890BDD" w:rsidRDefault="00890BDD" w:rsidP="00C124AD">
      <w:pPr>
        <w:pStyle w:val="Akapitzlist"/>
        <w:spacing w:after="0" w:line="360" w:lineRule="auto"/>
        <w:ind w:left="0"/>
        <w:jc w:val="both"/>
      </w:pPr>
      <w:r>
        <w:t xml:space="preserve">Podstawą prawną unieważnienia postępowania jest art. </w:t>
      </w:r>
      <w:r w:rsidR="00EF4CEE">
        <w:t>255</w:t>
      </w:r>
      <w:r>
        <w:t xml:space="preserve"> pkt </w:t>
      </w:r>
      <w:r w:rsidR="00D12D2B">
        <w:t>2)</w:t>
      </w:r>
      <w:r>
        <w:t xml:space="preserve"> ustawy Pzp, który stanowi: </w:t>
      </w:r>
    </w:p>
    <w:p w14:paraId="36F95E75" w14:textId="1655EEB2" w:rsidR="00890BDD" w:rsidRDefault="00890BDD" w:rsidP="00C124AD">
      <w:pPr>
        <w:pStyle w:val="Akapitzlist"/>
        <w:spacing w:after="0" w:line="360" w:lineRule="auto"/>
        <w:ind w:left="0"/>
        <w:jc w:val="both"/>
      </w:pPr>
      <w:r>
        <w:t>„</w:t>
      </w:r>
      <w:r w:rsidR="00EF4CEE">
        <w:t xml:space="preserve">Zamawiający unieważnia postępowanie o udzielenie zamówienia, jeżeli </w:t>
      </w:r>
      <w:r w:rsidR="00D12D2B">
        <w:t>wszystkie złożone oferty podlegały odrzuceniu”</w:t>
      </w:r>
    </w:p>
    <w:p w14:paraId="70BC6AAE" w14:textId="2E617B50" w:rsidR="00890BDD" w:rsidRPr="00890BDD" w:rsidRDefault="00890BDD" w:rsidP="00C124AD">
      <w:pPr>
        <w:spacing w:after="0" w:line="360" w:lineRule="auto"/>
      </w:pPr>
      <w:r>
        <w:rPr>
          <w:b/>
          <w:bCs/>
        </w:rPr>
        <w:t>UZASADNIENIE FAKTYCZNE:</w:t>
      </w:r>
    </w:p>
    <w:p w14:paraId="681625D1" w14:textId="1CA5C80E" w:rsidR="00890BDD" w:rsidRPr="0043374D" w:rsidRDefault="00EF4CEE" w:rsidP="00C124AD">
      <w:pPr>
        <w:spacing w:after="0" w:line="360" w:lineRule="auto"/>
      </w:pPr>
      <w:r w:rsidRPr="0043374D">
        <w:t xml:space="preserve">W przedmiotowym postępowaniu wpłynęła </w:t>
      </w:r>
      <w:r w:rsidR="00EB7282" w:rsidRPr="0043374D">
        <w:t xml:space="preserve">jedna </w:t>
      </w:r>
      <w:r w:rsidRPr="0043374D">
        <w:t>oferta</w:t>
      </w:r>
      <w:r w:rsidR="00C124AD">
        <w:t>:</w:t>
      </w:r>
    </w:p>
    <w:p w14:paraId="361336AD" w14:textId="04431A79" w:rsidR="00890BDD" w:rsidRPr="0043374D" w:rsidRDefault="00D12D2B" w:rsidP="00C124AD">
      <w:pPr>
        <w:spacing w:after="0" w:line="360" w:lineRule="auto"/>
      </w:pPr>
      <w:bookmarkStart w:id="0" w:name="_Hlk133495841"/>
      <w:r w:rsidRPr="0043374D">
        <w:t>Jarosław Kwiatkowski – Projektowanie</w:t>
      </w:r>
    </w:p>
    <w:bookmarkEnd w:id="0"/>
    <w:p w14:paraId="0654E1FD" w14:textId="785F1376" w:rsidR="00D12D2B" w:rsidRPr="0043374D" w:rsidRDefault="00C124AD" w:rsidP="00C124AD">
      <w:pPr>
        <w:spacing w:after="0" w:line="360" w:lineRule="auto"/>
      </w:pPr>
      <w:r>
        <w:t>u</w:t>
      </w:r>
      <w:r w:rsidR="00D12D2B" w:rsidRPr="0043374D">
        <w:t>l. Leszczyńskich 1</w:t>
      </w:r>
      <w:r>
        <w:t>b</w:t>
      </w:r>
      <w:r w:rsidR="00D12D2B" w:rsidRPr="0043374D">
        <w:t>/10</w:t>
      </w:r>
    </w:p>
    <w:p w14:paraId="7DB30FAB" w14:textId="727A8967" w:rsidR="00D12D2B" w:rsidRPr="0043374D" w:rsidRDefault="00D12D2B" w:rsidP="00C124AD">
      <w:pPr>
        <w:spacing w:after="0" w:line="360" w:lineRule="auto"/>
      </w:pPr>
      <w:r w:rsidRPr="0043374D">
        <w:t>80-464 Gdańsk</w:t>
      </w:r>
    </w:p>
    <w:p w14:paraId="62E173A9" w14:textId="09D438E8" w:rsidR="00D93819" w:rsidRPr="0043374D" w:rsidRDefault="00D12D2B" w:rsidP="00C124AD">
      <w:pPr>
        <w:spacing w:after="0" w:line="360" w:lineRule="auto"/>
      </w:pPr>
      <w:r w:rsidRPr="0043374D">
        <w:t xml:space="preserve">Cena: 280.000 zł, doświadczenie projektanta branży architektoniczno - budowlanej: 3 </w:t>
      </w:r>
      <w:r w:rsidR="00C124AD">
        <w:t>opracowania</w:t>
      </w:r>
      <w:r w:rsidRPr="0043374D">
        <w:t>.</w:t>
      </w:r>
    </w:p>
    <w:p w14:paraId="4F81033A" w14:textId="53A98625" w:rsidR="006F1F0E" w:rsidRPr="00874C7E" w:rsidRDefault="00C124AD" w:rsidP="00C124A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Wyżej wymieniony </w:t>
      </w:r>
      <w:r w:rsidR="00D93819" w:rsidRPr="00874C7E">
        <w:rPr>
          <w:rFonts w:ascii="Times New Roman" w:hAnsi="Times New Roman" w:cs="Times New Roman"/>
        </w:rPr>
        <w:t>Wykonawca złożył ofertę w niniejszym postępowaniu jednak nie została ona podpisana żadnym z dopuszczonych podpisów wymaganych w Specyfikacji Warunków Zamówienia</w:t>
      </w:r>
      <w:r w:rsidR="006E74F2" w:rsidRPr="00874C7E">
        <w:rPr>
          <w:rFonts w:ascii="Times New Roman" w:hAnsi="Times New Roman" w:cs="Times New Roman"/>
        </w:rPr>
        <w:t xml:space="preserve">. </w:t>
      </w:r>
      <w:r w:rsidR="00D93819" w:rsidRPr="00874C7E">
        <w:rPr>
          <w:rFonts w:ascii="Times New Roman" w:hAnsi="Times New Roman" w:cs="Times New Roman"/>
        </w:rPr>
        <w:t xml:space="preserve">Zamawiający postawił wymagania dotyczące form oraz podpisu ofert co zostało ujęte w </w:t>
      </w:r>
      <w:r w:rsidR="0058123D" w:rsidRPr="00874C7E">
        <w:rPr>
          <w:rFonts w:ascii="Times New Roman" w:hAnsi="Times New Roman" w:cs="Times New Roman"/>
        </w:rPr>
        <w:t>rozdziale</w:t>
      </w:r>
      <w:r w:rsidR="00D93819" w:rsidRPr="00874C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XIV</w:t>
      </w:r>
      <w:r w:rsidR="00D93819" w:rsidRPr="00874C7E">
        <w:rPr>
          <w:rFonts w:ascii="Times New Roman" w:hAnsi="Times New Roman" w:cs="Times New Roman"/>
        </w:rPr>
        <w:t xml:space="preserve"> pkt </w:t>
      </w:r>
      <w:r w:rsidR="0058123D" w:rsidRPr="00874C7E">
        <w:rPr>
          <w:rFonts w:ascii="Times New Roman" w:hAnsi="Times New Roman" w:cs="Times New Roman"/>
        </w:rPr>
        <w:t>6</w:t>
      </w:r>
      <w:r w:rsidR="00D93819" w:rsidRPr="00874C7E">
        <w:rPr>
          <w:rFonts w:ascii="Times New Roman" w:hAnsi="Times New Roman" w:cs="Times New Roman"/>
        </w:rPr>
        <w:t xml:space="preserve"> SWZ: </w:t>
      </w:r>
      <w:r w:rsidR="00D93819" w:rsidRPr="00874C7E">
        <w:rPr>
          <w:rFonts w:ascii="Times New Roman" w:hAnsi="Times New Roman" w:cs="Times New Roman"/>
          <w:i/>
          <w:iCs/>
        </w:rPr>
        <w:t>„</w:t>
      </w:r>
      <w:r w:rsidR="0058123D" w:rsidRPr="00874C7E">
        <w:rPr>
          <w:rFonts w:ascii="Times New Roman" w:eastAsia="Verdana" w:hAnsi="Times New Roman" w:cs="Times New Roman"/>
          <w:b/>
        </w:rPr>
        <w:t xml:space="preserve">Ofertę składa się pod rygorem nieważności w formie </w:t>
      </w:r>
      <w:r w:rsidR="0058123D" w:rsidRPr="00874C7E">
        <w:rPr>
          <w:rFonts w:ascii="Times New Roman" w:eastAsia="Verdana" w:hAnsi="Times New Roman" w:cs="Times New Roman"/>
          <w:b/>
        </w:rPr>
        <w:lastRenderedPageBreak/>
        <w:t>elektronicznej lub w postaci elektronicznej opatrzonej podpisem zaufanym lub podpisem osobistym</w:t>
      </w:r>
      <w:r w:rsidR="006E74F2" w:rsidRPr="00874C7E">
        <w:rPr>
          <w:rFonts w:ascii="Times New Roman" w:eastAsia="Verdana" w:hAnsi="Times New Roman" w:cs="Times New Roman"/>
          <w:b/>
        </w:rPr>
        <w:t>”</w:t>
      </w:r>
      <w:r w:rsidR="0058123D" w:rsidRPr="00874C7E">
        <w:rPr>
          <w:rFonts w:ascii="Times New Roman" w:eastAsia="Verdana" w:hAnsi="Times New Roman" w:cs="Times New Roman"/>
          <w:b/>
        </w:rPr>
        <w:t>.</w:t>
      </w:r>
    </w:p>
    <w:p w14:paraId="4C0C9F3A" w14:textId="1DFFFE8A" w:rsidR="006F1F0E" w:rsidRPr="00874C7E" w:rsidRDefault="006F1F0E" w:rsidP="00C124AD">
      <w:pPr>
        <w:spacing w:after="0" w:line="360" w:lineRule="auto"/>
      </w:pPr>
      <w:r w:rsidRPr="00874C7E">
        <w:t xml:space="preserve">Powyższym wymóg zawarty w SWZ jest odzwierciedleniem treści art. art. 63 ust. 2 ustawy </w:t>
      </w:r>
      <w:r w:rsidR="00C124AD">
        <w:t>P</w:t>
      </w:r>
      <w:r w:rsidRPr="00874C7E">
        <w:t>zp:</w:t>
      </w:r>
    </w:p>
    <w:p w14:paraId="6757C8DE" w14:textId="6005E473" w:rsidR="00D12D2B" w:rsidRPr="00874C7E" w:rsidRDefault="003337B3" w:rsidP="00C124AD">
      <w:pPr>
        <w:spacing w:after="0" w:line="360" w:lineRule="auto"/>
        <w:jc w:val="both"/>
        <w:rPr>
          <w:i/>
          <w:iCs/>
        </w:rPr>
      </w:pPr>
      <w:r w:rsidRPr="00874C7E">
        <w:rPr>
          <w:i/>
          <w:iCs/>
        </w:rPr>
        <w:t xml:space="preserve">„W postępowaniu o udzielenie zamówienia lub konkursie o wartości mniejszej niż progi unijne ofertę, wniosek o dopuszczenie do udziału w postępowaniu o udzielenie zamówienia lub w konkursie, oświadczenie, o którym mowa w art. 125 ust. 1 p.z.p., składa się, </w:t>
      </w:r>
      <w:r w:rsidRPr="00874C7E">
        <w:rPr>
          <w:b/>
          <w:bCs/>
          <w:i/>
          <w:iCs/>
        </w:rPr>
        <w:t xml:space="preserve">pod rygorem nieważności, </w:t>
      </w:r>
      <w:r w:rsidRPr="00874C7E">
        <w:rPr>
          <w:i/>
          <w:iCs/>
        </w:rPr>
        <w:t>w formie elektronicznej lub w postaci elektronicznej opatrzonej podpisem zaufanym lub podpisem osobistym.”</w:t>
      </w:r>
    </w:p>
    <w:p w14:paraId="01C169B5" w14:textId="17F4E09A" w:rsidR="00E45B40" w:rsidRPr="00E45B40" w:rsidRDefault="00E45B40" w:rsidP="00E45B40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400FAA0" w14:textId="09DFA3CE" w:rsidR="00E45B40" w:rsidRPr="00E45B40" w:rsidRDefault="00E45B40" w:rsidP="00C124A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</w:rPr>
      </w:pPr>
      <w:r w:rsidRPr="00E45B40">
        <w:rPr>
          <w:color w:val="000000"/>
        </w:rPr>
        <w:t xml:space="preserve">Zastrzeżenie formy pisemnej, dokumentowej lub elektronicznej pod rygorem nieważności odnosi ten skutek, że oferta złożona bez zachowania zastrzeżonej formy jest </w:t>
      </w:r>
      <w:r w:rsidRPr="00E45B40">
        <w:rPr>
          <w:b/>
          <w:bCs/>
          <w:color w:val="000000"/>
        </w:rPr>
        <w:t xml:space="preserve">nieważna </w:t>
      </w:r>
      <w:r w:rsidRPr="00E45B40">
        <w:rPr>
          <w:color w:val="000000"/>
        </w:rPr>
        <w:t xml:space="preserve">(art. 73 § 1 Kodeksu Cywilnego – dalej: „KC”). Do zachowania pisemnej formy czynności prawnej wystarcza złożenie </w:t>
      </w:r>
      <w:r w:rsidRPr="00E45B40">
        <w:rPr>
          <w:b/>
          <w:bCs/>
          <w:color w:val="000000"/>
        </w:rPr>
        <w:t xml:space="preserve">własnoręcznego podpisu </w:t>
      </w:r>
      <w:r w:rsidRPr="00E45B40">
        <w:rPr>
          <w:color w:val="000000"/>
        </w:rPr>
        <w:t xml:space="preserve">na dokumencie obejmującym treść oświadczenia woli (art. 78 § 1 KC), a </w:t>
      </w:r>
      <w:r w:rsidRPr="00E45B40">
        <w:rPr>
          <w:b/>
          <w:bCs/>
          <w:color w:val="000000"/>
        </w:rPr>
        <w:t xml:space="preserve">do zachowania elektronicznej formy czynności prawnej konieczne jest złożenie oświadczenia woli w postaci elektronicznej i opatrzenie go kwalifikowanym podpisem elektronicznym </w:t>
      </w:r>
      <w:r w:rsidRPr="00E45B40">
        <w:rPr>
          <w:color w:val="000000"/>
        </w:rPr>
        <w:t xml:space="preserve">(art. 781 § 1 KC). </w:t>
      </w:r>
      <w:r w:rsidRPr="00E45B40">
        <w:rPr>
          <w:b/>
          <w:bCs/>
          <w:color w:val="000000"/>
        </w:rPr>
        <w:t xml:space="preserve">Również niezachowanie postaci elektronicznej oferty opatrzonej podpisem zaufanym albo osobistym, stanowiącej dokumentową formę czynności prawnej, skutkuje jej nieważnością. </w:t>
      </w:r>
      <w:r w:rsidRPr="00E45B40">
        <w:rPr>
          <w:color w:val="000000"/>
        </w:rPr>
        <w:t>Złożenie oferty w niewłaściwej formie jest uchybieniem nieusuwalnym. Dlatego też brak podpisu dokumentów elektronicznych skutkuje ich nieważnością i podlega odrzuceniu na podstawie art</w:t>
      </w:r>
      <w:r w:rsidRPr="00E45B40">
        <w:rPr>
          <w:b/>
          <w:bCs/>
          <w:color w:val="000000"/>
        </w:rPr>
        <w:t>. 226 ust. 1 pkt 4 ustawy</w:t>
      </w:r>
      <w:r w:rsidR="00573F63">
        <w:rPr>
          <w:b/>
          <w:bCs/>
          <w:color w:val="000000"/>
        </w:rPr>
        <w:t xml:space="preserve"> P</w:t>
      </w:r>
      <w:r w:rsidRPr="00E45B40">
        <w:rPr>
          <w:b/>
          <w:bCs/>
          <w:color w:val="000000"/>
        </w:rPr>
        <w:t xml:space="preserve">zp. </w:t>
      </w:r>
    </w:p>
    <w:p w14:paraId="649BBCF8" w14:textId="77777777" w:rsidR="00E45B40" w:rsidRPr="00E45B40" w:rsidRDefault="00E45B40" w:rsidP="00C124AD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E45B40">
        <w:rPr>
          <w:color w:val="000000"/>
        </w:rPr>
        <w:t xml:space="preserve">Złożone przez wykonawcę dokumenty wraz z ofertą (formularzem ofertowym) nie zostały podpisane żadnym z dopuszczonych przez SWZ podpisów (kwalifikowanym lub zaufanym lub osobistym), ani też plik zawierający skompresowane dokumenty nie został opatrzony podpisem kwalifikowanym lub podpisem zaufanym lub podpisem osobistym. </w:t>
      </w:r>
    </w:p>
    <w:p w14:paraId="5ACBF820" w14:textId="08FB24BA" w:rsidR="00E45B40" w:rsidRPr="00874C7E" w:rsidRDefault="00E45B40" w:rsidP="00C124A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</w:rPr>
      </w:pPr>
      <w:r w:rsidRPr="00874C7E">
        <w:rPr>
          <w:color w:val="000000"/>
        </w:rPr>
        <w:t xml:space="preserve">W związku z powyższym oferta </w:t>
      </w:r>
      <w:r w:rsidR="003F205D" w:rsidRPr="00874C7E">
        <w:t xml:space="preserve">Jarosław Kwiatkowski – Projektowanie </w:t>
      </w:r>
      <w:r w:rsidR="006E74F2" w:rsidRPr="00874C7E">
        <w:t xml:space="preserve">podlega odrzuceniu </w:t>
      </w:r>
      <w:r w:rsidR="006E74F2" w:rsidRPr="00E45B40">
        <w:rPr>
          <w:color w:val="000000"/>
        </w:rPr>
        <w:t>na podstawie art</w:t>
      </w:r>
      <w:r w:rsidR="006E74F2" w:rsidRPr="00E45B40">
        <w:rPr>
          <w:b/>
          <w:bCs/>
          <w:color w:val="000000"/>
        </w:rPr>
        <w:t xml:space="preserve">. 226 ust. 1 pkt 4 ustawy </w:t>
      </w:r>
      <w:r w:rsidR="00573F63">
        <w:rPr>
          <w:b/>
          <w:bCs/>
          <w:color w:val="000000"/>
        </w:rPr>
        <w:t>P</w:t>
      </w:r>
      <w:r w:rsidR="006E74F2" w:rsidRPr="00E45B40">
        <w:rPr>
          <w:b/>
          <w:bCs/>
          <w:color w:val="000000"/>
        </w:rPr>
        <w:t>zp</w:t>
      </w:r>
      <w:r w:rsidR="006E74F2" w:rsidRPr="00874C7E">
        <w:rPr>
          <w:b/>
          <w:bCs/>
          <w:color w:val="000000"/>
        </w:rPr>
        <w:t xml:space="preserve"> </w:t>
      </w:r>
      <w:r w:rsidR="00573F63" w:rsidRPr="00573F63">
        <w:rPr>
          <w:color w:val="000000"/>
        </w:rPr>
        <w:t>ponieważ</w:t>
      </w:r>
      <w:r w:rsidR="00573F63">
        <w:rPr>
          <w:b/>
          <w:bCs/>
          <w:color w:val="000000"/>
        </w:rPr>
        <w:t xml:space="preserve"> </w:t>
      </w:r>
      <w:r w:rsidRPr="00874C7E">
        <w:rPr>
          <w:color w:val="000000"/>
        </w:rPr>
        <w:t xml:space="preserve">nie została sporządzona w sposób zgodny z przepisami ustawy </w:t>
      </w:r>
      <w:r w:rsidR="00573F63">
        <w:rPr>
          <w:color w:val="000000"/>
        </w:rPr>
        <w:t>P</w:t>
      </w:r>
      <w:r w:rsidRPr="00874C7E">
        <w:rPr>
          <w:color w:val="000000"/>
        </w:rPr>
        <w:t>zp (art. 63 ust. 2)</w:t>
      </w:r>
      <w:r w:rsidR="00573F63">
        <w:rPr>
          <w:color w:val="000000"/>
        </w:rPr>
        <w:t>.</w:t>
      </w:r>
    </w:p>
    <w:p w14:paraId="6CAD7128" w14:textId="77777777" w:rsidR="00C124AD" w:rsidRDefault="00C124AD" w:rsidP="00C124AD">
      <w:pPr>
        <w:jc w:val="both"/>
      </w:pPr>
    </w:p>
    <w:p w14:paraId="718386DF" w14:textId="77777777" w:rsidR="00C124AD" w:rsidRDefault="00C124AD" w:rsidP="00C124AD">
      <w:pPr>
        <w:jc w:val="both"/>
      </w:pPr>
    </w:p>
    <w:p w14:paraId="24F10401" w14:textId="54DB060A" w:rsidR="00890BDD" w:rsidRPr="00874C7E" w:rsidRDefault="00890BDD" w:rsidP="00C124AD">
      <w:pPr>
        <w:jc w:val="both"/>
      </w:pPr>
      <w:r w:rsidRPr="00874C7E">
        <w:t>AB</w:t>
      </w:r>
    </w:p>
    <w:p w14:paraId="3556EAB6" w14:textId="63588ACF" w:rsidR="00B20494" w:rsidRPr="00874C7E" w:rsidRDefault="00B20494" w:rsidP="00166A46">
      <w:pPr>
        <w:ind w:left="5952"/>
        <w:jc w:val="both"/>
      </w:pPr>
      <w:r w:rsidRPr="00874C7E">
        <w:t>BURMISTRZ</w:t>
      </w:r>
    </w:p>
    <w:p w14:paraId="7D064940" w14:textId="3112706F" w:rsidR="00B20494" w:rsidRPr="00874C7E" w:rsidRDefault="00EF4CEE" w:rsidP="00B20494">
      <w:pPr>
        <w:ind w:left="4536"/>
        <w:jc w:val="center"/>
        <w:rPr>
          <w:i/>
          <w:iCs/>
        </w:rPr>
      </w:pPr>
      <w:r w:rsidRPr="00874C7E">
        <w:rPr>
          <w:i/>
          <w:iCs/>
        </w:rPr>
        <w:t>dr inż. Arseniusz Finster</w:t>
      </w:r>
    </w:p>
    <w:sectPr w:rsidR="00B20494" w:rsidRPr="0087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7"/>
    <w:rsid w:val="0002561C"/>
    <w:rsid w:val="00033F66"/>
    <w:rsid w:val="00090ACF"/>
    <w:rsid w:val="00123997"/>
    <w:rsid w:val="00166A46"/>
    <w:rsid w:val="00270BB2"/>
    <w:rsid w:val="003337B3"/>
    <w:rsid w:val="003F205D"/>
    <w:rsid w:val="0043374D"/>
    <w:rsid w:val="00573F63"/>
    <w:rsid w:val="0058123D"/>
    <w:rsid w:val="006E74F2"/>
    <w:rsid w:val="006F1F0E"/>
    <w:rsid w:val="006F4358"/>
    <w:rsid w:val="007518BF"/>
    <w:rsid w:val="008254EE"/>
    <w:rsid w:val="0084452B"/>
    <w:rsid w:val="00874C7E"/>
    <w:rsid w:val="00890BDD"/>
    <w:rsid w:val="009D4653"/>
    <w:rsid w:val="00B20494"/>
    <w:rsid w:val="00B33DD8"/>
    <w:rsid w:val="00C124AD"/>
    <w:rsid w:val="00C23FC3"/>
    <w:rsid w:val="00CA54CA"/>
    <w:rsid w:val="00D12D2B"/>
    <w:rsid w:val="00D32BB7"/>
    <w:rsid w:val="00D93819"/>
    <w:rsid w:val="00E06973"/>
    <w:rsid w:val="00E23306"/>
    <w:rsid w:val="00E45B40"/>
    <w:rsid w:val="00EB405F"/>
    <w:rsid w:val="00EB7282"/>
    <w:rsid w:val="00EF4CEE"/>
    <w:rsid w:val="00F168A7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EE73"/>
  <w15:chartTrackingRefBased/>
  <w15:docId w15:val="{1623A156-B8E7-4D5C-B5CA-7494B720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38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Agnieszka Buchwald</cp:lastModifiedBy>
  <cp:revision>29</cp:revision>
  <cp:lastPrinted>2020-06-02T11:02:00Z</cp:lastPrinted>
  <dcterms:created xsi:type="dcterms:W3CDTF">2023-04-27T09:42:00Z</dcterms:created>
  <dcterms:modified xsi:type="dcterms:W3CDTF">2023-04-28T08:04:00Z</dcterms:modified>
</cp:coreProperties>
</file>