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4E26B" w14:textId="77777777" w:rsidR="00375A89" w:rsidRDefault="00375A89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1" w14:textId="000682CF" w:rsidR="008A53FD" w:rsidRPr="000B78D4" w:rsidRDefault="005C2461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00000002" w14:textId="77777777" w:rsidR="008A53FD" w:rsidRPr="000B78D4" w:rsidRDefault="008A53FD" w:rsidP="005663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8A53FD" w:rsidRPr="000B78D4" w:rsidRDefault="005C2461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2D97D392" w14:textId="77777777" w:rsidR="00857428" w:rsidRPr="000B78D4" w:rsidRDefault="00857428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A9191A" w14:textId="6C2D7FE3" w:rsidR="00857428" w:rsidRPr="000B78D4" w:rsidRDefault="00857428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>Gmina Drezdenko</w:t>
      </w:r>
    </w:p>
    <w:p w14:paraId="00000005" w14:textId="71F90D31" w:rsidR="008A53FD" w:rsidRPr="000B78D4" w:rsidRDefault="00857428" w:rsidP="0056633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>ul. Warszawska 1, 66-530 Drezdenko</w:t>
      </w:r>
    </w:p>
    <w:p w14:paraId="00000006" w14:textId="45E45EAE" w:rsidR="008A53FD" w:rsidRDefault="008A53FD" w:rsidP="005663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511118D" w14:textId="77777777" w:rsidR="00EF325A" w:rsidRPr="000B78D4" w:rsidRDefault="00EF325A" w:rsidP="005663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7" w14:textId="14446EC3" w:rsidR="008A53FD" w:rsidRPr="000B78D4" w:rsidRDefault="005C2461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0B78D4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0B78D4">
        <w:rPr>
          <w:rFonts w:asciiTheme="majorHAnsi" w:hAnsiTheme="majorHAnsi" w:cstheme="majorHAnsi"/>
          <w:sz w:val="24"/>
          <w:szCs w:val="24"/>
        </w:rPr>
        <w:t>pn</w:t>
      </w:r>
      <w:r w:rsidR="009816F3" w:rsidRPr="000B78D4">
        <w:rPr>
          <w:rFonts w:asciiTheme="majorHAnsi" w:hAnsiTheme="majorHAnsi" w:cstheme="majorHAnsi"/>
          <w:sz w:val="24"/>
          <w:szCs w:val="24"/>
        </w:rPr>
        <w:t>.</w:t>
      </w:r>
      <w:r w:rsidRPr="000B78D4">
        <w:rPr>
          <w:rFonts w:asciiTheme="majorHAnsi" w:hAnsiTheme="majorHAnsi" w:cstheme="majorHAnsi"/>
          <w:sz w:val="24"/>
          <w:szCs w:val="24"/>
        </w:rPr>
        <w:t>:</w:t>
      </w:r>
    </w:p>
    <w:p w14:paraId="00000008" w14:textId="77777777" w:rsidR="008A53FD" w:rsidRPr="000B78D4" w:rsidRDefault="008A53FD" w:rsidP="005663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EEDE0B9" w14:textId="7E0BA5E3" w:rsidR="00604462" w:rsidRPr="000B78D4" w:rsidRDefault="00EF325A" w:rsidP="00F50AB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107388691"/>
      <w:r w:rsidRPr="00EF325A">
        <w:rPr>
          <w:rFonts w:asciiTheme="majorHAnsi" w:hAnsiTheme="majorHAnsi" w:cstheme="majorHAnsi"/>
          <w:b/>
          <w:sz w:val="24"/>
          <w:szCs w:val="24"/>
        </w:rPr>
        <w:t>Dostawa produktów mięsnych do jednostek oświatowych na terenie Gminy Drezdenko</w:t>
      </w:r>
    </w:p>
    <w:bookmarkEnd w:id="0"/>
    <w:p w14:paraId="298F011E" w14:textId="6E2A9F68" w:rsidR="00D3778B" w:rsidRPr="000B78D4" w:rsidRDefault="00D3778B" w:rsidP="0056633F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1" w14:textId="3C6CB0C8" w:rsidR="008A53FD" w:rsidRPr="000B78D4" w:rsidRDefault="005C2461" w:rsidP="0056633F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857428" w:rsidRPr="000B78D4">
        <w:rPr>
          <w:rFonts w:asciiTheme="majorHAnsi" w:hAnsiTheme="majorHAnsi" w:cstheme="majorHAnsi"/>
          <w:sz w:val="24"/>
          <w:szCs w:val="24"/>
        </w:rPr>
        <w:t>RI.271.1.</w:t>
      </w:r>
      <w:r w:rsidR="00DF4FC7">
        <w:rPr>
          <w:rFonts w:asciiTheme="majorHAnsi" w:hAnsiTheme="majorHAnsi" w:cstheme="majorHAnsi"/>
          <w:sz w:val="24"/>
          <w:szCs w:val="24"/>
        </w:rPr>
        <w:t>29</w:t>
      </w:r>
      <w:r w:rsidR="00857428" w:rsidRPr="000B78D4">
        <w:rPr>
          <w:rFonts w:asciiTheme="majorHAnsi" w:hAnsiTheme="majorHAnsi" w:cstheme="majorHAnsi"/>
          <w:sz w:val="24"/>
          <w:szCs w:val="24"/>
        </w:rPr>
        <w:t>.202</w:t>
      </w:r>
      <w:r w:rsidR="00DF4FC7">
        <w:rPr>
          <w:rFonts w:asciiTheme="majorHAnsi" w:hAnsiTheme="majorHAnsi" w:cstheme="majorHAnsi"/>
          <w:sz w:val="24"/>
          <w:szCs w:val="24"/>
        </w:rPr>
        <w:t>3</w:t>
      </w:r>
    </w:p>
    <w:p w14:paraId="6973D26D" w14:textId="4B73436B" w:rsidR="009816F3" w:rsidRPr="000B78D4" w:rsidRDefault="009816F3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9067DB" w:rsidRPr="000B78D4">
        <w:rPr>
          <w:rFonts w:asciiTheme="majorHAnsi" w:hAnsiTheme="majorHAnsi" w:cstheme="majorHAnsi"/>
          <w:sz w:val="24"/>
          <w:szCs w:val="24"/>
        </w:rPr>
        <w:t>2</w:t>
      </w:r>
      <w:r w:rsidRPr="000B78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6819F6" w14:textId="74028C1F" w:rsidR="009816F3" w:rsidRPr="000B78D4" w:rsidRDefault="009816F3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C06AF3">
        <w:rPr>
          <w:rFonts w:asciiTheme="majorHAnsi" w:hAnsiTheme="majorHAnsi" w:cstheme="majorHAnsi"/>
          <w:sz w:val="24"/>
          <w:szCs w:val="24"/>
        </w:rPr>
        <w:t>Dostawy</w:t>
      </w:r>
    </w:p>
    <w:p w14:paraId="3AF3AF86" w14:textId="7BB3A5E6" w:rsidR="009816F3" w:rsidRDefault="009816F3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D90537" w:rsidRPr="000B78D4">
        <w:rPr>
          <w:rFonts w:asciiTheme="majorHAnsi" w:hAnsiTheme="majorHAnsi" w:cstheme="majorHAnsi"/>
          <w:sz w:val="24"/>
          <w:szCs w:val="24"/>
        </w:rPr>
        <w:t>2</w:t>
      </w:r>
      <w:r w:rsidR="00F55162">
        <w:rPr>
          <w:rFonts w:asciiTheme="majorHAnsi" w:hAnsiTheme="majorHAnsi" w:cstheme="majorHAnsi"/>
          <w:sz w:val="24"/>
          <w:szCs w:val="24"/>
        </w:rPr>
        <w:t>3</w:t>
      </w:r>
      <w:r w:rsidRPr="000B78D4">
        <w:rPr>
          <w:rFonts w:asciiTheme="majorHAnsi" w:hAnsiTheme="majorHAnsi" w:cstheme="majorHAnsi"/>
          <w:sz w:val="24"/>
          <w:szCs w:val="24"/>
        </w:rPr>
        <w:t xml:space="preserve"> r. poz. </w:t>
      </w:r>
      <w:r w:rsidR="00D90537" w:rsidRPr="000B78D4">
        <w:rPr>
          <w:rFonts w:asciiTheme="majorHAnsi" w:hAnsiTheme="majorHAnsi" w:cstheme="majorHAnsi"/>
          <w:sz w:val="24"/>
          <w:szCs w:val="24"/>
        </w:rPr>
        <w:t>1</w:t>
      </w:r>
      <w:r w:rsidR="00F55162">
        <w:rPr>
          <w:rFonts w:asciiTheme="majorHAnsi" w:hAnsiTheme="majorHAnsi" w:cstheme="majorHAnsi"/>
          <w:sz w:val="24"/>
          <w:szCs w:val="24"/>
        </w:rPr>
        <w:t>605</w:t>
      </w:r>
      <w:r w:rsidRPr="000B78D4">
        <w:rPr>
          <w:rFonts w:asciiTheme="majorHAnsi" w:hAnsiTheme="majorHAnsi" w:cstheme="majorHAnsi"/>
          <w:sz w:val="24"/>
          <w:szCs w:val="24"/>
        </w:rPr>
        <w:t>) – dalej ustawy PZP</w:t>
      </w:r>
      <w:r w:rsidR="00EF325A">
        <w:rPr>
          <w:rFonts w:asciiTheme="majorHAnsi" w:hAnsiTheme="majorHAnsi" w:cstheme="majorHAnsi"/>
          <w:sz w:val="24"/>
          <w:szCs w:val="24"/>
        </w:rPr>
        <w:t>.</w:t>
      </w:r>
    </w:p>
    <w:p w14:paraId="34257ECD" w14:textId="1D7E43EF" w:rsidR="00EF325A" w:rsidRDefault="00EF325A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00E9EA" w14:textId="77777777" w:rsidR="00EF325A" w:rsidRPr="000B78D4" w:rsidRDefault="00EF325A" w:rsidP="0056633F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67B36B" w14:textId="77777777" w:rsidR="00CB721F" w:rsidRPr="000B78D4" w:rsidRDefault="00CB721F" w:rsidP="0056633F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0B78D4" w:rsidRDefault="002F0EF1" w:rsidP="0056633F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0B78D4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1FFB9EEF" w14:textId="59CD9D44" w:rsidR="002F0EF1" w:rsidRPr="000B78D4" w:rsidRDefault="00056C8F" w:rsidP="0056633F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Burmistrz Drezdenka </w:t>
      </w:r>
    </w:p>
    <w:p w14:paraId="19E2D8F9" w14:textId="52B25890" w:rsidR="0056633F" w:rsidRPr="000B78D4" w:rsidRDefault="00056C8F" w:rsidP="0056633F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Karolina Piotrowska </w:t>
      </w:r>
    </w:p>
    <w:p w14:paraId="31468234" w14:textId="53FBD6EF" w:rsidR="002F0EF1" w:rsidRPr="000B78D4" w:rsidRDefault="00056C8F" w:rsidP="0056633F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45" w14:textId="3E24E3C8" w:rsidR="008A53FD" w:rsidRPr="000B78D4" w:rsidRDefault="00013679" w:rsidP="003278E5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</w:t>
      </w:r>
      <w:r w:rsidR="00056C8F">
        <w:rPr>
          <w:rFonts w:asciiTheme="majorHAnsi" w:hAnsiTheme="majorHAnsi" w:cstheme="majorHAnsi"/>
          <w:b/>
          <w:sz w:val="24"/>
          <w:szCs w:val="24"/>
        </w:rPr>
        <w:t>6</w:t>
      </w:r>
      <w:r>
        <w:rPr>
          <w:rFonts w:asciiTheme="majorHAnsi" w:hAnsiTheme="majorHAnsi" w:cstheme="majorHAnsi"/>
          <w:b/>
          <w:sz w:val="24"/>
          <w:szCs w:val="24"/>
        </w:rPr>
        <w:t>.12.2023</w:t>
      </w:r>
      <w:r w:rsidR="002F0EF1" w:rsidRPr="000B78D4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5C2461" w:rsidRPr="000B78D4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1" w:name="_kabgz8l7slm3" w:colFirst="0" w:colLast="0"/>
      <w:bookmarkStart w:id="2" w:name="_Ref66352286"/>
      <w:bookmarkEnd w:id="1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I. Nazwa oraz adres Zamawiającego</w:t>
      </w:r>
      <w:bookmarkEnd w:id="2"/>
    </w:p>
    <w:p w14:paraId="5E0AD791" w14:textId="77777777" w:rsidR="00A43367" w:rsidRPr="000B78D4" w:rsidRDefault="00A43367" w:rsidP="0056633F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0B78D4">
        <w:rPr>
          <w:rFonts w:asciiTheme="majorHAnsi" w:hAnsiTheme="majorHAnsi" w:cstheme="majorHAnsi"/>
          <w:b/>
          <w:sz w:val="24"/>
          <w:szCs w:val="24"/>
        </w:rPr>
        <w:t>Gmina Drezdenko, ul. Warszawska 1, 66-530 Drezdenko</w:t>
      </w:r>
    </w:p>
    <w:p w14:paraId="63D1CA65" w14:textId="282CE99C" w:rsidR="00A43367" w:rsidRPr="000B78D4" w:rsidRDefault="00A43367" w:rsidP="0056633F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0B78D4">
        <w:rPr>
          <w:rFonts w:asciiTheme="majorHAnsi" w:hAnsiTheme="majorHAnsi" w:cstheme="majorHAnsi"/>
          <w:b/>
          <w:sz w:val="24"/>
          <w:szCs w:val="24"/>
        </w:rPr>
        <w:t>95 762 02 02</w:t>
      </w:r>
    </w:p>
    <w:p w14:paraId="024E674D" w14:textId="4397BA5B" w:rsidR="00A43367" w:rsidRPr="000B78D4" w:rsidRDefault="00A43367" w:rsidP="0056633F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8" w:history="1">
        <w:r w:rsidRPr="000B78D4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przetargi@drezdenko.pl</w:t>
        </w:r>
      </w:hyperlink>
      <w:r w:rsidRPr="000B78D4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398A0AF8" w:rsidR="00A43367" w:rsidRPr="000B78D4" w:rsidRDefault="00A43367" w:rsidP="0056633F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  <w:hyperlink r:id="rId9" w:history="1">
        <w:r w:rsidRPr="000B78D4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Pr="000B78D4">
        <w:rPr>
          <w:rFonts w:asciiTheme="majorHAnsi" w:hAnsiTheme="majorHAnsi" w:cstheme="majorHAnsi"/>
          <w:color w:val="1D174F"/>
          <w:sz w:val="24"/>
          <w:szCs w:val="24"/>
          <w:lang w:val="pl-PL"/>
        </w:rPr>
        <w:t xml:space="preserve"> </w:t>
      </w:r>
    </w:p>
    <w:p w14:paraId="2943DD00" w14:textId="569FEEA0" w:rsidR="00316AB2" w:rsidRPr="000B78D4" w:rsidRDefault="00C249B2" w:rsidP="0056633F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0" w:history="1">
        <w:r w:rsidR="00AA0B92" w:rsidRPr="000B78D4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AA0B92"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0B78D4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6BECB050" w:rsidR="008A53FD" w:rsidRPr="000B78D4" w:rsidRDefault="005C2461" w:rsidP="0056633F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0B78D4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0B78D4">
        <w:rPr>
          <w:rFonts w:asciiTheme="majorHAnsi" w:hAnsiTheme="majorHAnsi" w:cstheme="majorHAnsi"/>
          <w:b/>
          <w:sz w:val="24"/>
          <w:szCs w:val="24"/>
        </w:rPr>
        <w:t>w rozdziale XIII pkt 3.</w:t>
      </w:r>
    </w:p>
    <w:p w14:paraId="0000004E" w14:textId="2E81C354" w:rsidR="008A53FD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3" w:name="_qj2p3iyqlwum" w:colFirst="0" w:colLast="0"/>
      <w:bookmarkStart w:id="4" w:name="_Ref66352356"/>
      <w:bookmarkEnd w:id="3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II. Ochrona danych osobowych</w:t>
      </w:r>
      <w:bookmarkEnd w:id="4"/>
    </w:p>
    <w:p w14:paraId="030B96B3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</w:r>
    </w:p>
    <w:p w14:paraId="6EA0F6CA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 xml:space="preserve">1) Administratorem danych osobowych jest Burmistrz Drezdenka z siedzibą w Drezdenku (66-530) przy ulicy Warszawskiej 1. Z administratorem można się skontaktować poprzez adres email: </w:t>
      </w:r>
      <w:hyperlink r:id="rId11" w:history="1">
        <w:r w:rsidRPr="0039762C">
          <w:rPr>
            <w:rStyle w:val="Hipercze"/>
            <w:rFonts w:ascii="Calibri" w:hAnsi="Calibri" w:cs="Calibri"/>
            <w:color w:val="auto"/>
            <w:sz w:val="24"/>
            <w:szCs w:val="24"/>
          </w:rPr>
          <w:t>um@drezdenko.pl</w:t>
        </w:r>
      </w:hyperlink>
      <w:r w:rsidRPr="0039762C">
        <w:rPr>
          <w:rFonts w:ascii="Calibri" w:hAnsi="Calibri" w:cs="Calibri"/>
          <w:sz w:val="24"/>
          <w:szCs w:val="24"/>
        </w:rPr>
        <w:t xml:space="preserve"> lub pisemnie na adres siedziby administratora;</w:t>
      </w:r>
    </w:p>
    <w:p w14:paraId="30289235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 xml:space="preserve">2) Administrator wyznaczył inspektora ochrony danych, z którym może się Pani/Pan skontaktować poprzez email  </w:t>
      </w:r>
      <w:hyperlink r:id="rId12" w:history="1">
        <w:r w:rsidRPr="0039762C">
          <w:rPr>
            <w:rStyle w:val="Hipercze"/>
            <w:rFonts w:ascii="Calibri" w:hAnsi="Calibri" w:cs="Calibri"/>
            <w:color w:val="auto"/>
            <w:sz w:val="24"/>
            <w:szCs w:val="24"/>
          </w:rPr>
          <w:t>iod@drezdenko.pl</w:t>
        </w:r>
      </w:hyperlink>
      <w:r w:rsidRPr="0039762C">
        <w:rPr>
          <w:rFonts w:ascii="Calibri" w:hAnsi="Calibri" w:cs="Calibri"/>
          <w:sz w:val="24"/>
          <w:szCs w:val="24"/>
        </w:rPr>
        <w:t>. Z inspektorem ochrony danych można się kontaktować we wszystkich sprawach dotyczących przetwarzania danych osobowych oraz korzystania z praw związanych z przetwarzaniem danych;</w:t>
      </w:r>
    </w:p>
    <w:p w14:paraId="1F7DB82C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lastRenderedPageBreak/>
        <w:t>3) Pani/Pana dane osobowe przetwarzane będą, na podstawie ustawy z dnia 11 września 2019 r. – Prawo zamówień publicznych, w celu realizacji procesu wyboru wykonawcy na podstawie prowadzonego postępowania o udzielenie zamówienia publicznego, a następnie realizacji postanowień umownych związanych z wykonywanym zamówieniem;</w:t>
      </w:r>
    </w:p>
    <w:p w14:paraId="350F3D50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24AFEAEC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5) w odniesieniu do Pani/Pana danych osobowych decyzje nie będą podejmowane w sposób zautomatyzowany;</w:t>
      </w:r>
    </w:p>
    <w:p w14:paraId="0BD436CE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6) Pani/Pana dane osobowe będą przechowywane, zgodnie z art. 78 ust. 1 ustawy z dnia 11 września 2019 r. – Prawo zamówień publicznych, przez okres 4 lat od dnia zakończenia postępowania o udzielenie zamówienia, a jeżeli czas trwania umowy przekracza 4 lata, okres przechowywania obejmuje cały czas trwania umowy;</w:t>
      </w:r>
    </w:p>
    <w:p w14:paraId="674732DB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 xml:space="preserve">7) </w:t>
      </w:r>
      <w:r w:rsidRPr="0039762C">
        <w:rPr>
          <w:rFonts w:ascii="Calibri" w:hAnsi="Calibri" w:cs="Calibri"/>
          <w:sz w:val="24"/>
          <w:szCs w:val="24"/>
          <w:u w:val="single"/>
        </w:rPr>
        <w:t>posiada Pani/Pan prawo do:</w:t>
      </w:r>
    </w:p>
    <w:p w14:paraId="3176FA57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</w:r>
    </w:p>
    <w:p w14:paraId="3C6E9BF8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z dnia 11 września 2019 r. – Prawo zamówień publicznych;</w:t>
      </w:r>
    </w:p>
    <w:p w14:paraId="7A62540E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c) ograniczenia przetwarzania danych osobowych, na podstawie art. 18 RODO, przy czym wystąpienie z żądaniem nie ogranicza przetwarzania danych osobowych do czasu zakończenia postępowania o udzielenie zamówienia publicznego;</w:t>
      </w:r>
    </w:p>
    <w:p w14:paraId="293F8A8F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d) wniesienia skargi do Prezesa Urzędu Ochrony Danych Osobowych, gdy uzna Pani/Pan, że przetwarzanie danych osobowych narusza przepisy RODO;</w:t>
      </w:r>
    </w:p>
    <w:p w14:paraId="05B351F7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 xml:space="preserve">8)   </w:t>
      </w:r>
      <w:r w:rsidRPr="0039762C">
        <w:rPr>
          <w:rFonts w:ascii="Calibri" w:hAnsi="Calibri" w:cs="Calibri"/>
          <w:sz w:val="24"/>
          <w:szCs w:val="24"/>
          <w:u w:val="single"/>
        </w:rPr>
        <w:t>nie przysługuje Pani/Panu prawo do:</w:t>
      </w:r>
    </w:p>
    <w:p w14:paraId="4B5C252E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a)   usunięcia lub przenoszenia danych osobowych,</w:t>
      </w:r>
    </w:p>
    <w:p w14:paraId="290B353F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t>b)   wniesienia sprzeciwu wobec przetwarzania danych osobowych;</w:t>
      </w:r>
    </w:p>
    <w:p w14:paraId="2E067C11" w14:textId="77777777" w:rsidR="00375A89" w:rsidRPr="0039762C" w:rsidRDefault="00375A89" w:rsidP="00375A8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762C">
        <w:rPr>
          <w:rFonts w:ascii="Calibri" w:hAnsi="Calibri" w:cs="Calibri"/>
          <w:sz w:val="24"/>
          <w:szCs w:val="24"/>
        </w:rPr>
        <w:lastRenderedPageBreak/>
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432F2783" w14:textId="77777777" w:rsidR="00375A89" w:rsidRPr="00375A89" w:rsidRDefault="00375A89" w:rsidP="00375A89"/>
    <w:p w14:paraId="00000061" w14:textId="77777777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5" w:name="_epsepounxnv1" w:colFirst="0" w:colLast="0"/>
      <w:bookmarkStart w:id="6" w:name="_Ref66352390"/>
      <w:bookmarkEnd w:id="5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III. Tryb udzielania zamówienia</w:t>
      </w:r>
      <w:bookmarkEnd w:id="6"/>
    </w:p>
    <w:p w14:paraId="482A63BA" w14:textId="77777777" w:rsidR="00086962" w:rsidRPr="000B78D4" w:rsidRDefault="00086962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z możliwością prowadzenia negocjacjami  o jakim stanowi art. 275 pkt 2 PZP oraz niniejszej Specyfikacji Warunków Zamówienia, zwaną dalej „SWZ”. </w:t>
      </w:r>
    </w:p>
    <w:p w14:paraId="1D40C1A5" w14:textId="77777777" w:rsidR="00086962" w:rsidRPr="000B78D4" w:rsidRDefault="00086962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5851A012" w14:textId="0BE9AD30" w:rsidR="00086962" w:rsidRPr="000B78D4" w:rsidRDefault="00086962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</w:t>
      </w:r>
      <w:r w:rsidR="00681C3C">
        <w:rPr>
          <w:rFonts w:asciiTheme="majorHAnsi" w:hAnsiTheme="majorHAnsi" w:cstheme="majorHAnsi"/>
          <w:sz w:val="24"/>
          <w:szCs w:val="24"/>
        </w:rPr>
        <w:t>punktualność</w:t>
      </w:r>
      <w:r w:rsidRPr="000B78D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E76B72B" w14:textId="3F19F100" w:rsidR="00086962" w:rsidRPr="000B78D4" w:rsidRDefault="00086962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trzech Wykonawców. Zamawiający zaprosi do negocjacji wykonawców, którzy złożą oferty niepodlegające odrzuceniu i uzyskają na podstawie kryteriów oceny ofert, określonych w pkt XX SWZ </w:t>
      </w:r>
      <w:r w:rsidR="004F190A" w:rsidRPr="000B78D4">
        <w:rPr>
          <w:rFonts w:asciiTheme="majorHAnsi" w:hAnsiTheme="majorHAnsi" w:cstheme="majorHAnsi"/>
          <w:sz w:val="24"/>
          <w:szCs w:val="24"/>
        </w:rPr>
        <w:t xml:space="preserve">(cena i </w:t>
      </w:r>
      <w:r w:rsidR="00681C3C">
        <w:rPr>
          <w:rFonts w:asciiTheme="majorHAnsi" w:hAnsiTheme="majorHAnsi" w:cstheme="majorHAnsi"/>
          <w:sz w:val="24"/>
          <w:szCs w:val="24"/>
        </w:rPr>
        <w:t>punktualność</w:t>
      </w:r>
      <w:r w:rsidR="004F190A" w:rsidRPr="000B78D4">
        <w:rPr>
          <w:rFonts w:asciiTheme="majorHAnsi" w:hAnsiTheme="majorHAnsi" w:cstheme="majorHAnsi"/>
          <w:sz w:val="24"/>
          <w:szCs w:val="24"/>
        </w:rPr>
        <w:t xml:space="preserve">) </w:t>
      </w:r>
      <w:r w:rsidRPr="000B78D4">
        <w:rPr>
          <w:rFonts w:asciiTheme="majorHAnsi" w:hAnsiTheme="majorHAnsi" w:cstheme="majorHAnsi"/>
          <w:sz w:val="24"/>
          <w:szCs w:val="24"/>
        </w:rPr>
        <w:t>łączną punktację klasyfikującą ich na pozycjach od 1 do 3.</w:t>
      </w:r>
    </w:p>
    <w:p w14:paraId="00000064" w14:textId="77777777" w:rsidR="008A53FD" w:rsidRPr="000B78D4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0B78D4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00000067" w14:textId="77777777" w:rsidR="008A53FD" w:rsidRPr="000B78D4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0B78D4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711F9322" w14:textId="77777777" w:rsidR="00B50389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0B78D4">
        <w:rPr>
          <w:rFonts w:asciiTheme="majorHAnsi" w:hAnsiTheme="majorHAnsi" w:cstheme="majorHAnsi"/>
          <w:sz w:val="24"/>
          <w:szCs w:val="24"/>
        </w:rPr>
        <w:t>.</w:t>
      </w:r>
    </w:p>
    <w:p w14:paraId="2FB36CD0" w14:textId="5A520C48" w:rsidR="00D3778B" w:rsidRPr="00B50389" w:rsidRDefault="008B6EC9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50389">
        <w:rPr>
          <w:rFonts w:asciiTheme="majorHAnsi" w:hAnsiTheme="majorHAnsi" w:cstheme="majorHAnsi"/>
          <w:sz w:val="24"/>
          <w:szCs w:val="24"/>
        </w:rPr>
        <w:t>Zamawiający nie określa   wymagań związanych z zatrudnianiem osób, o których mowa w art. 95 ust. 1 PZP.</w:t>
      </w:r>
    </w:p>
    <w:p w14:paraId="0000006E" w14:textId="630C4C99" w:rsidR="008A53FD" w:rsidRPr="000B78D4" w:rsidRDefault="005C2461">
      <w:pPr>
        <w:numPr>
          <w:ilvl w:val="0"/>
          <w:numId w:val="1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określa wymagań związanych z zatrudnianiem osób, o których mowa w art. 96 ust. 2 pkt 2 PZP</w:t>
      </w:r>
      <w:r w:rsidR="00F7615E" w:rsidRPr="000B78D4">
        <w:rPr>
          <w:rFonts w:asciiTheme="majorHAnsi" w:hAnsiTheme="majorHAnsi" w:cstheme="majorHAnsi"/>
          <w:sz w:val="24"/>
          <w:szCs w:val="24"/>
        </w:rPr>
        <w:t>.</w:t>
      </w:r>
      <w:r w:rsidRPr="000B78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273AA4" w14:textId="3DE7293C" w:rsidR="00477D4C" w:rsidRDefault="005C2461" w:rsidP="00477D4C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7" w:name="_x24vtaagcm5x" w:colFirst="0" w:colLast="0"/>
      <w:bookmarkEnd w:id="7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IV. Opis przedmiotu zamówienia</w:t>
      </w:r>
    </w:p>
    <w:p w14:paraId="0769F16E" w14:textId="47D01729" w:rsidR="001D1AE8" w:rsidRPr="00D31D35" w:rsidRDefault="001D1AE8" w:rsidP="001D1AE8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Zamawiający podzielił zamówienie na </w:t>
      </w:r>
      <w:r w:rsidR="00EF7B73" w:rsidRPr="00D31D35">
        <w:rPr>
          <w:rFonts w:ascii="Calibri" w:hAnsi="Calibri" w:cs="Calibri"/>
          <w:sz w:val="24"/>
          <w:szCs w:val="24"/>
        </w:rPr>
        <w:t>3</w:t>
      </w:r>
      <w:r w:rsidRPr="00D31D35">
        <w:rPr>
          <w:rFonts w:ascii="Calibri" w:hAnsi="Calibri" w:cs="Calibri"/>
          <w:sz w:val="24"/>
          <w:szCs w:val="24"/>
        </w:rPr>
        <w:t xml:space="preserve"> części:</w:t>
      </w:r>
    </w:p>
    <w:p w14:paraId="065FBC71" w14:textId="20A86BA1" w:rsidR="001D1AE8" w:rsidRPr="00D31D35" w:rsidRDefault="001D1AE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Część I – </w:t>
      </w:r>
      <w:r w:rsidR="00EF7B73" w:rsidRPr="00D31D35">
        <w:rPr>
          <w:rFonts w:ascii="Calibri" w:hAnsi="Calibri" w:cs="Calibri"/>
          <w:noProof/>
          <w:sz w:val="24"/>
          <w:szCs w:val="24"/>
        </w:rPr>
        <w:t>mięso wieprzowe i wołowe</w:t>
      </w:r>
    </w:p>
    <w:p w14:paraId="21CCE65D" w14:textId="51D31563" w:rsidR="001D1AE8" w:rsidRPr="00D31D35" w:rsidRDefault="001D1AE8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Część II – </w:t>
      </w:r>
      <w:r w:rsidR="00EF7B73" w:rsidRPr="00D31D35">
        <w:rPr>
          <w:rFonts w:ascii="Calibri" w:hAnsi="Calibri" w:cs="Calibri"/>
          <w:noProof/>
          <w:sz w:val="24"/>
          <w:szCs w:val="24"/>
        </w:rPr>
        <w:t>mięso drobiowe</w:t>
      </w:r>
    </w:p>
    <w:p w14:paraId="29E85347" w14:textId="4DF31748" w:rsidR="00EF7B73" w:rsidRPr="00D31D35" w:rsidRDefault="00EF7B7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Część III – </w:t>
      </w:r>
      <w:r w:rsidRPr="00D31D35">
        <w:rPr>
          <w:rFonts w:ascii="Calibri" w:hAnsi="Calibri" w:cs="Calibri"/>
          <w:noProof/>
          <w:sz w:val="24"/>
          <w:szCs w:val="24"/>
        </w:rPr>
        <w:t>produkty mięsne</w:t>
      </w:r>
    </w:p>
    <w:p w14:paraId="425BD55F" w14:textId="77777777" w:rsidR="00F61B40" w:rsidRPr="00D31D35" w:rsidRDefault="00F61B40" w:rsidP="00F61B40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Wykonawca może złożyć ofertę na dowolną ilość części.  Przez ofertę częściową  należy  rozumieć cały asortyment objęty dana częścią. Oferta musi zawierać wszystkie pozycje w zakresie poszczególnych części zamówienia. Nieuwzględnienie w danej części, na którą składana jest oferta, chociażby jednej z zamawianych pozycji asortymentu spowoduje odrzucenie oferty.</w:t>
      </w:r>
    </w:p>
    <w:p w14:paraId="58157FE4" w14:textId="77777777" w:rsidR="00F61B40" w:rsidRPr="00D31D35" w:rsidRDefault="00F61B40" w:rsidP="00F61B40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Szczegółowy opis przedmiotu zamówienia określają wzory umów oraz załącznik 1a do SWZ – formularze cenowe. </w:t>
      </w:r>
    </w:p>
    <w:p w14:paraId="4BD83AA0" w14:textId="77777777" w:rsidR="00F61B40" w:rsidRPr="00D31D35" w:rsidRDefault="00F61B40" w:rsidP="00F61B40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Miejscem realizacji dostaw jest:</w:t>
      </w:r>
    </w:p>
    <w:p w14:paraId="0F714FD2" w14:textId="77777777" w:rsidR="00D31D35" w:rsidRPr="00D31D35" w:rsidRDefault="00D31D35" w:rsidP="00D31D35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Szkoła Podstawowa nr 1- ul. Szkolna 11,66-530 Drezdenko</w:t>
      </w:r>
    </w:p>
    <w:p w14:paraId="090FEE47" w14:textId="77777777" w:rsidR="00D31D35" w:rsidRPr="00D31D35" w:rsidRDefault="00D31D35" w:rsidP="00D31D35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Szkoła Podstawowa nr 2- Pl. Wolności 8, 66-530 Drezdenko</w:t>
      </w:r>
    </w:p>
    <w:p w14:paraId="4334DC1B" w14:textId="77777777" w:rsidR="00D31D35" w:rsidRPr="00D31D35" w:rsidRDefault="00D31D35" w:rsidP="00D31D35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Szkoła Podstawowa nr 3- ul. Portowa 1, 66-530 Drezdenko</w:t>
      </w:r>
    </w:p>
    <w:p w14:paraId="639756A8" w14:textId="3E0E0DC8" w:rsidR="00F61B40" w:rsidRPr="00D31D35" w:rsidRDefault="00D31D35" w:rsidP="00D31D35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Publiczne Przedszkole - ul. Mickiewicza 4a ,66-530 Drezdenko</w:t>
      </w:r>
    </w:p>
    <w:p w14:paraId="1AB0C942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Wykonawca będzie dostarczał przedmiot zamówienia sukcesywnie. Termin dostawy i ilość produktów żywnościowych wymienionych w formularzach cenowych będą określane każdorazowo w zamówieniu, które może odbywać się również telefonicznie. Dostawy będą odbywać się w czasie nauki szkolnej od poniedziałku do piątku.</w:t>
      </w:r>
    </w:p>
    <w:p w14:paraId="0B25B8F7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Ilości podane w formularzach cenowych, są szacunkowe i mogą ulec zmianie w trakcie realizacji zamówienia. </w:t>
      </w:r>
    </w:p>
    <w:p w14:paraId="41359E9B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Wymagania w zakresie opakowań - każde opakowanie musi zawierać następujące dane:</w:t>
      </w:r>
    </w:p>
    <w:p w14:paraId="41126B59" w14:textId="77777777" w:rsidR="00D31D35" w:rsidRPr="00D31D35" w:rsidRDefault="00D31D35" w:rsidP="00D31D35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nazwę produktu spożywczego,</w:t>
      </w:r>
    </w:p>
    <w:p w14:paraId="7AAD1EFA" w14:textId="77777777" w:rsidR="00D31D35" w:rsidRPr="00D31D35" w:rsidRDefault="00D31D35" w:rsidP="00D31D35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dotyczące środków występujących w produkcie spożywczym,</w:t>
      </w:r>
    </w:p>
    <w:p w14:paraId="5E8A615E" w14:textId="77777777" w:rsidR="00D31D35" w:rsidRPr="00D31D35" w:rsidRDefault="00D31D35" w:rsidP="00D31D35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datę minimalnej trwałości albo termin przydatności do spożycia,</w:t>
      </w:r>
    </w:p>
    <w:p w14:paraId="7DC6396C" w14:textId="77777777" w:rsidR="00D31D35" w:rsidRPr="00D31D35" w:rsidRDefault="00D31D35" w:rsidP="00D31D35">
      <w:pPr>
        <w:pStyle w:val="Akapitzlist"/>
        <w:numPr>
          <w:ilvl w:val="0"/>
          <w:numId w:val="38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dane identyfikujące:</w:t>
      </w:r>
    </w:p>
    <w:p w14:paraId="3895E21D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lastRenderedPageBreak/>
        <w:t>producent produktu spożywczego,</w:t>
      </w:r>
    </w:p>
    <w:p w14:paraId="6910525E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kraj, w którym wyprodukowano produkt spożywczy,</w:t>
      </w:r>
    </w:p>
    <w:p w14:paraId="3234C634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zawartość netto lub liczbę sztuk produktu spożywczego w opakowaniu,</w:t>
      </w:r>
    </w:p>
    <w:p w14:paraId="2DA47B81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warunki przechowywania (w przypadku gdy jakość zależy od jego przechowywania)</w:t>
      </w:r>
    </w:p>
    <w:p w14:paraId="1A22C9B3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oznaczenie partii produkcji,</w:t>
      </w:r>
    </w:p>
    <w:p w14:paraId="43A09698" w14:textId="77777777" w:rsidR="00D31D35" w:rsidRPr="00D31D35" w:rsidRDefault="00D31D35" w:rsidP="00D31D35">
      <w:pPr>
        <w:pStyle w:val="Akapitzlist"/>
        <w:numPr>
          <w:ilvl w:val="0"/>
          <w:numId w:val="39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klasę jakości handlowej.</w:t>
      </w:r>
    </w:p>
    <w:p w14:paraId="02BE1266" w14:textId="77777777" w:rsidR="00D31D35" w:rsidRPr="00D31D35" w:rsidRDefault="00D31D35" w:rsidP="00D31D35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50D489FA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Wymagania w zakresie wszystkich produktów:</w:t>
      </w:r>
    </w:p>
    <w:p w14:paraId="04BE1B23" w14:textId="755F90E6" w:rsidR="00D31D35" w:rsidRPr="00D31D35" w:rsidRDefault="00D31D35" w:rsidP="00D31D35">
      <w:pPr>
        <w:pStyle w:val="Akapitzlist"/>
        <w:numPr>
          <w:ilvl w:val="0"/>
          <w:numId w:val="40"/>
        </w:numPr>
        <w:spacing w:after="16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Należy dostarczać produkty wytwarzane zgodnie z ustaw</w:t>
      </w:r>
      <w:r w:rsidR="007E745A">
        <w:rPr>
          <w:rFonts w:ascii="Calibri" w:hAnsi="Calibri" w:cs="Calibri"/>
          <w:sz w:val="24"/>
          <w:szCs w:val="24"/>
        </w:rPr>
        <w:t>ą</w:t>
      </w:r>
      <w:r w:rsidRPr="00D31D35">
        <w:rPr>
          <w:rFonts w:ascii="Calibri" w:hAnsi="Calibri" w:cs="Calibri"/>
          <w:sz w:val="24"/>
          <w:szCs w:val="24"/>
        </w:rPr>
        <w:t xml:space="preserve"> o bezpieczeństwie żywności i żywienia oraz rozporządzeniami Wykonawczymi wydanymi na tej podstawie.</w:t>
      </w:r>
    </w:p>
    <w:p w14:paraId="0C23B3A2" w14:textId="77777777" w:rsidR="00D31D35" w:rsidRPr="00D31D35" w:rsidRDefault="00D31D35" w:rsidP="00D31D35">
      <w:pPr>
        <w:pStyle w:val="Akapitzlist"/>
        <w:numPr>
          <w:ilvl w:val="0"/>
          <w:numId w:val="40"/>
        </w:numPr>
        <w:spacing w:after="16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każdy produkt - będzie zgodny z normami jakościowymi GHP,GMP lub systemem HACCP.</w:t>
      </w:r>
    </w:p>
    <w:p w14:paraId="50AEFDE1" w14:textId="77777777" w:rsidR="00D31D35" w:rsidRPr="00D31D35" w:rsidRDefault="00D31D35" w:rsidP="00D31D35">
      <w:pPr>
        <w:pStyle w:val="Akapitzlist"/>
        <w:numPr>
          <w:ilvl w:val="0"/>
          <w:numId w:val="40"/>
        </w:numPr>
        <w:spacing w:after="16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każdy dostarczony produkt ma być I klasy.</w:t>
      </w:r>
    </w:p>
    <w:p w14:paraId="644E8B22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Wymagania stawiane wykonawcy:</w:t>
      </w:r>
    </w:p>
    <w:p w14:paraId="343C94DC" w14:textId="77777777" w:rsidR="00D31D35" w:rsidRPr="00D31D35" w:rsidRDefault="00D31D35" w:rsidP="00D31D35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Wykonawca jest odpowiedzialny za jakość, zgodność z warunkami technicznymi i jakościowymi opisanymi dla przedmiotu zamówienia. </w:t>
      </w:r>
    </w:p>
    <w:p w14:paraId="132778EB" w14:textId="77777777" w:rsidR="00D31D35" w:rsidRPr="00D31D35" w:rsidRDefault="00D31D35" w:rsidP="00D31D35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Wymagana jest należyta staranność przy realizacji zobowiązań umowy, </w:t>
      </w:r>
    </w:p>
    <w:p w14:paraId="6C567D4D" w14:textId="77777777" w:rsidR="00D31D35" w:rsidRPr="00D31D35" w:rsidRDefault="00D31D35" w:rsidP="00D31D35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Ustalenia i decyzje dotyczące wykonywania zamówienia uzgadniane będą przez zamawiającego z ustanowionym przedstawicielem wykonawcy. </w:t>
      </w:r>
    </w:p>
    <w:p w14:paraId="4D11DA13" w14:textId="77777777" w:rsidR="00D31D35" w:rsidRPr="00D31D35" w:rsidRDefault="00D31D35" w:rsidP="00D31D35">
      <w:pPr>
        <w:pStyle w:val="Akapitzlist"/>
        <w:numPr>
          <w:ilvl w:val="0"/>
          <w:numId w:val="43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Zamawiający nie ponosi odpowiedzialności za szkody wyrządzone przez wykonawcę podczas wykonywania przedmiotu zamówienia. </w:t>
      </w:r>
    </w:p>
    <w:p w14:paraId="40E7E258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Cechy dyskwalifikujące:</w:t>
      </w:r>
    </w:p>
    <w:p w14:paraId="1AE322D6" w14:textId="77777777" w:rsidR="00D31D35" w:rsidRPr="00D31D35" w:rsidRDefault="00D31D35" w:rsidP="00D31D35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Nalot lub objawy pleśni, gnicia lub zaparzenia, zbite, natłuszczone skorupki obecności szkodników oraz ich pozostałości, brak oznakowania opakowań, uszkodzenia mechaniczne, itp.</w:t>
      </w:r>
    </w:p>
    <w:p w14:paraId="16BC2F8E" w14:textId="77777777" w:rsidR="00D31D35" w:rsidRPr="00D31D35" w:rsidRDefault="00D31D35" w:rsidP="00D31D35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Oślizłość, nalot pleśni, zazielenienie mięsa, itp.</w:t>
      </w:r>
    </w:p>
    <w:p w14:paraId="4C791CD2" w14:textId="77777777" w:rsidR="00D31D35" w:rsidRPr="00D31D35" w:rsidRDefault="00D31D35" w:rsidP="00D31D35">
      <w:pPr>
        <w:pStyle w:val="Akapitzlist"/>
        <w:numPr>
          <w:ilvl w:val="0"/>
          <w:numId w:val="41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lastRenderedPageBreak/>
        <w:t>Nalot pleśni, barwa szarozielona, obecność szkodników oraz ich pozostałości, brak oznakowania opakowań, ich uszkodzenia mechaniczne, zabrudzenia, zwilgocenie powierzchni, itp.</w:t>
      </w:r>
    </w:p>
    <w:p w14:paraId="5D539401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Wszelkie nazwy własne (jeśli zostały użyte w treści formularzy cenowych)  są wyłącznie przykładowe i należy czytać jako „takie lub równoważne”. </w:t>
      </w:r>
    </w:p>
    <w:p w14:paraId="4870B9DC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Dodatkowe informacje:</w:t>
      </w:r>
    </w:p>
    <w:p w14:paraId="2796F574" w14:textId="77777777" w:rsidR="00D31D35" w:rsidRPr="00D31D35" w:rsidRDefault="00D31D35" w:rsidP="00D31D35">
      <w:pPr>
        <w:pStyle w:val="Tekstpodstawowy"/>
        <w:numPr>
          <w:ilvl w:val="0"/>
          <w:numId w:val="36"/>
        </w:numPr>
        <w:spacing w:line="360" w:lineRule="auto"/>
        <w:ind w:left="993" w:hanging="284"/>
        <w:rPr>
          <w:rFonts w:ascii="Calibri" w:hAnsi="Calibri" w:cs="Calibri"/>
          <w:sz w:val="24"/>
        </w:rPr>
      </w:pPr>
      <w:r w:rsidRPr="00D31D35">
        <w:rPr>
          <w:rFonts w:ascii="Calibri" w:hAnsi="Calibri" w:cs="Calibri"/>
          <w:sz w:val="24"/>
        </w:rPr>
        <w:t>zamawiający nie dopuszcza składania ofert wariantowych</w:t>
      </w:r>
      <w:r w:rsidRPr="00D31D35">
        <w:rPr>
          <w:rFonts w:ascii="Calibri" w:hAnsi="Calibri" w:cs="Calibri"/>
          <w:sz w:val="24"/>
          <w:lang w:val="pl-PL"/>
        </w:rPr>
        <w:t>,</w:t>
      </w:r>
    </w:p>
    <w:p w14:paraId="65533662" w14:textId="77777777" w:rsidR="00D31D35" w:rsidRPr="00D31D35" w:rsidRDefault="00D31D35" w:rsidP="00D31D35">
      <w:pPr>
        <w:pStyle w:val="Tekstpodstawowy"/>
        <w:numPr>
          <w:ilvl w:val="0"/>
          <w:numId w:val="36"/>
        </w:numPr>
        <w:spacing w:line="360" w:lineRule="auto"/>
        <w:ind w:left="993" w:hanging="284"/>
        <w:rPr>
          <w:rFonts w:ascii="Calibri" w:hAnsi="Calibri" w:cs="Calibri"/>
          <w:sz w:val="24"/>
        </w:rPr>
      </w:pPr>
      <w:r w:rsidRPr="00D31D35">
        <w:rPr>
          <w:rFonts w:ascii="Calibri" w:hAnsi="Calibri" w:cs="Calibri"/>
          <w:sz w:val="24"/>
        </w:rPr>
        <w:t>zamawiający nie przewiduje zwrotu kosztów udziału w postępowaniu</w:t>
      </w:r>
      <w:r w:rsidRPr="00D31D35">
        <w:rPr>
          <w:rFonts w:ascii="Calibri" w:hAnsi="Calibri" w:cs="Calibri"/>
          <w:sz w:val="24"/>
          <w:lang w:val="pl-PL"/>
        </w:rPr>
        <w:t>.</w:t>
      </w:r>
    </w:p>
    <w:p w14:paraId="02BAC3E3" w14:textId="77777777" w:rsidR="00EC70FF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 xml:space="preserve">Wspólny Słownik Zamówień (CPV):    </w:t>
      </w:r>
    </w:p>
    <w:p w14:paraId="56455692" w14:textId="440B5B4F" w:rsidR="00D31D35" w:rsidRPr="00D31D35" w:rsidRDefault="00D31D35" w:rsidP="00EC70FF">
      <w:p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15100000-9  Produkty zwierzęce, mięso i produkty mięsne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31D35" w:rsidRPr="00D31D35" w14:paraId="34680C25" w14:textId="77777777" w:rsidTr="00AF31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6F2A9" w14:textId="77777777" w:rsidR="00D31D35" w:rsidRPr="00D31D35" w:rsidRDefault="00D31D35" w:rsidP="00AF31E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32340C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Zamawiający nie dopuszcza składania ofert wariantowych oraz w postaci katalogów elektronicznych.</w:t>
      </w:r>
    </w:p>
    <w:p w14:paraId="42035CA4" w14:textId="77777777" w:rsidR="00D31D35" w:rsidRPr="00D31D35" w:rsidRDefault="00D31D35" w:rsidP="00D31D35">
      <w:pPr>
        <w:numPr>
          <w:ilvl w:val="0"/>
          <w:numId w:val="1"/>
        </w:numPr>
        <w:spacing w:before="240" w:line="360" w:lineRule="auto"/>
        <w:ind w:left="434"/>
        <w:jc w:val="both"/>
        <w:rPr>
          <w:rFonts w:ascii="Calibri" w:hAnsi="Calibri" w:cs="Calibri"/>
          <w:sz w:val="24"/>
          <w:szCs w:val="24"/>
        </w:rPr>
      </w:pPr>
      <w:r w:rsidRPr="00D31D35">
        <w:rPr>
          <w:rFonts w:ascii="Calibri" w:hAnsi="Calibri" w:cs="Calibri"/>
          <w:sz w:val="24"/>
          <w:szCs w:val="24"/>
        </w:rPr>
        <w:t>Zamawiający  nie przewiduje udzielania zamówień, o których mowa w art. 214 ust. 1 pkt 7.</w:t>
      </w:r>
    </w:p>
    <w:p w14:paraId="6825A64E" w14:textId="77777777" w:rsidR="001D1AE8" w:rsidRPr="001D1AE8" w:rsidRDefault="001D1AE8" w:rsidP="001D1AE8"/>
    <w:p w14:paraId="00000077" w14:textId="5C950995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8" w:name="_s0i9odf430x7" w:colFirst="0" w:colLast="0"/>
      <w:bookmarkEnd w:id="8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V. Wizja lokalna</w:t>
      </w:r>
    </w:p>
    <w:p w14:paraId="00000078" w14:textId="3CDCEBF0" w:rsidR="008A53FD" w:rsidRPr="000B78D4" w:rsidRDefault="005C2461">
      <w:pPr>
        <w:numPr>
          <w:ilvl w:val="0"/>
          <w:numId w:val="5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0B78D4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="001C476A" w:rsidRPr="000B78D4">
        <w:rPr>
          <w:rFonts w:asciiTheme="majorHAnsi" w:hAnsiTheme="majorHAnsi" w:cstheme="majorHAnsi"/>
          <w:sz w:val="24"/>
          <w:szCs w:val="24"/>
        </w:rPr>
        <w:t>przeprowadzenia</w:t>
      </w:r>
      <w:r w:rsidRPr="000B78D4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196BD9" w:rsidRPr="000B78D4">
        <w:rPr>
          <w:rFonts w:asciiTheme="majorHAnsi" w:hAnsiTheme="majorHAnsi" w:cstheme="majorHAnsi"/>
          <w:sz w:val="24"/>
          <w:szCs w:val="24"/>
        </w:rPr>
        <w:t xml:space="preserve"> przed złożeniem oferty. </w:t>
      </w:r>
      <w:r w:rsidRPr="000B78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7A" w14:textId="152E6BC1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9" w:name="_l3y36xf8w2mt" w:colFirst="0" w:colLast="0"/>
      <w:bookmarkEnd w:id="9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VI. Podwykonawstwo</w:t>
      </w:r>
    </w:p>
    <w:p w14:paraId="0000007B" w14:textId="76CBBEE5" w:rsidR="008A53FD" w:rsidRPr="000B78D4" w:rsidRDefault="005C2461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0B78D4" w:rsidRDefault="005C2461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0B78D4" w:rsidRDefault="005C2461">
      <w:pPr>
        <w:numPr>
          <w:ilvl w:val="0"/>
          <w:numId w:val="1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0B78D4">
        <w:rPr>
          <w:rFonts w:asciiTheme="majorHAnsi" w:hAnsiTheme="majorHAnsi" w:cstheme="majorHAnsi"/>
          <w:sz w:val="24"/>
          <w:szCs w:val="24"/>
        </w:rPr>
        <w:t>Podw</w:t>
      </w:r>
      <w:r w:rsidRPr="000B78D4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0" w:name="_6katmqtjrys4" w:colFirst="0" w:colLast="0"/>
      <w:bookmarkEnd w:id="10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VII. Termin wykonania zamówienia</w:t>
      </w:r>
    </w:p>
    <w:p w14:paraId="145BE0B4" w14:textId="77777777" w:rsidR="00261FB1" w:rsidRDefault="00561CB4">
      <w:pPr>
        <w:numPr>
          <w:ilvl w:val="0"/>
          <w:numId w:val="2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11" w:name="_nz5qrlch0jbr" w:colFirst="0" w:colLast="0"/>
      <w:bookmarkEnd w:id="11"/>
      <w:r w:rsidRPr="000B78D4">
        <w:rPr>
          <w:rFonts w:asciiTheme="majorHAnsi" w:hAnsiTheme="majorHAnsi" w:cstheme="majorHAnsi"/>
          <w:sz w:val="24"/>
          <w:szCs w:val="24"/>
        </w:rPr>
        <w:t xml:space="preserve">Termin realizacji zamówienia wynosi: </w:t>
      </w:r>
    </w:p>
    <w:p w14:paraId="56E1EFF3" w14:textId="5A631F47" w:rsidR="00261FB1" w:rsidRDefault="00261FB1" w:rsidP="001534A0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61FB1">
        <w:rPr>
          <w:rFonts w:asciiTheme="majorHAnsi" w:hAnsiTheme="majorHAnsi" w:cstheme="majorHAnsi"/>
          <w:sz w:val="24"/>
          <w:szCs w:val="24"/>
        </w:rPr>
        <w:t>Częś</w:t>
      </w:r>
      <w:r w:rsidR="001534A0">
        <w:rPr>
          <w:rFonts w:asciiTheme="majorHAnsi" w:hAnsiTheme="majorHAnsi" w:cstheme="majorHAnsi"/>
          <w:sz w:val="24"/>
          <w:szCs w:val="24"/>
        </w:rPr>
        <w:t xml:space="preserve">ci </w:t>
      </w:r>
      <w:r w:rsidRPr="00261FB1">
        <w:rPr>
          <w:rFonts w:asciiTheme="majorHAnsi" w:hAnsiTheme="majorHAnsi" w:cstheme="majorHAnsi"/>
          <w:sz w:val="24"/>
          <w:szCs w:val="24"/>
        </w:rPr>
        <w:t xml:space="preserve"> </w:t>
      </w:r>
      <w:r w:rsidR="001534A0">
        <w:rPr>
          <w:rFonts w:asciiTheme="majorHAnsi" w:hAnsiTheme="majorHAnsi" w:cstheme="majorHAnsi"/>
          <w:sz w:val="24"/>
          <w:szCs w:val="24"/>
        </w:rPr>
        <w:t>I – III  - od 02.01.202</w:t>
      </w:r>
      <w:r w:rsidR="00587377">
        <w:rPr>
          <w:rFonts w:asciiTheme="majorHAnsi" w:hAnsiTheme="majorHAnsi" w:cstheme="majorHAnsi"/>
          <w:sz w:val="24"/>
          <w:szCs w:val="24"/>
        </w:rPr>
        <w:t>4</w:t>
      </w:r>
      <w:r w:rsidR="001534A0">
        <w:rPr>
          <w:rFonts w:asciiTheme="majorHAnsi" w:hAnsiTheme="majorHAnsi" w:cstheme="majorHAnsi"/>
          <w:sz w:val="24"/>
          <w:szCs w:val="24"/>
        </w:rPr>
        <w:t>r.  do 31.12.202</w:t>
      </w:r>
      <w:r w:rsidR="00587377">
        <w:rPr>
          <w:rFonts w:asciiTheme="majorHAnsi" w:hAnsiTheme="majorHAnsi" w:cstheme="majorHAnsi"/>
          <w:sz w:val="24"/>
          <w:szCs w:val="24"/>
        </w:rPr>
        <w:t>4</w:t>
      </w:r>
      <w:r w:rsidR="001534A0">
        <w:rPr>
          <w:rFonts w:asciiTheme="majorHAnsi" w:hAnsiTheme="majorHAnsi" w:cstheme="majorHAnsi"/>
          <w:sz w:val="24"/>
          <w:szCs w:val="24"/>
        </w:rPr>
        <w:t>r</w:t>
      </w:r>
      <w:r w:rsidRPr="00261FB1">
        <w:rPr>
          <w:rFonts w:asciiTheme="majorHAnsi" w:hAnsiTheme="majorHAnsi" w:cstheme="majorHAnsi"/>
          <w:sz w:val="24"/>
          <w:szCs w:val="24"/>
        </w:rPr>
        <w:t>.</w:t>
      </w:r>
    </w:p>
    <w:p w14:paraId="2B89D0E2" w14:textId="3DA5256B" w:rsidR="00606C57" w:rsidRPr="00606C57" w:rsidRDefault="00606C57" w:rsidP="00606C57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606C57">
        <w:rPr>
          <w:rFonts w:asciiTheme="majorHAnsi" w:hAnsiTheme="majorHAnsi" w:cstheme="majorHAnsi"/>
          <w:sz w:val="24"/>
          <w:szCs w:val="24"/>
        </w:rPr>
        <w:t>W przypadku zawarcia umowy po 0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606C57">
        <w:rPr>
          <w:rFonts w:asciiTheme="majorHAnsi" w:hAnsiTheme="majorHAnsi" w:cstheme="majorHAnsi"/>
          <w:sz w:val="24"/>
          <w:szCs w:val="24"/>
        </w:rPr>
        <w:t>.01.202</w:t>
      </w:r>
      <w:r w:rsidR="00587377">
        <w:rPr>
          <w:rFonts w:asciiTheme="majorHAnsi" w:hAnsiTheme="majorHAnsi" w:cstheme="majorHAnsi"/>
          <w:sz w:val="24"/>
          <w:szCs w:val="24"/>
        </w:rPr>
        <w:t>4</w:t>
      </w:r>
      <w:r w:rsidRPr="00606C57">
        <w:rPr>
          <w:rFonts w:asciiTheme="majorHAnsi" w:hAnsiTheme="majorHAnsi" w:cstheme="majorHAnsi"/>
          <w:sz w:val="24"/>
          <w:szCs w:val="24"/>
        </w:rPr>
        <w:t xml:space="preserve">r. dostawy będą świadczone od </w:t>
      </w:r>
      <w:r w:rsidR="00735828">
        <w:rPr>
          <w:rFonts w:asciiTheme="majorHAnsi" w:hAnsiTheme="majorHAnsi" w:cstheme="majorHAnsi"/>
          <w:sz w:val="24"/>
          <w:szCs w:val="24"/>
        </w:rPr>
        <w:t xml:space="preserve">następnego </w:t>
      </w:r>
      <w:r w:rsidRPr="00606C57">
        <w:rPr>
          <w:rFonts w:asciiTheme="majorHAnsi" w:hAnsiTheme="majorHAnsi" w:cstheme="majorHAnsi"/>
          <w:sz w:val="24"/>
          <w:szCs w:val="24"/>
        </w:rPr>
        <w:t xml:space="preserve">dnia  </w:t>
      </w:r>
      <w:r w:rsidR="00735828">
        <w:rPr>
          <w:rFonts w:asciiTheme="majorHAnsi" w:hAnsiTheme="majorHAnsi" w:cstheme="majorHAnsi"/>
          <w:sz w:val="24"/>
          <w:szCs w:val="24"/>
        </w:rPr>
        <w:t xml:space="preserve">po dniu </w:t>
      </w:r>
      <w:r w:rsidRPr="00606C57">
        <w:rPr>
          <w:rFonts w:asciiTheme="majorHAnsi" w:hAnsiTheme="majorHAnsi" w:cstheme="majorHAnsi"/>
          <w:sz w:val="24"/>
          <w:szCs w:val="24"/>
        </w:rPr>
        <w:t>zawarcia umowy.</w:t>
      </w:r>
    </w:p>
    <w:p w14:paraId="69E5AF7A" w14:textId="77777777" w:rsidR="00606C57" w:rsidRPr="00261FB1" w:rsidRDefault="00606C57" w:rsidP="001534A0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0000081" w14:textId="3C85C9A6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VIII. Warunki udziału w postępowaniu</w:t>
      </w:r>
    </w:p>
    <w:p w14:paraId="00000082" w14:textId="77777777" w:rsidR="008A53FD" w:rsidRPr="000B78D4" w:rsidRDefault="005C2461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0B78D4" w:rsidRDefault="005C2461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0B78D4" w:rsidRDefault="005C2461" w:rsidP="0056633F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0B78D4" w:rsidRDefault="00BD0E42" w:rsidP="0056633F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00000086" w14:textId="052F7C8C" w:rsidR="008A53FD" w:rsidRPr="000B78D4" w:rsidRDefault="005C2461" w:rsidP="0056633F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0B78D4" w:rsidRDefault="00BD0E42" w:rsidP="0056633F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0B78D4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0B78D4" w:rsidRDefault="005C2461" w:rsidP="0056633F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00000089" w14:textId="00ED06EC" w:rsidR="008A53FD" w:rsidRPr="000B78D4" w:rsidRDefault="00BD0E42" w:rsidP="0056633F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0B78D4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A" w14:textId="5758CFFA" w:rsidR="008A53FD" w:rsidRPr="000B78D4" w:rsidRDefault="005C2461" w:rsidP="0056633F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</w:p>
    <w:p w14:paraId="0000008B" w14:textId="3466FB05" w:rsidR="008A53FD" w:rsidRPr="000B78D4" w:rsidRDefault="0035542D" w:rsidP="0056633F">
      <w:pPr>
        <w:spacing w:line="360" w:lineRule="auto"/>
        <w:ind w:left="868" w:right="20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0B78D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8E" w14:textId="77777777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2" w:name="_sv3xn7chhdup" w:colFirst="0" w:colLast="0"/>
      <w:bookmarkEnd w:id="12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IX. Podstawy wykluczenia z postępowania</w:t>
      </w:r>
    </w:p>
    <w:p w14:paraId="0000008F" w14:textId="77777777" w:rsidR="008A53FD" w:rsidRPr="000B78D4" w:rsidRDefault="005C2461" w:rsidP="0056633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000090" w14:textId="7EDF2C3F" w:rsidR="008A53FD" w:rsidRPr="000B78D4" w:rsidRDefault="005C2461">
      <w:pPr>
        <w:numPr>
          <w:ilvl w:val="0"/>
          <w:numId w:val="10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art. 108 ust. 1 PZP;</w:t>
      </w:r>
    </w:p>
    <w:p w14:paraId="7CF1EED2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6863D889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5976EF7D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a)  udziału w zorganizowanej grupie przestępczej albo związku mającym na celu popełnienie przestępstwa lub przestępstwa skarbowego, o którym mowa w art. 258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Kodeksu karnego, </w:t>
      </w:r>
    </w:p>
    <w:p w14:paraId="42CE6195" w14:textId="4CEB13BC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02825C70" w14:textId="3F4ECBBE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c)  o którym mowa w </w:t>
      </w:r>
      <w:hyperlink r:id="rId13" w:history="1">
        <w:r w:rsidRPr="000B78D4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</w:t>
      </w:r>
      <w:hyperlink r:id="rId14" w:history="1">
        <w:r w:rsidRPr="000B78D4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5" w:history="1">
        <w:r w:rsidRPr="000B78D4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6" w:history="1">
        <w:r w:rsidRPr="000B78D4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17" w:history="1">
        <w:r w:rsidRPr="000B78D4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18" w:history="1">
        <w:r w:rsidRPr="000B78D4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19" w:history="1">
        <w:r w:rsidRPr="000B78D4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</w:t>
      </w:r>
      <w:hyperlink r:id="rId20" w:history="1">
        <w:r w:rsidRPr="000B78D4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</w:t>
      </w:r>
      <w:hyperlink r:id="rId21" w:history="1">
        <w:r w:rsidRPr="000B78D4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</w:t>
      </w:r>
      <w:hyperlink r:id="rId22" w:history="1">
        <w:r w:rsidRPr="000B78D4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), </w:t>
      </w:r>
    </w:p>
    <w:p w14:paraId="5E20D6DA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CDF62CF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e)  o charakterze terrorystycznym, o którym mowa w art. 115 § 20 Kodeksu karnego, lub mające na celu popełnienie tego przestępstwa, </w:t>
      </w:r>
    </w:p>
    <w:p w14:paraId="10DE621D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3E66ADE1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g)</w:t>
      </w:r>
      <w:r w:rsidRPr="000B78D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04296530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h)  o którym mowa w art. 9 ust. 1 i 3 lub art. 10 ustawy z dnia 15 czerwca 2012 r. o skutkach powierzania wykonywania pracy cudzoziemcom przebywającym wbrew przepisom na terytorium Rzeczypospolitej Polskiej  </w:t>
      </w:r>
    </w:p>
    <w:p w14:paraId="431B8AC0" w14:textId="77777777" w:rsidR="00DC22FF" w:rsidRPr="000B78D4" w:rsidRDefault="00DC22FF" w:rsidP="00DC22FF">
      <w:pPr>
        <w:pStyle w:val="divpkt"/>
        <w:spacing w:line="360" w:lineRule="auto"/>
        <w:ind w:left="502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12A6B6F4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20C561E5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494AF5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49CD7EC2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3)  wobec którego wydano prawomocny wyrok sądu lub ostateczną decyzję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>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B84A593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5AD0F515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1D570A10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2F29BCB7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F397518" w14:textId="77777777" w:rsidR="00DC22FF" w:rsidRPr="000B78D4" w:rsidRDefault="00DC22FF" w:rsidP="00DC22FF">
      <w:pPr>
        <w:pStyle w:val="Akapitzlis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</w:p>
    <w:p w14:paraId="0A4E17E7" w14:textId="77777777" w:rsidR="00DC22FF" w:rsidRPr="000B78D4" w:rsidRDefault="00DC22FF" w:rsidP="00DC22FF">
      <w:pPr>
        <w:pStyle w:val="divpoint"/>
        <w:spacing w:line="360" w:lineRule="auto"/>
        <w:ind w:left="502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52B17568" w14:textId="77777777" w:rsidR="00DC22FF" w:rsidRPr="000B78D4" w:rsidRDefault="00DC22FF" w:rsidP="00DC22FF">
      <w:p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0000091" w14:textId="4A70A554" w:rsidR="008A53FD" w:rsidRPr="000B78D4" w:rsidRDefault="00C87AD3" w:rsidP="00C87AD3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nie przewiduje wykluczenia Wykonawcy na podstawie </w:t>
      </w:r>
      <w:r w:rsidR="005C2461" w:rsidRPr="000B78D4">
        <w:rPr>
          <w:rFonts w:asciiTheme="majorHAnsi" w:hAnsiTheme="majorHAnsi" w:cstheme="majorHAnsi"/>
          <w:sz w:val="24"/>
          <w:szCs w:val="24"/>
        </w:rPr>
        <w:t>art. 109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0000095" w14:textId="69044B02" w:rsidR="008A53FD" w:rsidRPr="000B78D4" w:rsidRDefault="005C2461" w:rsidP="0056633F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17251E" w:rsidRPr="000B78D4">
        <w:rPr>
          <w:rFonts w:asciiTheme="majorHAnsi" w:hAnsiTheme="majorHAnsi" w:cstheme="majorHAnsi"/>
          <w:sz w:val="24"/>
          <w:szCs w:val="24"/>
        </w:rPr>
        <w:t>.</w:t>
      </w:r>
    </w:p>
    <w:p w14:paraId="6BC0F081" w14:textId="77777777" w:rsidR="00043D72" w:rsidRPr="000B78D4" w:rsidRDefault="0017251E" w:rsidP="00043D72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47DF0E54" w14:textId="77777777" w:rsidR="00043D72" w:rsidRPr="000B78D4" w:rsidRDefault="0017251E" w:rsidP="00C33E5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3" w:history="1">
        <w:r w:rsidRPr="000B78D4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4" w:history="1">
        <w:r w:rsidRPr="000B78D4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albo wpisanego na listę na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podstawie decyzji w sprawie wpisu na listę rozstrzygającej o zastosowaniu środka, o którym mowa w </w:t>
      </w:r>
      <w:hyperlink r:id="rId25" w:history="1">
        <w:r w:rsidRPr="000B78D4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3" w:name="mip63236840"/>
      <w:bookmarkEnd w:id="13"/>
    </w:p>
    <w:p w14:paraId="1106AEA6" w14:textId="77777777" w:rsidR="00043D72" w:rsidRPr="000B78D4" w:rsidRDefault="0017251E" w:rsidP="00C33E5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(Dz.U. z 2022 r. </w:t>
      </w:r>
      <w:hyperlink r:id="rId26" w:history="1">
        <w:r w:rsidRPr="000B78D4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</w:t>
      </w:r>
      <w:hyperlink r:id="rId27" w:history="1">
        <w:r w:rsidRPr="000B78D4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28" w:history="1">
        <w:r w:rsidRPr="000B78D4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9" w:history="1">
        <w:r w:rsidRPr="000B78D4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0" w:history="1">
        <w:r w:rsidRPr="000B78D4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4" w:name="mip63236841"/>
      <w:bookmarkEnd w:id="14"/>
    </w:p>
    <w:p w14:paraId="5A61800D" w14:textId="567FD43B" w:rsidR="00C33E5C" w:rsidRPr="000B78D4" w:rsidRDefault="0017251E" w:rsidP="00C33E5C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3)</w:t>
      </w:r>
      <w:r w:rsidR="00C33E5C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31" w:history="1">
        <w:r w:rsidRPr="000B78D4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2" w:history="1">
        <w:r w:rsidRPr="000B78D4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</w:t>
      </w:r>
      <w:hyperlink r:id="rId33" w:history="1">
        <w:r w:rsidRPr="000B78D4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</w:t>
      </w:r>
      <w:hyperlink r:id="rId34" w:history="1">
        <w:r w:rsidRPr="000B78D4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5" w:history="1">
        <w:r w:rsidRPr="000B78D4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6" w:history="1">
        <w:r w:rsidRPr="000B78D4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37" w:history="1">
        <w:r w:rsidRPr="000B78D4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00000096" w14:textId="5476E6F5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5" w:name="_crlv0voso4yw" w:colFirst="0" w:colLast="0"/>
      <w:bookmarkEnd w:id="15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X. Podmiotowe </w:t>
      </w:r>
      <w:r w:rsidR="00B02DC2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oraz przedmiotowe </w:t>
      </w:r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środki dowodowe. Oświadczenia i dokumenty, jakie zobowiązani są dostarczyć Wykonawcy w celu potwierdzenia spełniania warunków udziału w postępowaniu oraz wykazania braku podstaw wykluczenia</w:t>
      </w:r>
      <w:r w:rsidR="000942EA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 oraz</w:t>
      </w:r>
      <w:r w:rsidR="000942EA" w:rsidRPr="000942EA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 potwierdzenia, że oferowane dostawy odpowiadają wymaganiom określonym przez Zamawiającego</w:t>
      </w:r>
    </w:p>
    <w:p w14:paraId="199988A1" w14:textId="77777777" w:rsidR="004B2FE1" w:rsidRPr="00BA674B" w:rsidRDefault="004B2FE1" w:rsidP="004B2FE1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321B36F2" w14:textId="77777777" w:rsidR="004B2FE1" w:rsidRPr="00BA674B" w:rsidRDefault="004B2FE1" w:rsidP="004B2FE1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</w:t>
      </w:r>
      <w:r>
        <w:rPr>
          <w:rFonts w:asciiTheme="majorHAnsi" w:hAnsiTheme="majorHAnsi" w:cstheme="majorHAnsi"/>
          <w:sz w:val="24"/>
          <w:szCs w:val="24"/>
        </w:rPr>
        <w:t>ust.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stanowią wstępne potwierdzenie, że Wykonawca nie podlega wykluczeniu z postępowania.</w:t>
      </w:r>
    </w:p>
    <w:p w14:paraId="5917AD11" w14:textId="77777777" w:rsidR="004B2FE1" w:rsidRPr="00BA674B" w:rsidRDefault="004B2FE1" w:rsidP="004B2FE1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ust. 1, składa każdy z wykonawców. Oświadczenia te potwierdzają brak podstaw wykluczenia. </w:t>
      </w:r>
    </w:p>
    <w:p w14:paraId="7C574621" w14:textId="77777777" w:rsidR="004B2FE1" w:rsidRPr="00BA674B" w:rsidRDefault="004B2FE1" w:rsidP="004B2FE1">
      <w:pPr>
        <w:numPr>
          <w:ilvl w:val="0"/>
          <w:numId w:val="4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Oświadczeni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BA674B">
        <w:rPr>
          <w:rFonts w:asciiTheme="majorHAnsi" w:hAnsiTheme="majorHAnsi" w:cstheme="majorHAnsi"/>
          <w:sz w:val="24"/>
          <w:szCs w:val="24"/>
        </w:rPr>
        <w:t xml:space="preserve">, o których mowa w ust. 1, składa się wraz z ofertą, pod rygorem nieważności, elektronicznie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A3" w14:textId="24C311E8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6" w:name="_gb4nrns0uw97" w:colFirst="0" w:colLast="0"/>
      <w:bookmarkEnd w:id="16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XI. Poleganie na zasobach innych podmiotów</w:t>
      </w:r>
    </w:p>
    <w:p w14:paraId="000000AA" w14:textId="581BDBC3" w:rsidR="008A53FD" w:rsidRPr="000B78D4" w:rsidRDefault="004721F7" w:rsidP="0056633F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</w:t>
      </w:r>
      <w:r w:rsidR="004E4CC6" w:rsidRPr="000B78D4">
        <w:rPr>
          <w:rFonts w:asciiTheme="majorHAnsi" w:hAnsiTheme="majorHAnsi" w:cstheme="majorHAnsi"/>
          <w:sz w:val="24"/>
          <w:szCs w:val="24"/>
        </w:rPr>
        <w:t xml:space="preserve">wobec czego </w:t>
      </w:r>
      <w:r w:rsidR="00DE5CF3" w:rsidRPr="000B78D4">
        <w:rPr>
          <w:rFonts w:asciiTheme="majorHAnsi" w:hAnsiTheme="majorHAnsi" w:cstheme="majorHAnsi"/>
          <w:sz w:val="24"/>
          <w:szCs w:val="24"/>
        </w:rPr>
        <w:t>niniejszy punkt</w:t>
      </w:r>
      <w:r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="00DE5CF3" w:rsidRPr="000B78D4">
        <w:rPr>
          <w:rFonts w:asciiTheme="majorHAnsi" w:hAnsiTheme="majorHAnsi" w:cstheme="majorHAnsi"/>
          <w:sz w:val="24"/>
          <w:szCs w:val="24"/>
        </w:rPr>
        <w:t xml:space="preserve">SWZ </w:t>
      </w:r>
      <w:r w:rsidRPr="000B78D4">
        <w:rPr>
          <w:rFonts w:asciiTheme="majorHAnsi" w:hAnsiTheme="majorHAnsi" w:cstheme="majorHAnsi"/>
          <w:sz w:val="24"/>
          <w:szCs w:val="24"/>
        </w:rPr>
        <w:t xml:space="preserve">nie ma zastosowania.  </w:t>
      </w:r>
    </w:p>
    <w:p w14:paraId="000000AB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7" w:name="_lodptpqf2xh0" w:colFirst="0" w:colLast="0"/>
      <w:bookmarkEnd w:id="17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0B78D4" w:rsidRDefault="005C2461">
      <w:pPr>
        <w:numPr>
          <w:ilvl w:val="0"/>
          <w:numId w:val="8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000000AD" w14:textId="45CF6189" w:rsidR="008A53FD" w:rsidRPr="000B78D4" w:rsidRDefault="005C2461">
      <w:pPr>
        <w:numPr>
          <w:ilvl w:val="0"/>
          <w:numId w:val="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zamówienia, oświadczeni</w:t>
      </w:r>
      <w:r w:rsidR="00DC2689" w:rsidRPr="000B78D4">
        <w:rPr>
          <w:rFonts w:asciiTheme="majorHAnsi" w:hAnsiTheme="majorHAnsi" w:cstheme="majorHAnsi"/>
          <w:sz w:val="24"/>
          <w:szCs w:val="24"/>
        </w:rPr>
        <w:t>e</w:t>
      </w:r>
      <w:r w:rsidRPr="000B78D4">
        <w:rPr>
          <w:rFonts w:asciiTheme="majorHAnsi" w:hAnsiTheme="majorHAnsi" w:cstheme="majorHAnsi"/>
          <w:sz w:val="24"/>
          <w:szCs w:val="24"/>
        </w:rPr>
        <w:t>, o który</w:t>
      </w:r>
      <w:r w:rsidR="00DC2689" w:rsidRPr="000B78D4">
        <w:rPr>
          <w:rFonts w:asciiTheme="majorHAnsi" w:hAnsiTheme="majorHAnsi" w:cstheme="majorHAnsi"/>
          <w:sz w:val="24"/>
          <w:szCs w:val="24"/>
        </w:rPr>
        <w:t>m</w:t>
      </w:r>
      <w:r w:rsidRPr="000B78D4">
        <w:rPr>
          <w:rFonts w:asciiTheme="majorHAnsi" w:hAnsiTheme="majorHAnsi" w:cstheme="majorHAnsi"/>
          <w:sz w:val="24"/>
          <w:szCs w:val="24"/>
        </w:rPr>
        <w:t xml:space="preserve"> mowa w Rozdziale X ust. 1 SWZ, składa każdy z Wykonawców. Oświadczenia te potwierdzają brak podstaw wykluczenia</w:t>
      </w:r>
      <w:r w:rsidR="00DC2689" w:rsidRPr="000B78D4">
        <w:rPr>
          <w:rFonts w:asciiTheme="majorHAnsi" w:hAnsiTheme="majorHAnsi" w:cstheme="majorHAnsi"/>
          <w:sz w:val="24"/>
          <w:szCs w:val="24"/>
        </w:rPr>
        <w:t xml:space="preserve"> każdego z Wykonawców</w:t>
      </w:r>
      <w:r w:rsidRPr="000B78D4">
        <w:rPr>
          <w:rFonts w:asciiTheme="majorHAnsi" w:hAnsiTheme="majorHAnsi" w:cstheme="majorHAnsi"/>
          <w:sz w:val="24"/>
          <w:szCs w:val="24"/>
        </w:rPr>
        <w:t>.</w:t>
      </w:r>
    </w:p>
    <w:p w14:paraId="000000AF" w14:textId="2959B60E" w:rsidR="008A53FD" w:rsidRPr="000B78D4" w:rsidRDefault="008A53FD" w:rsidP="0056633F">
      <w:pPr>
        <w:spacing w:line="360" w:lineRule="auto"/>
        <w:ind w:left="-26"/>
        <w:jc w:val="both"/>
        <w:rPr>
          <w:rFonts w:asciiTheme="majorHAnsi" w:hAnsiTheme="majorHAnsi" w:cstheme="majorHAnsi"/>
          <w:sz w:val="24"/>
          <w:szCs w:val="24"/>
        </w:rPr>
      </w:pPr>
    </w:p>
    <w:p w14:paraId="000000B0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8" w:name="_tp7vefgpgfgi" w:colFirst="0" w:colLast="0"/>
      <w:bookmarkEnd w:id="18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XIII. Informacje o sposobie porozumiewania się zamawiającego z Wykonawcami oraz przekazywania oświadczeń lub dokumentów</w:t>
      </w:r>
    </w:p>
    <w:p w14:paraId="000000B1" w14:textId="0D75AD75" w:rsidR="008A53FD" w:rsidRPr="000B78D4" w:rsidRDefault="005C2461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Osobą uprawnioną do kontaktu z Wykonawcami jest: </w:t>
      </w:r>
      <w:r w:rsidR="00F36189" w:rsidRPr="000B78D4">
        <w:rPr>
          <w:rFonts w:asciiTheme="majorHAnsi" w:hAnsiTheme="majorHAnsi" w:cstheme="majorHAnsi"/>
          <w:sz w:val="24"/>
          <w:szCs w:val="24"/>
        </w:rPr>
        <w:t>Tomasz Fiedler.</w:t>
      </w:r>
    </w:p>
    <w:p w14:paraId="000000B2" w14:textId="7679EF15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Postępowanie prowadzone jest w języku polskim w formie elektronicznej za pośrednictwem </w:t>
      </w:r>
      <w:hyperlink r:id="rId38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pod adresem</w:t>
      </w:r>
      <w:r w:rsidR="00F36189" w:rsidRPr="000B78D4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hyperlink r:id="rId39" w:history="1">
        <w:r w:rsidR="00F36189" w:rsidRPr="000B78D4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F36189" w:rsidRPr="000B78D4">
        <w:rPr>
          <w:rStyle w:val="Hipercze"/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B3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40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i formularza „</w:t>
      </w:r>
      <w:r w:rsidRPr="000B78D4">
        <w:rPr>
          <w:rFonts w:asciiTheme="majorHAnsi" w:hAnsiTheme="majorHAnsi" w:cstheme="majorHAnsi"/>
          <w:b/>
          <w:sz w:val="24"/>
          <w:szCs w:val="24"/>
        </w:rPr>
        <w:t>Wyślij wiadomość do zamawiającego</w:t>
      </w:r>
      <w:r w:rsidRPr="000B78D4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000000B4" w14:textId="43259BBE" w:rsidR="008A53FD" w:rsidRPr="000B78D4" w:rsidRDefault="005C2461" w:rsidP="0056633F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41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poprzez kliknięcie przycisku  „Wyślij wiadomość do zamawiającego” po których pojawi się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komunikat, że wiadomość została wysłana do zamawiającego. Zamawiający dopuszcza, opcjonalnie, komunikację  za pośrednictwem poczty elektronicznej. Adres poczty elektronicznej osoby uprawnionej do kontaktu z Wykonawcami: </w:t>
      </w:r>
      <w:hyperlink r:id="rId42" w:history="1">
        <w:r w:rsidR="00F36189" w:rsidRPr="000B78D4">
          <w:rPr>
            <w:rStyle w:val="Hipercze"/>
            <w:rFonts w:asciiTheme="majorHAnsi" w:hAnsiTheme="majorHAnsi" w:cstheme="majorHAnsi"/>
            <w:sz w:val="24"/>
            <w:szCs w:val="24"/>
          </w:rPr>
          <w:t>przetargi@drezdenko.pl</w:t>
        </w:r>
      </w:hyperlink>
      <w:r w:rsidR="00F36189" w:rsidRPr="000B78D4">
        <w:rPr>
          <w:rFonts w:asciiTheme="majorHAnsi" w:hAnsiTheme="majorHAnsi" w:cstheme="majorHAnsi"/>
          <w:color w:val="FF9900"/>
          <w:sz w:val="24"/>
          <w:szCs w:val="24"/>
        </w:rPr>
        <w:t xml:space="preserve"> </w:t>
      </w:r>
    </w:p>
    <w:p w14:paraId="000000B5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3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4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do konkretnego wykonawcy.</w:t>
      </w:r>
    </w:p>
    <w:p w14:paraId="000000B6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00000B7" w14:textId="0E2E0E71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Zamawiający, zgodnie z § 11 ust. 2 ROZPORZĄDZENI</w:t>
      </w:r>
      <w:r w:rsidR="00D152FD" w:rsidRPr="000B78D4">
        <w:rPr>
          <w:rFonts w:asciiTheme="majorHAnsi" w:hAnsiTheme="majorHAnsi" w:cstheme="majorHAnsi"/>
          <w:sz w:val="24"/>
          <w:szCs w:val="24"/>
        </w:rPr>
        <w:t>A</w:t>
      </w:r>
      <w:r w:rsidRPr="000B78D4">
        <w:rPr>
          <w:rFonts w:asciiTheme="majorHAnsi" w:hAnsiTheme="majorHAnsi" w:cstheme="majorHAnsi"/>
          <w:sz w:val="24"/>
          <w:szCs w:val="24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5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>, tj.:</w:t>
      </w:r>
    </w:p>
    <w:p w14:paraId="000000B8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kb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/s,</w:t>
      </w:r>
    </w:p>
    <w:p w14:paraId="000000B9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000000BB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włączona obsługa JavaScript,</w:t>
      </w:r>
    </w:p>
    <w:p w14:paraId="000000BC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zainstalowany program Adobe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Acrobat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Reader lub inny obsługujący format plików .pdf,</w:t>
      </w:r>
    </w:p>
    <w:p w14:paraId="000000BD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lastRenderedPageBreak/>
        <w:t>Platformazakupowa.pl działa według standardu przyjętego w komunikacji sieciowej - kodowanie UTF8,</w:t>
      </w:r>
    </w:p>
    <w:p w14:paraId="000000BE" w14:textId="77777777" w:rsidR="008A53FD" w:rsidRPr="000B78D4" w:rsidRDefault="005C2461">
      <w:pPr>
        <w:numPr>
          <w:ilvl w:val="1"/>
          <w:numId w:val="6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Oznaczenie czasu odbioru danych przez platformę zakupową stanowi datę oraz dokładny czas (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hh:mm:ss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000000BF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000000C0" w14:textId="77777777" w:rsidR="008A53FD" w:rsidRPr="000B78D4" w:rsidRDefault="005C2461">
      <w:pPr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akceptuje warunki korzystania z </w:t>
      </w:r>
      <w:hyperlink r:id="rId46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określone w Regulaminie zamieszczonym na stronie internetowej </w:t>
      </w:r>
      <w:hyperlink r:id="rId47">
        <w:r w:rsidRPr="000B78D4">
          <w:rPr>
            <w:rFonts w:asciiTheme="majorHAnsi" w:hAnsiTheme="majorHAnsi" w:cstheme="majorHAnsi"/>
            <w:sz w:val="24"/>
            <w:szCs w:val="24"/>
          </w:rPr>
          <w:t>pod linkiem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 w zakładce „Regulamin" oraz uznaje go za wiążący,</w:t>
      </w:r>
    </w:p>
    <w:p w14:paraId="000000C1" w14:textId="77777777" w:rsidR="008A53FD" w:rsidRPr="000B78D4" w:rsidRDefault="005C2461">
      <w:pPr>
        <w:numPr>
          <w:ilvl w:val="1"/>
          <w:numId w:val="3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48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C2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49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B78D4">
        <w:rPr>
          <w:rFonts w:asciiTheme="majorHAnsi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00000C3" w14:textId="77777777" w:rsidR="008A53FD" w:rsidRPr="000B78D4" w:rsidRDefault="005C24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informuje, że instrukcje korzystania z </w:t>
      </w:r>
      <w:hyperlink r:id="rId50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51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znajdują się w zakładce „Instrukcje dla Wykonawców" na stronie internetowej pod adresem: </w:t>
      </w:r>
      <w:hyperlink r:id="rId52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C4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9" w:name="_rq2udys4csh9" w:colFirst="0" w:colLast="0"/>
      <w:bookmarkEnd w:id="19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XIV. Opis sposobu przygotowania ofert oraz dokumentów wymaganych przez Zamawiającego w SWZ</w:t>
      </w:r>
    </w:p>
    <w:p w14:paraId="000000C5" w14:textId="1C962EA2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Oferta, wniosek oraz </w:t>
      </w:r>
      <w:r w:rsidR="00161DE5">
        <w:rPr>
          <w:rFonts w:asciiTheme="majorHAnsi" w:hAnsiTheme="majorHAnsi" w:cstheme="majorHAnsi"/>
          <w:sz w:val="24"/>
          <w:szCs w:val="24"/>
        </w:rPr>
        <w:t xml:space="preserve">podmiotowe i </w:t>
      </w:r>
      <w:r w:rsidRPr="000B78D4">
        <w:rPr>
          <w:rFonts w:asciiTheme="majorHAnsi" w:hAnsiTheme="majorHAnsi" w:cstheme="majorHAnsi"/>
          <w:sz w:val="24"/>
          <w:szCs w:val="24"/>
        </w:rPr>
        <w:t xml:space="preserve">przedmiotowe środki dowodowe (jeżeli były wymagane) składane elektronicznie muszą zostać podpisane </w:t>
      </w:r>
      <w:r w:rsidRPr="000B78D4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0B78D4">
        <w:rPr>
          <w:rFonts w:asciiTheme="majorHAnsi" w:hAnsiTheme="majorHAnsi" w:cstheme="majorHAnsi"/>
          <w:sz w:val="24"/>
          <w:szCs w:val="24"/>
        </w:rPr>
        <w:t xml:space="preserve">. W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procesie składania oferty, wniosku w tym przedmiotowych środków dowodowych na platformie, </w:t>
      </w:r>
      <w:r w:rsidRPr="000B78D4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0B78D4">
        <w:rPr>
          <w:rFonts w:asciiTheme="majorHAnsi" w:hAnsiTheme="majorHAnsi" w:cstheme="majorHAnsi"/>
          <w:sz w:val="24"/>
          <w:szCs w:val="24"/>
        </w:rPr>
        <w:t xml:space="preserve"> Wykonawca składa bezpośrednio na dokumencie, który następnie przesyła do systemu.</w:t>
      </w:r>
    </w:p>
    <w:p w14:paraId="000000C6" w14:textId="60BDD421" w:rsidR="008A53FD" w:rsidRPr="000B78D4" w:rsidRDefault="005C2461">
      <w:pPr>
        <w:pStyle w:val="Nagwek5"/>
        <w:numPr>
          <w:ilvl w:val="0"/>
          <w:numId w:val="15"/>
        </w:numPr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20" w:name="_21eeoojwb3nb" w:colFirst="0" w:colLast="0"/>
      <w:bookmarkEnd w:id="20"/>
      <w:r w:rsidRPr="000B78D4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0B78D4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0B78D4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0B78D4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0B78D4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0B78D4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00000C7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Oferta powinna być:</w:t>
      </w:r>
    </w:p>
    <w:p w14:paraId="000000C8" w14:textId="77777777" w:rsidR="008A53FD" w:rsidRPr="000B78D4" w:rsidRDefault="005C2461">
      <w:pPr>
        <w:numPr>
          <w:ilvl w:val="1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000000C9" w14:textId="77777777" w:rsidR="008A53FD" w:rsidRPr="000B78D4" w:rsidRDefault="005C2461">
      <w:pPr>
        <w:numPr>
          <w:ilvl w:val="1"/>
          <w:numId w:val="1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3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>,</w:t>
      </w:r>
    </w:p>
    <w:p w14:paraId="000000CA" w14:textId="77777777" w:rsidR="008A53FD" w:rsidRPr="000B78D4" w:rsidRDefault="005C2461">
      <w:pPr>
        <w:numPr>
          <w:ilvl w:val="1"/>
          <w:numId w:val="14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4">
        <w:r w:rsidRPr="000B78D4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5">
        <w:r w:rsidRPr="000B78D4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6">
        <w:r w:rsidRPr="000B78D4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000000CB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000000CC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.</w:t>
      </w:r>
    </w:p>
    <w:p w14:paraId="000000CD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>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57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8A53FD" w:rsidRPr="000B78D4" w:rsidRDefault="00D26316" w:rsidP="0056633F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58">
        <w:r w:rsidR="005C2461"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D0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000000D2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8A53FD" w:rsidRPr="000B78D4" w:rsidRDefault="005C246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0B78D4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lastRenderedPageBreak/>
        <w:t>Zamawiający rekomenduje wykorzystanie formatów: .pdf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) </w:t>
      </w:r>
      <w:r w:rsidRPr="000B78D4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000000D7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000000D8" w14:textId="77777777" w:rsidR="008A53FD" w:rsidRPr="000B78D4" w:rsidRDefault="005C2461">
      <w:pPr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000000D9" w14:textId="77777777" w:rsidR="008A53FD" w:rsidRPr="000B78D4" w:rsidRDefault="005C2461">
      <w:pPr>
        <w:numPr>
          <w:ilvl w:val="1"/>
          <w:numId w:val="1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.7Z</w:t>
      </w:r>
    </w:p>
    <w:p w14:paraId="000000DA" w14:textId="38D3257B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0B78D4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0B78D4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. </w:t>
      </w:r>
      <w:r w:rsidRPr="000B78D4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000000DB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0B78D4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0B78D4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0B78D4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0B78D4">
        <w:rPr>
          <w:rFonts w:asciiTheme="majorHAnsi" w:hAnsiTheme="majorHAnsi" w:cstheme="majorHAnsi"/>
          <w:sz w:val="24"/>
          <w:szCs w:val="24"/>
        </w:rPr>
        <w:t>.</w:t>
      </w:r>
    </w:p>
    <w:p w14:paraId="000000DC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000000DD" w14:textId="77777777" w:rsidR="008A53FD" w:rsidRPr="000B78D4" w:rsidRDefault="005C2461">
      <w:pPr>
        <w:numPr>
          <w:ilvl w:val="0"/>
          <w:numId w:val="9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0B78D4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0B78D4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000000DE" w14:textId="77777777" w:rsidR="008A53FD" w:rsidRPr="000B78D4" w:rsidRDefault="005C2461">
      <w:pPr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0B78D4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0B78D4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0B78D4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000000DF" w14:textId="77777777" w:rsidR="008A53FD" w:rsidRPr="000B78D4" w:rsidRDefault="005C2461">
      <w:pPr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000000E0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zaleca aby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0B78D4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00000E2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000000E3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zakończenia przyjmowania ofert/wniosków. Sugerujemy złożenie oferty na 24 godziny przed terminem składania ofert/wniosków. </w:t>
      </w:r>
    </w:p>
    <w:p w14:paraId="000000E4" w14:textId="77777777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000000E5" w14:textId="39905795" w:rsidR="008A53FD" w:rsidRPr="000B78D4" w:rsidRDefault="005C246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0B78D4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717CC751" w14:textId="2BA4C11D" w:rsidR="00A26BB1" w:rsidRPr="000B78D4" w:rsidRDefault="00A26BB1">
      <w:pPr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Pliki składane wraz z ofertą:</w:t>
      </w:r>
    </w:p>
    <w:p w14:paraId="7538039E" w14:textId="7F4599A2" w:rsidR="00DC15D6" w:rsidRDefault="00DC15D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formularz cenowy – załącznik nr 1a do SWZ, </w:t>
      </w:r>
    </w:p>
    <w:p w14:paraId="41E803DD" w14:textId="437EDED9" w:rsidR="00A26BB1" w:rsidRDefault="00A26BB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– zgodnie z </w:t>
      </w:r>
      <w:r w:rsidRPr="000B78D4">
        <w:rPr>
          <w:rFonts w:asciiTheme="majorHAnsi" w:hAnsiTheme="majorHAnsi" w:cstheme="majorHAnsi"/>
          <w:b/>
          <w:sz w:val="24"/>
          <w:szCs w:val="24"/>
        </w:rPr>
        <w:t>Załącznikiem nr 3 do SWZ</w:t>
      </w:r>
      <w:r w:rsidR="00C11F7A" w:rsidRPr="00C11F7A">
        <w:rPr>
          <w:rFonts w:asciiTheme="majorHAnsi" w:hAnsiTheme="majorHAnsi" w:cstheme="majorHAnsi"/>
          <w:sz w:val="24"/>
          <w:szCs w:val="24"/>
        </w:rPr>
        <w:t xml:space="preserve"> </w:t>
      </w:r>
      <w:r w:rsidR="00C11F7A">
        <w:rPr>
          <w:rFonts w:asciiTheme="majorHAnsi" w:hAnsiTheme="majorHAnsi" w:cstheme="majorHAnsi"/>
          <w:sz w:val="24"/>
          <w:szCs w:val="24"/>
        </w:rPr>
        <w:t xml:space="preserve">(oświadczenie należy podpisać </w:t>
      </w:r>
      <w:r w:rsidR="00C11F7A" w:rsidRPr="003433AA">
        <w:rPr>
          <w:rFonts w:asciiTheme="majorHAnsi" w:hAnsiTheme="majorHAnsi" w:cstheme="majorHAnsi"/>
          <w:sz w:val="24"/>
          <w:szCs w:val="24"/>
        </w:rPr>
        <w:t>elektronicznym kwalifikowanym podpisem</w:t>
      </w:r>
      <w:r w:rsidR="00C11F7A"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="00C11F7A" w:rsidRPr="003433AA">
        <w:rPr>
          <w:rFonts w:asciiTheme="majorHAnsi" w:hAnsiTheme="majorHAnsi" w:cstheme="majorHAnsi"/>
          <w:sz w:val="24"/>
          <w:szCs w:val="24"/>
        </w:rPr>
        <w:t>podpisem zaufanym</w:t>
      </w:r>
      <w:r w:rsidR="00C11F7A" w:rsidRPr="000B78D4">
        <w:rPr>
          <w:rFonts w:asciiTheme="majorHAnsi" w:hAnsiTheme="majorHAnsi" w:cstheme="majorHAnsi"/>
          <w:sz w:val="24"/>
          <w:szCs w:val="24"/>
        </w:rPr>
        <w:t xml:space="preserve"> lub </w:t>
      </w:r>
      <w:r w:rsidR="00C11F7A" w:rsidRPr="003433AA">
        <w:rPr>
          <w:rFonts w:asciiTheme="majorHAnsi" w:hAnsiTheme="majorHAnsi" w:cstheme="majorHAnsi"/>
          <w:sz w:val="24"/>
          <w:szCs w:val="24"/>
        </w:rPr>
        <w:t>podpisem osobistym</w:t>
      </w:r>
      <w:r w:rsidR="00C11F7A">
        <w:rPr>
          <w:rFonts w:asciiTheme="majorHAnsi" w:hAnsiTheme="majorHAnsi" w:cstheme="majorHAnsi"/>
          <w:sz w:val="24"/>
          <w:szCs w:val="24"/>
        </w:rPr>
        <w:t>)</w:t>
      </w:r>
      <w:r w:rsidRPr="000B78D4">
        <w:rPr>
          <w:rFonts w:asciiTheme="majorHAnsi" w:hAnsiTheme="majorHAnsi" w:cstheme="majorHAnsi"/>
          <w:sz w:val="24"/>
          <w:szCs w:val="24"/>
        </w:rPr>
        <w:t>,</w:t>
      </w:r>
    </w:p>
    <w:p w14:paraId="13A2B40D" w14:textId="17FDE297" w:rsidR="00A26BB1" w:rsidRPr="000B78D4" w:rsidRDefault="00A26BB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22BAA65C" w14:textId="2A5521FE" w:rsidR="00A26BB1" w:rsidRPr="000B78D4" w:rsidRDefault="00A26BB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ofertę</w:t>
      </w:r>
      <w:r w:rsidR="00653E74" w:rsidRPr="000B78D4">
        <w:rPr>
          <w:rFonts w:asciiTheme="majorHAnsi" w:hAnsiTheme="majorHAnsi" w:cstheme="majorHAnsi"/>
          <w:sz w:val="24"/>
          <w:szCs w:val="24"/>
        </w:rPr>
        <w:t>.</w:t>
      </w:r>
    </w:p>
    <w:p w14:paraId="21C04F3C" w14:textId="5577D75D" w:rsidR="00210610" w:rsidRPr="000B78D4" w:rsidRDefault="00516FF1" w:rsidP="0056633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Pełnomocnictwo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do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złożenia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oferty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musi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być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złożone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w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oryginale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w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takiej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samej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formie,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jak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składana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oferta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.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w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formie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lub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postaci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opatrzonej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podpisem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zaufanym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lub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podpisem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osobistym).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Dopuszcza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się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także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złożenie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kopii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(skanu)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pełnomocnictwa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sporządzonego</w:t>
      </w:r>
      <w:r w:rsidR="00210610" w:rsidRPr="000B78D4">
        <w:rPr>
          <w:rFonts w:asciiTheme="majorHAnsi" w:hAnsiTheme="majorHAnsi" w:cstheme="majorHAnsi"/>
          <w:sz w:val="24"/>
          <w:szCs w:val="24"/>
        </w:rPr>
        <w:t xml:space="preserve">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A2FFECB" w14:textId="77777777" w:rsidR="00516FF1" w:rsidRPr="000B78D4" w:rsidRDefault="00516FF1" w:rsidP="0056633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E6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1" w:name="_c8de4rg6s4kb" w:colFirst="0" w:colLast="0"/>
      <w:bookmarkEnd w:id="21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XV. Sposób obliczania ceny oferty</w:t>
      </w:r>
    </w:p>
    <w:p w14:paraId="28173A6B" w14:textId="77777777" w:rsidR="00AB5492" w:rsidRPr="000B78D4" w:rsidRDefault="00AB5492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4F1CA856" w14:textId="4EA842CB" w:rsidR="00AB5492" w:rsidRPr="000B78D4" w:rsidRDefault="00AB5492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600DF90B" w14:textId="77777777" w:rsidR="00AB5492" w:rsidRPr="000B78D4" w:rsidRDefault="00AB5492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2" w:name="_Toc214354258"/>
      <w:r w:rsidRPr="000B78D4">
        <w:rPr>
          <w:rFonts w:asciiTheme="majorHAnsi" w:hAnsiTheme="majorHAnsi" w:cstheme="majorHAnsi"/>
          <w:sz w:val="24"/>
          <w:szCs w:val="24"/>
        </w:rPr>
        <w:t>Waluta Zamówienia</w:t>
      </w:r>
      <w:bookmarkEnd w:id="22"/>
      <w:r w:rsidRPr="000B78D4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284D367D" w14:textId="77777777" w:rsidR="00AB5492" w:rsidRPr="000B78D4" w:rsidRDefault="005C2461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6736CFEA" w14:textId="77777777" w:rsidR="00AB5492" w:rsidRPr="000B78D4" w:rsidRDefault="005C2461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0B78D4" w:rsidRDefault="005C2461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0B78D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0B78D4" w:rsidRDefault="005C2461" w:rsidP="0056633F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1)</w:t>
      </w:r>
      <w:r w:rsidRPr="000B78D4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0B78D4" w:rsidRDefault="005C2461" w:rsidP="0056633F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2)</w:t>
      </w:r>
      <w:r w:rsidRPr="000B78D4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0B78D4" w:rsidRDefault="005C2461" w:rsidP="0056633F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3)</w:t>
      </w:r>
      <w:r w:rsidRPr="000B78D4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0B78D4" w:rsidRDefault="005C2461" w:rsidP="0056633F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4)</w:t>
      </w:r>
      <w:r w:rsidRPr="000B78D4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2EAC5845" w:rsidR="008A53FD" w:rsidRPr="000B78D4" w:rsidRDefault="005C2461">
      <w:pPr>
        <w:numPr>
          <w:ilvl w:val="0"/>
          <w:numId w:val="3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Wzór Formularza Ofertowego został opracowany przy założeniu, iż wybór oferty nie będzie prowadzić do powstania u Zamawiającego obowiązku podatkowego w zakresie podatku VAT. W przypadku, gdy</w:t>
      </w:r>
      <w:r w:rsidR="000279AB" w:rsidRPr="000B78D4">
        <w:rPr>
          <w:rFonts w:asciiTheme="majorHAnsi" w:hAnsiTheme="majorHAnsi" w:cstheme="majorHAnsi"/>
          <w:sz w:val="24"/>
          <w:szCs w:val="24"/>
        </w:rPr>
        <w:t xml:space="preserve"> wybór oferty   będzie prowadzić do powstania u </w:t>
      </w:r>
      <w:r w:rsidR="000279AB" w:rsidRPr="000B78D4">
        <w:rPr>
          <w:rFonts w:asciiTheme="majorHAnsi" w:hAnsiTheme="majorHAnsi" w:cstheme="majorHAnsi"/>
          <w:sz w:val="24"/>
          <w:szCs w:val="24"/>
        </w:rPr>
        <w:lastRenderedPageBreak/>
        <w:t>Zamawiającego obowiązku podatkowego w zakresie podatku VAT</w:t>
      </w:r>
      <w:r w:rsidRPr="000B78D4">
        <w:rPr>
          <w:rFonts w:asciiTheme="majorHAnsi" w:hAnsiTheme="majorHAnsi" w:cstheme="majorHAnsi"/>
          <w:sz w:val="24"/>
          <w:szCs w:val="24"/>
        </w:rPr>
        <w:t xml:space="preserve"> Wykonawca zobowiązany jest złożyć oświadczenie o powstaniu u Zamawiającego obowiązku podatkowego, to winien odpowiednio zmodyfikować treść formularza.  </w:t>
      </w:r>
    </w:p>
    <w:p w14:paraId="000000F3" w14:textId="481D1185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3" w:name="_1wm6hsxsy23e" w:colFirst="0" w:colLast="0"/>
      <w:bookmarkEnd w:id="23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XVI. Wymagania dotyczące wadium</w:t>
      </w:r>
    </w:p>
    <w:p w14:paraId="000000F4" w14:textId="5F22EBBA" w:rsidR="008A53FD" w:rsidRPr="000B78D4" w:rsidRDefault="00653E74">
      <w:pPr>
        <w:numPr>
          <w:ilvl w:val="3"/>
          <w:numId w:val="11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nie żąda wniesienia wadium.</w:t>
      </w:r>
    </w:p>
    <w:p w14:paraId="00000107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4" w:name="_kraqvybbazqg" w:colFirst="0" w:colLast="0"/>
      <w:bookmarkEnd w:id="24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XVII. Termin związania ofertą</w:t>
      </w:r>
    </w:p>
    <w:p w14:paraId="00000108" w14:textId="344AAE66" w:rsidR="008A53FD" w:rsidRPr="000B78D4" w:rsidRDefault="00965DBA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6A35E3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85E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6A35E3">
        <w:rPr>
          <w:rFonts w:asciiTheme="majorHAnsi" w:hAnsiTheme="majorHAnsi" w:cstheme="majorHAnsi"/>
          <w:b/>
          <w:bCs/>
          <w:sz w:val="24"/>
          <w:szCs w:val="24"/>
        </w:rPr>
        <w:t>.01.202</w:t>
      </w:r>
      <w:r w:rsidR="00D26316">
        <w:rPr>
          <w:rFonts w:asciiTheme="majorHAnsi" w:hAnsiTheme="majorHAnsi" w:cstheme="majorHAnsi"/>
          <w:b/>
          <w:bCs/>
          <w:sz w:val="24"/>
          <w:szCs w:val="24"/>
        </w:rPr>
        <w:t>4</w:t>
      </w:r>
      <w:bookmarkStart w:id="25" w:name="_GoBack"/>
      <w:bookmarkEnd w:id="25"/>
      <w:r w:rsidRPr="000B78D4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5C2461" w:rsidRPr="000B78D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0000109" w14:textId="58773C8A" w:rsidR="008A53FD" w:rsidRPr="000B78D4" w:rsidRDefault="005C2461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</w:t>
      </w:r>
      <w:r w:rsidR="00A24AA1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terminu związania ofertą wymaga złożenia przez wykonawcę pisemnego oświadczenia o wyrażeniu zgody na przedłużenie terminu związania ofertą.</w:t>
      </w:r>
    </w:p>
    <w:p w14:paraId="4A9C88B0" w14:textId="4FCC4B0D" w:rsidR="00965DBA" w:rsidRPr="000B78D4" w:rsidRDefault="005C2461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6" w:name="_iwk7tzonv6ne" w:colFirst="0" w:colLast="0"/>
      <w:bookmarkEnd w:id="26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XVIII. Miejsce i termin składania ofert</w:t>
      </w:r>
    </w:p>
    <w:p w14:paraId="0000010C" w14:textId="0A047B05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59">
        <w:r w:rsidR="00663C73"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663C73" w:rsidRPr="000B78D4">
        <w:rPr>
          <w:rFonts w:asciiTheme="majorHAnsi" w:hAnsiTheme="majorHAnsi" w:cstheme="majorHAnsi"/>
          <w:sz w:val="24"/>
          <w:szCs w:val="24"/>
        </w:rPr>
        <w:t xml:space="preserve"> p</w:t>
      </w:r>
      <w:r w:rsidRPr="000B78D4">
        <w:rPr>
          <w:rFonts w:asciiTheme="majorHAnsi" w:hAnsiTheme="majorHAnsi" w:cstheme="majorHAnsi"/>
          <w:sz w:val="24"/>
          <w:szCs w:val="24"/>
        </w:rPr>
        <w:t xml:space="preserve">od adresem: </w:t>
      </w:r>
      <w:hyperlink r:id="rId60" w:history="1">
        <w:r w:rsidR="00663C73" w:rsidRPr="000B78D4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https://platformazakupowa.pl/pn/drezdenko</w:t>
        </w:r>
      </w:hyperlink>
      <w:r w:rsidR="00663C73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 xml:space="preserve"> w myśl Ustawy PZP na stronie internetowej prowadzonego postępowania  </w:t>
      </w:r>
      <w:r w:rsidRPr="000B78D4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85E0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.12</w:t>
      </w:r>
      <w:r w:rsidR="00A9746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937719" w:rsidRPr="000B78D4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785E0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937719" w:rsidRPr="000B78D4">
        <w:rPr>
          <w:rFonts w:asciiTheme="majorHAnsi" w:hAnsiTheme="majorHAnsi" w:cstheme="majorHAnsi"/>
          <w:b/>
          <w:bCs/>
          <w:sz w:val="24"/>
          <w:szCs w:val="24"/>
        </w:rPr>
        <w:t xml:space="preserve">r. </w:t>
      </w:r>
      <w:r w:rsidRPr="000B78D4">
        <w:rPr>
          <w:rFonts w:asciiTheme="majorHAnsi" w:hAnsiTheme="majorHAnsi" w:cstheme="majorHAnsi"/>
          <w:b/>
          <w:bCs/>
          <w:sz w:val="24"/>
          <w:szCs w:val="24"/>
        </w:rPr>
        <w:t xml:space="preserve"> do godziny 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DA3AF7" w:rsidRPr="000B78D4">
        <w:rPr>
          <w:rFonts w:asciiTheme="majorHAnsi" w:hAnsiTheme="majorHAnsi" w:cstheme="majorHAnsi"/>
          <w:b/>
          <w:bCs/>
          <w:sz w:val="24"/>
          <w:szCs w:val="24"/>
        </w:rPr>
        <w:t>:00.</w:t>
      </w:r>
    </w:p>
    <w:p w14:paraId="0000010D" w14:textId="77777777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Do oferty należy dołączyć wszystkie wymagane w SWZ dokumenty.</w:t>
      </w:r>
    </w:p>
    <w:p w14:paraId="0000010E" w14:textId="77777777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61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2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</w:t>
      </w:r>
      <w:r w:rsidRPr="000B78D4">
        <w:rPr>
          <w:rFonts w:asciiTheme="majorHAnsi" w:hAnsiTheme="majorHAnsi" w:cstheme="majorHAnsi"/>
          <w:sz w:val="24"/>
          <w:szCs w:val="24"/>
        </w:rPr>
        <w:lastRenderedPageBreak/>
        <w:t xml:space="preserve">osobno, w szczególności wskazanych w art. 63 ust 1 oraz ust.2  </w:t>
      </w:r>
      <w:proofErr w:type="spellStart"/>
      <w:r w:rsidRPr="000B78D4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B78D4">
        <w:rPr>
          <w:rFonts w:asciiTheme="majorHAnsi" w:hAnsiTheme="majorHAnsi" w:cstheme="maj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8A53FD" w:rsidRPr="000B78D4" w:rsidRDefault="005C2461">
      <w:pPr>
        <w:numPr>
          <w:ilvl w:val="0"/>
          <w:numId w:val="23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3">
        <w:r w:rsidRPr="000B78D4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112" w14:textId="77777777" w:rsidR="008A53FD" w:rsidRPr="000B78D4" w:rsidRDefault="005C2461" w:rsidP="0056633F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7" w:name="_g4kmfra1vcqp" w:colFirst="0" w:colLast="0"/>
      <w:bookmarkEnd w:id="27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XIX. Otwarcie ofert</w:t>
      </w:r>
    </w:p>
    <w:p w14:paraId="391E20D4" w14:textId="5877EFB6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85E0D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.12</w:t>
      </w:r>
      <w:r w:rsidR="00F56152" w:rsidRPr="000B78D4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785E0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B6338E" w:rsidRPr="000B78D4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0B78D4">
        <w:rPr>
          <w:rFonts w:asciiTheme="majorHAnsi" w:hAnsiTheme="majorHAnsi" w:cstheme="majorHAnsi"/>
          <w:sz w:val="24"/>
          <w:szCs w:val="24"/>
        </w:rPr>
        <w:t xml:space="preserve">, o godzinie </w:t>
      </w:r>
      <w:r w:rsidR="00DC15D6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B6338E" w:rsidRPr="000B78D4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A97464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B6338E" w:rsidRPr="000B78D4">
        <w:rPr>
          <w:rFonts w:asciiTheme="majorHAnsi" w:hAnsiTheme="majorHAnsi" w:cstheme="majorHAnsi"/>
          <w:b/>
          <w:bCs/>
          <w:sz w:val="24"/>
          <w:szCs w:val="24"/>
        </w:rPr>
        <w:t>0.</w:t>
      </w:r>
    </w:p>
    <w:p w14:paraId="53DE460C" w14:textId="34954A75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Zamawiający, niezwłocznie po otwarciu ofert, udostępnia na stronie internetowej prowadzonego postępowania informacje o:</w:t>
      </w:r>
    </w:p>
    <w:p w14:paraId="1D07A920" w14:textId="77777777" w:rsidR="00BA7703" w:rsidRPr="000B78D4" w:rsidRDefault="00BA7703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0B78D4" w:rsidRDefault="00BA7703">
      <w:pPr>
        <w:pStyle w:val="Akapitzlist"/>
        <w:numPr>
          <w:ilvl w:val="0"/>
          <w:numId w:val="22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1FCFA628" w:rsidR="0075593F" w:rsidRPr="000B78D4" w:rsidRDefault="0075593F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Informacja zostanie opublikowana na stronie postępowania na</w:t>
      </w:r>
      <w:hyperlink r:id="rId64">
        <w:r w:rsidRPr="000B78D4">
          <w:rPr>
            <w:rFonts w:asciiTheme="majorHAnsi" w:hAnsiTheme="majorHAnsi" w:cstheme="majorHAnsi"/>
            <w:sz w:val="24"/>
            <w:szCs w:val="24"/>
          </w:rPr>
          <w:t xml:space="preserve"> platformazakupowa.pl</w:t>
        </w:r>
      </w:hyperlink>
      <w:r w:rsidRPr="000B78D4">
        <w:rPr>
          <w:rFonts w:asciiTheme="majorHAnsi" w:hAnsiTheme="majorHAnsi" w:cstheme="majorHAnsi"/>
          <w:sz w:val="24"/>
          <w:szCs w:val="24"/>
        </w:rPr>
        <w:t xml:space="preserve"> w sekcji ,,Komunikaty”.</w:t>
      </w:r>
    </w:p>
    <w:p w14:paraId="2A3EEF69" w14:textId="47107677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0B78D4">
        <w:rPr>
          <w:rFonts w:asciiTheme="majorHAnsi" w:hAnsiTheme="majorHAnsi" w:cstheme="majorHAnsi"/>
          <w:sz w:val="24"/>
          <w:szCs w:val="24"/>
        </w:rPr>
        <w:t>ó</w:t>
      </w:r>
      <w:r w:rsidRPr="000B78D4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brak mo</w:t>
      </w:r>
      <w:r w:rsidR="0075593F" w:rsidRPr="000B78D4">
        <w:rPr>
          <w:rFonts w:asciiTheme="majorHAnsi" w:hAnsiTheme="majorHAnsi" w:cstheme="majorHAnsi"/>
          <w:sz w:val="24"/>
          <w:szCs w:val="24"/>
        </w:rPr>
        <w:t>ż</w:t>
      </w:r>
      <w:r w:rsidRPr="000B78D4">
        <w:rPr>
          <w:rFonts w:asciiTheme="majorHAnsi" w:hAnsiTheme="majorHAnsi" w:cstheme="majorHAnsi"/>
          <w:sz w:val="24"/>
          <w:szCs w:val="24"/>
        </w:rPr>
        <w:t>liwo</w:t>
      </w:r>
      <w:r w:rsidR="0075593F" w:rsidRPr="000B78D4">
        <w:rPr>
          <w:rFonts w:asciiTheme="majorHAnsi" w:hAnsiTheme="majorHAnsi" w:cstheme="majorHAnsi"/>
          <w:sz w:val="24"/>
          <w:szCs w:val="24"/>
        </w:rPr>
        <w:t>ś</w:t>
      </w:r>
      <w:r w:rsidRPr="000B78D4">
        <w:rPr>
          <w:rFonts w:asciiTheme="majorHAnsi" w:hAnsiTheme="majorHAnsi" w:cstheme="majorHAnsi"/>
          <w:sz w:val="24"/>
          <w:szCs w:val="24"/>
        </w:rPr>
        <w:t>ci</w:t>
      </w:r>
      <w:r w:rsidR="0075593F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0B78D4">
        <w:rPr>
          <w:rFonts w:asciiTheme="majorHAnsi" w:hAnsiTheme="majorHAnsi" w:cstheme="majorHAnsi"/>
          <w:sz w:val="24"/>
          <w:szCs w:val="24"/>
        </w:rPr>
        <w:t>ś</w:t>
      </w:r>
      <w:r w:rsidRPr="000B78D4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0B78D4">
        <w:rPr>
          <w:rFonts w:asciiTheme="majorHAnsi" w:hAnsiTheme="majorHAnsi" w:cstheme="majorHAnsi"/>
          <w:sz w:val="24"/>
          <w:szCs w:val="24"/>
        </w:rPr>
        <w:t>ą</w:t>
      </w:r>
      <w:r w:rsidRPr="000B78D4">
        <w:rPr>
          <w:rFonts w:asciiTheme="majorHAnsi" w:hAnsiTheme="majorHAnsi" w:cstheme="majorHAnsi"/>
          <w:sz w:val="24"/>
          <w:szCs w:val="24"/>
        </w:rPr>
        <w:t>cego,</w:t>
      </w:r>
      <w:r w:rsidR="0075593F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0B78D4">
        <w:rPr>
          <w:rFonts w:asciiTheme="majorHAnsi" w:hAnsiTheme="majorHAnsi" w:cstheme="majorHAnsi"/>
          <w:sz w:val="24"/>
          <w:szCs w:val="24"/>
        </w:rPr>
        <w:t>ę</w:t>
      </w:r>
      <w:r w:rsidRPr="000B78D4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0B78D4" w:rsidRDefault="00BA7703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lastRenderedPageBreak/>
        <w:t>Zamawiaj</w:t>
      </w:r>
      <w:r w:rsidR="0075593F" w:rsidRPr="000B78D4">
        <w:rPr>
          <w:rFonts w:asciiTheme="majorHAnsi" w:hAnsiTheme="majorHAnsi" w:cstheme="majorHAnsi"/>
          <w:sz w:val="24"/>
          <w:szCs w:val="24"/>
        </w:rPr>
        <w:t>ą</w:t>
      </w:r>
      <w:r w:rsidRPr="000B78D4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0B78D4">
        <w:rPr>
          <w:rFonts w:asciiTheme="majorHAnsi" w:hAnsiTheme="majorHAnsi" w:cstheme="majorHAnsi"/>
          <w:sz w:val="24"/>
          <w:szCs w:val="24"/>
        </w:rPr>
        <w:t>ę</w:t>
      </w:r>
      <w:r w:rsidRPr="000B78D4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XX. Opis kryteriów oceny ofert wraz z podaniem wag tych kryteriów i sposobu oceny ofert </w:t>
      </w:r>
    </w:p>
    <w:p w14:paraId="7F9F38FE" w14:textId="77777777" w:rsidR="00D82332" w:rsidRPr="00D82332" w:rsidRDefault="00D82332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Poniższe kryteria oceny ofert dotyczą wszystkich części zamówienia. </w:t>
      </w:r>
    </w:p>
    <w:p w14:paraId="1A5A5812" w14:textId="77777777" w:rsidR="00D82332" w:rsidRPr="00D82332" w:rsidRDefault="00D82332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16F15E51" w14:textId="77777777" w:rsidR="00D82332" w:rsidRPr="00D82332" w:rsidRDefault="00D82332" w:rsidP="00D82332">
      <w:p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44BC109C" w14:textId="77777777" w:rsidR="00D82332" w:rsidRPr="00D82332" w:rsidRDefault="00D82332" w:rsidP="00D82332">
      <w:pPr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7DD5F993" w14:textId="77777777" w:rsidR="00D82332" w:rsidRPr="00D82332" w:rsidRDefault="00D82332" w:rsidP="00D82332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liczona wg wzoru:  </w:t>
      </w:r>
    </w:p>
    <w:p w14:paraId="14D4727E" w14:textId="77777777" w:rsidR="00D82332" w:rsidRPr="00D82332" w:rsidRDefault="00D82332" w:rsidP="00D82332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>cena oferty z najniższą ceną / cena rozpatrywanej oferty x 60</w:t>
      </w:r>
    </w:p>
    <w:p w14:paraId="35390971" w14:textId="77777777" w:rsidR="00D82332" w:rsidRPr="00D82332" w:rsidRDefault="00D82332" w:rsidP="00D82332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682BFA55" w14:textId="77777777" w:rsidR="00D82332" w:rsidRPr="00D82332" w:rsidRDefault="00D82332" w:rsidP="00D82332">
      <w:pPr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punktualność  (waga 40%) </w:t>
      </w:r>
    </w:p>
    <w:p w14:paraId="7A2F7740" w14:textId="77777777" w:rsidR="00D82332" w:rsidRPr="00D82332" w:rsidRDefault="00D82332" w:rsidP="00D82332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Wykonawca otrzyma punkty za deklarowany czas opóźnienia w dostawie, po przekroczeniu którego będzie naliczana kara umowna, zgodnie z poniższą punktacją: </w:t>
      </w:r>
    </w:p>
    <w:p w14:paraId="09FED36E" w14:textId="77777777" w:rsidR="00D82332" w:rsidRPr="00D82332" w:rsidRDefault="00D82332">
      <w:pPr>
        <w:numPr>
          <w:ilvl w:val="0"/>
          <w:numId w:val="4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8" w:name="_Hlk50550763"/>
      <w:r w:rsidRPr="00D82332">
        <w:rPr>
          <w:rFonts w:asciiTheme="majorHAnsi" w:hAnsiTheme="majorHAnsi" w:cstheme="majorHAnsi"/>
          <w:sz w:val="24"/>
          <w:szCs w:val="24"/>
        </w:rPr>
        <w:t>kara będzie naliczana po przekroczeniu  60 minut w dostawie produktów - 0 pkt,</w:t>
      </w:r>
    </w:p>
    <w:p w14:paraId="1001DC22" w14:textId="77777777" w:rsidR="00D82332" w:rsidRPr="00D82332" w:rsidRDefault="00D82332">
      <w:pPr>
        <w:numPr>
          <w:ilvl w:val="0"/>
          <w:numId w:val="4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>kara będzie naliczana po przekroczeniu  45 minut w dostawie produktów - 20 pkt,</w:t>
      </w:r>
    </w:p>
    <w:p w14:paraId="3266CE88" w14:textId="77777777" w:rsidR="00D82332" w:rsidRPr="00D82332" w:rsidRDefault="00D82332">
      <w:pPr>
        <w:numPr>
          <w:ilvl w:val="0"/>
          <w:numId w:val="4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>kara będzie naliczana po przekroczeniu  30 minut w dostawie produktów - 40 pkt.</w:t>
      </w:r>
    </w:p>
    <w:bookmarkEnd w:id="28"/>
    <w:p w14:paraId="2D0E0A81" w14:textId="77777777" w:rsidR="00D82332" w:rsidRPr="00D82332" w:rsidRDefault="00D82332" w:rsidP="00D823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B5BB34" w14:textId="77777777" w:rsidR="00D82332" w:rsidRPr="00D82332" w:rsidRDefault="00D82332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Suma punktów w kryterium cena i punktualność stanowić całkowitą liczbę punktów jaką otrzyma dana oferta. </w:t>
      </w:r>
    </w:p>
    <w:p w14:paraId="6CDB602D" w14:textId="77777777" w:rsidR="00D82332" w:rsidRPr="00D82332" w:rsidRDefault="00D82332">
      <w:pPr>
        <w:numPr>
          <w:ilvl w:val="0"/>
          <w:numId w:val="2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82332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691BBE86" w14:textId="77777777" w:rsidR="00934DE9" w:rsidRPr="000B78D4" w:rsidRDefault="00934DE9" w:rsidP="00934DE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2E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0000012F" w14:textId="77777777" w:rsidR="008A53FD" w:rsidRPr="000B78D4" w:rsidRDefault="005C2461">
      <w:pPr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0B78D4" w:rsidRDefault="005C2461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lastRenderedPageBreak/>
        <w:t>Zamawiający może zawrzeć umowę w sprawie zamówienia publicznego przed upływem terminu, o którym mowa w ust. 1, jeżeli w postępowaniu o udzielenie zamówienia prowadzonym w trybie</w:t>
      </w:r>
      <w:r w:rsidR="004C1F92" w:rsidRPr="000B78D4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1" w14:textId="2F86389F" w:rsidR="008A53FD" w:rsidRPr="000B78D4" w:rsidRDefault="005C2461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4C1F92" w:rsidRPr="000B78D4">
        <w:rPr>
          <w:rFonts w:asciiTheme="majorHAnsi" w:hAnsiTheme="majorHAnsi" w:cstheme="majorHAnsi"/>
          <w:sz w:val="24"/>
          <w:szCs w:val="24"/>
        </w:rPr>
        <w:t>II</w:t>
      </w:r>
      <w:r w:rsidRPr="000B78D4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00000132" w14:textId="77777777" w:rsidR="008A53FD" w:rsidRPr="000B78D4" w:rsidRDefault="005C2461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8A53FD" w:rsidRPr="000B78D4" w:rsidRDefault="005C2461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0000134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9" w:name="_8o16t0j5rcy" w:colFirst="0" w:colLast="0"/>
      <w:bookmarkEnd w:id="29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XXII. Wymagania dotyczące zabezpieczenia należytego wykonania umowy</w:t>
      </w:r>
    </w:p>
    <w:p w14:paraId="3CFDE1C5" w14:textId="57D18E67" w:rsidR="00297AEC" w:rsidRPr="000B78D4" w:rsidRDefault="00297AEC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0" w:name="_n1rtepxw0unn" w:colFirst="0" w:colLast="0"/>
      <w:bookmarkEnd w:id="30"/>
      <w:r w:rsidRPr="000B78D4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462051" w:rsidRPr="000B78D4">
        <w:rPr>
          <w:rFonts w:asciiTheme="majorHAnsi" w:hAnsiTheme="majorHAnsi" w:cstheme="majorHAnsi"/>
          <w:sz w:val="24"/>
          <w:szCs w:val="24"/>
        </w:rPr>
        <w:t xml:space="preserve">nie </w:t>
      </w:r>
      <w:r w:rsidRPr="000B78D4">
        <w:rPr>
          <w:rFonts w:asciiTheme="majorHAnsi" w:hAnsiTheme="majorHAnsi" w:cstheme="majorHAnsi"/>
          <w:sz w:val="24"/>
          <w:szCs w:val="24"/>
        </w:rPr>
        <w:t xml:space="preserve">żąda od Wykonawcy, którego oferta została wybrana jako najkorzystniejsza, wniesienia zabezpieczenia należytego wykonania umowy. </w:t>
      </w:r>
    </w:p>
    <w:p w14:paraId="00000136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00000137" w14:textId="1E98A5F9" w:rsidR="008A53FD" w:rsidRPr="000B78D4" w:rsidRDefault="005C2461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Załącznik nr </w:t>
      </w:r>
      <w:r w:rsidR="00BB0225" w:rsidRPr="000B78D4">
        <w:rPr>
          <w:rFonts w:asciiTheme="majorHAnsi" w:hAnsiTheme="majorHAnsi" w:cstheme="majorHAnsi"/>
          <w:sz w:val="24"/>
          <w:szCs w:val="24"/>
        </w:rPr>
        <w:t>2</w:t>
      </w:r>
      <w:r w:rsidRPr="000B78D4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8" w14:textId="77777777" w:rsidR="008A53FD" w:rsidRPr="000B78D4" w:rsidRDefault="005C2461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3C165F62" w:rsidR="008A53FD" w:rsidRPr="000B78D4" w:rsidRDefault="005C2461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Załącznik nr </w:t>
      </w:r>
      <w:r w:rsidR="00BB0225" w:rsidRPr="000B78D4">
        <w:rPr>
          <w:rFonts w:asciiTheme="majorHAnsi" w:hAnsiTheme="majorHAnsi" w:cstheme="majorHAnsi"/>
          <w:sz w:val="24"/>
          <w:szCs w:val="24"/>
        </w:rPr>
        <w:t>2</w:t>
      </w:r>
      <w:r w:rsidRPr="000B78D4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A" w14:textId="77777777" w:rsidR="008A53FD" w:rsidRPr="000B78D4" w:rsidRDefault="005C2461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31" w:name="_kmfqfyi30wag" w:colFirst="0" w:colLast="0"/>
      <w:bookmarkEnd w:id="31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XIV. Pouczenie o środkach ochrony prawnej przysługujących Wykonawcy</w:t>
      </w:r>
    </w:p>
    <w:p w14:paraId="0000013C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0B78D4" w:rsidRDefault="005C2461" w:rsidP="0056633F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1)</w:t>
      </w:r>
      <w:r w:rsidRPr="000B78D4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0B78D4" w:rsidRDefault="005C2461" w:rsidP="0056633F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2)</w:t>
      </w:r>
      <w:r w:rsidRPr="000B78D4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0B78D4" w:rsidRDefault="005C2461" w:rsidP="0056633F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1)</w:t>
      </w:r>
      <w:r w:rsidRPr="000B78D4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0B78D4" w:rsidRDefault="005C2461" w:rsidP="0056633F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2)</w:t>
      </w:r>
      <w:r w:rsidRPr="000B78D4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lastRenderedPageBreak/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8A53FD" w:rsidRPr="000B78D4" w:rsidRDefault="005C2461">
      <w:pPr>
        <w:numPr>
          <w:ilvl w:val="0"/>
          <w:numId w:val="1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00014C" w14:textId="77777777" w:rsidR="008A53FD" w:rsidRPr="000B78D4" w:rsidRDefault="005C2461" w:rsidP="0056633F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32" w:name="_uarrfy5kozla" w:colFirst="0" w:colLast="0"/>
      <w:bookmarkEnd w:id="32"/>
      <w:r w:rsidRPr="000B78D4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XXV. Spis załączników</w:t>
      </w:r>
    </w:p>
    <w:p w14:paraId="0000014D" w14:textId="46462427" w:rsidR="008A53FD" w:rsidRDefault="00B3369C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0BE5BA79" w14:textId="369E6D32" w:rsidR="00D82332" w:rsidRPr="000B78D4" w:rsidRDefault="00D82332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 nr 1a do SWZ – formularz cenowy,</w:t>
      </w:r>
    </w:p>
    <w:p w14:paraId="598FFC88" w14:textId="607BC486" w:rsidR="00B3369C" w:rsidRPr="000B78D4" w:rsidRDefault="00B3369C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Załącznik nr 2</w:t>
      </w:r>
      <w:r w:rsidR="00CD7422">
        <w:rPr>
          <w:rFonts w:asciiTheme="majorHAnsi" w:hAnsiTheme="majorHAnsi" w:cstheme="majorHAnsi"/>
          <w:sz w:val="24"/>
          <w:szCs w:val="24"/>
        </w:rPr>
        <w:t xml:space="preserve"> </w:t>
      </w:r>
      <w:r w:rsidRPr="000B78D4">
        <w:rPr>
          <w:rFonts w:asciiTheme="majorHAnsi" w:hAnsiTheme="majorHAnsi" w:cstheme="majorHAnsi"/>
          <w:sz w:val="24"/>
          <w:szCs w:val="24"/>
        </w:rPr>
        <w:t>do SWZ – w</w:t>
      </w:r>
      <w:r w:rsidR="00D82332">
        <w:rPr>
          <w:rFonts w:asciiTheme="majorHAnsi" w:hAnsiTheme="majorHAnsi" w:cstheme="majorHAnsi"/>
          <w:sz w:val="24"/>
          <w:szCs w:val="24"/>
        </w:rPr>
        <w:t>zór</w:t>
      </w:r>
      <w:r w:rsidRPr="000B78D4">
        <w:rPr>
          <w:rFonts w:asciiTheme="majorHAnsi" w:hAnsiTheme="majorHAnsi" w:cstheme="majorHAnsi"/>
          <w:sz w:val="24"/>
          <w:szCs w:val="24"/>
        </w:rPr>
        <w:t xml:space="preserve"> um</w:t>
      </w:r>
      <w:r w:rsidR="00D82332">
        <w:rPr>
          <w:rFonts w:asciiTheme="majorHAnsi" w:hAnsiTheme="majorHAnsi" w:cstheme="majorHAnsi"/>
          <w:sz w:val="24"/>
          <w:szCs w:val="24"/>
        </w:rPr>
        <w:t>owy</w:t>
      </w:r>
      <w:r w:rsidRPr="000B78D4">
        <w:rPr>
          <w:rFonts w:asciiTheme="majorHAnsi" w:hAnsiTheme="majorHAnsi" w:cstheme="majorHAnsi"/>
          <w:sz w:val="24"/>
          <w:szCs w:val="24"/>
        </w:rPr>
        <w:t>,</w:t>
      </w:r>
    </w:p>
    <w:p w14:paraId="00000154" w14:textId="494F2AEC" w:rsidR="008A53FD" w:rsidRPr="000B78D4" w:rsidRDefault="00B3369C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B78D4">
        <w:rPr>
          <w:rFonts w:asciiTheme="majorHAnsi" w:hAnsiTheme="majorHAnsi" w:cstheme="majorHAnsi"/>
          <w:sz w:val="24"/>
          <w:szCs w:val="24"/>
        </w:rPr>
        <w:t>Załącznik nr 3 do SWZ – oświadczenie o braku podstaw do wykluczenia.</w:t>
      </w:r>
    </w:p>
    <w:sectPr w:rsidR="008A53FD" w:rsidRPr="000B78D4">
      <w:headerReference w:type="default" r:id="rId65"/>
      <w:footerReference w:type="default" r:id="rId66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EB79" w14:textId="77777777" w:rsidR="00213925" w:rsidRDefault="00213925">
      <w:pPr>
        <w:spacing w:line="240" w:lineRule="auto"/>
      </w:pPr>
      <w:r>
        <w:separator/>
      </w:r>
    </w:p>
  </w:endnote>
  <w:endnote w:type="continuationSeparator" w:id="0">
    <w:p w14:paraId="58D8E0F5" w14:textId="77777777" w:rsidR="00213925" w:rsidRDefault="00213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7837150F" w:rsidR="00BC03DA" w:rsidRDefault="00BC03DA">
    <w:pPr>
      <w:jc w:val="right"/>
    </w:pPr>
    <w:r>
      <w:fldChar w:fldCharType="begin"/>
    </w:r>
    <w:r>
      <w:instrText>PAGE</w:instrText>
    </w:r>
    <w:r>
      <w:fldChar w:fldCharType="separate"/>
    </w:r>
    <w:r w:rsidR="00D26316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9E5C3" w14:textId="77777777" w:rsidR="00213925" w:rsidRDefault="00213925">
      <w:pPr>
        <w:spacing w:line="240" w:lineRule="auto"/>
      </w:pPr>
      <w:r>
        <w:separator/>
      </w:r>
    </w:p>
  </w:footnote>
  <w:footnote w:type="continuationSeparator" w:id="0">
    <w:p w14:paraId="1B7E6044" w14:textId="77777777" w:rsidR="00213925" w:rsidRDefault="00213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33B45284" w:rsidR="00BC03DA" w:rsidRPr="00600A01" w:rsidRDefault="00BC03DA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 w:rsidRPr="00600A01">
      <w:rPr>
        <w:color w:val="365F91" w:themeColor="accent1" w:themeShade="BF"/>
        <w:sz w:val="20"/>
        <w:szCs w:val="20"/>
      </w:rPr>
      <w:t>RI.271.1.</w:t>
    </w:r>
    <w:r w:rsidR="00BB4386">
      <w:rPr>
        <w:color w:val="365F91" w:themeColor="accent1" w:themeShade="BF"/>
        <w:sz w:val="20"/>
        <w:szCs w:val="20"/>
      </w:rPr>
      <w:t>29</w:t>
    </w:r>
    <w:r w:rsidRPr="00600A01">
      <w:rPr>
        <w:color w:val="365F91" w:themeColor="accent1" w:themeShade="BF"/>
        <w:sz w:val="20"/>
        <w:szCs w:val="20"/>
      </w:rPr>
      <w:t>.202</w:t>
    </w:r>
    <w:r w:rsidR="00BB4386">
      <w:rPr>
        <w:color w:val="365F91" w:themeColor="accent1" w:themeShade="BF"/>
        <w:sz w:val="20"/>
        <w:szCs w:val="20"/>
      </w:rPr>
      <w:t>3</w:t>
    </w:r>
    <w:r w:rsidRPr="00600A01">
      <w:rPr>
        <w:rFonts w:ascii="Calibri" w:eastAsia="Calibri" w:hAnsi="Calibri" w:cs="Calibri"/>
        <w:color w:val="365F91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33B"/>
    <w:multiLevelType w:val="hybridMultilevel"/>
    <w:tmpl w:val="ED8EFF9A"/>
    <w:lvl w:ilvl="0" w:tplc="7EAAB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0F7E"/>
    <w:multiLevelType w:val="hybridMultilevel"/>
    <w:tmpl w:val="F76A1E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4B6261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A71146"/>
    <w:multiLevelType w:val="hybridMultilevel"/>
    <w:tmpl w:val="F1A255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31C1347"/>
    <w:multiLevelType w:val="hybridMultilevel"/>
    <w:tmpl w:val="6958D4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2C02EA"/>
    <w:multiLevelType w:val="multilevel"/>
    <w:tmpl w:val="E5C69342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6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941CFE"/>
    <w:multiLevelType w:val="hybridMultilevel"/>
    <w:tmpl w:val="4FDAD4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12E01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454C2A0D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660E5"/>
    <w:multiLevelType w:val="hybridMultilevel"/>
    <w:tmpl w:val="174AC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0" w15:restartNumberingAfterBreak="0">
    <w:nsid w:val="4775174E"/>
    <w:multiLevelType w:val="hybridMultilevel"/>
    <w:tmpl w:val="6058A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3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55DC1CB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F231673"/>
    <w:multiLevelType w:val="hybridMultilevel"/>
    <w:tmpl w:val="0D2A43AA"/>
    <w:lvl w:ilvl="0" w:tplc="4B904EF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5855931"/>
    <w:multiLevelType w:val="multilevel"/>
    <w:tmpl w:val="FF8C55BE"/>
    <w:lvl w:ilvl="0">
      <w:start w:val="8"/>
      <w:numFmt w:val="decimal"/>
      <w:lvlText w:val="%1."/>
      <w:lvlJc w:val="left"/>
      <w:pPr>
        <w:ind w:left="453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  <w:vertAlign w:val="baseline"/>
      </w:rPr>
    </w:lvl>
  </w:abstractNum>
  <w:abstractNum w:abstractNumId="40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4C42C3"/>
    <w:multiLevelType w:val="hybridMultilevel"/>
    <w:tmpl w:val="D054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05428"/>
    <w:multiLevelType w:val="hybridMultilevel"/>
    <w:tmpl w:val="ED8EFF9A"/>
    <w:lvl w:ilvl="0" w:tplc="7EAAB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A548BD"/>
    <w:multiLevelType w:val="hybridMultilevel"/>
    <w:tmpl w:val="F298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6" w15:restartNumberingAfterBreak="0">
    <w:nsid w:val="7B3C08AD"/>
    <w:multiLevelType w:val="hybridMultilevel"/>
    <w:tmpl w:val="ED8EFF9A"/>
    <w:lvl w:ilvl="0" w:tplc="7EAAB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15"/>
  </w:num>
  <w:num w:numId="5">
    <w:abstractNumId w:val="45"/>
  </w:num>
  <w:num w:numId="6">
    <w:abstractNumId w:val="22"/>
  </w:num>
  <w:num w:numId="7">
    <w:abstractNumId w:val="3"/>
  </w:num>
  <w:num w:numId="8">
    <w:abstractNumId w:val="25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9"/>
  </w:num>
  <w:num w:numId="14">
    <w:abstractNumId w:val="24"/>
  </w:num>
  <w:num w:numId="15">
    <w:abstractNumId w:val="33"/>
  </w:num>
  <w:num w:numId="16">
    <w:abstractNumId w:val="18"/>
  </w:num>
  <w:num w:numId="17">
    <w:abstractNumId w:val="34"/>
  </w:num>
  <w:num w:numId="18">
    <w:abstractNumId w:val="31"/>
  </w:num>
  <w:num w:numId="19">
    <w:abstractNumId w:val="26"/>
  </w:num>
  <w:num w:numId="20">
    <w:abstractNumId w:val="10"/>
  </w:num>
  <w:num w:numId="21">
    <w:abstractNumId w:val="14"/>
  </w:num>
  <w:num w:numId="22">
    <w:abstractNumId w:val="41"/>
  </w:num>
  <w:num w:numId="23">
    <w:abstractNumId w:val="7"/>
  </w:num>
  <w:num w:numId="24">
    <w:abstractNumId w:val="32"/>
  </w:num>
  <w:num w:numId="25">
    <w:abstractNumId w:val="23"/>
  </w:num>
  <w:num w:numId="26">
    <w:abstractNumId w:val="35"/>
  </w:num>
  <w:num w:numId="27">
    <w:abstractNumId w:val="28"/>
  </w:num>
  <w:num w:numId="28">
    <w:abstractNumId w:val="36"/>
  </w:num>
  <w:num w:numId="29">
    <w:abstractNumId w:val="27"/>
  </w:num>
  <w:num w:numId="30">
    <w:abstractNumId w:val="8"/>
  </w:num>
  <w:num w:numId="31">
    <w:abstractNumId w:val="40"/>
  </w:num>
  <w:num w:numId="32">
    <w:abstractNumId w:val="16"/>
  </w:num>
  <w:num w:numId="33">
    <w:abstractNumId w:val="13"/>
  </w:num>
  <w:num w:numId="34">
    <w:abstractNumId w:val="21"/>
  </w:num>
  <w:num w:numId="35">
    <w:abstractNumId w:val="44"/>
  </w:num>
  <w:num w:numId="36">
    <w:abstractNumId w:val="19"/>
  </w:num>
  <w:num w:numId="37">
    <w:abstractNumId w:val="42"/>
  </w:num>
  <w:num w:numId="38">
    <w:abstractNumId w:val="37"/>
  </w:num>
  <w:num w:numId="39">
    <w:abstractNumId w:val="12"/>
  </w:num>
  <w:num w:numId="40">
    <w:abstractNumId w:val="43"/>
  </w:num>
  <w:num w:numId="41">
    <w:abstractNumId w:val="4"/>
  </w:num>
  <w:num w:numId="42">
    <w:abstractNumId w:val="1"/>
  </w:num>
  <w:num w:numId="43">
    <w:abstractNumId w:val="46"/>
  </w:num>
  <w:num w:numId="44">
    <w:abstractNumId w:val="0"/>
  </w:num>
  <w:num w:numId="45">
    <w:abstractNumId w:val="2"/>
  </w:num>
  <w:num w:numId="46">
    <w:abstractNumId w:val="30"/>
  </w:num>
  <w:num w:numId="47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14C2"/>
    <w:rsid w:val="00013679"/>
    <w:rsid w:val="00021575"/>
    <w:rsid w:val="000243AA"/>
    <w:rsid w:val="000279AB"/>
    <w:rsid w:val="0004013B"/>
    <w:rsid w:val="00043D72"/>
    <w:rsid w:val="00046E3F"/>
    <w:rsid w:val="000554E0"/>
    <w:rsid w:val="00056C8F"/>
    <w:rsid w:val="000630E4"/>
    <w:rsid w:val="000631DA"/>
    <w:rsid w:val="000808BE"/>
    <w:rsid w:val="00084196"/>
    <w:rsid w:val="00086962"/>
    <w:rsid w:val="00091F20"/>
    <w:rsid w:val="000942EA"/>
    <w:rsid w:val="00097953"/>
    <w:rsid w:val="00097DEF"/>
    <w:rsid w:val="000A48AF"/>
    <w:rsid w:val="000A594E"/>
    <w:rsid w:val="000A7819"/>
    <w:rsid w:val="000B4B37"/>
    <w:rsid w:val="000B78D4"/>
    <w:rsid w:val="000D3847"/>
    <w:rsid w:val="000E3121"/>
    <w:rsid w:val="000F3231"/>
    <w:rsid w:val="000F5D32"/>
    <w:rsid w:val="00100126"/>
    <w:rsid w:val="00103710"/>
    <w:rsid w:val="00110706"/>
    <w:rsid w:val="00113562"/>
    <w:rsid w:val="00116F00"/>
    <w:rsid w:val="0011790C"/>
    <w:rsid w:val="001209E5"/>
    <w:rsid w:val="00121C12"/>
    <w:rsid w:val="00124B05"/>
    <w:rsid w:val="00126150"/>
    <w:rsid w:val="00135F8E"/>
    <w:rsid w:val="00140144"/>
    <w:rsid w:val="001419B8"/>
    <w:rsid w:val="001431DA"/>
    <w:rsid w:val="0014676B"/>
    <w:rsid w:val="00146D90"/>
    <w:rsid w:val="001527E3"/>
    <w:rsid w:val="001534A0"/>
    <w:rsid w:val="00157656"/>
    <w:rsid w:val="00161DE5"/>
    <w:rsid w:val="00164C13"/>
    <w:rsid w:val="00167192"/>
    <w:rsid w:val="0017251E"/>
    <w:rsid w:val="00181D18"/>
    <w:rsid w:val="001844B8"/>
    <w:rsid w:val="00196BD9"/>
    <w:rsid w:val="001A153B"/>
    <w:rsid w:val="001A5078"/>
    <w:rsid w:val="001A7971"/>
    <w:rsid w:val="001B0856"/>
    <w:rsid w:val="001C476A"/>
    <w:rsid w:val="001D1AE8"/>
    <w:rsid w:val="001D220A"/>
    <w:rsid w:val="001D53BA"/>
    <w:rsid w:val="00205AC3"/>
    <w:rsid w:val="00205D6B"/>
    <w:rsid w:val="00210610"/>
    <w:rsid w:val="00213925"/>
    <w:rsid w:val="002163B4"/>
    <w:rsid w:val="0022020B"/>
    <w:rsid w:val="002337C1"/>
    <w:rsid w:val="002366EC"/>
    <w:rsid w:val="00243E0C"/>
    <w:rsid w:val="002520B7"/>
    <w:rsid w:val="002619F3"/>
    <w:rsid w:val="00261FB1"/>
    <w:rsid w:val="00280EC5"/>
    <w:rsid w:val="00292581"/>
    <w:rsid w:val="00295D5A"/>
    <w:rsid w:val="002961FA"/>
    <w:rsid w:val="00297AEC"/>
    <w:rsid w:val="002A0DE7"/>
    <w:rsid w:val="002A7855"/>
    <w:rsid w:val="002B669E"/>
    <w:rsid w:val="002C230D"/>
    <w:rsid w:val="002C41AD"/>
    <w:rsid w:val="002D4504"/>
    <w:rsid w:val="002F03B1"/>
    <w:rsid w:val="002F0EF1"/>
    <w:rsid w:val="002F112B"/>
    <w:rsid w:val="002F2FA6"/>
    <w:rsid w:val="002F4886"/>
    <w:rsid w:val="002F61D2"/>
    <w:rsid w:val="003066CC"/>
    <w:rsid w:val="00307122"/>
    <w:rsid w:val="00316AB2"/>
    <w:rsid w:val="00325423"/>
    <w:rsid w:val="0032706C"/>
    <w:rsid w:val="003278E5"/>
    <w:rsid w:val="00330CE0"/>
    <w:rsid w:val="00334E6D"/>
    <w:rsid w:val="003433AA"/>
    <w:rsid w:val="0035542D"/>
    <w:rsid w:val="00363C90"/>
    <w:rsid w:val="00375A89"/>
    <w:rsid w:val="003779BF"/>
    <w:rsid w:val="003875E4"/>
    <w:rsid w:val="003A5ABD"/>
    <w:rsid w:val="003A70D6"/>
    <w:rsid w:val="003D0C01"/>
    <w:rsid w:val="003E1EFD"/>
    <w:rsid w:val="003F2971"/>
    <w:rsid w:val="00411E5E"/>
    <w:rsid w:val="00420926"/>
    <w:rsid w:val="004228E5"/>
    <w:rsid w:val="00430396"/>
    <w:rsid w:val="004305A1"/>
    <w:rsid w:val="00433633"/>
    <w:rsid w:val="00434566"/>
    <w:rsid w:val="004456FF"/>
    <w:rsid w:val="00451EDE"/>
    <w:rsid w:val="00452A54"/>
    <w:rsid w:val="004608B1"/>
    <w:rsid w:val="00462051"/>
    <w:rsid w:val="004721F7"/>
    <w:rsid w:val="00477D4C"/>
    <w:rsid w:val="004806D7"/>
    <w:rsid w:val="0048348B"/>
    <w:rsid w:val="00493C8B"/>
    <w:rsid w:val="0049548E"/>
    <w:rsid w:val="004B2FE1"/>
    <w:rsid w:val="004B39C5"/>
    <w:rsid w:val="004C1CFB"/>
    <w:rsid w:val="004C1F92"/>
    <w:rsid w:val="004C5696"/>
    <w:rsid w:val="004D3B16"/>
    <w:rsid w:val="004D5352"/>
    <w:rsid w:val="004E1071"/>
    <w:rsid w:val="004E4CC6"/>
    <w:rsid w:val="004E649C"/>
    <w:rsid w:val="004F190A"/>
    <w:rsid w:val="004F68A6"/>
    <w:rsid w:val="004F722A"/>
    <w:rsid w:val="005149FD"/>
    <w:rsid w:val="00516FF1"/>
    <w:rsid w:val="0051756B"/>
    <w:rsid w:val="00517B6C"/>
    <w:rsid w:val="005215AB"/>
    <w:rsid w:val="00521B7C"/>
    <w:rsid w:val="00527843"/>
    <w:rsid w:val="0054472A"/>
    <w:rsid w:val="00544A1F"/>
    <w:rsid w:val="005515A6"/>
    <w:rsid w:val="00555319"/>
    <w:rsid w:val="00561CB4"/>
    <w:rsid w:val="005622FF"/>
    <w:rsid w:val="0056633F"/>
    <w:rsid w:val="00570EA0"/>
    <w:rsid w:val="00571957"/>
    <w:rsid w:val="0058614E"/>
    <w:rsid w:val="00587377"/>
    <w:rsid w:val="00590AC0"/>
    <w:rsid w:val="00590F00"/>
    <w:rsid w:val="005A29A9"/>
    <w:rsid w:val="005A4C9A"/>
    <w:rsid w:val="005B41D3"/>
    <w:rsid w:val="005B6924"/>
    <w:rsid w:val="005C2461"/>
    <w:rsid w:val="005D5358"/>
    <w:rsid w:val="005D6E4C"/>
    <w:rsid w:val="005D71F6"/>
    <w:rsid w:val="005E2860"/>
    <w:rsid w:val="005F75FF"/>
    <w:rsid w:val="00600A01"/>
    <w:rsid w:val="00601C7B"/>
    <w:rsid w:val="00604462"/>
    <w:rsid w:val="00606C57"/>
    <w:rsid w:val="00613702"/>
    <w:rsid w:val="006163F0"/>
    <w:rsid w:val="006164DC"/>
    <w:rsid w:val="006170B9"/>
    <w:rsid w:val="00621552"/>
    <w:rsid w:val="00625851"/>
    <w:rsid w:val="00627646"/>
    <w:rsid w:val="00631931"/>
    <w:rsid w:val="00631DD8"/>
    <w:rsid w:val="00636F87"/>
    <w:rsid w:val="00637C84"/>
    <w:rsid w:val="00653E74"/>
    <w:rsid w:val="006546FC"/>
    <w:rsid w:val="00663C73"/>
    <w:rsid w:val="00663D51"/>
    <w:rsid w:val="0067098D"/>
    <w:rsid w:val="00681C3C"/>
    <w:rsid w:val="00694BA3"/>
    <w:rsid w:val="00697129"/>
    <w:rsid w:val="006A1BA3"/>
    <w:rsid w:val="006A35E3"/>
    <w:rsid w:val="006A36E9"/>
    <w:rsid w:val="006A433E"/>
    <w:rsid w:val="006B0AF7"/>
    <w:rsid w:val="006B6F8D"/>
    <w:rsid w:val="006C680F"/>
    <w:rsid w:val="006C6E07"/>
    <w:rsid w:val="00703986"/>
    <w:rsid w:val="00703CCA"/>
    <w:rsid w:val="00713DF6"/>
    <w:rsid w:val="00716176"/>
    <w:rsid w:val="00735828"/>
    <w:rsid w:val="00743CA6"/>
    <w:rsid w:val="00755364"/>
    <w:rsid w:val="0075593F"/>
    <w:rsid w:val="00766C44"/>
    <w:rsid w:val="007702FD"/>
    <w:rsid w:val="00770401"/>
    <w:rsid w:val="00771FDF"/>
    <w:rsid w:val="007805D9"/>
    <w:rsid w:val="00781076"/>
    <w:rsid w:val="00785E0D"/>
    <w:rsid w:val="00787CB0"/>
    <w:rsid w:val="007A0BC3"/>
    <w:rsid w:val="007B5704"/>
    <w:rsid w:val="007C3FE1"/>
    <w:rsid w:val="007C5C0D"/>
    <w:rsid w:val="007D32CF"/>
    <w:rsid w:val="007D67FF"/>
    <w:rsid w:val="007E745A"/>
    <w:rsid w:val="007F2EEB"/>
    <w:rsid w:val="007F519D"/>
    <w:rsid w:val="0082072D"/>
    <w:rsid w:val="008215A8"/>
    <w:rsid w:val="00833F32"/>
    <w:rsid w:val="00843DBD"/>
    <w:rsid w:val="0084739F"/>
    <w:rsid w:val="00857428"/>
    <w:rsid w:val="008605BE"/>
    <w:rsid w:val="00862F3F"/>
    <w:rsid w:val="00875036"/>
    <w:rsid w:val="00875824"/>
    <w:rsid w:val="008A53FD"/>
    <w:rsid w:val="008B0137"/>
    <w:rsid w:val="008B5C1A"/>
    <w:rsid w:val="008B6EC9"/>
    <w:rsid w:val="008D300C"/>
    <w:rsid w:val="008E0C98"/>
    <w:rsid w:val="008E1870"/>
    <w:rsid w:val="008F1434"/>
    <w:rsid w:val="008F17EB"/>
    <w:rsid w:val="008F35BF"/>
    <w:rsid w:val="008F3C87"/>
    <w:rsid w:val="008F3FEF"/>
    <w:rsid w:val="008F7805"/>
    <w:rsid w:val="009067DB"/>
    <w:rsid w:val="009175D2"/>
    <w:rsid w:val="0092480B"/>
    <w:rsid w:val="00927B0A"/>
    <w:rsid w:val="00934D64"/>
    <w:rsid w:val="00934DE9"/>
    <w:rsid w:val="00934F1C"/>
    <w:rsid w:val="00935007"/>
    <w:rsid w:val="00937719"/>
    <w:rsid w:val="009545A9"/>
    <w:rsid w:val="009551FF"/>
    <w:rsid w:val="00965DBA"/>
    <w:rsid w:val="009667E8"/>
    <w:rsid w:val="00967419"/>
    <w:rsid w:val="009750F4"/>
    <w:rsid w:val="00976F52"/>
    <w:rsid w:val="00977AA9"/>
    <w:rsid w:val="00980C15"/>
    <w:rsid w:val="009816F3"/>
    <w:rsid w:val="009834D5"/>
    <w:rsid w:val="009855A0"/>
    <w:rsid w:val="0098589B"/>
    <w:rsid w:val="00985AC4"/>
    <w:rsid w:val="00994FBC"/>
    <w:rsid w:val="009A62A1"/>
    <w:rsid w:val="009B269F"/>
    <w:rsid w:val="009B378F"/>
    <w:rsid w:val="009B385D"/>
    <w:rsid w:val="009B73C5"/>
    <w:rsid w:val="009D4F25"/>
    <w:rsid w:val="009E5CF3"/>
    <w:rsid w:val="00A15AFC"/>
    <w:rsid w:val="00A16669"/>
    <w:rsid w:val="00A20B90"/>
    <w:rsid w:val="00A22951"/>
    <w:rsid w:val="00A24AA1"/>
    <w:rsid w:val="00A26BB1"/>
    <w:rsid w:val="00A32A9F"/>
    <w:rsid w:val="00A35828"/>
    <w:rsid w:val="00A430BE"/>
    <w:rsid w:val="00A43367"/>
    <w:rsid w:val="00A43CA9"/>
    <w:rsid w:val="00A56AD8"/>
    <w:rsid w:val="00A56FE7"/>
    <w:rsid w:val="00A60726"/>
    <w:rsid w:val="00A677E0"/>
    <w:rsid w:val="00A806E1"/>
    <w:rsid w:val="00A97464"/>
    <w:rsid w:val="00AA0B92"/>
    <w:rsid w:val="00AA5F7B"/>
    <w:rsid w:val="00AB5492"/>
    <w:rsid w:val="00AB5CD9"/>
    <w:rsid w:val="00AB68B0"/>
    <w:rsid w:val="00AB7E77"/>
    <w:rsid w:val="00AC4E15"/>
    <w:rsid w:val="00AD15F9"/>
    <w:rsid w:val="00AE0405"/>
    <w:rsid w:val="00AE2605"/>
    <w:rsid w:val="00AF2F2A"/>
    <w:rsid w:val="00AF72BC"/>
    <w:rsid w:val="00AF768F"/>
    <w:rsid w:val="00B02DC2"/>
    <w:rsid w:val="00B078C7"/>
    <w:rsid w:val="00B277CF"/>
    <w:rsid w:val="00B27D86"/>
    <w:rsid w:val="00B31AD0"/>
    <w:rsid w:val="00B32A9F"/>
    <w:rsid w:val="00B3369C"/>
    <w:rsid w:val="00B35A29"/>
    <w:rsid w:val="00B42DE8"/>
    <w:rsid w:val="00B50389"/>
    <w:rsid w:val="00B52E16"/>
    <w:rsid w:val="00B54F59"/>
    <w:rsid w:val="00B6338E"/>
    <w:rsid w:val="00B63907"/>
    <w:rsid w:val="00B64189"/>
    <w:rsid w:val="00B67B83"/>
    <w:rsid w:val="00B738DE"/>
    <w:rsid w:val="00B73C1A"/>
    <w:rsid w:val="00B80ABE"/>
    <w:rsid w:val="00B8625D"/>
    <w:rsid w:val="00BA51E2"/>
    <w:rsid w:val="00BA7703"/>
    <w:rsid w:val="00BB0225"/>
    <w:rsid w:val="00BB4386"/>
    <w:rsid w:val="00BC03DA"/>
    <w:rsid w:val="00BC0405"/>
    <w:rsid w:val="00BC2209"/>
    <w:rsid w:val="00BD0E42"/>
    <w:rsid w:val="00BD4506"/>
    <w:rsid w:val="00BD4D6A"/>
    <w:rsid w:val="00BE428F"/>
    <w:rsid w:val="00BE444F"/>
    <w:rsid w:val="00BE488F"/>
    <w:rsid w:val="00BF0E02"/>
    <w:rsid w:val="00C052EA"/>
    <w:rsid w:val="00C06AF3"/>
    <w:rsid w:val="00C11F7A"/>
    <w:rsid w:val="00C1253C"/>
    <w:rsid w:val="00C249B2"/>
    <w:rsid w:val="00C33E5C"/>
    <w:rsid w:val="00C51F3A"/>
    <w:rsid w:val="00C560F4"/>
    <w:rsid w:val="00C71A52"/>
    <w:rsid w:val="00C77085"/>
    <w:rsid w:val="00C77D94"/>
    <w:rsid w:val="00C87AD3"/>
    <w:rsid w:val="00CA0134"/>
    <w:rsid w:val="00CB721F"/>
    <w:rsid w:val="00CC247D"/>
    <w:rsid w:val="00CD6014"/>
    <w:rsid w:val="00CD7422"/>
    <w:rsid w:val="00CE1C7A"/>
    <w:rsid w:val="00CF5F26"/>
    <w:rsid w:val="00D152FD"/>
    <w:rsid w:val="00D17065"/>
    <w:rsid w:val="00D26316"/>
    <w:rsid w:val="00D31D35"/>
    <w:rsid w:val="00D33F95"/>
    <w:rsid w:val="00D3778B"/>
    <w:rsid w:val="00D4432B"/>
    <w:rsid w:val="00D4470F"/>
    <w:rsid w:val="00D4505C"/>
    <w:rsid w:val="00D53380"/>
    <w:rsid w:val="00D569EA"/>
    <w:rsid w:val="00D646BD"/>
    <w:rsid w:val="00D67BA9"/>
    <w:rsid w:val="00D70D1F"/>
    <w:rsid w:val="00D72B9C"/>
    <w:rsid w:val="00D742CA"/>
    <w:rsid w:val="00D805EE"/>
    <w:rsid w:val="00D806F1"/>
    <w:rsid w:val="00D8106A"/>
    <w:rsid w:val="00D81AA2"/>
    <w:rsid w:val="00D81B40"/>
    <w:rsid w:val="00D82332"/>
    <w:rsid w:val="00D90537"/>
    <w:rsid w:val="00DA295E"/>
    <w:rsid w:val="00DA3AF7"/>
    <w:rsid w:val="00DA3F93"/>
    <w:rsid w:val="00DB7C2F"/>
    <w:rsid w:val="00DC15D6"/>
    <w:rsid w:val="00DC22FF"/>
    <w:rsid w:val="00DC2689"/>
    <w:rsid w:val="00DD5B98"/>
    <w:rsid w:val="00DD76D3"/>
    <w:rsid w:val="00DE2B42"/>
    <w:rsid w:val="00DE5CF3"/>
    <w:rsid w:val="00DF11B8"/>
    <w:rsid w:val="00DF4FC7"/>
    <w:rsid w:val="00E07CB4"/>
    <w:rsid w:val="00E24958"/>
    <w:rsid w:val="00E261FD"/>
    <w:rsid w:val="00E2656A"/>
    <w:rsid w:val="00E34DE9"/>
    <w:rsid w:val="00E425BA"/>
    <w:rsid w:val="00E45608"/>
    <w:rsid w:val="00E47B33"/>
    <w:rsid w:val="00E50FA6"/>
    <w:rsid w:val="00E53142"/>
    <w:rsid w:val="00E74971"/>
    <w:rsid w:val="00E763F3"/>
    <w:rsid w:val="00E8518F"/>
    <w:rsid w:val="00E90140"/>
    <w:rsid w:val="00E90274"/>
    <w:rsid w:val="00E9282F"/>
    <w:rsid w:val="00EA4971"/>
    <w:rsid w:val="00EA5C5C"/>
    <w:rsid w:val="00EA682D"/>
    <w:rsid w:val="00EC70FF"/>
    <w:rsid w:val="00ED2A0D"/>
    <w:rsid w:val="00ED2C46"/>
    <w:rsid w:val="00ED7E5C"/>
    <w:rsid w:val="00EE0D6D"/>
    <w:rsid w:val="00EE1F6B"/>
    <w:rsid w:val="00EE6E44"/>
    <w:rsid w:val="00EF325A"/>
    <w:rsid w:val="00EF7B73"/>
    <w:rsid w:val="00F065BB"/>
    <w:rsid w:val="00F07298"/>
    <w:rsid w:val="00F20F36"/>
    <w:rsid w:val="00F27209"/>
    <w:rsid w:val="00F36189"/>
    <w:rsid w:val="00F50ABF"/>
    <w:rsid w:val="00F51F31"/>
    <w:rsid w:val="00F55162"/>
    <w:rsid w:val="00F56152"/>
    <w:rsid w:val="00F56504"/>
    <w:rsid w:val="00F571EC"/>
    <w:rsid w:val="00F61B40"/>
    <w:rsid w:val="00F63B88"/>
    <w:rsid w:val="00F63E25"/>
    <w:rsid w:val="00F65624"/>
    <w:rsid w:val="00F65798"/>
    <w:rsid w:val="00F65E7E"/>
    <w:rsid w:val="00F734C9"/>
    <w:rsid w:val="00F7615E"/>
    <w:rsid w:val="00F77D0E"/>
    <w:rsid w:val="00F805EA"/>
    <w:rsid w:val="00F8178B"/>
    <w:rsid w:val="00F85E73"/>
    <w:rsid w:val="00FB1217"/>
    <w:rsid w:val="00FB185A"/>
    <w:rsid w:val="00FB1DB1"/>
    <w:rsid w:val="00FB4ABC"/>
    <w:rsid w:val="00FC50B4"/>
    <w:rsid w:val="00FD146A"/>
    <w:rsid w:val="00FE7DE4"/>
    <w:rsid w:val="00FF5046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,BulletC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qFormat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numbering" w:customStyle="1" w:styleId="WW8Num22">
    <w:name w:val="WW8Num22"/>
    <w:basedOn w:val="Bezlisty"/>
    <w:rsid w:val="007702FD"/>
    <w:pPr>
      <w:numPr>
        <w:numId w:val="32"/>
      </w:numPr>
    </w:pPr>
  </w:style>
  <w:style w:type="numbering" w:customStyle="1" w:styleId="WW8Num7">
    <w:name w:val="WW8Num7"/>
    <w:basedOn w:val="Bezlisty"/>
    <w:rsid w:val="007702FD"/>
    <w:pPr>
      <w:numPr>
        <w:numId w:val="33"/>
      </w:numPr>
    </w:pPr>
  </w:style>
  <w:style w:type="paragraph" w:customStyle="1" w:styleId="NormalnyWeb11">
    <w:name w:val="Normalny (Web)11"/>
    <w:basedOn w:val="Normalny"/>
    <w:link w:val="NormalnyWeb11Znak"/>
    <w:rsid w:val="004B39C5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paragraph" w:customStyle="1" w:styleId="Standard">
    <w:name w:val="Standard"/>
    <w:rsid w:val="00297AE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79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7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798"/>
    <w:rPr>
      <w:vertAlign w:val="superscript"/>
    </w:rPr>
  </w:style>
  <w:style w:type="character" w:customStyle="1" w:styleId="NormalnyWeb11Znak">
    <w:name w:val="Normalny (Web)11 Znak"/>
    <w:link w:val="NormalnyWeb11"/>
    <w:locked/>
    <w:rsid w:val="004608B1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paragraph" w:customStyle="1" w:styleId="divpoint">
    <w:name w:val="div.point"/>
    <w:uiPriority w:val="99"/>
    <w:rsid w:val="00DC22FF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DC22FF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DC22FF"/>
  </w:style>
  <w:style w:type="character" w:customStyle="1" w:styleId="Normalny1">
    <w:name w:val="Normalny1"/>
    <w:basedOn w:val="Domylnaczcionkaakapitu"/>
    <w:rsid w:val="00833F32"/>
  </w:style>
  <w:style w:type="paragraph" w:customStyle="1" w:styleId="mb-0">
    <w:name w:val="mb-0"/>
    <w:basedOn w:val="Normalny"/>
    <w:rsid w:val="0086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3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tg4ytomzug44toltqmfyc4nrsg44donbsgi" TargetMode="External"/><Relationship Id="rId21" Type="http://schemas.openxmlformats.org/officeDocument/2006/relationships/hyperlink" Target="https://sip.legalis.pl/document-view.seam?documentId=mfrxilrtg4ytmnjzha3tqltqmfyc4nrqga3tqmzzgm" TargetMode="External"/><Relationship Id="rId34" Type="http://schemas.openxmlformats.org/officeDocument/2006/relationships/hyperlink" Target="https://sip.legalis.pl/document-view.seam?documentId=mfrxilrtg4ytmobxgiydeltqmfyc4nrrge2tonjtgu" TargetMode="External"/><Relationship Id="rId42" Type="http://schemas.openxmlformats.org/officeDocument/2006/relationships/hyperlink" Target="mailto:przetargi@drezdenko.pl" TargetMode="External"/><Relationship Id="rId47" Type="http://schemas.openxmlformats.org/officeDocument/2006/relationships/hyperlink" Target="https://platformazakupowa.pl/strona/1-regulamin" TargetMode="External"/><Relationship Id="rId50" Type="http://schemas.openxmlformats.org/officeDocument/2006/relationships/hyperlink" Target="http://platformazakupowa.pl" TargetMode="External"/><Relationship Id="rId55" Type="http://schemas.openxmlformats.org/officeDocument/2006/relationships/hyperlink" Target="https://moj.gov.pl/nforms/signer/upload?xFormsAppName=SIGNER" TargetMode="External"/><Relationship Id="rId63" Type="http://schemas.openxmlformats.org/officeDocument/2006/relationships/hyperlink" Target="https://platformazakupowa.pl/strona/45-instrukcje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rrgu4tkltqmfyc4njug44tanbwhe" TargetMode="External"/><Relationship Id="rId29" Type="http://schemas.openxmlformats.org/officeDocument/2006/relationships/hyperlink" Target="https://sip.legalis.pl/document-view.seam?documentId=mfrxilrshaydomrqgiydoltqmfyc4mrxgiydimbyhe" TargetMode="External"/><Relationship Id="rId11" Type="http://schemas.openxmlformats.org/officeDocument/2006/relationships/hyperlink" Target="mailto:um@drezdenko.pl" TargetMode="External"/><Relationship Id="rId24" Type="http://schemas.openxmlformats.org/officeDocument/2006/relationships/hyperlink" Target="https://sip.legalis.pl/document-view.seam?documentId=mfrxilrshaydomrqgiydoltqmfyc4mrxgiydimbyhe" TargetMode="External"/><Relationship Id="rId32" Type="http://schemas.openxmlformats.org/officeDocument/2006/relationships/hyperlink" Target="https://sip.legalis.pl/document-view.seam?documentId=mfrxilrtg4ytkojvg42dmltqmfyc4njxgu4dcmbqg4" TargetMode="External"/><Relationship Id="rId37" Type="http://schemas.openxmlformats.org/officeDocument/2006/relationships/hyperlink" Target="https://sip.legalis.pl/document-view.seam?documentId=mfrxilrtg4ytonbxheydeltqmfyc4nrtgiztmnzyge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" TargetMode="External"/><Relationship Id="rId53" Type="http://schemas.openxmlformats.org/officeDocument/2006/relationships/hyperlink" Target="https://platformazakupowa.pl/" TargetMode="External"/><Relationship Id="rId58" Type="http://schemas.openxmlformats.org/officeDocument/2006/relationships/hyperlink" Target="https://platformazakupowa.pl/strona/45-instrukcje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platformazakupowa.pl" TargetMode="External"/><Relationship Id="rId19" Type="http://schemas.openxmlformats.org/officeDocument/2006/relationships/hyperlink" Target="https://sip.legalis.pl/document-view.seam?documentId=mfrxilrtg4ytmmjsga3tcltqmfyc4njyge3dinzwha" TargetMode="External"/><Relationship Id="rId14" Type="http://schemas.openxmlformats.org/officeDocument/2006/relationships/hyperlink" Target="https://sip.legalis.pl/document-view.seam?documentId=mfrxilrtg4ytkmzxgy2doltqmfyc4njvgm4tknbygu" TargetMode="External"/><Relationship Id="rId22" Type="http://schemas.openxmlformats.org/officeDocument/2006/relationships/hyperlink" Target="https://sip.legalis.pl/document-view.seam?documentId=mfrxilrtg4ytmobtheztsltqmfyc4nrrga2tqnjxge" TargetMode="External"/><Relationship Id="rId27" Type="http://schemas.openxmlformats.org/officeDocument/2006/relationships/hyperlink" Target="https://sip.legalis.pl/document-view.seam?documentId=mfrxilrtg4ytomzxgmydoltqmfyc4nrsha3dmmzsgy" TargetMode="External"/><Relationship Id="rId30" Type="http://schemas.openxmlformats.org/officeDocument/2006/relationships/hyperlink" Target="https://sip.legalis.pl/document-view.seam?documentId=mfrxilrtg4ytonbxheydeltqmfyc4nrtgiztmnzyge" TargetMode="External"/><Relationship Id="rId35" Type="http://schemas.openxmlformats.org/officeDocument/2006/relationships/hyperlink" Target="https://sip.legalis.pl/document-view.seam?documentId=mfrxilrxgazdgmjrhazc44dboaxdcmjwgm2tgmjr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drive.google.com/file/d/1Kd1DttbBeiNWt4q4slS4t76lZVKPbkyD/view" TargetMode="External"/><Relationship Id="rId56" Type="http://schemas.openxmlformats.org/officeDocument/2006/relationships/hyperlink" Target="https://www.gov.pl/web/mswia/oprogramowanie-do-pobrania" TargetMode="External"/><Relationship Id="rId64" Type="http://schemas.openxmlformats.org/officeDocument/2006/relationships/hyperlink" Target="http://platformazakupowa.pl" TargetMode="External"/><Relationship Id="rId8" Type="http://schemas.openxmlformats.org/officeDocument/2006/relationships/hyperlink" Target="mailto:przetargi@drezdenko.pl" TargetMode="External"/><Relationship Id="rId51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iod@drezdenko.pl" TargetMode="External"/><Relationship Id="rId17" Type="http://schemas.openxmlformats.org/officeDocument/2006/relationships/hyperlink" Target="https://sip.legalis.pl/document-view.seam?documentId=mfrxilrtg4ytmobtheztsltqmfyc4nrrga2tqnjxge" TargetMode="External"/><Relationship Id="rId25" Type="http://schemas.openxmlformats.org/officeDocument/2006/relationships/hyperlink" Target="https://sip.legalis.pl/document-view.seam?documentId=mfrxilrtg4ytonbxheydeltqmfyc4nrtgiztmnzyge" TargetMode="External"/><Relationship Id="rId33" Type="http://schemas.openxmlformats.org/officeDocument/2006/relationships/hyperlink" Target="https://sip.legalis.pl/document-view.seam?documentId=mfrxilrtg4ytmobxgiydcltqmfyc4nrrge2tmobzgu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s://platformazakupowa.pl/" TargetMode="External"/><Relationship Id="rId59" Type="http://schemas.openxmlformats.org/officeDocument/2006/relationships/hyperlink" Target="http://platformazakupowa.p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ip.legalis.pl/document-view.seam?documentId=mfrxilrtg4ytmnjqgy2dgltqmfyc4njzgy4dsmzyge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www.nccert.pl/" TargetMode="External"/><Relationship Id="rId62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4ytkmrrgu4tkltqmfyc4njug44taobzha" TargetMode="External"/><Relationship Id="rId23" Type="http://schemas.openxmlformats.org/officeDocument/2006/relationships/hyperlink" Target="https://sip.legalis.pl/document-view.seam?documentId=mfrxilrxgazdgmjrhazc44dboaxdcmjwgm2tgmjr" TargetMode="External"/><Relationship Id="rId28" Type="http://schemas.openxmlformats.org/officeDocument/2006/relationships/hyperlink" Target="https://sip.legalis.pl/document-view.seam?documentId=mfrxilrxgazdgmjrhazc44dboaxdcmjwgm2tgmjr" TargetMode="External"/><Relationship Id="rId36" Type="http://schemas.openxmlformats.org/officeDocument/2006/relationships/hyperlink" Target="https://sip.legalis.pl/document-view.seam?documentId=mfrxilrshaydomrqgiydoltqmfyc4mrxgiydimbyhe" TargetMode="External"/><Relationship Id="rId49" Type="http://schemas.openxmlformats.org/officeDocument/2006/relationships/hyperlink" Target="http://platformazakupowa.pl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drezdenko" TargetMode="External"/><Relationship Id="rId31" Type="http://schemas.openxmlformats.org/officeDocument/2006/relationships/hyperlink" Target="https://sip.legalis.pl/document-view.seam?documentId=mfrxilrtg4ytkojvg42dmltqmfyc4njxgu4dcmbxge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platformazakupowa.pl/pn/drezdenko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drezdenko" TargetMode="External"/><Relationship Id="rId13" Type="http://schemas.openxmlformats.org/officeDocument/2006/relationships/hyperlink" Target="https://sip.legalis.pl/document-view.seam?documentId=mfrxilrtg4ytkmzxgy2doltqmfyc4njvgm4tkmzygi" TargetMode="External"/><Relationship Id="rId18" Type="http://schemas.openxmlformats.org/officeDocument/2006/relationships/hyperlink" Target="https://sip.legalis.pl/document-view.seam?documentId=mfrxilrtg4ytmmjsga3tcltqmfyc4njyge3dknrthe" TargetMode="External"/><Relationship Id="rId39" Type="http://schemas.openxmlformats.org/officeDocument/2006/relationships/hyperlink" Target="https://platformazakupowa.pl/pn/drezde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9388-7411-4350-9473-B6A06FD8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25</Pages>
  <Words>6963</Words>
  <Characters>41779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tomasz.fiedler</dc:creator>
  <cp:lastModifiedBy>Tomasz Fiedler</cp:lastModifiedBy>
  <cp:revision>306</cp:revision>
  <dcterms:created xsi:type="dcterms:W3CDTF">2021-03-01T14:14:00Z</dcterms:created>
  <dcterms:modified xsi:type="dcterms:W3CDTF">2023-12-06T11:54:00Z</dcterms:modified>
</cp:coreProperties>
</file>