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88596B" w:rsidR="001C5D72" w:rsidRPr="00B61459" w:rsidRDefault="00E40F62" w:rsidP="00881111">
      <w:pPr>
        <w:spacing w:line="319" w:lineRule="auto"/>
        <w:jc w:val="center"/>
        <w:rPr>
          <w:rFonts w:asciiTheme="majorHAnsi" w:hAnsiTheme="majorHAnsi" w:cstheme="majorHAnsi"/>
          <w:b/>
          <w:sz w:val="28"/>
          <w:szCs w:val="28"/>
        </w:rPr>
      </w:pPr>
      <w:r>
        <w:rPr>
          <w:rFonts w:asciiTheme="majorHAnsi" w:hAnsiTheme="majorHAnsi" w:cstheme="majorHAnsi"/>
          <w:b/>
          <w:sz w:val="28"/>
          <w:szCs w:val="28"/>
        </w:rPr>
        <w:br/>
      </w:r>
      <w:r w:rsidR="00FC4AB9"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3150E84"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000B0244">
        <w:rPr>
          <w:rFonts w:asciiTheme="majorHAnsi" w:hAnsiTheme="majorHAnsi" w:cstheme="majorHAnsi"/>
        </w:rPr>
        <w:t xml:space="preserve">t.j. </w:t>
      </w:r>
      <w:r w:rsidRPr="00A258D6">
        <w:rPr>
          <w:rFonts w:asciiTheme="majorHAnsi" w:hAnsiTheme="majorHAnsi" w:cstheme="majorHAnsi"/>
        </w:rPr>
        <w:t>Dz. U. z 20</w:t>
      </w:r>
      <w:r w:rsidR="008F408B">
        <w:rPr>
          <w:rFonts w:asciiTheme="majorHAnsi" w:hAnsiTheme="majorHAnsi" w:cstheme="majorHAnsi"/>
        </w:rPr>
        <w:t>2</w:t>
      </w:r>
      <w:r w:rsidR="000B0244">
        <w:rPr>
          <w:rFonts w:asciiTheme="majorHAnsi" w:hAnsiTheme="majorHAnsi" w:cstheme="majorHAnsi"/>
        </w:rPr>
        <w:t>3</w:t>
      </w:r>
      <w:r w:rsidRPr="00A258D6">
        <w:rPr>
          <w:rFonts w:asciiTheme="majorHAnsi" w:hAnsiTheme="majorHAnsi" w:cstheme="majorHAnsi"/>
        </w:rPr>
        <w:t xml:space="preserve"> r. poz. </w:t>
      </w:r>
      <w:r w:rsidR="008F408B">
        <w:rPr>
          <w:rFonts w:asciiTheme="majorHAnsi" w:hAnsiTheme="majorHAnsi" w:cstheme="majorHAnsi"/>
        </w:rPr>
        <w:t>1</w:t>
      </w:r>
      <w:r w:rsidR="000B0244">
        <w:rPr>
          <w:rFonts w:asciiTheme="majorHAnsi" w:hAnsiTheme="majorHAnsi" w:cstheme="majorHAnsi"/>
        </w:rPr>
        <w:t xml:space="preserve">610 </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777"/>
      </w:tblGrid>
      <w:tr w:rsidR="0005142E" w:rsidRPr="00D7526C" w14:paraId="7400A185" w14:textId="77777777" w:rsidTr="00137E12">
        <w:trPr>
          <w:trHeight w:val="58"/>
        </w:trPr>
        <w:tc>
          <w:tcPr>
            <w:tcW w:w="8777" w:type="dxa"/>
            <w:tcBorders>
              <w:top w:val="single" w:sz="4" w:space="0" w:color="000000"/>
              <w:left w:val="single" w:sz="4" w:space="0" w:color="000000"/>
              <w:bottom w:val="single" w:sz="4" w:space="0" w:color="000000"/>
              <w:right w:val="single" w:sz="4" w:space="0" w:color="000000"/>
            </w:tcBorders>
            <w:shd w:val="clear" w:color="auto" w:fill="C0C0C0"/>
          </w:tcPr>
          <w:p w14:paraId="35F3251A" w14:textId="7F3DE35B" w:rsidR="00AF03D2" w:rsidRDefault="00361680" w:rsidP="008556AF">
            <w:pPr>
              <w:jc w:val="center"/>
              <w:outlineLvl w:val="0"/>
              <w:rPr>
                <w:rFonts w:ascii="Cambria" w:hAnsi="Cambria"/>
                <w:b/>
                <w:bCs/>
                <w:i/>
                <w:iCs/>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p w14:paraId="6198A1C1" w14:textId="35C10816" w:rsidR="002F2954" w:rsidRDefault="0005142E" w:rsidP="006F35DC">
            <w:pPr>
              <w:jc w:val="center"/>
              <w:outlineLvl w:val="0"/>
              <w:rPr>
                <w:rFonts w:ascii="Cambria" w:hAnsi="Cambria"/>
                <w:b/>
                <w:bCs/>
                <w:i/>
                <w:iCs/>
                <w:szCs w:val="24"/>
              </w:rPr>
            </w:pPr>
            <w:r w:rsidRPr="00271168">
              <w:rPr>
                <w:rFonts w:ascii="Cambria" w:hAnsi="Cambria"/>
                <w:b/>
                <w:bCs/>
                <w:i/>
                <w:iCs/>
                <w:szCs w:val="24"/>
              </w:rPr>
              <w:t>„</w:t>
            </w:r>
            <w:r w:rsidR="000B0244">
              <w:rPr>
                <w:rFonts w:ascii="Cambria" w:hAnsi="Cambria"/>
                <w:b/>
                <w:bCs/>
                <w:i/>
                <w:iCs/>
                <w:szCs w:val="24"/>
              </w:rPr>
              <w:t>BUDOWA INTEGRACYJNEGO PLACU ZABAW W M.</w:t>
            </w:r>
            <w:r w:rsidR="00651A4A">
              <w:rPr>
                <w:rFonts w:ascii="Cambria" w:hAnsi="Cambria"/>
                <w:b/>
                <w:bCs/>
                <w:i/>
                <w:iCs/>
                <w:szCs w:val="24"/>
              </w:rPr>
              <w:t xml:space="preserve"> </w:t>
            </w:r>
            <w:r w:rsidR="000B0244">
              <w:rPr>
                <w:rFonts w:ascii="Cambria" w:hAnsi="Cambria"/>
                <w:b/>
                <w:bCs/>
                <w:i/>
                <w:iCs/>
                <w:szCs w:val="24"/>
              </w:rPr>
              <w:t>ROKIETNICA</w:t>
            </w:r>
            <w:r w:rsidR="00D03C9F">
              <w:rPr>
                <w:rFonts w:ascii="Cambria" w:hAnsi="Cambria"/>
                <w:b/>
                <w:bCs/>
                <w:i/>
                <w:iCs/>
                <w:szCs w:val="24"/>
              </w:rPr>
              <w:t>”.</w:t>
            </w:r>
            <w:r w:rsidR="002F2954">
              <w:rPr>
                <w:rFonts w:ascii="Cambria" w:hAnsi="Cambria"/>
                <w:b/>
                <w:bCs/>
                <w:i/>
                <w:iCs/>
                <w:szCs w:val="24"/>
              </w:rPr>
              <w:t xml:space="preserve"> </w:t>
            </w:r>
          </w:p>
          <w:p w14:paraId="2F6C9799" w14:textId="1545B7E1" w:rsidR="00AF03D2" w:rsidRPr="00073703" w:rsidRDefault="006F35DC" w:rsidP="006F35DC">
            <w:pPr>
              <w:jc w:val="center"/>
              <w:outlineLvl w:val="0"/>
              <w:rPr>
                <w:rFonts w:ascii="Calibri" w:hAnsi="Calibri" w:cs="Calibri"/>
                <w:b/>
              </w:rPr>
            </w:pPr>
            <w:r>
              <w:t xml:space="preserve"> </w:t>
            </w:r>
            <w:r>
              <w:br/>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345D0EBF"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675BE7">
        <w:rPr>
          <w:rFonts w:asciiTheme="majorHAnsi" w:hAnsiTheme="majorHAnsi" w:cstheme="majorHAnsi"/>
          <w:b/>
          <w:bCs/>
        </w:rPr>
        <w:t>1</w:t>
      </w:r>
      <w:r w:rsidR="00CA5F34">
        <w:rPr>
          <w:rFonts w:asciiTheme="majorHAnsi" w:hAnsiTheme="majorHAnsi" w:cstheme="majorHAnsi"/>
          <w:b/>
          <w:bCs/>
        </w:rPr>
        <w:t>4</w:t>
      </w:r>
      <w:r w:rsidRPr="00A258D6">
        <w:rPr>
          <w:rFonts w:asciiTheme="majorHAnsi" w:hAnsiTheme="majorHAnsi" w:cstheme="majorHAnsi"/>
          <w:b/>
          <w:bCs/>
        </w:rPr>
        <w:t>.202</w:t>
      </w:r>
      <w:r w:rsidR="000B0244">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1E565A7A" w:rsidR="008664B0" w:rsidRPr="002F6145" w:rsidRDefault="00FC07FF" w:rsidP="00881111">
      <w:pPr>
        <w:spacing w:line="319" w:lineRule="auto"/>
        <w:rPr>
          <w:rFonts w:asciiTheme="majorHAnsi" w:eastAsia="Times New Roman" w:hAnsiTheme="majorHAnsi" w:cstheme="majorHAnsi"/>
          <w:bCs/>
        </w:rPr>
      </w:pPr>
      <w:r w:rsidRPr="002F6145">
        <w:rPr>
          <w:rFonts w:asciiTheme="majorHAnsi" w:eastAsia="Times New Roman" w:hAnsiTheme="majorHAnsi" w:cstheme="majorHAnsi"/>
          <w:bCs/>
        </w:rPr>
        <w:t xml:space="preserve">Zadanie dofinansowane z  </w:t>
      </w:r>
      <w:r w:rsidR="002F6145" w:rsidRPr="002F6145">
        <w:rPr>
          <w:rFonts w:asciiTheme="majorHAnsi" w:eastAsia="Times New Roman" w:hAnsiTheme="majorHAnsi" w:cstheme="majorHAnsi"/>
          <w:bCs/>
        </w:rPr>
        <w:t>PFRON .</w:t>
      </w:r>
      <w:r w:rsidR="00806641">
        <w:rPr>
          <w:rFonts w:asciiTheme="majorHAnsi" w:eastAsia="Times New Roman" w:hAnsiTheme="majorHAnsi" w:cstheme="majorHAnsi"/>
          <w:bCs/>
        </w:rPr>
        <w:br/>
        <w:t>Nabór: Dostępna przestrzeń publiczna moduł C</w:t>
      </w:r>
      <w:r w:rsidR="002F6145" w:rsidRPr="002F6145">
        <w:rPr>
          <w:rFonts w:asciiTheme="majorHAnsi" w:eastAsia="Times New Roman" w:hAnsiTheme="majorHAnsi" w:cstheme="majorHAnsi"/>
          <w:bCs/>
        </w:rPr>
        <w:t xml:space="preserve"> Plac</w:t>
      </w:r>
      <w:r w:rsidR="004D3C4A">
        <w:rPr>
          <w:rFonts w:asciiTheme="majorHAnsi" w:eastAsia="Times New Roman" w:hAnsiTheme="majorHAnsi" w:cstheme="majorHAnsi"/>
          <w:bCs/>
        </w:rPr>
        <w:t>.</w:t>
      </w:r>
      <w:r w:rsidR="002F6145" w:rsidRPr="002F6145">
        <w:rPr>
          <w:rFonts w:asciiTheme="majorHAnsi" w:eastAsia="Times New Roman" w:hAnsiTheme="majorHAnsi" w:cstheme="majorHAnsi"/>
          <w:bCs/>
        </w:rPr>
        <w:t xml:space="preserve">  Z</w:t>
      </w:r>
      <w:r w:rsidR="00806641">
        <w:rPr>
          <w:rFonts w:asciiTheme="majorHAnsi" w:eastAsia="Times New Roman" w:hAnsiTheme="majorHAnsi" w:cstheme="majorHAnsi"/>
          <w:bCs/>
        </w:rPr>
        <w:t xml:space="preserve">abaw  na </w:t>
      </w:r>
      <w:r w:rsidR="002F6145" w:rsidRPr="002F6145">
        <w:rPr>
          <w:rFonts w:asciiTheme="majorHAnsi" w:eastAsia="Times New Roman" w:hAnsiTheme="majorHAnsi" w:cstheme="majorHAnsi"/>
          <w:bCs/>
        </w:rPr>
        <w:t xml:space="preserve"> Polanie </w:t>
      </w:r>
      <w:proofErr w:type="spellStart"/>
      <w:r w:rsidR="002F6145" w:rsidRPr="002F6145">
        <w:rPr>
          <w:rFonts w:asciiTheme="majorHAnsi" w:eastAsia="Times New Roman" w:hAnsiTheme="majorHAnsi" w:cstheme="majorHAnsi"/>
          <w:bCs/>
        </w:rPr>
        <w:t>Rumpuciowej</w:t>
      </w:r>
      <w:proofErr w:type="spellEnd"/>
      <w:r w:rsidR="002F6145" w:rsidRPr="002F6145">
        <w:rPr>
          <w:rFonts w:asciiTheme="majorHAnsi" w:eastAsia="Times New Roman" w:hAnsiTheme="majorHAnsi" w:cstheme="majorHAnsi"/>
          <w:bCs/>
        </w:rPr>
        <w:t>.</w:t>
      </w:r>
      <w:r w:rsidR="002F6145" w:rsidRPr="002F6145">
        <w:rPr>
          <w:rFonts w:asciiTheme="majorHAnsi" w:eastAsia="Times New Roman" w:hAnsiTheme="majorHAnsi" w:cstheme="majorHAnsi"/>
          <w:bCs/>
        </w:rPr>
        <w:br/>
      </w: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50FBC5D0" w14:textId="5CD052E8"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66F5B8B4" w14:textId="7BFE432E" w:rsidR="00541386" w:rsidRPr="00D03C9F" w:rsidRDefault="00915904" w:rsidP="00096CC1">
      <w:pPr>
        <w:spacing w:line="319" w:lineRule="auto"/>
        <w:rPr>
          <w:rFonts w:asciiTheme="majorHAnsi" w:eastAsia="Times New Roman" w:hAnsiTheme="majorHAnsi" w:cstheme="majorHAnsi"/>
        </w:rPr>
      </w:pPr>
      <w:r w:rsidRPr="00D03C9F">
        <w:rPr>
          <w:rFonts w:asciiTheme="majorHAnsi" w:eastAsia="Times New Roman" w:hAnsiTheme="majorHAnsi" w:cstheme="majorHAnsi"/>
        </w:rPr>
        <w:t>Rokietnica</w:t>
      </w:r>
      <w:r w:rsidR="008664B0" w:rsidRPr="00D03C9F">
        <w:rPr>
          <w:rFonts w:asciiTheme="majorHAnsi" w:eastAsia="Times New Roman" w:hAnsiTheme="majorHAnsi" w:cstheme="majorHAnsi"/>
        </w:rPr>
        <w:t>, dnia 202</w:t>
      </w:r>
      <w:r w:rsidR="00806641">
        <w:rPr>
          <w:rFonts w:asciiTheme="majorHAnsi" w:eastAsia="Times New Roman" w:hAnsiTheme="majorHAnsi" w:cstheme="majorHAnsi"/>
        </w:rPr>
        <w:t>3</w:t>
      </w:r>
      <w:r w:rsidR="008664B0" w:rsidRPr="00D03C9F">
        <w:rPr>
          <w:rFonts w:asciiTheme="majorHAnsi" w:eastAsia="Times New Roman" w:hAnsiTheme="majorHAnsi" w:cstheme="majorHAnsi"/>
        </w:rPr>
        <w:t>.</w:t>
      </w:r>
      <w:r w:rsidR="000B0244">
        <w:rPr>
          <w:rFonts w:asciiTheme="majorHAnsi" w:eastAsia="Times New Roman" w:hAnsiTheme="majorHAnsi" w:cstheme="majorHAnsi"/>
        </w:rPr>
        <w:t>10</w:t>
      </w:r>
      <w:r w:rsidR="00ED1EB5" w:rsidRPr="00D03C9F">
        <w:rPr>
          <w:rFonts w:asciiTheme="majorHAnsi" w:eastAsia="Times New Roman" w:hAnsiTheme="majorHAnsi" w:cstheme="majorHAnsi"/>
        </w:rPr>
        <w:t>.</w:t>
      </w:r>
      <w:r w:rsidR="002F6145">
        <w:rPr>
          <w:rFonts w:asciiTheme="majorHAnsi" w:eastAsia="Times New Roman" w:hAnsiTheme="majorHAnsi" w:cstheme="majorHAnsi"/>
        </w:rPr>
        <w:t>31</w:t>
      </w:r>
    </w:p>
    <w:p w14:paraId="541AA7F6" w14:textId="04481C4A" w:rsidR="003B3B9A" w:rsidRDefault="003B3B9A" w:rsidP="00096CC1">
      <w:pPr>
        <w:spacing w:line="319" w:lineRule="auto"/>
        <w:rPr>
          <w:rFonts w:asciiTheme="majorHAnsi" w:eastAsia="Times New Roman" w:hAnsiTheme="majorHAnsi" w:cstheme="majorHAnsi"/>
        </w:rPr>
      </w:pPr>
    </w:p>
    <w:p w14:paraId="5D71EAAB" w14:textId="76448D44" w:rsidR="00137E12" w:rsidRDefault="00137E12" w:rsidP="00096CC1">
      <w:pPr>
        <w:spacing w:line="319" w:lineRule="auto"/>
        <w:rPr>
          <w:rFonts w:asciiTheme="majorHAnsi" w:eastAsia="Times New Roman" w:hAnsiTheme="majorHAnsi" w:cstheme="majorHAnsi"/>
        </w:rPr>
      </w:pPr>
    </w:p>
    <w:p w14:paraId="3EEC602A" w14:textId="2F463CAA" w:rsidR="00137E12" w:rsidRDefault="00137E12" w:rsidP="00096CC1">
      <w:pPr>
        <w:spacing w:line="319" w:lineRule="auto"/>
        <w:rPr>
          <w:rFonts w:asciiTheme="majorHAnsi" w:eastAsia="Times New Roman" w:hAnsiTheme="majorHAnsi" w:cstheme="majorHAnsi"/>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4051FB6A"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hyperlink r:id="rId9" w:history="1">
        <w:r w:rsidR="00675BE7" w:rsidRPr="009A26EE">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7E149F7" w14:textId="4D2C6DDE" w:rsidR="00045FA4" w:rsidRPr="00A258D6" w:rsidRDefault="00B031EF" w:rsidP="00881111">
      <w:pPr>
        <w:spacing w:line="319" w:lineRule="auto"/>
        <w:jc w:val="both"/>
        <w:rPr>
          <w:rFonts w:asciiTheme="majorHAnsi" w:eastAsia="Times New Roman" w:hAnsiTheme="majorHAnsi" w:cstheme="majorHAnsi"/>
        </w:rPr>
      </w:pPr>
      <w:r>
        <w:rPr>
          <w:rFonts w:asciiTheme="majorHAnsi" w:eastAsia="Times New Roman" w:hAnsiTheme="majorHAnsi" w:cstheme="majorHAnsi"/>
        </w:rPr>
        <w:t>`</w:t>
      </w:r>
      <w:r w:rsidR="00045FA4"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00045FA4"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00045FA4"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00045FA4"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prawo do przenoszenia danych osobowych, o którym mowa w art. 20 RODO;</w:t>
      </w:r>
    </w:p>
    <w:p w14:paraId="00000060" w14:textId="77777777" w:rsidR="001C5D72" w:rsidRPr="00A258D6" w:rsidRDefault="00FC4AB9" w:rsidP="001904E0">
      <w:pPr>
        <w:numPr>
          <w:ilvl w:val="0"/>
          <w:numId w:val="16"/>
        </w:numPr>
        <w:spacing w:line="319" w:lineRule="auto"/>
        <w:ind w:left="709" w:hanging="283"/>
        <w:jc w:val="both"/>
        <w:rPr>
          <w:rFonts w:asciiTheme="majorHAnsi" w:hAnsiTheme="majorHAnsi" w:cstheme="majorHAnsi"/>
        </w:rPr>
      </w:pPr>
      <w:r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2EAB610F"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lastRenderedPageBreak/>
        <w:t>III. TRYB UDZIELANIA ZAMÓWIENIA</w:t>
      </w:r>
      <w:bookmarkEnd w:id="5"/>
      <w:r w:rsidR="00A43881">
        <w:rPr>
          <w:rFonts w:asciiTheme="majorHAnsi" w:hAnsiTheme="majorHAnsi" w:cstheme="majorHAnsi"/>
          <w:b/>
          <w:bCs/>
          <w:sz w:val="24"/>
          <w:szCs w:val="24"/>
        </w:rPr>
        <w:br/>
      </w:r>
    </w:p>
    <w:p w14:paraId="00000063" w14:textId="73F99626"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r w:rsidR="00806641">
        <w:rPr>
          <w:rFonts w:asciiTheme="majorHAnsi" w:hAnsiTheme="majorHAnsi" w:cstheme="majorHAnsi"/>
        </w:rPr>
        <w:t>o</w:t>
      </w:r>
      <w:r w:rsidR="00651A4A">
        <w:rPr>
          <w:rFonts w:asciiTheme="majorHAnsi" w:hAnsiTheme="majorHAnsi" w:cstheme="majorHAnsi"/>
        </w:rPr>
        <w:t xml:space="preserve"> wartości nie przekraczającej 5 382 000 euro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2E57928B"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zastrzega możliwości ubiegania się o udzielenie zamówienia wyłącznie przez Wykonawców, o których mowa w art. 94 PZP</w:t>
      </w:r>
      <w:r w:rsidR="00651A4A">
        <w:rPr>
          <w:rFonts w:asciiTheme="majorHAnsi" w:hAnsiTheme="majorHAnsi" w:cstheme="majorHAnsi"/>
        </w:rPr>
        <w:t>.</w:t>
      </w:r>
      <w:r w:rsidRPr="00A43881">
        <w:rPr>
          <w:rFonts w:asciiTheme="majorHAnsi" w:hAnsiTheme="majorHAnsi" w:cstheme="majorHAnsi"/>
        </w:rPr>
        <w:t xml:space="preserve"> </w:t>
      </w:r>
    </w:p>
    <w:p w14:paraId="56678163" w14:textId="77777777" w:rsidR="004D3C4A" w:rsidRPr="004D3C4A" w:rsidRDefault="00FC4AB9" w:rsidP="00EF183C">
      <w:pPr>
        <w:pStyle w:val="Akapitzlist"/>
        <w:numPr>
          <w:ilvl w:val="0"/>
          <w:numId w:val="17"/>
        </w:numPr>
        <w:spacing w:line="319" w:lineRule="auto"/>
        <w:ind w:left="426"/>
        <w:jc w:val="both"/>
        <w:rPr>
          <w:rFonts w:asciiTheme="majorHAnsi" w:hAnsiTheme="majorHAnsi" w:cstheme="majorHAnsi"/>
          <w:i/>
          <w:iCs/>
        </w:rPr>
      </w:pPr>
      <w:r w:rsidRPr="004D3C4A">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EE3177" w:rsidRPr="004D3C4A">
        <w:rPr>
          <w:rFonts w:asciiTheme="majorHAnsi" w:hAnsiTheme="majorHAnsi" w:cstheme="majorHAnsi"/>
        </w:rPr>
        <w:t>roboty</w:t>
      </w:r>
      <w:r w:rsidR="003C0E2A" w:rsidRPr="004D3C4A">
        <w:rPr>
          <w:rFonts w:asciiTheme="majorHAnsi" w:hAnsiTheme="majorHAnsi" w:cstheme="majorHAnsi"/>
        </w:rPr>
        <w:t xml:space="preserve"> ogólnobudowlane oraz</w:t>
      </w:r>
      <w:r w:rsidR="00EE3177" w:rsidRPr="004D3C4A">
        <w:rPr>
          <w:rFonts w:asciiTheme="majorHAnsi" w:hAnsiTheme="majorHAnsi" w:cstheme="majorHAnsi"/>
        </w:rPr>
        <w:t xml:space="preserve"> zwi</w:t>
      </w:r>
      <w:r w:rsidR="00806641" w:rsidRPr="004D3C4A">
        <w:rPr>
          <w:rFonts w:asciiTheme="majorHAnsi" w:hAnsiTheme="majorHAnsi" w:cstheme="majorHAnsi"/>
        </w:rPr>
        <w:t>ą</w:t>
      </w:r>
      <w:r w:rsidR="00EE3177" w:rsidRPr="004D3C4A">
        <w:rPr>
          <w:rFonts w:asciiTheme="majorHAnsi" w:hAnsiTheme="majorHAnsi" w:cstheme="majorHAnsi"/>
        </w:rPr>
        <w:t>zane z montażem urządzeń.</w:t>
      </w:r>
    </w:p>
    <w:p w14:paraId="718FBDC0" w14:textId="6A839E94" w:rsidR="00C41890" w:rsidRPr="004D3C4A" w:rsidRDefault="00FC4AB9" w:rsidP="00EF183C">
      <w:pPr>
        <w:pStyle w:val="Akapitzlist"/>
        <w:numPr>
          <w:ilvl w:val="0"/>
          <w:numId w:val="17"/>
        </w:numPr>
        <w:spacing w:line="319" w:lineRule="auto"/>
        <w:ind w:left="426"/>
        <w:jc w:val="both"/>
        <w:rPr>
          <w:rFonts w:asciiTheme="majorHAnsi" w:hAnsiTheme="majorHAnsi" w:cstheme="majorHAnsi"/>
          <w:i/>
          <w:iCs/>
        </w:rPr>
      </w:pPr>
      <w:r w:rsidRPr="004D3C4A">
        <w:rPr>
          <w:rFonts w:asciiTheme="majorHAnsi" w:hAnsiTheme="majorHAnsi" w:cstheme="majorHAnsi"/>
        </w:rPr>
        <w:t xml:space="preserve">Szczegółowe wymagania dotyczące realizacji oraz egzekwowania wymogu zatrudnienia na podstawie stosunku pracy zostały określone </w:t>
      </w:r>
      <w:r w:rsidR="00FF191E" w:rsidRPr="004D3C4A">
        <w:rPr>
          <w:rFonts w:asciiTheme="majorHAnsi" w:hAnsiTheme="majorHAnsi" w:cstheme="majorHAnsi"/>
        </w:rPr>
        <w:t>w projekcie umowy</w:t>
      </w:r>
      <w:r w:rsidR="00361680" w:rsidRPr="004D3C4A">
        <w:rPr>
          <w:rFonts w:asciiTheme="majorHAnsi" w:hAnsiTheme="majorHAnsi" w:cstheme="majorHAnsi"/>
        </w:rPr>
        <w:t>.</w:t>
      </w:r>
    </w:p>
    <w:p w14:paraId="0000006F" w14:textId="1CC07CAE" w:rsidR="001C5D72" w:rsidRDefault="00FC4AB9" w:rsidP="00C54CA5">
      <w:p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2640C0E5" w14:textId="77777777" w:rsidR="00EE3177" w:rsidRDefault="00EE3177" w:rsidP="00EF183C">
      <w:pPr>
        <w:pStyle w:val="Akapitzlist"/>
        <w:numPr>
          <w:ilvl w:val="0"/>
          <w:numId w:val="17"/>
        </w:numPr>
        <w:spacing w:line="319" w:lineRule="auto"/>
        <w:ind w:left="426"/>
        <w:jc w:val="both"/>
        <w:rPr>
          <w:rFonts w:asciiTheme="majorHAnsi" w:hAnsiTheme="majorHAnsi" w:cstheme="majorHAnsi"/>
        </w:rPr>
      </w:pPr>
      <w:r w:rsidRPr="00EE3177">
        <w:rPr>
          <w:rFonts w:asciiTheme="majorHAnsi" w:hAnsiTheme="majorHAnsi" w:cstheme="majorHAnsi"/>
        </w:rPr>
        <w:t>Zamawiający nie wprowadza zastrzeżenia wskazującego na obowiązek osobistego wykonania przez Wykonawcę kluczowych części zamówienia.</w:t>
      </w:r>
    </w:p>
    <w:p w14:paraId="1F7BDDEE" w14:textId="1D34E2CB" w:rsidR="00585FF7" w:rsidRPr="00EE3177" w:rsidRDefault="00EE3177" w:rsidP="00EF183C">
      <w:pPr>
        <w:pStyle w:val="Akapitzlist"/>
        <w:numPr>
          <w:ilvl w:val="0"/>
          <w:numId w:val="17"/>
        </w:numPr>
        <w:spacing w:line="319" w:lineRule="auto"/>
        <w:ind w:left="426"/>
        <w:jc w:val="both"/>
        <w:rPr>
          <w:rFonts w:asciiTheme="majorHAnsi" w:hAnsiTheme="majorHAnsi" w:cstheme="majorHAnsi"/>
        </w:rPr>
      </w:pPr>
      <w:r>
        <w:rPr>
          <w:rFonts w:asciiTheme="majorHAnsi" w:hAnsiTheme="majorHAnsi" w:cstheme="majorHAnsi"/>
        </w:rPr>
        <w:t xml:space="preserve"> </w:t>
      </w:r>
      <w:r w:rsidR="00585FF7" w:rsidRPr="00EE3177">
        <w:rPr>
          <w:rFonts w:asciiTheme="majorHAnsi" w:hAnsiTheme="majorHAnsi" w:cstheme="majorHAnsi"/>
        </w:rPr>
        <w:t>Zamawiający nie przewiduje zwrotu kosztów udziału w post</w:t>
      </w:r>
      <w:r w:rsidR="00A43881" w:rsidRPr="00EE3177">
        <w:rPr>
          <w:rFonts w:asciiTheme="majorHAnsi" w:hAnsiTheme="majorHAnsi" w:cstheme="majorHAnsi"/>
        </w:rPr>
        <w:t>ę</w:t>
      </w:r>
      <w:r w:rsidR="00585FF7" w:rsidRPr="00EE3177">
        <w:rPr>
          <w:rFonts w:asciiTheme="majorHAnsi" w:hAnsiTheme="majorHAnsi" w:cstheme="majorHAnsi"/>
        </w:rPr>
        <w:t>powaniu.</w:t>
      </w:r>
    </w:p>
    <w:p w14:paraId="45350E08" w14:textId="77777777" w:rsidR="002E3FC0" w:rsidRDefault="00273251" w:rsidP="00621B1D">
      <w:pPr>
        <w:jc w:val="both"/>
        <w:rPr>
          <w:rFonts w:asciiTheme="majorHAnsi" w:hAnsiTheme="majorHAnsi" w:cstheme="majorHAnsi"/>
          <w:b/>
          <w:bCs/>
          <w:sz w:val="24"/>
          <w:szCs w:val="24"/>
        </w:rPr>
      </w:pPr>
      <w:bookmarkStart w:id="6" w:name="_Toc65495846"/>
      <w:bookmarkStart w:id="7" w:name="_Hlk66787009"/>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2B72AB22" w14:textId="1F682CDD" w:rsidR="006F35DC" w:rsidRDefault="006F35DC" w:rsidP="00621B1D">
      <w:pPr>
        <w:jc w:val="both"/>
        <w:rPr>
          <w:rFonts w:asciiTheme="majorHAnsi" w:hAnsiTheme="majorHAnsi" w:cstheme="majorHAnsi"/>
          <w:b/>
          <w:bCs/>
          <w:sz w:val="24"/>
          <w:szCs w:val="24"/>
        </w:rPr>
      </w:pPr>
    </w:p>
    <w:p w14:paraId="4576212B" w14:textId="77777777" w:rsidR="007D5E30" w:rsidRPr="004B5191" w:rsidRDefault="007D5E30" w:rsidP="001E633C">
      <w:pPr>
        <w:spacing w:line="360" w:lineRule="auto"/>
        <w:rPr>
          <w:rFonts w:asciiTheme="majorHAnsi" w:hAnsiTheme="majorHAnsi" w:cstheme="majorHAnsi"/>
        </w:rPr>
      </w:pPr>
      <w:r w:rsidRPr="004B5191">
        <w:rPr>
          <w:rFonts w:asciiTheme="majorHAnsi" w:hAnsiTheme="majorHAnsi" w:cstheme="majorHAnsi"/>
        </w:rPr>
        <w:t xml:space="preserve">Przedmiotem zamówienia jest  budowa integracyjnego placu zabaw w m. Rokietnica. </w:t>
      </w:r>
    </w:p>
    <w:p w14:paraId="5FE343F6" w14:textId="157D0277" w:rsidR="007D5E30" w:rsidRPr="004B5191" w:rsidRDefault="007D5E30" w:rsidP="001E633C">
      <w:pPr>
        <w:pStyle w:val="Akapitzlist"/>
        <w:spacing w:line="360" w:lineRule="auto"/>
        <w:ind w:left="0"/>
        <w:rPr>
          <w:rFonts w:asciiTheme="majorHAnsi" w:hAnsiTheme="majorHAnsi" w:cstheme="majorHAnsi"/>
        </w:rPr>
      </w:pPr>
      <w:r w:rsidRPr="004B5191">
        <w:rPr>
          <w:rFonts w:asciiTheme="majorHAnsi" w:hAnsiTheme="majorHAnsi" w:cstheme="majorHAnsi"/>
        </w:rPr>
        <w:t xml:space="preserve">Plac zabaw będzie  rozdzielony dwoma strefami, jedna o nawierzchni poliuretanowej, </w:t>
      </w:r>
      <w:r w:rsidR="008C0112">
        <w:rPr>
          <w:rFonts w:asciiTheme="majorHAnsi" w:hAnsiTheme="majorHAnsi" w:cstheme="majorHAnsi"/>
        </w:rPr>
        <w:br/>
        <w:t>Sprzęt powinien być wykonany z bezpiecznych i trwałych materiałów, powinien być  zgodny</w:t>
      </w:r>
      <w:r w:rsidR="00D00C51">
        <w:rPr>
          <w:rFonts w:asciiTheme="majorHAnsi" w:hAnsiTheme="majorHAnsi" w:cstheme="majorHAnsi"/>
        </w:rPr>
        <w:br/>
      </w:r>
      <w:r w:rsidR="008C0112">
        <w:rPr>
          <w:rFonts w:asciiTheme="majorHAnsi" w:hAnsiTheme="majorHAnsi" w:cstheme="majorHAnsi"/>
        </w:rPr>
        <w:t xml:space="preserve"> z Polskimi Normami oraz warunkami bezpieczeństwa określonymi w </w:t>
      </w:r>
      <w:r w:rsidR="00C75514">
        <w:rPr>
          <w:rFonts w:asciiTheme="majorHAnsi" w:hAnsiTheme="majorHAnsi" w:cstheme="majorHAnsi"/>
        </w:rPr>
        <w:t>szczególności w przepisach</w:t>
      </w:r>
      <w:r w:rsidR="00C75514">
        <w:rPr>
          <w:rFonts w:asciiTheme="majorHAnsi" w:hAnsiTheme="majorHAnsi" w:cstheme="majorHAnsi"/>
        </w:rPr>
        <w:br/>
        <w:t>o ogólnym bezpieczeństwie produktów oraz w przepisach w sprawie bezpieczeństwa i higieny.</w:t>
      </w:r>
      <w:r w:rsidR="004B5191">
        <w:rPr>
          <w:rFonts w:asciiTheme="majorHAnsi" w:hAnsiTheme="majorHAnsi" w:cstheme="majorHAnsi"/>
        </w:rPr>
        <w:br/>
      </w:r>
      <w:r w:rsidR="00087862">
        <w:rPr>
          <w:rFonts w:asciiTheme="majorHAnsi" w:hAnsiTheme="majorHAnsi" w:cstheme="majorHAnsi"/>
        </w:rPr>
        <w:t>Ze względów praktycznych i estetycznych urządzenia powinny pochodzić od 1-2 producentów.</w:t>
      </w:r>
    </w:p>
    <w:p w14:paraId="2CB3304D" w14:textId="4336E5EF" w:rsidR="007D5E30" w:rsidRDefault="004D3C4A" w:rsidP="003C0E2A">
      <w:pPr>
        <w:pStyle w:val="Akapitzlist"/>
        <w:spacing w:line="360" w:lineRule="auto"/>
        <w:ind w:left="0"/>
        <w:rPr>
          <w:rFonts w:asciiTheme="majorHAnsi" w:hAnsiTheme="majorHAnsi" w:cstheme="majorHAnsi"/>
        </w:rPr>
      </w:pPr>
      <w:r>
        <w:rPr>
          <w:rFonts w:asciiTheme="majorHAnsi" w:hAnsiTheme="majorHAnsi" w:cstheme="majorHAnsi"/>
          <w:b/>
          <w:bCs/>
        </w:rPr>
        <w:t>Wyposażenie placu zabaw</w:t>
      </w:r>
      <w:r w:rsidR="007D5E30" w:rsidRPr="004B5191">
        <w:rPr>
          <w:rFonts w:asciiTheme="majorHAnsi" w:hAnsiTheme="majorHAnsi" w:cstheme="majorHAnsi"/>
          <w:b/>
          <w:bCs/>
        </w:rPr>
        <w:t xml:space="preserve">: </w:t>
      </w:r>
      <w:r w:rsidR="007D5E30" w:rsidRPr="004B5191">
        <w:rPr>
          <w:rFonts w:asciiTheme="majorHAnsi" w:hAnsiTheme="majorHAnsi" w:cstheme="majorHAnsi"/>
          <w:b/>
          <w:bCs/>
        </w:rPr>
        <w:br/>
      </w:r>
      <w:r w:rsidR="00740F2E" w:rsidRPr="004B5191">
        <w:rPr>
          <w:rFonts w:asciiTheme="majorHAnsi" w:hAnsiTheme="majorHAnsi" w:cstheme="majorHAnsi"/>
        </w:rPr>
        <w:t xml:space="preserve">- HUŚTAWKA POTRÓJNA, </w:t>
      </w:r>
      <w:r w:rsidR="00740F2E" w:rsidRPr="004B5191">
        <w:rPr>
          <w:rFonts w:asciiTheme="majorHAnsi" w:hAnsiTheme="majorHAnsi" w:cstheme="majorHAnsi"/>
        </w:rPr>
        <w:br/>
      </w:r>
      <w:r w:rsidR="007D5E30" w:rsidRPr="004B5191">
        <w:rPr>
          <w:rFonts w:asciiTheme="majorHAnsi" w:hAnsiTheme="majorHAnsi" w:cstheme="majorHAnsi"/>
        </w:rPr>
        <w:t xml:space="preserve">- </w:t>
      </w:r>
      <w:r w:rsidR="00740F2E" w:rsidRPr="004B5191">
        <w:rPr>
          <w:rFonts w:asciiTheme="majorHAnsi" w:hAnsiTheme="majorHAnsi" w:cstheme="majorHAnsi"/>
        </w:rPr>
        <w:t>HUŚTAWKA DZIECKO-RODZIC</w:t>
      </w:r>
      <w:r w:rsidR="007D5E30" w:rsidRPr="004B5191">
        <w:rPr>
          <w:rFonts w:asciiTheme="majorHAnsi" w:hAnsiTheme="majorHAnsi" w:cstheme="majorHAnsi"/>
        </w:rPr>
        <w:t>,</w:t>
      </w:r>
      <w:r w:rsidR="007D5E30" w:rsidRPr="004B5191">
        <w:rPr>
          <w:rFonts w:asciiTheme="majorHAnsi" w:hAnsiTheme="majorHAnsi" w:cstheme="majorHAnsi"/>
        </w:rPr>
        <w:br/>
      </w:r>
      <w:r w:rsidR="007D5E30" w:rsidRPr="004B5191">
        <w:rPr>
          <w:rFonts w:asciiTheme="majorHAnsi" w:hAnsiTheme="majorHAnsi" w:cstheme="majorHAnsi"/>
        </w:rPr>
        <w:lastRenderedPageBreak/>
        <w:t xml:space="preserve">- </w:t>
      </w:r>
      <w:r w:rsidR="00740F2E" w:rsidRPr="004B5191">
        <w:rPr>
          <w:rFonts w:asciiTheme="majorHAnsi" w:hAnsiTheme="majorHAnsi" w:cstheme="majorHAnsi"/>
        </w:rPr>
        <w:t xml:space="preserve">PIRAMIDA LINOWA, </w:t>
      </w:r>
      <w:r w:rsidR="00740F2E" w:rsidRPr="004B5191">
        <w:rPr>
          <w:rFonts w:asciiTheme="majorHAnsi" w:hAnsiTheme="majorHAnsi" w:cstheme="majorHAnsi"/>
        </w:rPr>
        <w:br/>
      </w:r>
      <w:r w:rsidR="007D5E30" w:rsidRPr="004B5191">
        <w:rPr>
          <w:rFonts w:asciiTheme="majorHAnsi" w:hAnsiTheme="majorHAnsi" w:cstheme="majorHAnsi"/>
        </w:rPr>
        <w:t xml:space="preserve">- </w:t>
      </w:r>
      <w:r w:rsidR="00740F2E" w:rsidRPr="004B5191">
        <w:rPr>
          <w:rFonts w:asciiTheme="majorHAnsi" w:hAnsiTheme="majorHAnsi" w:cstheme="majorHAnsi"/>
        </w:rPr>
        <w:t xml:space="preserve">DOMEK NA DRZEWIE, </w:t>
      </w:r>
      <w:r w:rsidR="00740F2E" w:rsidRPr="004B5191">
        <w:rPr>
          <w:rFonts w:asciiTheme="majorHAnsi" w:hAnsiTheme="majorHAnsi" w:cstheme="majorHAnsi"/>
        </w:rPr>
        <w:br/>
      </w:r>
      <w:r w:rsidR="007D5E30" w:rsidRPr="004B5191">
        <w:rPr>
          <w:rFonts w:asciiTheme="majorHAnsi" w:hAnsiTheme="majorHAnsi" w:cstheme="majorHAnsi"/>
        </w:rPr>
        <w:t xml:space="preserve">- </w:t>
      </w:r>
      <w:r w:rsidR="00740F2E" w:rsidRPr="004B5191">
        <w:rPr>
          <w:rFonts w:asciiTheme="majorHAnsi" w:hAnsiTheme="majorHAnsi" w:cstheme="majorHAnsi"/>
        </w:rPr>
        <w:t>ZESTAW DO ZABAWY W PIASKU</w:t>
      </w:r>
      <w:r w:rsidR="007D5E30" w:rsidRPr="004B5191">
        <w:rPr>
          <w:rFonts w:asciiTheme="majorHAnsi" w:hAnsiTheme="majorHAnsi" w:cstheme="majorHAnsi"/>
        </w:rPr>
        <w:t>,</w:t>
      </w:r>
      <w:r w:rsidR="007D5E30" w:rsidRPr="004B5191">
        <w:rPr>
          <w:rFonts w:asciiTheme="majorHAnsi" w:hAnsiTheme="majorHAnsi" w:cstheme="majorHAnsi"/>
        </w:rPr>
        <w:br/>
        <w:t xml:space="preserve">- </w:t>
      </w:r>
      <w:r w:rsidR="00740F2E" w:rsidRPr="004B5191">
        <w:rPr>
          <w:rFonts w:asciiTheme="majorHAnsi" w:hAnsiTheme="majorHAnsi" w:cstheme="majorHAnsi"/>
        </w:rPr>
        <w:t xml:space="preserve">KAWIARENKA, </w:t>
      </w:r>
      <w:r w:rsidR="00740F2E" w:rsidRPr="004B5191">
        <w:rPr>
          <w:rFonts w:asciiTheme="majorHAnsi" w:hAnsiTheme="majorHAnsi" w:cstheme="majorHAnsi"/>
        </w:rPr>
        <w:br/>
      </w:r>
      <w:r w:rsidR="007D5E30" w:rsidRPr="004B5191">
        <w:rPr>
          <w:rFonts w:asciiTheme="majorHAnsi" w:hAnsiTheme="majorHAnsi" w:cstheme="majorHAnsi"/>
        </w:rPr>
        <w:t xml:space="preserve">- </w:t>
      </w:r>
      <w:r w:rsidR="00740F2E" w:rsidRPr="004B5191">
        <w:rPr>
          <w:rFonts w:asciiTheme="majorHAnsi" w:hAnsiTheme="majorHAnsi" w:cstheme="majorHAnsi"/>
        </w:rPr>
        <w:t xml:space="preserve">REMIZA STRAŻACKA, </w:t>
      </w:r>
      <w:r w:rsidR="00740F2E">
        <w:rPr>
          <w:rFonts w:asciiTheme="majorHAnsi" w:hAnsiTheme="majorHAnsi" w:cstheme="majorHAnsi"/>
        </w:rPr>
        <w:br/>
        <w:t>- HUSTAWKA WAGOWA,</w:t>
      </w:r>
      <w:r w:rsidR="00740F2E">
        <w:rPr>
          <w:rFonts w:asciiTheme="majorHAnsi" w:hAnsiTheme="majorHAnsi" w:cstheme="majorHAnsi"/>
        </w:rPr>
        <w:br/>
        <w:t>- BUJAK SPRĘZYNOWY „ZEBRA”</w:t>
      </w:r>
      <w:r w:rsidR="00740F2E" w:rsidRPr="004B5191">
        <w:rPr>
          <w:rFonts w:asciiTheme="majorHAnsi" w:hAnsiTheme="majorHAnsi" w:cstheme="majorHAnsi"/>
        </w:rPr>
        <w:br/>
      </w:r>
      <w:r w:rsidR="00740F2E">
        <w:rPr>
          <w:rFonts w:asciiTheme="majorHAnsi" w:hAnsiTheme="majorHAnsi" w:cstheme="majorHAnsi"/>
        </w:rPr>
        <w:t>-</w:t>
      </w:r>
      <w:r w:rsidR="007D5E30" w:rsidRPr="004B5191">
        <w:rPr>
          <w:rFonts w:asciiTheme="majorHAnsi" w:hAnsiTheme="majorHAnsi" w:cstheme="majorHAnsi"/>
        </w:rPr>
        <w:t>-</w:t>
      </w:r>
      <w:r w:rsidR="00740F2E" w:rsidRPr="004B5191">
        <w:rPr>
          <w:rFonts w:asciiTheme="majorHAnsi" w:hAnsiTheme="majorHAnsi" w:cstheme="majorHAnsi"/>
        </w:rPr>
        <w:t xml:space="preserve">KARUZELA SŁUPOWA.  </w:t>
      </w:r>
      <w:r w:rsidR="00740F2E">
        <w:rPr>
          <w:rFonts w:asciiTheme="majorHAnsi" w:hAnsiTheme="majorHAnsi" w:cstheme="majorHAnsi"/>
        </w:rPr>
        <w:br/>
        <w:t>- ZNAK DROGOWY „ROKIETNICA”</w:t>
      </w:r>
      <w:r w:rsidR="00740F2E">
        <w:rPr>
          <w:rFonts w:asciiTheme="majorHAnsi" w:hAnsiTheme="majorHAnsi" w:cstheme="majorHAnsi"/>
        </w:rPr>
        <w:br/>
        <w:t>- BUJAK KUBEŁKOWY „MOTYL”</w:t>
      </w:r>
    </w:p>
    <w:p w14:paraId="376EFC2E" w14:textId="10F5E9B9" w:rsidR="00740F2E" w:rsidRDefault="00740F2E" w:rsidP="003C0E2A">
      <w:pPr>
        <w:pStyle w:val="Akapitzlist"/>
        <w:spacing w:line="360" w:lineRule="auto"/>
        <w:ind w:left="0"/>
        <w:rPr>
          <w:rFonts w:asciiTheme="majorHAnsi" w:hAnsiTheme="majorHAnsi" w:cstheme="majorHAnsi"/>
        </w:rPr>
      </w:pPr>
      <w:r>
        <w:rPr>
          <w:rFonts w:asciiTheme="majorHAnsi" w:hAnsiTheme="majorHAnsi" w:cstheme="majorHAnsi"/>
        </w:rPr>
        <w:t>- KARUZELA INEGRACYJNA,</w:t>
      </w:r>
    </w:p>
    <w:p w14:paraId="2F8C8603" w14:textId="6E010156" w:rsidR="00740F2E" w:rsidRPr="004B5191" w:rsidRDefault="00740F2E" w:rsidP="003C0E2A">
      <w:pPr>
        <w:pStyle w:val="Akapitzlist"/>
        <w:spacing w:line="360" w:lineRule="auto"/>
        <w:ind w:left="0"/>
        <w:rPr>
          <w:rFonts w:asciiTheme="majorHAnsi" w:hAnsiTheme="majorHAnsi" w:cstheme="majorHAnsi"/>
        </w:rPr>
      </w:pPr>
      <w:r>
        <w:rPr>
          <w:rFonts w:asciiTheme="majorHAnsi" w:hAnsiTheme="majorHAnsi" w:cstheme="majorHAnsi"/>
        </w:rPr>
        <w:t>- GRZECHOTKI, CYMBAŁKI,</w:t>
      </w:r>
      <w:r>
        <w:rPr>
          <w:rFonts w:asciiTheme="majorHAnsi" w:hAnsiTheme="majorHAnsi" w:cstheme="majorHAnsi"/>
        </w:rPr>
        <w:br/>
        <w:t>- TABLICA BRAILLEA, TABLICA KÓŁKO I KRZYŻYK, TABLICA LABIRYNT</w:t>
      </w:r>
    </w:p>
    <w:p w14:paraId="3897C98D" w14:textId="0139B7EE" w:rsidR="007957F6" w:rsidRPr="008A486E" w:rsidRDefault="007957F6" w:rsidP="007957F6">
      <w:pPr>
        <w:spacing w:after="200"/>
        <w:jc w:val="both"/>
        <w:rPr>
          <w:rFonts w:ascii="Calibri" w:eastAsia="Calibri" w:hAnsi="Calibri"/>
          <w:lang w:eastAsia="en-US"/>
        </w:rPr>
      </w:pPr>
      <w:r w:rsidRPr="008A486E">
        <w:rPr>
          <w:rFonts w:ascii="Calibri" w:eastAsia="Calibri" w:hAnsi="Calibri"/>
          <w:lang w:eastAsia="en-US"/>
        </w:rPr>
        <w:t xml:space="preserve">Zakres rzeczowy zadania będącego przedmiotem przetargu opisany jest szczegółowo w dokumentacji projektowej, specyfikacjach technicznych wykonania i odbioru robót oraz przedmiarze robót. </w:t>
      </w:r>
    </w:p>
    <w:p w14:paraId="321C09E1" w14:textId="12DAC097" w:rsidR="007957F6" w:rsidRPr="003A5C38" w:rsidRDefault="001E2D28" w:rsidP="00F10613">
      <w:pPr>
        <w:spacing w:after="200"/>
        <w:jc w:val="both"/>
        <w:rPr>
          <w:rFonts w:ascii="Calibri" w:eastAsia="Calibri" w:hAnsi="Calibri"/>
          <w:lang w:eastAsia="en-US"/>
        </w:rPr>
      </w:pPr>
      <w:r w:rsidRPr="003A5C38">
        <w:rPr>
          <w:rFonts w:ascii="Calibri" w:eastAsia="Calibri" w:hAnsi="Calibri"/>
          <w:lang w:eastAsia="en-US"/>
        </w:rPr>
        <w:t>Zamawiający nie wymaga załączenia do oferty kosztorysu ofertowego. Kosztorys ofertowy sporządzany jest przez Wykonawcę pomocniczo dla potrzeb obliczenia ceny oferty oraz późniejszej prawidłowej realizacji inwestycji. Brak kosztorysu ofertowego nie będzie stanowił podstawy do odrzucenia oferty. Wykonawca, którego oferta zostanie wybrana jako najkorzystniejsza przedłoży kosztorys ofertowy   przed  podpisaniem umowy .</w:t>
      </w:r>
    </w:p>
    <w:p w14:paraId="4DC5971A" w14:textId="48638E72" w:rsidR="00647399" w:rsidRPr="007B1BA7" w:rsidRDefault="00F332E0" w:rsidP="00647399">
      <w:pPr>
        <w:pStyle w:val="Akapitzlist"/>
        <w:ind w:left="0"/>
        <w:rPr>
          <w:rFonts w:asciiTheme="majorHAnsi" w:hAnsiTheme="majorHAnsi" w:cstheme="majorHAnsi"/>
          <w:color w:val="000000"/>
          <w:kern w:val="3"/>
        </w:rPr>
      </w:pPr>
      <w:r w:rsidRPr="00FA3A10">
        <w:rPr>
          <w:rFonts w:asciiTheme="majorHAnsi" w:hAnsiTheme="majorHAnsi" w:cstheme="majorHAnsi"/>
          <w:b/>
          <w:bCs/>
        </w:rPr>
        <w:t>4.</w:t>
      </w:r>
      <w:r w:rsidR="00647399">
        <w:rPr>
          <w:rFonts w:asciiTheme="majorHAnsi" w:hAnsiTheme="majorHAnsi" w:cstheme="majorHAnsi"/>
        </w:rPr>
        <w:t xml:space="preserve"> </w:t>
      </w:r>
      <w:r w:rsidR="00647399" w:rsidRPr="007B1BA7">
        <w:rPr>
          <w:rFonts w:asciiTheme="majorHAnsi" w:hAnsiTheme="majorHAnsi" w:cstheme="majorHAnsi"/>
        </w:rPr>
        <w:t xml:space="preserve">Wspólny Słownik Zamówień (CPV):  </w:t>
      </w:r>
    </w:p>
    <w:p w14:paraId="7BBF6A14" w14:textId="37D25F11" w:rsidR="00EE3177" w:rsidRDefault="00647399" w:rsidP="00EE3177">
      <w:pPr>
        <w:spacing w:line="319" w:lineRule="auto"/>
        <w:jc w:val="both"/>
        <w:rPr>
          <w:rFonts w:asciiTheme="majorHAnsi" w:eastAsia="Times New Roman" w:hAnsiTheme="majorHAnsi" w:cstheme="majorHAnsi"/>
          <w:bCs/>
        </w:rPr>
      </w:pPr>
      <w:r w:rsidRPr="00915904">
        <w:rPr>
          <w:rFonts w:asciiTheme="majorHAnsi" w:eastAsia="Times New Roman" w:hAnsiTheme="majorHAnsi" w:cstheme="majorHAnsi"/>
          <w:bCs/>
        </w:rPr>
        <w:t>45</w:t>
      </w:r>
      <w:r w:rsidR="00AF68DF">
        <w:rPr>
          <w:rFonts w:asciiTheme="majorHAnsi" w:eastAsia="Times New Roman" w:hAnsiTheme="majorHAnsi" w:cstheme="majorHAnsi"/>
          <w:bCs/>
        </w:rPr>
        <w:t>.</w:t>
      </w:r>
      <w:r w:rsidR="00EE3177">
        <w:rPr>
          <w:rFonts w:asciiTheme="majorHAnsi" w:eastAsia="Times New Roman" w:hAnsiTheme="majorHAnsi" w:cstheme="majorHAnsi"/>
          <w:bCs/>
        </w:rPr>
        <w:t>21</w:t>
      </w:r>
      <w:r w:rsidR="00AF68DF">
        <w:rPr>
          <w:rFonts w:asciiTheme="majorHAnsi" w:eastAsia="Times New Roman" w:hAnsiTheme="majorHAnsi" w:cstheme="majorHAnsi"/>
          <w:bCs/>
        </w:rPr>
        <w:t>.</w:t>
      </w:r>
      <w:r w:rsidR="00EE3177">
        <w:rPr>
          <w:rFonts w:asciiTheme="majorHAnsi" w:eastAsia="Times New Roman" w:hAnsiTheme="majorHAnsi" w:cstheme="majorHAnsi"/>
          <w:bCs/>
        </w:rPr>
        <w:t>21</w:t>
      </w:r>
      <w:r w:rsidR="00AF68DF">
        <w:rPr>
          <w:rFonts w:asciiTheme="majorHAnsi" w:eastAsia="Times New Roman" w:hAnsiTheme="majorHAnsi" w:cstheme="majorHAnsi"/>
          <w:bCs/>
        </w:rPr>
        <w:t>.</w:t>
      </w:r>
      <w:r w:rsidR="00EE3177">
        <w:rPr>
          <w:rFonts w:asciiTheme="majorHAnsi" w:eastAsia="Times New Roman" w:hAnsiTheme="majorHAnsi" w:cstheme="majorHAnsi"/>
          <w:bCs/>
        </w:rPr>
        <w:t>40</w:t>
      </w:r>
      <w:r>
        <w:rPr>
          <w:rFonts w:asciiTheme="majorHAnsi" w:eastAsia="Times New Roman" w:hAnsiTheme="majorHAnsi" w:cstheme="majorHAnsi"/>
          <w:bCs/>
        </w:rPr>
        <w:t xml:space="preserve"> </w:t>
      </w:r>
      <w:r w:rsidR="0020445E">
        <w:rPr>
          <w:rFonts w:asciiTheme="majorHAnsi" w:eastAsia="Times New Roman" w:hAnsiTheme="majorHAnsi" w:cstheme="majorHAnsi"/>
          <w:bCs/>
        </w:rPr>
        <w:t>–</w:t>
      </w:r>
      <w:r w:rsidR="00EE3177">
        <w:rPr>
          <w:rFonts w:asciiTheme="majorHAnsi" w:eastAsia="Times New Roman" w:hAnsiTheme="majorHAnsi" w:cstheme="majorHAnsi"/>
          <w:bCs/>
        </w:rPr>
        <w:t xml:space="preserve"> 9 </w:t>
      </w:r>
      <w:r w:rsidR="00A07755">
        <w:rPr>
          <w:rFonts w:asciiTheme="majorHAnsi" w:eastAsia="Times New Roman" w:hAnsiTheme="majorHAnsi" w:cstheme="majorHAnsi"/>
          <w:bCs/>
        </w:rPr>
        <w:t>-</w:t>
      </w:r>
      <w:r w:rsidR="00EE3177">
        <w:rPr>
          <w:rFonts w:asciiTheme="majorHAnsi" w:eastAsia="Times New Roman" w:hAnsiTheme="majorHAnsi" w:cstheme="majorHAnsi"/>
          <w:bCs/>
        </w:rPr>
        <w:t xml:space="preserve">  Obiekty rekreacyjne.</w:t>
      </w:r>
    </w:p>
    <w:p w14:paraId="0614553E" w14:textId="1C95E9EB" w:rsidR="00A07755" w:rsidRDefault="00EE3177" w:rsidP="00EE3177">
      <w:pPr>
        <w:spacing w:line="319" w:lineRule="auto"/>
        <w:jc w:val="both"/>
        <w:rPr>
          <w:rFonts w:asciiTheme="majorHAnsi" w:eastAsia="Times New Roman" w:hAnsiTheme="majorHAnsi" w:cstheme="majorHAnsi"/>
          <w:bCs/>
        </w:rPr>
      </w:pPr>
      <w:r>
        <w:rPr>
          <w:rFonts w:asciiTheme="majorHAnsi" w:eastAsia="Times New Roman" w:hAnsiTheme="majorHAnsi" w:cstheme="majorHAnsi"/>
          <w:bCs/>
        </w:rPr>
        <w:t xml:space="preserve">37.53.52.00 </w:t>
      </w:r>
      <w:r w:rsidR="00A07755">
        <w:rPr>
          <w:rFonts w:asciiTheme="majorHAnsi" w:eastAsia="Times New Roman" w:hAnsiTheme="majorHAnsi" w:cstheme="majorHAnsi"/>
          <w:bCs/>
        </w:rPr>
        <w:t xml:space="preserve">– </w:t>
      </w:r>
      <w:r>
        <w:rPr>
          <w:rFonts w:asciiTheme="majorHAnsi" w:eastAsia="Times New Roman" w:hAnsiTheme="majorHAnsi" w:cstheme="majorHAnsi"/>
          <w:bCs/>
        </w:rPr>
        <w:t>9</w:t>
      </w:r>
      <w:r w:rsidR="00A07755">
        <w:rPr>
          <w:rFonts w:asciiTheme="majorHAnsi" w:eastAsia="Times New Roman" w:hAnsiTheme="majorHAnsi" w:cstheme="majorHAnsi"/>
          <w:bCs/>
        </w:rPr>
        <w:t xml:space="preserve"> -  wyposażenie placów zabaw.</w:t>
      </w:r>
    </w:p>
    <w:p w14:paraId="07DE5AAB" w14:textId="732EAB6D" w:rsidR="00842B70" w:rsidRDefault="00866A50" w:rsidP="0069492E">
      <w:pPr>
        <w:spacing w:line="319" w:lineRule="auto"/>
        <w:jc w:val="both"/>
        <w:rPr>
          <w:rFonts w:asciiTheme="majorHAnsi" w:eastAsia="Times New Roman" w:hAnsiTheme="majorHAnsi" w:cstheme="majorHAnsi"/>
          <w:bCs/>
        </w:rPr>
      </w:pPr>
      <w:r>
        <w:rPr>
          <w:rFonts w:asciiTheme="majorHAnsi" w:eastAsia="Times New Roman" w:hAnsiTheme="majorHAnsi" w:cstheme="majorHAnsi"/>
          <w:bCs/>
        </w:rPr>
        <w:t>43.32.50.00</w:t>
      </w:r>
      <w:r w:rsidR="00842B70">
        <w:rPr>
          <w:rFonts w:asciiTheme="majorHAnsi" w:eastAsia="Times New Roman" w:hAnsiTheme="majorHAnsi" w:cstheme="majorHAnsi"/>
          <w:bCs/>
        </w:rPr>
        <w:t xml:space="preserve"> </w:t>
      </w:r>
      <w:r w:rsidR="003A5C38">
        <w:rPr>
          <w:rFonts w:asciiTheme="majorHAnsi" w:eastAsia="Times New Roman" w:hAnsiTheme="majorHAnsi" w:cstheme="majorHAnsi"/>
          <w:bCs/>
        </w:rPr>
        <w:t xml:space="preserve"> </w:t>
      </w:r>
      <w:r>
        <w:rPr>
          <w:rFonts w:asciiTheme="majorHAnsi" w:eastAsia="Times New Roman" w:hAnsiTheme="majorHAnsi" w:cstheme="majorHAnsi"/>
          <w:bCs/>
        </w:rPr>
        <w:t>-</w:t>
      </w:r>
      <w:r w:rsidR="003A5C38">
        <w:rPr>
          <w:rFonts w:asciiTheme="majorHAnsi" w:eastAsia="Times New Roman" w:hAnsiTheme="majorHAnsi" w:cstheme="majorHAnsi"/>
          <w:bCs/>
        </w:rPr>
        <w:t xml:space="preserve"> </w:t>
      </w:r>
      <w:r>
        <w:rPr>
          <w:rFonts w:asciiTheme="majorHAnsi" w:eastAsia="Times New Roman" w:hAnsiTheme="majorHAnsi" w:cstheme="majorHAnsi"/>
          <w:bCs/>
        </w:rPr>
        <w:t>7</w:t>
      </w:r>
      <w:r w:rsidR="00842B70">
        <w:rPr>
          <w:rFonts w:asciiTheme="majorHAnsi" w:eastAsia="Times New Roman" w:hAnsiTheme="majorHAnsi" w:cstheme="majorHAnsi"/>
          <w:bCs/>
        </w:rPr>
        <w:t xml:space="preserve"> </w:t>
      </w:r>
      <w:r w:rsidR="003A5C38">
        <w:rPr>
          <w:rFonts w:asciiTheme="majorHAnsi" w:eastAsia="Times New Roman" w:hAnsiTheme="majorHAnsi" w:cstheme="majorHAnsi"/>
          <w:bCs/>
        </w:rPr>
        <w:t xml:space="preserve">-  </w:t>
      </w:r>
      <w:r w:rsidR="00842B70">
        <w:rPr>
          <w:rFonts w:asciiTheme="majorHAnsi" w:eastAsia="Times New Roman" w:hAnsiTheme="majorHAnsi" w:cstheme="majorHAnsi"/>
          <w:bCs/>
        </w:rPr>
        <w:t>wyposażenie parków i placów zabaw</w:t>
      </w:r>
    </w:p>
    <w:p w14:paraId="4F5C1042" w14:textId="260E2641" w:rsidR="0045658C" w:rsidRPr="00C71C19" w:rsidRDefault="00EE3177" w:rsidP="0069492E">
      <w:pPr>
        <w:spacing w:line="319" w:lineRule="auto"/>
        <w:jc w:val="both"/>
        <w:rPr>
          <w:rFonts w:asciiTheme="majorHAnsi" w:hAnsiTheme="majorHAnsi" w:cstheme="majorHAnsi"/>
        </w:rPr>
      </w:pPr>
      <w:r>
        <w:rPr>
          <w:rFonts w:asciiTheme="majorHAnsi" w:eastAsia="Times New Roman" w:hAnsiTheme="majorHAnsi" w:cstheme="majorHAnsi"/>
          <w:bCs/>
        </w:rPr>
        <w:br/>
      </w:r>
      <w:bookmarkStart w:id="8" w:name="_Hlk66442564"/>
      <w:r w:rsidR="00F332E0" w:rsidRPr="00FA3A10">
        <w:rPr>
          <w:rFonts w:asciiTheme="majorHAnsi" w:hAnsiTheme="majorHAnsi" w:cstheme="majorHAnsi"/>
          <w:b/>
          <w:bCs/>
        </w:rPr>
        <w:t>5</w:t>
      </w:r>
      <w:r w:rsidR="00F332E0">
        <w:rPr>
          <w:rFonts w:asciiTheme="majorHAnsi" w:hAnsiTheme="majorHAnsi" w:cstheme="majorHAnsi"/>
        </w:rPr>
        <w:t>.</w:t>
      </w:r>
      <w:r w:rsidR="006820FD" w:rsidRPr="00C71C19">
        <w:rPr>
          <w:rFonts w:asciiTheme="majorHAnsi" w:hAnsiTheme="majorHAnsi" w:cstheme="majorHAnsi"/>
        </w:rPr>
        <w:t xml:space="preserve">  </w:t>
      </w:r>
      <w:r w:rsidR="00FC4AB9" w:rsidRPr="00C71C19">
        <w:rPr>
          <w:rFonts w:asciiTheme="majorHAnsi" w:hAnsiTheme="majorHAnsi" w:cstheme="majorHAnsi"/>
        </w:rPr>
        <w:t xml:space="preserve">Zamawiający </w:t>
      </w:r>
      <w:r w:rsidR="005422A4" w:rsidRPr="00C71C19">
        <w:rPr>
          <w:rFonts w:asciiTheme="majorHAnsi" w:hAnsiTheme="majorHAnsi" w:cstheme="majorHAnsi"/>
        </w:rPr>
        <w:t xml:space="preserve">nie </w:t>
      </w:r>
      <w:r w:rsidR="00FC4AB9" w:rsidRPr="00C71C19">
        <w:rPr>
          <w:rFonts w:asciiTheme="majorHAnsi" w:hAnsiTheme="majorHAnsi" w:cstheme="majorHAnsi"/>
        </w:rPr>
        <w:t xml:space="preserve">dopuszcza </w:t>
      </w:r>
      <w:r w:rsidR="005422A4" w:rsidRPr="00C71C19">
        <w:rPr>
          <w:rFonts w:asciiTheme="majorHAnsi" w:hAnsiTheme="majorHAnsi" w:cstheme="majorHAnsi"/>
        </w:rPr>
        <w:t xml:space="preserve">możliwości składania </w:t>
      </w:r>
      <w:r w:rsidR="00FC4AB9" w:rsidRPr="00C71C19">
        <w:rPr>
          <w:rFonts w:asciiTheme="majorHAnsi" w:hAnsiTheme="majorHAnsi" w:cstheme="majorHAnsi"/>
        </w:rPr>
        <w:t>ofert częściowych</w:t>
      </w:r>
      <w:r w:rsidR="00096B30" w:rsidRPr="00C71C19">
        <w:rPr>
          <w:rFonts w:asciiTheme="majorHAnsi" w:hAnsiTheme="majorHAnsi" w:cstheme="majorHAnsi"/>
        </w:rPr>
        <w:t xml:space="preserve">. </w:t>
      </w:r>
    </w:p>
    <w:bookmarkEnd w:id="7"/>
    <w:bookmarkEnd w:id="8"/>
    <w:p w14:paraId="732E3FA0" w14:textId="77777777" w:rsidR="00C9460E" w:rsidRPr="003A5C38" w:rsidRDefault="00C9460E" w:rsidP="00C9460E">
      <w:pPr>
        <w:spacing w:line="312" w:lineRule="auto"/>
        <w:jc w:val="both"/>
        <w:rPr>
          <w:rFonts w:asciiTheme="majorHAnsi" w:hAnsiTheme="majorHAnsi" w:cstheme="majorHAnsi"/>
        </w:rPr>
      </w:pPr>
      <w:r w:rsidRPr="003A5C38">
        <w:rPr>
          <w:rFonts w:asciiTheme="majorHAnsi" w:hAnsiTheme="majorHAnsi" w:cstheme="majorHAnsi"/>
        </w:rPr>
        <w:t>Uzasadnienie do braku podziału zamówienia na części:</w:t>
      </w:r>
    </w:p>
    <w:p w14:paraId="4CF22FF4" w14:textId="1BA29299" w:rsidR="003A5C38" w:rsidRPr="0069492E" w:rsidRDefault="007F3E24" w:rsidP="003A5C38">
      <w:pPr>
        <w:spacing w:line="312" w:lineRule="auto"/>
        <w:jc w:val="both"/>
        <w:rPr>
          <w:rFonts w:asciiTheme="majorHAnsi" w:hAnsiTheme="majorHAnsi" w:cstheme="majorHAnsi"/>
        </w:rPr>
      </w:pPr>
      <w:r w:rsidRPr="003A5C38">
        <w:rPr>
          <w:rFonts w:asciiTheme="majorHAnsi" w:hAnsiTheme="majorHAnsi" w:cstheme="majorHAnsi"/>
        </w:rPr>
        <w:t>Wartość zamówienia jest niższa od tzw. progów unijnych które zobowiązują do implementacji dyrektyw UE. Dyrektywa 2014/24/UE w treści motywu 78 wskazuje, że aby zwiększyć konkurencję, instytucje zamawiające należy w szczególności zachęcać do dzielenia dużych zamówień na części. Przedmiotowe zamówienie nie jest dużym zamówieniem w rozumieniu motywu 78 powołanej dyrektywy UE.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r w:rsidR="003A5C38" w:rsidRPr="003A5C38">
        <w:rPr>
          <w:rFonts w:asciiTheme="majorHAnsi" w:hAnsiTheme="majorHAnsi" w:cstheme="majorHAnsi"/>
        </w:rPr>
        <w:t xml:space="preserve"> </w:t>
      </w:r>
      <w:r w:rsidR="003A5C38" w:rsidRPr="0069492E">
        <w:rPr>
          <w:rFonts w:asciiTheme="majorHAnsi" w:hAnsiTheme="majorHAnsi" w:cstheme="majorHAnsi"/>
        </w:rPr>
        <w:t xml:space="preserve">Podzielenie zadań spowoduje m.in. trudności techniczne związane z odpowiednim zabezpieczeniem  realizowanych robót. Koordynacja prac </w:t>
      </w:r>
      <w:r w:rsidR="003A5C38" w:rsidRPr="0069492E">
        <w:rPr>
          <w:rFonts w:asciiTheme="majorHAnsi" w:hAnsiTheme="majorHAnsi" w:cstheme="majorHAnsi"/>
        </w:rPr>
        <w:lastRenderedPageBreak/>
        <w:t>różnych wykonawców mogłoby doprowadzić do czasowego wstrzymania prac budowlanych i utrudnień logistycznych na budowie, w konsekwencji zwiększenie kosztów realizacji przedmiotu zamówienia, co byłoby dla Zamawiającego nieekonomiczne i wydłużyłoby okres realizacji inwestycji.</w:t>
      </w:r>
    </w:p>
    <w:p w14:paraId="2E50FF81" w14:textId="152C6A62" w:rsidR="007F3E24" w:rsidRPr="003A5C38" w:rsidRDefault="007F3E24" w:rsidP="003A5C38">
      <w:pPr>
        <w:pStyle w:val="Bezodstpw"/>
        <w:spacing w:line="360" w:lineRule="auto"/>
        <w:ind w:right="-284"/>
        <w:jc w:val="both"/>
        <w:rPr>
          <w:rFonts w:asciiTheme="majorHAnsi" w:eastAsia="Times New Roman" w:hAnsiTheme="majorHAnsi" w:cstheme="majorHAnsi"/>
          <w:lang w:eastAsia="ar-SA"/>
        </w:rPr>
      </w:pPr>
      <w:r w:rsidRPr="003A5C38">
        <w:rPr>
          <w:rFonts w:asciiTheme="majorHAnsi" w:eastAsia="Times New Roman" w:hAnsiTheme="majorHAnsi" w:cstheme="majorHAnsi"/>
          <w:lang w:eastAsia="ar-SA"/>
        </w:rPr>
        <w:t>Ponadto, podział zamówienia na części groziłby nadmiernymi trudnościami technicznymi</w:t>
      </w:r>
      <w:r w:rsidR="003A5C38" w:rsidRPr="003A5C38">
        <w:rPr>
          <w:rFonts w:asciiTheme="majorHAnsi" w:eastAsia="Times New Roman" w:hAnsiTheme="majorHAnsi" w:cstheme="majorHAnsi"/>
          <w:lang w:eastAsia="ar-SA"/>
        </w:rPr>
        <w:t>,</w:t>
      </w:r>
      <w:r w:rsidRPr="003A5C38">
        <w:rPr>
          <w:rFonts w:asciiTheme="majorHAnsi" w:eastAsia="Times New Roman" w:hAnsiTheme="majorHAnsi" w:cstheme="majorHAnsi"/>
          <w:lang w:eastAsia="ar-SA"/>
        </w:rPr>
        <w:t xml:space="preserve"> także udzieloną gwarancję. Brak podziału zamówienia na części pozwoli otrzymać jedną gwarancję na cały przedmiot zamówienia. Brak podziału zamówienia na części nie naruszy konkurencji poprzez ograniczenie możliwości ubiegania  się o zamówienie mniejszym podmiotom, w szczególności małym i średnim  przedsiębiorstwom.</w:t>
      </w:r>
    </w:p>
    <w:p w14:paraId="00000075" w14:textId="3E42866A" w:rsidR="001C5D72" w:rsidRPr="00326F74" w:rsidRDefault="00F332E0" w:rsidP="00326F74">
      <w:pPr>
        <w:spacing w:line="319" w:lineRule="auto"/>
        <w:jc w:val="both"/>
        <w:rPr>
          <w:rFonts w:asciiTheme="majorHAnsi" w:hAnsiTheme="majorHAnsi" w:cstheme="majorHAnsi"/>
        </w:rPr>
      </w:pPr>
      <w:r w:rsidRPr="00FA3A10">
        <w:rPr>
          <w:rFonts w:asciiTheme="majorHAnsi" w:hAnsiTheme="majorHAnsi" w:cstheme="majorHAnsi"/>
          <w:b/>
          <w:bCs/>
        </w:rPr>
        <w:t>6</w:t>
      </w:r>
      <w:r>
        <w:rPr>
          <w:rFonts w:asciiTheme="majorHAnsi" w:hAnsiTheme="majorHAnsi" w:cstheme="majorHAnsi"/>
        </w:rPr>
        <w:t>.</w:t>
      </w:r>
      <w:r w:rsidR="00326F74" w:rsidRPr="00326F74">
        <w:rPr>
          <w:rFonts w:asciiTheme="majorHAnsi" w:hAnsiTheme="majorHAnsi" w:cstheme="majorHAnsi"/>
        </w:rPr>
        <w:t xml:space="preserve"> </w:t>
      </w:r>
      <w:r w:rsidR="00FC4AB9" w:rsidRPr="00326F74">
        <w:rPr>
          <w:rFonts w:asciiTheme="majorHAnsi" w:hAnsiTheme="majorHAnsi" w:cstheme="majorHAnsi"/>
        </w:rPr>
        <w:t>Zamawiający nie dopuszcza składania ofert wariantowych</w:t>
      </w:r>
      <w:r w:rsidR="009A31BF" w:rsidRPr="00326F74">
        <w:rPr>
          <w:rFonts w:asciiTheme="majorHAnsi" w:hAnsiTheme="majorHAnsi" w:cstheme="majorHAnsi"/>
        </w:rPr>
        <w:t>.</w:t>
      </w:r>
    </w:p>
    <w:p w14:paraId="00000076" w14:textId="481A5B6F" w:rsidR="001C5D72" w:rsidRPr="00F332E0" w:rsidRDefault="00F332E0"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7</w:t>
      </w:r>
      <w:r>
        <w:rPr>
          <w:rFonts w:asciiTheme="majorHAnsi" w:hAnsiTheme="majorHAnsi" w:cstheme="majorHAnsi"/>
        </w:rPr>
        <w:t>.</w:t>
      </w:r>
      <w:r w:rsidR="006E3414">
        <w:rPr>
          <w:rFonts w:asciiTheme="majorHAnsi" w:hAnsiTheme="majorHAnsi" w:cstheme="majorHAnsi"/>
        </w:rPr>
        <w:t xml:space="preserve"> Z</w:t>
      </w:r>
      <w:r w:rsidR="00FC4AB9" w:rsidRPr="00F332E0">
        <w:rPr>
          <w:rFonts w:asciiTheme="majorHAnsi" w:hAnsiTheme="majorHAnsi" w:cstheme="majorHAnsi"/>
        </w:rPr>
        <w:t>amawiający nie przewiduje udzielania zamówień, o których mowa w art. 214 ust. 1 pkt 7</w:t>
      </w:r>
      <w:r w:rsidR="00096B30" w:rsidRPr="00F332E0">
        <w:rPr>
          <w:rFonts w:asciiTheme="majorHAnsi" w:hAnsiTheme="majorHAnsi" w:cstheme="majorHAnsi"/>
        </w:rPr>
        <w:t>.</w:t>
      </w:r>
    </w:p>
    <w:p w14:paraId="6136047E" w14:textId="3FA2B5B9" w:rsidR="004E12B0" w:rsidRDefault="006E3414" w:rsidP="006E3414">
      <w:pPr>
        <w:tabs>
          <w:tab w:val="left" w:pos="284"/>
        </w:tabs>
        <w:spacing w:line="319" w:lineRule="auto"/>
        <w:jc w:val="both"/>
        <w:rPr>
          <w:rFonts w:asciiTheme="majorHAnsi" w:hAnsiTheme="majorHAnsi" w:cstheme="majorHAnsi"/>
        </w:rPr>
      </w:pPr>
      <w:r w:rsidRPr="00FA3A10">
        <w:rPr>
          <w:rFonts w:asciiTheme="majorHAnsi" w:hAnsiTheme="majorHAnsi" w:cstheme="majorHAnsi"/>
          <w:b/>
          <w:bCs/>
        </w:rPr>
        <w:t>8</w:t>
      </w:r>
      <w:r>
        <w:rPr>
          <w:rFonts w:asciiTheme="majorHAnsi" w:hAnsiTheme="majorHAnsi" w:cstheme="majorHAnsi"/>
        </w:rPr>
        <w:t>.</w:t>
      </w:r>
      <w:r w:rsidR="00FA3A10">
        <w:rPr>
          <w:rFonts w:asciiTheme="majorHAnsi" w:hAnsiTheme="majorHAnsi" w:cstheme="majorHAnsi"/>
        </w:rPr>
        <w:t xml:space="preserve"> </w:t>
      </w:r>
      <w:r w:rsidR="00471433" w:rsidRPr="006E3414">
        <w:rPr>
          <w:rFonts w:asciiTheme="majorHAnsi" w:hAnsiTheme="majorHAnsi" w:cstheme="majorHAnsi"/>
        </w:rPr>
        <w:t>Rozwiązania równoważne.</w:t>
      </w:r>
    </w:p>
    <w:p w14:paraId="503006A3" w14:textId="77777777" w:rsidR="005256B5" w:rsidRDefault="004E12B0" w:rsidP="006E3414">
      <w:pPr>
        <w:tabs>
          <w:tab w:val="left" w:pos="284"/>
        </w:tabs>
        <w:spacing w:line="319" w:lineRule="auto"/>
        <w:jc w:val="both"/>
        <w:rPr>
          <w:rFonts w:asciiTheme="majorHAnsi" w:hAnsiTheme="majorHAnsi" w:cstheme="majorHAnsi"/>
        </w:rPr>
      </w:pPr>
      <w:r w:rsidRPr="004E12B0">
        <w:rPr>
          <w:rFonts w:asciiTheme="majorHAnsi" w:hAnsiTheme="majorHAnsi" w:cstheme="majorHAnsi"/>
        </w:rPr>
        <w:t xml:space="preserve">Zgodnie z art. 101 ust. 4 </w:t>
      </w:r>
      <w:proofErr w:type="spellStart"/>
      <w:r w:rsidRPr="004E12B0">
        <w:rPr>
          <w:rFonts w:asciiTheme="majorHAnsi" w:hAnsiTheme="majorHAnsi" w:cstheme="majorHAnsi"/>
        </w:rPr>
        <w:t>Pzp</w:t>
      </w:r>
      <w:proofErr w:type="spellEnd"/>
      <w:r w:rsidRPr="004E12B0">
        <w:rPr>
          <w:rFonts w:asciiTheme="majorHAnsi" w:hAnsiTheme="majorHAnsi" w:cstheme="majorHAnsi"/>
        </w:rPr>
        <w:t xml:space="preserve"> Zamawiający opisując przedmiot zamówienia przez odniesienie do norm, ocen technicznych, specyfikacji technicznych i systemów referencji technicznych, o których mowa w art. 101 ust. 1 pkt. 2  oraz ust. 3, dopuszcza rozwiązania równoważne opisywanym, a odniesieniu takiemu towarzyszą wyrazy „lub równoważne”, nawet pomimo ewentualnego braku zwrotu w treści opisu przedmiotu zamówienia.</w:t>
      </w:r>
    </w:p>
    <w:p w14:paraId="11431BD4" w14:textId="77777777" w:rsidR="00087862" w:rsidRDefault="005256B5" w:rsidP="000223F4">
      <w:pPr>
        <w:jc w:val="both"/>
        <w:rPr>
          <w:rFonts w:cstheme="minorHAnsi"/>
        </w:rPr>
      </w:pPr>
      <w:r>
        <w:rPr>
          <w:rFonts w:asciiTheme="majorHAnsi" w:hAnsiTheme="majorHAnsi" w:cstheme="majorHAnsi"/>
        </w:rPr>
        <w:t>Zgodnie z art.101 ust.5 PZP Wykonawca, który powołuje się  na rozwiązania równoważne w stosunku do opisywanych w dokumentach jest obowiązany udowodnić poprzez dołączenie do oferty stosownych przedmiotowych środków dowodowych, o których mowa w art.104</w:t>
      </w:r>
      <w:r w:rsidR="00842B70">
        <w:rPr>
          <w:rFonts w:asciiTheme="majorHAnsi" w:hAnsiTheme="majorHAnsi" w:cstheme="majorHAnsi"/>
        </w:rPr>
        <w:t xml:space="preserve"> </w:t>
      </w:r>
      <w:r>
        <w:rPr>
          <w:rFonts w:asciiTheme="majorHAnsi" w:hAnsiTheme="majorHAnsi" w:cstheme="majorHAnsi"/>
        </w:rPr>
        <w:t xml:space="preserve">-107 PZP, </w:t>
      </w:r>
      <w:r w:rsidR="00FA680C">
        <w:rPr>
          <w:rFonts w:asciiTheme="majorHAnsi" w:hAnsiTheme="majorHAnsi" w:cstheme="majorHAnsi"/>
        </w:rPr>
        <w:t>że proponowane rozwiązania w równoważnym stopniu spełniają wymagania określone w opisie przedmiotu zamówienia.</w:t>
      </w:r>
      <w:r w:rsidR="000223F4" w:rsidRPr="000223F4">
        <w:rPr>
          <w:rFonts w:cstheme="minorHAnsi"/>
        </w:rPr>
        <w:t xml:space="preserve"> </w:t>
      </w:r>
    </w:p>
    <w:p w14:paraId="5380FBB8" w14:textId="568F423F" w:rsidR="000223F4" w:rsidRPr="00087862" w:rsidRDefault="000223F4" w:rsidP="000223F4">
      <w:pPr>
        <w:jc w:val="both"/>
        <w:rPr>
          <w:rFonts w:asciiTheme="majorHAnsi" w:hAnsiTheme="majorHAnsi" w:cstheme="majorHAnsi"/>
        </w:rPr>
      </w:pPr>
      <w:r w:rsidRPr="00087862">
        <w:rPr>
          <w:rFonts w:asciiTheme="majorHAnsi" w:hAnsiTheme="majorHAnsi" w:cstheme="majorHAnsi"/>
        </w:rPr>
        <w:t>W każdym przypadku, gdzie przy opisie przedmiotu zamówienia wskazano w niniejszej SWZ oraz załącznikach znaki towarowe, patenty lub pochodzenie, źródło lub szczególny proces, który charakteryzuje produkty lub usługi dostarczane przez konkretnego Wykonawcę należy rozumieć, że dopuszcza się stosowanie rozwiązań równoważnych o porównywalnych (nie gorszych) parametrach technicznych, eksploatacyjnych i użytkowych niż te, które wskazano w opisie przedmiotu zamówienia.</w:t>
      </w:r>
    </w:p>
    <w:p w14:paraId="1645B0F7" w14:textId="77777777" w:rsidR="000223F4" w:rsidRPr="00DC08F4" w:rsidRDefault="000223F4" w:rsidP="000223F4">
      <w:pPr>
        <w:pStyle w:val="Default"/>
        <w:spacing w:line="276" w:lineRule="auto"/>
        <w:jc w:val="both"/>
        <w:rPr>
          <w:rFonts w:asciiTheme="minorHAnsi" w:hAnsiTheme="minorHAnsi" w:cstheme="minorHAnsi"/>
          <w:sz w:val="22"/>
          <w:szCs w:val="22"/>
        </w:rPr>
      </w:pPr>
      <w:r w:rsidRPr="00087862">
        <w:rPr>
          <w:rFonts w:asciiTheme="majorHAnsi" w:hAnsiTheme="majorHAnsi" w:cstheme="majorHAnsi"/>
          <w:sz w:val="22"/>
          <w:szCs w:val="22"/>
        </w:rPr>
        <w:t xml:space="preserve">Ponadto, ilekroć w niniejszej SWZ lub załącznikach opis przedmiotu zamówienia odnosi się do określonych norm, ocen technicznych, specyfikacji technicznych i system referencji technicznych,  o których mowa w art. 101 ust. 1 pkt 2 i ust. 3 ustawy PZP, należy rozumieć, iż Zamawiający dopuszcza rozwiązania równoważne  opisywanym.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bookmarkStart w:id="9" w:name="_Toc130291007"/>
      <w:r w:rsidRPr="00087862">
        <w:rPr>
          <w:rFonts w:asciiTheme="majorHAnsi" w:hAnsiTheme="majorHAnsi" w:cstheme="majorHAnsi"/>
          <w:sz w:val="22"/>
          <w:szCs w:val="22"/>
        </w:rPr>
        <w:t>Wymagania w zakresie zatrudniania przez wykonawcę lub podwykonawcę osób</w:t>
      </w:r>
      <w:r w:rsidRPr="00DC08F4">
        <w:rPr>
          <w:rFonts w:asciiTheme="minorHAnsi" w:hAnsiTheme="minorHAnsi" w:cstheme="minorHAnsi"/>
          <w:sz w:val="22"/>
          <w:szCs w:val="22"/>
        </w:rPr>
        <w:t xml:space="preserve"> na podstawie stosunku pracy</w:t>
      </w:r>
      <w:bookmarkEnd w:id="9"/>
    </w:p>
    <w:p w14:paraId="44E88950" w14:textId="44678C60" w:rsidR="00471433" w:rsidRPr="006E3414" w:rsidRDefault="00FC07FF" w:rsidP="006E3414">
      <w:pPr>
        <w:tabs>
          <w:tab w:val="left" w:pos="284"/>
        </w:tabs>
        <w:spacing w:line="319" w:lineRule="auto"/>
        <w:jc w:val="both"/>
        <w:rPr>
          <w:rFonts w:asciiTheme="majorHAnsi" w:hAnsiTheme="majorHAnsi" w:cstheme="majorHAnsi"/>
        </w:rPr>
      </w:pPr>
      <w:r>
        <w:rPr>
          <w:rFonts w:asciiTheme="majorHAnsi" w:hAnsiTheme="majorHAnsi" w:cstheme="majorHAnsi"/>
        </w:rPr>
        <w:t xml:space="preserve">9. Przedmiot zamówienia zawiera wymagania w zakresie dostępności dla osób niepełnosprawnych oraz z przeznaczeniem dla wszystkich użytkowników zgodnie z art.100 </w:t>
      </w:r>
      <w:proofErr w:type="spellStart"/>
      <w:r>
        <w:rPr>
          <w:rFonts w:asciiTheme="majorHAnsi" w:hAnsiTheme="majorHAnsi" w:cstheme="majorHAnsi"/>
        </w:rPr>
        <w:t>Pzp</w:t>
      </w:r>
      <w:proofErr w:type="spellEnd"/>
      <w:r>
        <w:rPr>
          <w:rFonts w:asciiTheme="majorHAnsi" w:hAnsiTheme="majorHAnsi" w:cstheme="majorHAnsi"/>
        </w:rPr>
        <w:t>.</w:t>
      </w:r>
    </w:p>
    <w:p w14:paraId="00000078" w14:textId="77D444CD" w:rsidR="001C5D72" w:rsidRPr="0039496C" w:rsidRDefault="00D00C51" w:rsidP="00EF76F4">
      <w:pPr>
        <w:pStyle w:val="Nagwek2"/>
        <w:spacing w:before="0" w:after="0" w:line="240" w:lineRule="auto"/>
        <w:rPr>
          <w:rFonts w:asciiTheme="majorHAnsi" w:hAnsiTheme="majorHAnsi" w:cstheme="majorHAnsi"/>
          <w:b/>
          <w:bCs/>
          <w:sz w:val="24"/>
          <w:szCs w:val="24"/>
        </w:rPr>
      </w:pPr>
      <w:bookmarkStart w:id="10" w:name="_Toc65495850"/>
      <w:r>
        <w:rPr>
          <w:rFonts w:asciiTheme="majorHAnsi" w:hAnsiTheme="majorHAnsi" w:cstheme="majorHAnsi"/>
          <w:b/>
          <w:bCs/>
          <w:sz w:val="24"/>
          <w:szCs w:val="24"/>
        </w:rPr>
        <w:lastRenderedPageBreak/>
        <w:br/>
      </w:r>
      <w:r w:rsidR="00D25206" w:rsidRPr="0039496C">
        <w:rPr>
          <w:rFonts w:asciiTheme="majorHAnsi" w:hAnsiTheme="majorHAnsi" w:cstheme="majorHAnsi"/>
          <w:b/>
          <w:bCs/>
          <w:sz w:val="24"/>
          <w:szCs w:val="24"/>
        </w:rPr>
        <w:t>V. WIZJA LOKALNA</w:t>
      </w:r>
      <w:bookmarkEnd w:id="10"/>
      <w:r w:rsidR="00EF76F4">
        <w:rPr>
          <w:rFonts w:asciiTheme="majorHAnsi" w:hAnsiTheme="majorHAnsi" w:cstheme="majorHAnsi"/>
          <w:b/>
          <w:bCs/>
          <w:sz w:val="24"/>
          <w:szCs w:val="24"/>
        </w:rPr>
        <w:br/>
      </w:r>
    </w:p>
    <w:p w14:paraId="73B010B6" w14:textId="77777777" w:rsidR="0074582F" w:rsidRPr="008A486E" w:rsidRDefault="00217FF0" w:rsidP="0074582F">
      <w:pPr>
        <w:pStyle w:val="arimr"/>
        <w:widowControl/>
        <w:suppressAutoHyphens/>
        <w:snapToGrid/>
        <w:spacing w:line="276" w:lineRule="auto"/>
        <w:jc w:val="both"/>
        <w:rPr>
          <w:rFonts w:asciiTheme="majorHAnsi" w:hAnsiTheme="majorHAnsi" w:cstheme="majorHAnsi"/>
          <w:sz w:val="22"/>
          <w:szCs w:val="22"/>
          <w:lang w:val="pl-PL"/>
        </w:rPr>
      </w:pPr>
      <w:r w:rsidRPr="008A486E">
        <w:rPr>
          <w:rFonts w:asciiTheme="majorHAnsi" w:hAnsiTheme="majorHAnsi" w:cstheme="majorHAnsi"/>
          <w:sz w:val="22"/>
          <w:szCs w:val="22"/>
          <w:lang w:val="pl-PL"/>
        </w:rPr>
        <w:t xml:space="preserve">Zamawiający informuje, że  nie wymaga od wykonawcy złożenia oferty po odbyciu wizji lokalnej lub sprawdzeniu dokumentów niezbędnych do realizacji zamówienia, o których mowa w art. 131 ust. 2 ustawy </w:t>
      </w:r>
      <w:proofErr w:type="spellStart"/>
      <w:r w:rsidRPr="008A486E">
        <w:rPr>
          <w:rFonts w:asciiTheme="majorHAnsi" w:hAnsiTheme="majorHAnsi" w:cstheme="majorHAnsi"/>
          <w:sz w:val="22"/>
          <w:szCs w:val="22"/>
          <w:lang w:val="pl-PL"/>
        </w:rPr>
        <w:t>Pzp</w:t>
      </w:r>
      <w:proofErr w:type="spellEnd"/>
      <w:r w:rsidRPr="008A486E">
        <w:rPr>
          <w:rFonts w:asciiTheme="majorHAnsi" w:hAnsiTheme="majorHAnsi" w:cstheme="majorHAnsi"/>
          <w:sz w:val="22"/>
          <w:szCs w:val="22"/>
          <w:lang w:val="pl-PL"/>
        </w:rPr>
        <w:t>.</w:t>
      </w:r>
    </w:p>
    <w:p w14:paraId="74876218" w14:textId="77777777" w:rsidR="0074582F" w:rsidRPr="008A486E" w:rsidRDefault="0074582F" w:rsidP="0074582F">
      <w:pPr>
        <w:pStyle w:val="Akapitzlist"/>
        <w:ind w:left="0"/>
        <w:jc w:val="both"/>
        <w:rPr>
          <w:rFonts w:asciiTheme="majorHAnsi" w:hAnsiTheme="majorHAnsi" w:cstheme="majorHAnsi"/>
        </w:rPr>
      </w:pPr>
      <w:r w:rsidRPr="008A486E">
        <w:rPr>
          <w:rFonts w:asciiTheme="majorHAnsi" w:hAnsiTheme="majorHAnsi" w:cstheme="majorHAnsi"/>
        </w:rPr>
        <w:t xml:space="preserve">Niedokonanie wizji lokalnej przez Wykonawcę nie będzie skutkować konsekwencjami w postaci wykluczenia z postępowania bądź odrzucenia ofert. </w:t>
      </w:r>
    </w:p>
    <w:p w14:paraId="181EBC4A" w14:textId="5E2F935E" w:rsidR="0074582F" w:rsidRPr="0074582F" w:rsidRDefault="0074582F" w:rsidP="0074582F">
      <w:pPr>
        <w:pStyle w:val="arimr"/>
        <w:widowControl/>
        <w:suppressAutoHyphens/>
        <w:snapToGrid/>
        <w:spacing w:line="276" w:lineRule="auto"/>
        <w:jc w:val="both"/>
        <w:rPr>
          <w:rFonts w:asciiTheme="minorHAnsi" w:hAnsiTheme="minorHAnsi" w:cstheme="minorHAnsi"/>
          <w:b/>
          <w:bCs/>
          <w:szCs w:val="24"/>
          <w:lang w:val="pl-PL"/>
        </w:rPr>
      </w:pPr>
      <w:bookmarkStart w:id="11" w:name="_Hlk132708913"/>
      <w:r w:rsidRPr="008A486E">
        <w:rPr>
          <w:rFonts w:asciiTheme="majorHAnsi" w:hAnsiTheme="majorHAnsi" w:cstheme="majorHAnsi"/>
          <w:sz w:val="22"/>
          <w:szCs w:val="22"/>
          <w:lang w:val="pl-PL"/>
        </w:rPr>
        <w:t xml:space="preserve">       Jednakże Zamawiający zaleca Wykonawcom dokonanie wizji lokalnej w terenie przed przystąpieniem do przygotowania oferty, celem sprawdzenia warunków związanych z wykonaniem prac będących przedmiotem zamówienia oraz celem uzyskania wszelkich dodatkowych informacji koniecznych  i przydatnych do oceny prac,</w:t>
      </w:r>
      <w:r w:rsidR="008A486E">
        <w:rPr>
          <w:rFonts w:asciiTheme="majorHAnsi" w:hAnsiTheme="majorHAnsi" w:cstheme="majorHAnsi"/>
          <w:sz w:val="22"/>
          <w:szCs w:val="22"/>
          <w:lang w:val="pl-PL"/>
        </w:rPr>
        <w:t xml:space="preserve"> </w:t>
      </w:r>
      <w:r w:rsidRPr="008A486E">
        <w:rPr>
          <w:rFonts w:asciiTheme="majorHAnsi" w:hAnsiTheme="majorHAnsi" w:cstheme="majorHAnsi"/>
          <w:sz w:val="22"/>
          <w:szCs w:val="22"/>
          <w:lang w:val="pl-PL"/>
        </w:rPr>
        <w:t xml:space="preserve"> gdyż wyklucza się możliwość roszczeń Wykonawcy z tytułu błędnego skalkulowania ceny lub pominięcia elementów niezbędnych do wykonania zamówienia. Koszty związane z przeprowadzeniem wizji w terenie ponosi Wykonawca</w:t>
      </w:r>
      <w:r w:rsidRPr="0074582F">
        <w:rPr>
          <w:rFonts w:asciiTheme="minorHAnsi" w:hAnsiTheme="minorHAnsi" w:cstheme="minorHAnsi"/>
          <w:szCs w:val="24"/>
          <w:lang w:val="pl-PL"/>
        </w:rPr>
        <w:t>.</w:t>
      </w:r>
    </w:p>
    <w:p w14:paraId="0000007B" w14:textId="1CB77DF9" w:rsidR="001C5D72" w:rsidRPr="0039496C" w:rsidRDefault="00035DD3" w:rsidP="00881111">
      <w:pPr>
        <w:pStyle w:val="Nagwek2"/>
        <w:spacing w:before="0" w:after="0" w:line="319" w:lineRule="auto"/>
        <w:rPr>
          <w:rFonts w:asciiTheme="majorHAnsi" w:hAnsiTheme="majorHAnsi" w:cstheme="majorHAnsi"/>
          <w:b/>
          <w:bCs/>
          <w:sz w:val="24"/>
          <w:szCs w:val="24"/>
        </w:rPr>
      </w:pPr>
      <w:bookmarkStart w:id="12" w:name="_Toc65495851"/>
      <w:bookmarkEnd w:id="1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2"/>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8556AF">
      <w:pPr>
        <w:pStyle w:val="Akapitzlist"/>
        <w:numPr>
          <w:ilvl w:val="0"/>
          <w:numId w:val="6"/>
        </w:numPr>
        <w:spacing w:after="0" w:line="240" w:lineRule="auto"/>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3" w:name="_Toc65495852"/>
      <w:r w:rsidR="00FB5323" w:rsidRPr="007D53D0">
        <w:rPr>
          <w:rFonts w:asciiTheme="majorHAnsi" w:hAnsiTheme="majorHAnsi" w:cstheme="majorHAnsi"/>
          <w:b/>
          <w:bCs/>
          <w:sz w:val="24"/>
          <w:szCs w:val="24"/>
        </w:rPr>
        <w:br/>
      </w:r>
    </w:p>
    <w:p w14:paraId="58E0AB0B" w14:textId="3E0EB8D6" w:rsidR="007D53D0" w:rsidRPr="007D53D0" w:rsidRDefault="00D25206" w:rsidP="00404CFB">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3"/>
      <w:r w:rsidRPr="007D53D0">
        <w:rPr>
          <w:rFonts w:asciiTheme="majorHAnsi" w:hAnsiTheme="majorHAnsi" w:cstheme="majorHAnsi"/>
          <w:b/>
          <w:bCs/>
          <w:sz w:val="24"/>
          <w:szCs w:val="24"/>
        </w:rPr>
        <w:t xml:space="preserve">: </w:t>
      </w:r>
    </w:p>
    <w:p w14:paraId="69B4BF59" w14:textId="7076B9BD" w:rsidR="00404CFB" w:rsidRPr="003D32A6" w:rsidRDefault="00404CFB" w:rsidP="0002775B">
      <w:pPr>
        <w:pStyle w:val="Akapitzlist"/>
        <w:spacing w:after="0" w:line="240" w:lineRule="auto"/>
        <w:ind w:left="0"/>
        <w:jc w:val="both"/>
        <w:rPr>
          <w:rFonts w:asciiTheme="minorHAnsi" w:hAnsiTheme="minorHAnsi" w:cstheme="majorHAnsi"/>
          <w:sz w:val="24"/>
          <w:szCs w:val="24"/>
        </w:rPr>
      </w:pPr>
      <w:r>
        <w:rPr>
          <w:rFonts w:asciiTheme="majorHAnsi" w:hAnsiTheme="majorHAnsi" w:cstheme="majorHAnsi"/>
          <w:b/>
          <w:bCs/>
          <w:sz w:val="24"/>
          <w:szCs w:val="24"/>
        </w:rPr>
        <w:br/>
      </w:r>
      <w:r w:rsidRPr="003D32A6">
        <w:rPr>
          <w:rFonts w:asciiTheme="minorHAnsi" w:hAnsiTheme="minorHAnsi" w:cstheme="majorHAnsi"/>
          <w:sz w:val="24"/>
          <w:szCs w:val="24"/>
        </w:rPr>
        <w:t xml:space="preserve">Termin realizacji zamówienia wynosi </w:t>
      </w:r>
      <w:r w:rsidR="00842B70" w:rsidRPr="003D32A6">
        <w:rPr>
          <w:rFonts w:asciiTheme="minorHAnsi" w:hAnsiTheme="minorHAnsi" w:cstheme="majorHAnsi"/>
          <w:sz w:val="24"/>
          <w:szCs w:val="24"/>
        </w:rPr>
        <w:t>6</w:t>
      </w:r>
      <w:r w:rsidRPr="003D32A6">
        <w:rPr>
          <w:rFonts w:asciiTheme="minorHAnsi" w:hAnsiTheme="minorHAnsi" w:cstheme="majorHAnsi"/>
          <w:sz w:val="24"/>
          <w:szCs w:val="24"/>
        </w:rPr>
        <w:t xml:space="preserve"> m-</w:t>
      </w:r>
      <w:proofErr w:type="spellStart"/>
      <w:r w:rsidRPr="003D32A6">
        <w:rPr>
          <w:rFonts w:asciiTheme="minorHAnsi" w:hAnsiTheme="minorHAnsi" w:cstheme="majorHAnsi"/>
          <w:sz w:val="24"/>
          <w:szCs w:val="24"/>
        </w:rPr>
        <w:t>cy</w:t>
      </w:r>
      <w:proofErr w:type="spellEnd"/>
      <w:r w:rsidRPr="003D32A6">
        <w:rPr>
          <w:rFonts w:asciiTheme="minorHAnsi" w:hAnsiTheme="minorHAnsi" w:cstheme="majorHAnsi"/>
          <w:sz w:val="24"/>
          <w:szCs w:val="24"/>
        </w:rPr>
        <w:t xml:space="preserve"> od podpisania umowy.</w:t>
      </w:r>
    </w:p>
    <w:p w14:paraId="59CD4061" w14:textId="77777777" w:rsidR="00404CFB" w:rsidRDefault="00EF76F4" w:rsidP="00404CFB">
      <w:pPr>
        <w:pStyle w:val="Akapitzlist"/>
        <w:spacing w:after="0" w:line="240" w:lineRule="auto"/>
        <w:ind w:left="0"/>
        <w:jc w:val="both"/>
        <w:rPr>
          <w:rFonts w:asciiTheme="majorHAnsi" w:hAnsiTheme="majorHAnsi" w:cstheme="majorHAnsi"/>
          <w:b/>
          <w:bCs/>
          <w:sz w:val="24"/>
          <w:szCs w:val="24"/>
        </w:rPr>
      </w:pPr>
      <w:r w:rsidRPr="00404CFB">
        <w:rPr>
          <w:rFonts w:asciiTheme="majorHAnsi" w:hAnsiTheme="majorHAnsi" w:cstheme="majorHAnsi"/>
          <w:sz w:val="24"/>
          <w:szCs w:val="24"/>
        </w:rPr>
        <w:br/>
      </w:r>
      <w:bookmarkStart w:id="14" w:name="_Toc65495853"/>
      <w:r w:rsidR="00273251" w:rsidRPr="00273251">
        <w:rPr>
          <w:rFonts w:asciiTheme="majorHAnsi" w:hAnsiTheme="majorHAnsi" w:cstheme="majorHAnsi"/>
          <w:b/>
          <w:bCs/>
          <w:sz w:val="24"/>
          <w:szCs w:val="24"/>
        </w:rPr>
        <w:t>VIII. WARUNKI UDZIAŁU W POSTĘPOWANIU</w:t>
      </w:r>
      <w:bookmarkEnd w:id="14"/>
      <w:r w:rsidR="002E108D">
        <w:rPr>
          <w:rFonts w:asciiTheme="majorHAnsi" w:hAnsiTheme="majorHAnsi" w:cstheme="majorHAnsi"/>
          <w:b/>
          <w:bCs/>
          <w:sz w:val="24"/>
          <w:szCs w:val="24"/>
        </w:rPr>
        <w:t>.</w:t>
      </w:r>
    </w:p>
    <w:p w14:paraId="7A7E3610" w14:textId="60528BE2" w:rsidR="007D53D0" w:rsidRDefault="002E108D" w:rsidP="00404CFB">
      <w:pPr>
        <w:pStyle w:val="Akapitzlist"/>
        <w:spacing w:after="0" w:line="240" w:lineRule="auto"/>
        <w:ind w:left="453"/>
        <w:jc w:val="both"/>
        <w:rPr>
          <w:rFonts w:cs="Calibri"/>
          <w:sz w:val="24"/>
        </w:rPr>
      </w:pPr>
      <w:r>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Default="00C27275" w:rsidP="00C27275">
      <w:pPr>
        <w:numPr>
          <w:ilvl w:val="0"/>
          <w:numId w:val="33"/>
        </w:numPr>
        <w:ind w:left="852" w:right="20" w:hanging="426"/>
        <w:jc w:val="both"/>
        <w:rPr>
          <w:rFonts w:ascii="Calibri" w:eastAsia="Calibri" w:hAnsi="Calibri" w:cs="Calibri"/>
          <w:sz w:val="24"/>
        </w:rPr>
      </w:pPr>
      <w:r>
        <w:rPr>
          <w:rFonts w:ascii="Calibri" w:eastAsia="Calibri" w:hAnsi="Calibri" w:cs="Calibri"/>
          <w:b/>
          <w:sz w:val="24"/>
        </w:rPr>
        <w:t>zdolności do występowania w obrocie gospodarczym:</w:t>
      </w:r>
    </w:p>
    <w:p w14:paraId="74A0BB76" w14:textId="5F1B0826" w:rsidR="00C27275" w:rsidRDefault="00C27275" w:rsidP="00C27275">
      <w:pPr>
        <w:ind w:left="868" w:right="20"/>
        <w:jc w:val="both"/>
        <w:rPr>
          <w:rFonts w:ascii="Calibri" w:eastAsia="Calibri" w:hAnsi="Calibri" w:cs="Calibri"/>
          <w:sz w:val="24"/>
        </w:rPr>
      </w:pPr>
      <w:bookmarkStart w:id="15" w:name="_Hlk149555520"/>
      <w:r>
        <w:rPr>
          <w:rFonts w:ascii="Calibri" w:eastAsia="Calibri" w:hAnsi="Calibri" w:cs="Calibri"/>
          <w:sz w:val="24"/>
        </w:rPr>
        <w:t xml:space="preserve">Zamawiający nie </w:t>
      </w:r>
      <w:r w:rsidR="003D32A6">
        <w:rPr>
          <w:rFonts w:ascii="Calibri" w:eastAsia="Calibri" w:hAnsi="Calibri" w:cs="Calibri"/>
          <w:sz w:val="24"/>
        </w:rPr>
        <w:t>precyzuje w tym zakresie żadnych wymagań, których spełnianie Wykonawca zobowiązany jest wykazać w sposób szczególny.</w:t>
      </w:r>
    </w:p>
    <w:bookmarkEnd w:id="15"/>
    <w:p w14:paraId="05BF64F4" w14:textId="77777777" w:rsidR="00CD167E" w:rsidRDefault="00C27275" w:rsidP="00CD167E">
      <w:pPr>
        <w:ind w:left="868" w:right="20"/>
        <w:jc w:val="both"/>
        <w:rPr>
          <w:rFonts w:ascii="Calibri" w:eastAsia="Calibri" w:hAnsi="Calibri" w:cs="Calibri"/>
          <w:b/>
          <w:sz w:val="24"/>
        </w:rPr>
      </w:pPr>
      <w:r>
        <w:rPr>
          <w:rFonts w:ascii="Calibri" w:eastAsia="Calibri" w:hAnsi="Calibri" w:cs="Calibri"/>
          <w:b/>
          <w:sz w:val="24"/>
        </w:rPr>
        <w:t>uprawnień do prowadzenia określonej działalności gospodarczej lub zawodowej, o ile wynika to z odrębnych przepisów:</w:t>
      </w:r>
    </w:p>
    <w:p w14:paraId="4F80E9AC" w14:textId="1A909040" w:rsidR="00CD167E" w:rsidRDefault="00CD167E" w:rsidP="00D00C51">
      <w:pPr>
        <w:ind w:right="20"/>
        <w:jc w:val="both"/>
        <w:rPr>
          <w:rFonts w:ascii="Calibri" w:eastAsia="Calibri" w:hAnsi="Calibri" w:cs="Calibri"/>
          <w:sz w:val="24"/>
        </w:rPr>
      </w:pPr>
      <w:r>
        <w:rPr>
          <w:rFonts w:ascii="Calibri" w:eastAsia="Calibri" w:hAnsi="Calibri" w:cs="Calibri"/>
          <w:sz w:val="24"/>
        </w:rPr>
        <w:t>Zamawiający nie precyzuje w tym zakresie żadnych wymagań, których spełnianie Wykonawca zobowiązany jest wykazać w sposób szczególny.</w:t>
      </w:r>
    </w:p>
    <w:p w14:paraId="749949CB" w14:textId="77777777" w:rsidR="00CD167E" w:rsidRDefault="00C27275" w:rsidP="00D00C51">
      <w:pPr>
        <w:ind w:right="20"/>
        <w:jc w:val="both"/>
        <w:rPr>
          <w:rFonts w:ascii="Calibri" w:eastAsia="Calibri" w:hAnsi="Calibri" w:cs="Calibri"/>
          <w:b/>
          <w:sz w:val="24"/>
        </w:rPr>
      </w:pPr>
      <w:r>
        <w:rPr>
          <w:rFonts w:ascii="Calibri" w:eastAsia="Calibri" w:hAnsi="Calibri" w:cs="Calibri"/>
          <w:b/>
          <w:sz w:val="24"/>
        </w:rPr>
        <w:lastRenderedPageBreak/>
        <w:t>sytuacji ekonomicznej lub finansowej:</w:t>
      </w:r>
    </w:p>
    <w:p w14:paraId="1C96A7BD" w14:textId="37B0D573" w:rsidR="00CD167E" w:rsidRDefault="00CD167E" w:rsidP="00035DD3">
      <w:pPr>
        <w:ind w:right="20"/>
        <w:jc w:val="both"/>
        <w:rPr>
          <w:rFonts w:ascii="Calibri" w:eastAsia="Calibri" w:hAnsi="Calibri" w:cs="Calibri"/>
          <w:sz w:val="24"/>
        </w:rPr>
      </w:pPr>
      <w:r>
        <w:rPr>
          <w:rFonts w:ascii="Calibri" w:eastAsia="Calibri" w:hAnsi="Calibri" w:cs="Calibri"/>
          <w:sz w:val="24"/>
        </w:rPr>
        <w:t>Zamawiający nie precyzuje w tym zakresie żadnych wymagań, których spełnianie Wykonawca zobowiązany jest wykazać w sposób szczególny.</w:t>
      </w:r>
    </w:p>
    <w:p w14:paraId="3A507770" w14:textId="38E4BDB6" w:rsidR="003D32A6" w:rsidRDefault="00C27275" w:rsidP="00C27275">
      <w:pPr>
        <w:ind w:right="20"/>
        <w:jc w:val="both"/>
        <w:rPr>
          <w:rFonts w:ascii="Calibri" w:eastAsia="Calibri" w:hAnsi="Calibri" w:cs="Calibri"/>
          <w:b/>
          <w:sz w:val="24"/>
        </w:rPr>
      </w:pPr>
      <w:r>
        <w:rPr>
          <w:rFonts w:ascii="Calibri" w:eastAsia="Calibri" w:hAnsi="Calibri" w:cs="Calibri"/>
          <w:b/>
          <w:sz w:val="24"/>
        </w:rPr>
        <w:t>zdolności technicznej lub zawodowej:</w:t>
      </w:r>
    </w:p>
    <w:p w14:paraId="0E9647C7" w14:textId="31863682" w:rsidR="00CD167E" w:rsidRDefault="00CD167E" w:rsidP="00035DD3">
      <w:pPr>
        <w:ind w:right="20"/>
        <w:jc w:val="both"/>
        <w:rPr>
          <w:rFonts w:ascii="Calibri" w:eastAsia="Calibri" w:hAnsi="Calibri" w:cs="Calibri"/>
          <w:sz w:val="24"/>
        </w:rPr>
      </w:pPr>
      <w:r>
        <w:rPr>
          <w:rFonts w:ascii="Calibri" w:eastAsia="Calibri" w:hAnsi="Calibri" w:cs="Calibri"/>
          <w:sz w:val="24"/>
        </w:rPr>
        <w:t>Zamawiający nie precyzuje w tym zakresie żadnych wymagań, których spełnianie Wykonawca zobowiązany jest wykazać w sposób szczególny.</w:t>
      </w:r>
    </w:p>
    <w:p w14:paraId="08CA98C9" w14:textId="77777777" w:rsidR="001E633C" w:rsidRDefault="003D32A6" w:rsidP="00CD167E">
      <w:pPr>
        <w:ind w:right="20"/>
        <w:jc w:val="both"/>
        <w:rPr>
          <w:rFonts w:asciiTheme="majorHAnsi" w:hAnsiTheme="majorHAnsi" w:cstheme="majorHAnsi"/>
          <w:b/>
          <w:bCs/>
          <w:sz w:val="24"/>
          <w:szCs w:val="24"/>
        </w:rPr>
      </w:pPr>
      <w:r>
        <w:rPr>
          <w:rFonts w:ascii="Calibri" w:eastAsia="Calibri" w:hAnsi="Calibri" w:cs="Calibri"/>
          <w:b/>
          <w:sz w:val="24"/>
        </w:rPr>
        <w:br/>
      </w:r>
      <w:bookmarkStart w:id="16" w:name="_Toc65495854"/>
      <w:r w:rsidR="00273251" w:rsidRPr="0039496C">
        <w:rPr>
          <w:rFonts w:asciiTheme="majorHAnsi" w:hAnsiTheme="majorHAnsi" w:cstheme="majorHAnsi"/>
          <w:b/>
          <w:bCs/>
          <w:sz w:val="24"/>
          <w:szCs w:val="24"/>
        </w:rPr>
        <w:t>IX. PODSTAWY WYKLUCZENIA Z POSTĘPOWANIA</w:t>
      </w:r>
      <w:bookmarkEnd w:id="16"/>
      <w:r w:rsidR="00FC07FF">
        <w:rPr>
          <w:rFonts w:asciiTheme="majorHAnsi" w:hAnsiTheme="majorHAnsi" w:cstheme="majorHAnsi"/>
          <w:b/>
          <w:bCs/>
          <w:sz w:val="24"/>
          <w:szCs w:val="24"/>
        </w:rPr>
        <w:t>.</w:t>
      </w:r>
    </w:p>
    <w:p w14:paraId="0000008F" w14:textId="5F5418F4" w:rsidR="001C5D72" w:rsidRPr="0039496C" w:rsidRDefault="001C5D72" w:rsidP="00CD167E">
      <w:pPr>
        <w:ind w:right="20"/>
        <w:jc w:val="both"/>
        <w:rPr>
          <w:rFonts w:asciiTheme="majorHAnsi" w:hAnsiTheme="majorHAnsi" w:cstheme="majorHAnsi"/>
          <w:b/>
          <w:bCs/>
          <w:sz w:val="24"/>
          <w:szCs w:val="24"/>
        </w:rPr>
      </w:pPr>
    </w:p>
    <w:p w14:paraId="00000091" w14:textId="3D6154A0" w:rsidR="001C5D72" w:rsidRPr="00B827E5" w:rsidRDefault="00FC4AB9" w:rsidP="00E144DF">
      <w:pPr>
        <w:numPr>
          <w:ilvl w:val="0"/>
          <w:numId w:val="1"/>
        </w:numPr>
        <w:spacing w:line="319" w:lineRule="auto"/>
        <w:ind w:left="0" w:firstLine="0"/>
        <w:jc w:val="both"/>
        <w:rPr>
          <w:rFonts w:asciiTheme="majorHAnsi" w:hAnsiTheme="majorHAnsi" w:cstheme="majorHAnsi"/>
          <w:b/>
          <w:bCs/>
        </w:rPr>
      </w:pPr>
      <w:r w:rsidRPr="00B827E5">
        <w:rPr>
          <w:rFonts w:asciiTheme="majorHAnsi" w:hAnsiTheme="majorHAnsi" w:cstheme="majorHAnsi"/>
        </w:rPr>
        <w:t>Z postępowania o udzielenie zamówienia wyklucza się Wykonawców, w stosunku do których zachodzi którakolwiek z okoliczności wskazanych</w:t>
      </w:r>
      <w:r w:rsidR="00B827E5">
        <w:rPr>
          <w:rFonts w:asciiTheme="majorHAnsi" w:hAnsiTheme="majorHAnsi" w:cstheme="majorHAnsi"/>
        </w:rPr>
        <w:t xml:space="preserve">  </w:t>
      </w:r>
      <w:r w:rsidRPr="00B827E5">
        <w:rPr>
          <w:rFonts w:asciiTheme="majorHAnsi" w:hAnsiTheme="majorHAnsi" w:cstheme="majorHAnsi"/>
        </w:rPr>
        <w:t>w art. 108 ust. 1 PZP</w:t>
      </w:r>
      <w:r w:rsidR="0013319A">
        <w:rPr>
          <w:rFonts w:asciiTheme="majorHAnsi" w:hAnsiTheme="majorHAnsi" w:cstheme="majorHAnsi"/>
        </w:rPr>
        <w:t xml:space="preserve">, a także art.7 ust.1 ustawy z dnia 13 kwietnia 2022r. </w:t>
      </w:r>
      <w:r w:rsidR="00E144DF">
        <w:rPr>
          <w:rFonts w:asciiTheme="majorHAnsi" w:hAnsiTheme="majorHAnsi" w:cstheme="majorHAnsi"/>
        </w:rPr>
        <w:t>o</w:t>
      </w:r>
      <w:r w:rsidR="0013319A">
        <w:rPr>
          <w:rFonts w:asciiTheme="majorHAnsi" w:hAnsiTheme="majorHAnsi" w:cstheme="majorHAnsi"/>
        </w:rPr>
        <w:t xml:space="preserve"> szczególnych rozwiązaniach w zakresie przeciwdziałania wspieraniu agresji na Ukrainę oraz służących ochronie bezpieczeństwa narodowego oraz spełniają warunki udziału w postępowaniu</w:t>
      </w:r>
      <w:r w:rsidR="00A85494">
        <w:rPr>
          <w:rFonts w:asciiTheme="majorHAnsi" w:hAnsiTheme="majorHAnsi" w:cstheme="majorHAnsi"/>
        </w:rPr>
        <w:t xml:space="preserve"> określone przez Zamawiającego w SWZ.</w:t>
      </w:r>
    </w:p>
    <w:p w14:paraId="24F9E040" w14:textId="77777777" w:rsidR="00146FB3" w:rsidRPr="00146FB3" w:rsidRDefault="00146FB3" w:rsidP="00B827E5">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wyklucza się wykonawcę:</w:t>
      </w:r>
    </w:p>
    <w:p w14:paraId="211CBD29" w14:textId="59F85FD5"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sidR="00E144DF">
        <w:rPr>
          <w:rFonts w:asciiTheme="majorHAnsi" w:eastAsia="Times New Roman" w:hAnsiTheme="majorHAnsi" w:cstheme="majorHAnsi"/>
        </w:rPr>
        <w:t xml:space="preserve"> </w:t>
      </w:r>
      <w:r w:rsidRPr="00146FB3">
        <w:rPr>
          <w:rFonts w:asciiTheme="majorHAnsi" w:eastAsia="Times New Roman" w:hAnsiTheme="majorHAnsi" w:cstheme="majorHAnsi"/>
        </w:rPr>
        <w:t>będącego osobą fizyczną, którego prawomocnie skazano za przestępstwo:</w:t>
      </w:r>
    </w:p>
    <w:p w14:paraId="6691936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a)</w:t>
      </w:r>
      <w:r w:rsidRPr="00146FB3">
        <w:rPr>
          <w:rFonts w:asciiTheme="majorHAnsi" w:eastAsia="Times New Roman" w:hAnsiTheme="majorHAnsi" w:cstheme="majorHAnsi"/>
        </w:rPr>
        <w:t xml:space="preserve"> udziału w zorganizowanej grupie przestępczej albo związku mającym na celu popełnienie przestępstwa lub przestępstwa skarbowego, o którym mowa w art. 258 Kodeksu karnego,</w:t>
      </w:r>
    </w:p>
    <w:p w14:paraId="79D1AC03"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b</w:t>
      </w:r>
      <w:r w:rsidRPr="00146FB3">
        <w:rPr>
          <w:rFonts w:asciiTheme="majorHAnsi" w:eastAsia="Times New Roman" w:hAnsiTheme="majorHAnsi" w:cstheme="majorHAnsi"/>
        </w:rPr>
        <w:t>) handlu ludźmi, o którym mowa w art. 189a Kodeksu karnego,</w:t>
      </w:r>
    </w:p>
    <w:p w14:paraId="7BC0F31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c)</w:t>
      </w:r>
      <w:r w:rsidRPr="00146FB3">
        <w:rPr>
          <w:rFonts w:asciiTheme="majorHAnsi" w:eastAsia="Times New Roman" w:hAnsiTheme="majorHAnsi" w:cstheme="majorHAnsi"/>
        </w:rPr>
        <w:t xml:space="preserve"> o którym mowa w art. 228-230a, art. 250a Kodeksu karnego lub w art. 46 lub art. 48 ustawy z dnia 25 czerwca 2010 r. o sporcie, lub w art. 54 ust. 1-4 ustawy z dnia 12 maja 2011 r. o refundacji leków, środków spożywczych specjalnego przeznaczenia żywieniowego oraz wyrobów medycznych (Dz. U. z 2021 r. poz. 523, 1292, 1559 i 2054),</w:t>
      </w:r>
    </w:p>
    <w:p w14:paraId="343B7B79"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d)</w:t>
      </w:r>
      <w:r w:rsidRPr="00146FB3">
        <w:rPr>
          <w:rFonts w:asciiTheme="majorHAnsi" w:eastAsia="Times New Roman" w:hAnsiTheme="majorHAnsi" w:cstheme="majorHAnsi"/>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FCA600"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e</w:t>
      </w:r>
      <w:r w:rsidRPr="00146FB3">
        <w:rPr>
          <w:rFonts w:asciiTheme="majorHAnsi" w:eastAsia="Times New Roman" w:hAnsiTheme="majorHAnsi" w:cstheme="majorHAnsi"/>
        </w:rPr>
        <w:t>) o charakterze terrorystycznym, o którym mowa w art. 115 § 20 Kodeksu karnego, lub mające na celu popełnienie tego przestępstwa,</w:t>
      </w:r>
    </w:p>
    <w:p w14:paraId="3F792E0F"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f)</w:t>
      </w:r>
      <w:r w:rsidRPr="00146FB3">
        <w:rPr>
          <w:rFonts w:asciiTheme="majorHAnsi" w:eastAsia="Times New Roman" w:hAnsiTheme="majorHAnsi" w:cstheme="majorHAnsi"/>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w:t>
      </w:r>
    </w:p>
    <w:p w14:paraId="26E8CA0C"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g</w:t>
      </w:r>
      <w:r w:rsidRPr="00146FB3">
        <w:rPr>
          <w:rFonts w:asciiTheme="majorHAnsi" w:eastAsia="Times New Roman" w:hAnsiTheme="majorHAnsi" w:cstheme="majorHAnsi"/>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69DFBA1" w14:textId="15CC6C21"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h</w:t>
      </w:r>
      <w:r w:rsidRPr="00146FB3">
        <w:rPr>
          <w:rFonts w:asciiTheme="majorHAnsi" w:eastAsia="Times New Roman" w:hAnsiTheme="majorHAnsi" w:cstheme="majorHAnsi"/>
        </w:rPr>
        <w:t>) o którym mowa w art. 9 ust. 1 i 3 lub art. 10 ustawy z dnia 15 czerwca 2012 r. o skutkach powierzania wykonywania pracy cudzoziemcom przebywającym wbrew przepisom na terytorium Rzeczypospolitej Polskiej</w:t>
      </w:r>
      <w:r w:rsidR="00F56A30">
        <w:rPr>
          <w:rFonts w:asciiTheme="majorHAnsi" w:eastAsia="Times New Roman" w:hAnsiTheme="majorHAnsi" w:cstheme="majorHAnsi"/>
        </w:rPr>
        <w:t xml:space="preserve"> </w:t>
      </w:r>
      <w:r w:rsidRPr="00146FB3">
        <w:rPr>
          <w:rFonts w:asciiTheme="majorHAnsi" w:eastAsia="Times New Roman" w:hAnsiTheme="majorHAnsi" w:cstheme="majorHAnsi"/>
        </w:rPr>
        <w:t>- lub za odpowiedni czyn zabroniony określony w przepisach prawa obcego;</w:t>
      </w:r>
    </w:p>
    <w:p w14:paraId="3E116C48"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lastRenderedPageBreak/>
        <w:t>2</w:t>
      </w:r>
      <w:r w:rsidRPr="00146FB3">
        <w:rPr>
          <w:rFonts w:asciiTheme="majorHAnsi" w:eastAsia="Times New Roman" w:hAnsiTheme="majorHAnsi" w:cstheme="majorHAnsi"/>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2C0DBAA"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3</w:t>
      </w:r>
      <w:r w:rsidRPr="00146FB3">
        <w:rPr>
          <w:rFonts w:asciiTheme="majorHAnsi" w:eastAsia="Times New Roman" w:hAnsiTheme="majorHAnsi" w:cstheme="majorHAnsi"/>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2AEBC1E" w14:textId="7DF65583"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4)</w:t>
      </w:r>
      <w:r w:rsidRPr="00146FB3">
        <w:rPr>
          <w:rFonts w:asciiTheme="majorHAnsi" w:eastAsia="Times New Roman" w:hAnsiTheme="majorHAnsi" w:cstheme="majorHAnsi"/>
        </w:rPr>
        <w:t xml:space="preserve"> </w:t>
      </w:r>
      <w:r w:rsidR="001823E0">
        <w:rPr>
          <w:rFonts w:asciiTheme="majorHAnsi" w:eastAsia="Times New Roman" w:hAnsiTheme="majorHAnsi" w:cstheme="majorHAnsi"/>
        </w:rPr>
        <w:t xml:space="preserve">   </w:t>
      </w:r>
      <w:r w:rsidRPr="00146FB3">
        <w:rPr>
          <w:rFonts w:asciiTheme="majorHAnsi" w:eastAsia="Times New Roman" w:hAnsiTheme="majorHAnsi" w:cstheme="majorHAnsi"/>
        </w:rPr>
        <w:t>wobec którego prawomocnie orzeczono zakaz ubiegania się o zamówienia publiczne;</w:t>
      </w:r>
    </w:p>
    <w:p w14:paraId="10C937C3" w14:textId="6E3B8004"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5</w:t>
      </w:r>
      <w:r w:rsidRPr="00146FB3">
        <w:rPr>
          <w:rFonts w:asciiTheme="majorHAnsi" w:eastAsia="Times New Roman" w:hAnsiTheme="majorHAnsi" w:cstheme="majorHAnsi"/>
        </w:rPr>
        <w:t>)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77CD9E3" w14:textId="77777777" w:rsidR="00146FB3" w:rsidRPr="00146FB3" w:rsidRDefault="00146FB3" w:rsidP="00E144DF">
      <w:pPr>
        <w:pStyle w:val="Akapitzlist"/>
        <w:spacing w:line="319" w:lineRule="auto"/>
        <w:ind w:left="0"/>
        <w:jc w:val="both"/>
        <w:rPr>
          <w:rFonts w:asciiTheme="majorHAnsi" w:eastAsia="Times New Roman" w:hAnsiTheme="majorHAnsi" w:cstheme="majorHAnsi"/>
        </w:rPr>
      </w:pPr>
      <w:r w:rsidRPr="00E144DF">
        <w:rPr>
          <w:rFonts w:asciiTheme="majorHAnsi" w:eastAsia="Times New Roman" w:hAnsiTheme="majorHAnsi" w:cstheme="majorHAnsi"/>
          <w:b/>
          <w:bCs/>
        </w:rPr>
        <w:t>6</w:t>
      </w:r>
      <w:r w:rsidRPr="00146FB3">
        <w:rPr>
          <w:rFonts w:asciiTheme="majorHAnsi" w:eastAsia="Times New Roman" w:hAnsiTheme="majorHAnsi" w:cstheme="majorHAnsi"/>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BFD33A"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ab/>
        <w:t>Wykluczenie Wykonawcy następuje zgodnie z art. 111 PZP.</w:t>
      </w:r>
    </w:p>
    <w:p w14:paraId="591711FD"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ab/>
        <w:t>Wykonawca nie podlega wykluczeniu w okolicznościach określonych w art. 108 ust. 1 pkt. 1, 2 i 5, jeżeli udowodni Zamawiającemu, że spełnił przesłanki, o których mowa w art. 110 ust. 2.</w:t>
      </w:r>
    </w:p>
    <w:p w14:paraId="651A0068" w14:textId="77777777" w:rsidR="00146FB3" w:rsidRPr="00842B70" w:rsidRDefault="00146FB3" w:rsidP="001823E0">
      <w:pPr>
        <w:pStyle w:val="Akapitzlist"/>
        <w:spacing w:line="319" w:lineRule="auto"/>
        <w:ind w:left="0"/>
        <w:jc w:val="both"/>
        <w:rPr>
          <w:rFonts w:asciiTheme="majorHAnsi" w:eastAsia="Times New Roman" w:hAnsiTheme="majorHAnsi" w:cstheme="majorHAnsi"/>
          <w:b/>
          <w:bCs/>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t>
      </w:r>
      <w:r w:rsidRPr="00842B70">
        <w:rPr>
          <w:rFonts w:asciiTheme="majorHAnsi" w:eastAsia="Times New Roman" w:hAnsiTheme="majorHAnsi" w:cstheme="majorHAnsi"/>
          <w:b/>
          <w:bCs/>
        </w:rPr>
        <w:t>w art. 7 ust. 1 ustawy z dnia 13 kwietnia 2022 r.  o szczególnych rozwiązaniach w zakresie przeciwdziałania wspieraniu agresji na Ukrainę oraz służących ochronie bezpieczeństwa narodowego (Dz. U. poz. 835):</w:t>
      </w:r>
    </w:p>
    <w:p w14:paraId="318E8C65"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44ACC6C6" w14:textId="77777777"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AEEF91" w14:textId="18175584" w:rsidR="00146FB3" w:rsidRPr="00146FB3" w:rsidRDefault="00146FB3" w:rsidP="001823E0">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wykonawcę oraz uczestnika konkursu, którego beneficjentem rzeczywistym w rozumieniu ustawy z dnia 1 marca 2018 r. o przeciwdziałaniu praniu pieniędzy oraz finansowaniu terroryzmu (Dz. U. z 2022 r. poz. 593 i 655) jest osoba wymieniona w wykazach określonych w </w:t>
      </w:r>
      <w:r w:rsidR="00FC7794">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sidR="0013319A">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9156221" w14:textId="01297634" w:rsidR="00146FB3" w:rsidRDefault="00146FB3" w:rsidP="00146FB3">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lastRenderedPageBreak/>
        <w:t>3</w:t>
      </w:r>
      <w:r w:rsidRPr="00146FB3">
        <w:rPr>
          <w:rFonts w:asciiTheme="majorHAnsi" w:eastAsia="Times New Roman" w:hAnsiTheme="majorHAnsi" w:cstheme="majorHAnsi"/>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0000096" w14:textId="69790094" w:rsidR="001C5D72" w:rsidRPr="0002775B" w:rsidRDefault="0002775B" w:rsidP="0002775B">
      <w:pPr>
        <w:pStyle w:val="Akapitzlist"/>
        <w:spacing w:line="319" w:lineRule="auto"/>
        <w:ind w:left="0"/>
        <w:jc w:val="both"/>
        <w:rPr>
          <w:rFonts w:asciiTheme="majorHAnsi" w:hAnsiTheme="majorHAnsi" w:cstheme="majorHAnsi"/>
        </w:rPr>
      </w:pPr>
      <w:r w:rsidRPr="0002775B">
        <w:rPr>
          <w:rFonts w:asciiTheme="majorHAnsi" w:hAnsiTheme="majorHAnsi" w:cstheme="majorHAnsi"/>
          <w:b/>
          <w:bCs/>
        </w:rPr>
        <w:t>5.</w:t>
      </w:r>
      <w:r>
        <w:rPr>
          <w:rFonts w:asciiTheme="majorHAnsi" w:hAnsiTheme="majorHAnsi" w:cstheme="majorHAnsi"/>
          <w:b/>
          <w:bCs/>
        </w:rPr>
        <w:t xml:space="preserve"> </w:t>
      </w:r>
      <w:r w:rsidR="00102D43" w:rsidRPr="0002775B">
        <w:rPr>
          <w:rFonts w:asciiTheme="majorHAnsi" w:hAnsiTheme="majorHAnsi" w:cstheme="majorHAnsi"/>
        </w:rPr>
        <w:t>Zamawiający nie przewiduje fakultatywnych przesłanek wykluczenia z udziału w post</w:t>
      </w:r>
      <w:r w:rsidR="00221970" w:rsidRPr="0002775B">
        <w:rPr>
          <w:rFonts w:asciiTheme="majorHAnsi" w:hAnsiTheme="majorHAnsi" w:cstheme="majorHAnsi"/>
        </w:rPr>
        <w:t>ę</w:t>
      </w:r>
      <w:r w:rsidR="00102D43" w:rsidRPr="0002775B">
        <w:rPr>
          <w:rFonts w:asciiTheme="majorHAnsi" w:hAnsiTheme="majorHAnsi" w:cstheme="majorHAnsi"/>
        </w:rPr>
        <w:t>powaniu.</w:t>
      </w:r>
      <w:r w:rsidR="00102D43" w:rsidRPr="0002775B">
        <w:rPr>
          <w:rFonts w:asciiTheme="majorHAnsi" w:hAnsiTheme="majorHAnsi" w:cstheme="majorHAnsi"/>
        </w:rPr>
        <w:br/>
      </w:r>
      <w:r w:rsidR="00FC4AB9" w:rsidRPr="0002775B">
        <w:rPr>
          <w:rFonts w:asciiTheme="majorHAnsi" w:hAnsiTheme="majorHAnsi" w:cstheme="majorHAnsi"/>
        </w:rPr>
        <w:t>Wykluczenie Wykonawcy następuje zgodnie z art. 111 PZP</w:t>
      </w:r>
      <w:r w:rsidR="00961F0D" w:rsidRPr="0002775B">
        <w:rPr>
          <w:rFonts w:asciiTheme="majorHAnsi" w:hAnsiTheme="majorHAnsi" w:cstheme="majorHAnsi"/>
        </w:rPr>
        <w:t>.</w:t>
      </w:r>
    </w:p>
    <w:p w14:paraId="0E0E18C4" w14:textId="3E714C40" w:rsidR="005F1422" w:rsidRPr="0002775B" w:rsidRDefault="00961F0D" w:rsidP="0002775B">
      <w:pPr>
        <w:pStyle w:val="Akapitzlist"/>
        <w:numPr>
          <w:ilvl w:val="0"/>
          <w:numId w:val="48"/>
        </w:numPr>
        <w:spacing w:line="319" w:lineRule="auto"/>
        <w:ind w:left="0" w:firstLine="0"/>
        <w:jc w:val="both"/>
        <w:rPr>
          <w:rFonts w:asciiTheme="majorHAnsi" w:hAnsiTheme="majorHAnsi" w:cstheme="majorHAnsi"/>
        </w:rPr>
      </w:pPr>
      <w:r w:rsidRPr="0002775B">
        <w:rPr>
          <w:rFonts w:asciiTheme="majorHAnsi" w:hAnsiTheme="majorHAnsi" w:cstheme="majorHAnsi"/>
        </w:rPr>
        <w:t>Wykonawca nie podlega wykluczeniu w okolicznościach określonych w art. 108 ust. 1 pkt. 1, 2 i 5</w:t>
      </w:r>
      <w:r w:rsidR="00221970" w:rsidRPr="0002775B">
        <w:rPr>
          <w:rFonts w:asciiTheme="majorHAnsi" w:hAnsiTheme="majorHAnsi" w:cstheme="majorHAnsi"/>
        </w:rPr>
        <w:t xml:space="preserve"> </w:t>
      </w:r>
      <w:r w:rsidRPr="0002775B">
        <w:rPr>
          <w:rFonts w:asciiTheme="majorHAnsi" w:hAnsiTheme="majorHAnsi" w:cstheme="majorHAnsi"/>
        </w:rPr>
        <w:t>jeżeli udowodni Zamawiającemu, że spełnił przesłanki</w:t>
      </w:r>
      <w:r w:rsidR="005F1422" w:rsidRPr="0002775B">
        <w:rPr>
          <w:rFonts w:asciiTheme="majorHAnsi" w:hAnsiTheme="majorHAnsi" w:cstheme="majorHAnsi"/>
        </w:rPr>
        <w:t xml:space="preserve"> </w:t>
      </w:r>
      <w:r w:rsidRPr="0002775B">
        <w:rPr>
          <w:rFonts w:asciiTheme="majorHAnsi" w:hAnsiTheme="majorHAnsi" w:cstheme="majorHAnsi"/>
        </w:rPr>
        <w:t xml:space="preserve"> o których mowa w art. 110 ust. 2.</w:t>
      </w:r>
    </w:p>
    <w:p w14:paraId="00000097" w14:textId="40DA7983" w:rsidR="001C5D72" w:rsidRPr="00273251" w:rsidRDefault="00FC4AB9" w:rsidP="00D00C51">
      <w:pPr>
        <w:pStyle w:val="Nagwek2"/>
        <w:spacing w:before="0" w:after="0"/>
        <w:jc w:val="both"/>
        <w:rPr>
          <w:rFonts w:asciiTheme="majorHAnsi" w:hAnsiTheme="majorHAnsi" w:cstheme="majorHAnsi"/>
          <w:b/>
          <w:bCs/>
          <w:sz w:val="24"/>
          <w:szCs w:val="24"/>
        </w:rPr>
      </w:pPr>
      <w:bookmarkStart w:id="17"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7"/>
      <w:r w:rsidR="00D00C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7AAB6139" w14:textId="1BBDB21C" w:rsidR="00C71C19" w:rsidRPr="00C71C19" w:rsidRDefault="00C27275" w:rsidP="0002775B">
      <w:pPr>
        <w:pStyle w:val="Akapitzlist"/>
        <w:numPr>
          <w:ilvl w:val="3"/>
          <w:numId w:val="48"/>
        </w:numPr>
        <w:tabs>
          <w:tab w:val="left" w:pos="426"/>
        </w:tabs>
        <w:spacing w:after="120"/>
        <w:ind w:left="0" w:firstLine="0"/>
        <w:jc w:val="both"/>
        <w:rPr>
          <w:rFonts w:asciiTheme="majorHAnsi" w:hAnsiTheme="majorHAnsi" w:cstheme="majorHAnsi"/>
          <w:color w:val="000000"/>
          <w:sz w:val="24"/>
        </w:rPr>
      </w:pPr>
      <w:r w:rsidRPr="00C71C19">
        <w:rPr>
          <w:rFonts w:asciiTheme="majorHAnsi" w:hAnsiTheme="majorHAnsi" w:cstheme="majorHAnsi"/>
          <w:color w:val="000000"/>
          <w:sz w:val="24"/>
        </w:rPr>
        <w:t>Do oferty wykonawca dołącza</w:t>
      </w:r>
      <w:r w:rsidR="00C71C19" w:rsidRPr="00C71C19">
        <w:rPr>
          <w:rFonts w:asciiTheme="majorHAnsi" w:hAnsiTheme="majorHAnsi" w:cstheme="majorHAnsi"/>
          <w:color w:val="000000"/>
          <w:sz w:val="24"/>
        </w:rPr>
        <w:t>:</w:t>
      </w:r>
    </w:p>
    <w:p w14:paraId="21CA912C" w14:textId="6DFFE56A" w:rsidR="00534D15" w:rsidRPr="006906BB" w:rsidRDefault="00C71C19" w:rsidP="007A53EB">
      <w:pPr>
        <w:tabs>
          <w:tab w:val="left" w:pos="0"/>
        </w:tabs>
        <w:spacing w:after="120"/>
        <w:rPr>
          <w:rFonts w:asciiTheme="majorHAnsi" w:hAnsiTheme="majorHAnsi" w:cstheme="majorHAnsi"/>
          <w:color w:val="000000"/>
          <w:sz w:val="24"/>
        </w:rPr>
      </w:pPr>
      <w:r>
        <w:rPr>
          <w:rFonts w:asciiTheme="majorHAnsi" w:hAnsiTheme="majorHAnsi" w:cstheme="majorHAnsi"/>
          <w:color w:val="000000"/>
          <w:sz w:val="24"/>
        </w:rPr>
        <w:t>-</w:t>
      </w:r>
      <w:r w:rsidR="00C27275" w:rsidRPr="00C71C19">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oświadczenie o spełnianiu warunków udziału w postępowaniu</w:t>
      </w:r>
      <w:r w:rsidR="00D24CD4">
        <w:rPr>
          <w:rFonts w:asciiTheme="majorHAnsi" w:hAnsiTheme="majorHAnsi" w:cstheme="majorHAnsi"/>
          <w:color w:val="000000"/>
          <w:sz w:val="24"/>
        </w:rPr>
        <w:t xml:space="preserve"> </w:t>
      </w:r>
      <w:bookmarkStart w:id="18"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Pr>
          <w:rFonts w:asciiTheme="majorHAnsi" w:hAnsiTheme="majorHAnsi" w:cstheme="majorHAnsi"/>
          <w:color w:val="000000"/>
          <w:sz w:val="24"/>
        </w:rPr>
        <w:br/>
      </w:r>
      <w:bookmarkEnd w:id="18"/>
      <w:r>
        <w:rPr>
          <w:rFonts w:asciiTheme="majorHAnsi" w:hAnsiTheme="majorHAnsi" w:cstheme="majorHAnsi"/>
          <w:color w:val="000000"/>
          <w:sz w:val="24"/>
        </w:rPr>
        <w:t>-</w:t>
      </w:r>
      <w:r w:rsidR="00D24CD4">
        <w:rPr>
          <w:rFonts w:asciiTheme="majorHAnsi" w:hAnsiTheme="majorHAnsi" w:cstheme="majorHAnsi"/>
          <w:color w:val="000000"/>
          <w:sz w:val="24"/>
        </w:rPr>
        <w:t xml:space="preserve"> </w:t>
      </w:r>
      <w:r w:rsidR="00F56A30">
        <w:rPr>
          <w:rFonts w:asciiTheme="majorHAnsi" w:hAnsiTheme="majorHAnsi" w:cstheme="majorHAnsi"/>
          <w:color w:val="000000"/>
          <w:sz w:val="24"/>
        </w:rPr>
        <w:t xml:space="preserve"> </w:t>
      </w:r>
      <w:r>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bookmarkStart w:id="19" w:name="_Hlk112916196"/>
      <w:r w:rsidR="009A6C15" w:rsidRPr="009A6C15">
        <w:rPr>
          <w:rFonts w:asciiTheme="majorHAnsi" w:hAnsiTheme="majorHAnsi" w:cstheme="majorHAnsi"/>
          <w:i/>
          <w:iCs/>
          <w:sz w:val="24"/>
          <w:szCs w:val="24"/>
        </w:rPr>
        <w:t>Załącznik nr 3 do SWZ</w:t>
      </w:r>
      <w:r w:rsidR="00597488">
        <w:br/>
      </w:r>
      <w:bookmarkStart w:id="20" w:name="_Hlk112916352"/>
      <w:bookmarkEnd w:id="19"/>
      <w:r w:rsidR="006906BB">
        <w:rPr>
          <w:rFonts w:asciiTheme="majorHAnsi" w:hAnsiTheme="majorHAnsi" w:cstheme="majorHAnsi"/>
          <w:i/>
          <w:iCs/>
          <w:color w:val="000000"/>
          <w:sz w:val="24"/>
        </w:rPr>
        <w:t xml:space="preserve">- </w:t>
      </w:r>
      <w:r w:rsidR="00035DD3">
        <w:rPr>
          <w:rFonts w:asciiTheme="majorHAnsi" w:hAnsiTheme="majorHAnsi" w:cstheme="majorHAnsi"/>
          <w:i/>
          <w:iCs/>
          <w:color w:val="000000"/>
          <w:sz w:val="24"/>
        </w:rPr>
        <w:t xml:space="preserve"> </w:t>
      </w:r>
      <w:r w:rsidR="006906BB" w:rsidRPr="006906BB">
        <w:rPr>
          <w:rFonts w:asciiTheme="majorHAnsi" w:hAnsiTheme="majorHAnsi" w:cstheme="majorHAnsi"/>
          <w:color w:val="000000"/>
          <w:sz w:val="24"/>
        </w:rPr>
        <w:t>przedmiotowe środki dowodowe</w:t>
      </w:r>
      <w:r w:rsidR="006906BB">
        <w:rPr>
          <w:rFonts w:asciiTheme="majorHAnsi" w:hAnsiTheme="majorHAnsi" w:cstheme="majorHAnsi"/>
          <w:color w:val="000000"/>
          <w:sz w:val="24"/>
        </w:rPr>
        <w:t xml:space="preserve"> (</w:t>
      </w:r>
      <w:r w:rsidR="00035DD3">
        <w:rPr>
          <w:rFonts w:asciiTheme="majorHAnsi" w:hAnsiTheme="majorHAnsi" w:cstheme="majorHAnsi"/>
          <w:color w:val="000000"/>
          <w:sz w:val="24"/>
        </w:rPr>
        <w:t xml:space="preserve"> </w:t>
      </w:r>
      <w:r w:rsidR="006906BB" w:rsidRPr="00035DD3">
        <w:rPr>
          <w:sz w:val="20"/>
          <w:szCs w:val="20"/>
        </w:rPr>
        <w:t>Karty techniczne urządzeń,</w:t>
      </w:r>
      <w:r w:rsidR="006906BB" w:rsidRPr="00035DD3">
        <w:rPr>
          <w:sz w:val="20"/>
          <w:szCs w:val="20"/>
          <w:lang w:eastAsia="en-US"/>
        </w:rPr>
        <w:t xml:space="preserve"> aktualne certyfikaty urz</w:t>
      </w:r>
      <w:r w:rsidR="00035DD3" w:rsidRPr="00035DD3">
        <w:rPr>
          <w:sz w:val="20"/>
          <w:szCs w:val="20"/>
          <w:lang w:eastAsia="en-US"/>
        </w:rPr>
        <w:t>ą</w:t>
      </w:r>
      <w:r w:rsidR="006906BB" w:rsidRPr="00035DD3">
        <w:rPr>
          <w:sz w:val="20"/>
          <w:szCs w:val="20"/>
          <w:lang w:eastAsia="en-US"/>
        </w:rPr>
        <w:t>dzeń</w:t>
      </w:r>
      <w:r w:rsidR="006906BB">
        <w:rPr>
          <w:b/>
          <w:bCs/>
          <w:sz w:val="20"/>
          <w:szCs w:val="20"/>
          <w:lang w:eastAsia="en-US"/>
        </w:rPr>
        <w:t>)</w:t>
      </w:r>
    </w:p>
    <w:bookmarkEnd w:id="20"/>
    <w:p w14:paraId="234CB637" w14:textId="1252A35F" w:rsidR="00C27275" w:rsidRPr="00597488" w:rsidRDefault="00597488" w:rsidP="00035DD3">
      <w:pPr>
        <w:tabs>
          <w:tab w:val="left" w:pos="0"/>
        </w:tabs>
        <w:spacing w:after="120"/>
        <w:jc w:val="both"/>
        <w:rPr>
          <w:rFonts w:asciiTheme="majorHAnsi" w:hAnsiTheme="majorHAnsi" w:cstheme="majorHAnsi"/>
          <w:color w:val="000000"/>
          <w:sz w:val="24"/>
        </w:rPr>
      </w:pPr>
      <w:r w:rsidRPr="00597488">
        <w:rPr>
          <w:rFonts w:asciiTheme="majorHAnsi" w:hAnsiTheme="majorHAnsi" w:cstheme="majorHAnsi"/>
          <w:color w:val="000000"/>
          <w:sz w:val="24"/>
        </w:rPr>
        <w:t xml:space="preserve">Wykonawca, który zamierza powierzyć wykonanie części zamówienia podwykonawcom, </w:t>
      </w:r>
      <w:r w:rsidR="00035DD3">
        <w:rPr>
          <w:rFonts w:asciiTheme="majorHAnsi" w:hAnsiTheme="majorHAnsi" w:cstheme="majorHAnsi"/>
          <w:color w:val="000000"/>
          <w:sz w:val="24"/>
        </w:rPr>
        <w:br/>
      </w:r>
      <w:r w:rsidRPr="00597488">
        <w:rPr>
          <w:rFonts w:asciiTheme="majorHAnsi" w:hAnsiTheme="majorHAnsi" w:cstheme="majorHAnsi"/>
          <w:color w:val="000000"/>
          <w:sz w:val="24"/>
        </w:rPr>
        <w:t>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Pr="007A53EB">
        <w:rPr>
          <w:rFonts w:asciiTheme="majorHAnsi" w:hAnsiTheme="majorHAnsi" w:cstheme="majorHAnsi"/>
          <w:bCs/>
          <w:color w:val="000000"/>
          <w:sz w:val="24"/>
        </w:rPr>
        <w:t xml:space="preserve">        </w:t>
      </w:r>
      <w:r w:rsidR="00C27275" w:rsidRPr="007A53EB">
        <w:rPr>
          <w:rFonts w:asciiTheme="majorHAnsi" w:hAnsiTheme="majorHAnsi" w:cstheme="majorHAnsi"/>
          <w:bCs/>
          <w:color w:val="000000"/>
          <w:sz w:val="24"/>
        </w:rPr>
        <w:t>W przypadku wspólnego ubiegania się o zamówienie przez wykonawców,</w:t>
      </w:r>
      <w:r w:rsidR="00C27275" w:rsidRPr="00597488">
        <w:rPr>
          <w:rFonts w:asciiTheme="majorHAnsi" w:hAnsiTheme="majorHAnsi" w:cstheme="majorHAnsi"/>
          <w:color w:val="000000"/>
          <w:sz w:val="24"/>
        </w:rPr>
        <w:t xml:space="preserve"> oświadczeni</w:t>
      </w:r>
      <w:r>
        <w:rPr>
          <w:rFonts w:asciiTheme="majorHAnsi" w:hAnsiTheme="majorHAnsi" w:cstheme="majorHAnsi"/>
          <w:color w:val="000000"/>
          <w:sz w:val="24"/>
        </w:rPr>
        <w:t>a</w:t>
      </w:r>
      <w:r w:rsidR="00C27275"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35BED7A3" w14:textId="084795B4" w:rsidR="00C27275" w:rsidRPr="007A53EB" w:rsidRDefault="00C27275" w:rsidP="007A53EB">
      <w:pPr>
        <w:tabs>
          <w:tab w:val="left" w:pos="426"/>
        </w:tabs>
        <w:spacing w:after="120"/>
        <w:jc w:val="both"/>
        <w:rPr>
          <w:rFonts w:asciiTheme="majorHAnsi" w:hAnsiTheme="majorHAnsi" w:cstheme="majorHAnsi"/>
          <w:color w:val="000000"/>
          <w:sz w:val="24"/>
        </w:rPr>
      </w:pPr>
      <w:r w:rsidRPr="00602867">
        <w:rPr>
          <w:rFonts w:cs="Calibri"/>
          <w:b/>
          <w:bCs/>
          <w:color w:val="000000"/>
        </w:rPr>
        <w:t>2</w:t>
      </w:r>
      <w:r w:rsidRPr="007A53EB">
        <w:rPr>
          <w:rFonts w:cs="Calibri"/>
          <w:color w:val="000000"/>
          <w:sz w:val="24"/>
        </w:rPr>
        <w:t xml:space="preserve">. </w:t>
      </w:r>
      <w:r w:rsidRPr="007A53EB">
        <w:rPr>
          <w:rFonts w:asciiTheme="majorHAnsi" w:hAnsiTheme="majorHAnsi" w:cstheme="majorHAnsi"/>
          <w:color w:val="000000"/>
          <w:sz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9A6C15">
        <w:rPr>
          <w:rFonts w:asciiTheme="majorHAnsi" w:hAnsiTheme="majorHAnsi" w:cstheme="majorHAnsi"/>
          <w:color w:val="000000"/>
          <w:sz w:val="24"/>
        </w:rPr>
        <w:t xml:space="preserve"> tj</w:t>
      </w:r>
      <w:r w:rsidRPr="007A53EB">
        <w:rPr>
          <w:rFonts w:asciiTheme="majorHAnsi" w:hAnsiTheme="majorHAnsi" w:cstheme="majorHAnsi"/>
          <w:color w:val="000000"/>
          <w:sz w:val="24"/>
        </w:rPr>
        <w:t>.</w:t>
      </w:r>
    </w:p>
    <w:p w14:paraId="5A812202" w14:textId="2E0137D3" w:rsidR="0074582F" w:rsidRDefault="00CD167E" w:rsidP="00881111">
      <w:pPr>
        <w:pStyle w:val="Nagwek2"/>
        <w:spacing w:before="0" w:after="0" w:line="319" w:lineRule="auto"/>
        <w:rPr>
          <w:rFonts w:asciiTheme="majorHAnsi" w:hAnsiTheme="majorHAnsi" w:cstheme="majorHAnsi"/>
          <w:b/>
          <w:bCs/>
          <w:sz w:val="24"/>
          <w:szCs w:val="24"/>
        </w:rPr>
      </w:pPr>
      <w:bookmarkStart w:id="21" w:name="_Toc65495856"/>
      <w:r>
        <w:rPr>
          <w:rFonts w:asciiTheme="majorHAnsi" w:hAnsiTheme="majorHAnsi" w:cstheme="majorHAnsi"/>
          <w:b/>
          <w:bCs/>
          <w:sz w:val="24"/>
          <w:szCs w:val="24"/>
        </w:rPr>
        <w:t xml:space="preserve">XI. </w:t>
      </w:r>
      <w:r w:rsidR="0074582F">
        <w:rPr>
          <w:rFonts w:asciiTheme="majorHAnsi" w:hAnsiTheme="majorHAnsi" w:cstheme="majorHAnsi"/>
          <w:b/>
          <w:bCs/>
          <w:sz w:val="24"/>
          <w:szCs w:val="24"/>
        </w:rPr>
        <w:t>PRZEDMIOTOWE ŚRODKI DOWODOWE</w:t>
      </w:r>
    </w:p>
    <w:p w14:paraId="5064C368" w14:textId="49AB8011" w:rsidR="00E05B65" w:rsidRPr="006906BB" w:rsidRDefault="00E05B65" w:rsidP="00CD167E">
      <w:pPr>
        <w:pStyle w:val="Akapitzlist"/>
        <w:keepNext/>
        <w:numPr>
          <w:ilvl w:val="2"/>
          <w:numId w:val="49"/>
        </w:numPr>
        <w:tabs>
          <w:tab w:val="left" w:pos="720"/>
        </w:tabs>
        <w:spacing w:before="120" w:after="120"/>
        <w:ind w:left="0" w:firstLine="0"/>
        <w:jc w:val="both"/>
        <w:outlineLvl w:val="3"/>
        <w:rPr>
          <w:rFonts w:asciiTheme="majorHAnsi" w:hAnsiTheme="majorHAnsi" w:cstheme="majorHAnsi"/>
          <w:b/>
          <w:bCs/>
        </w:rPr>
      </w:pPr>
      <w:r w:rsidRPr="006906BB">
        <w:rPr>
          <w:rFonts w:asciiTheme="majorHAnsi" w:hAnsiTheme="majorHAnsi" w:cstheme="majorHAnsi"/>
          <w:b/>
          <w:bCs/>
        </w:rPr>
        <w:t xml:space="preserve">Wykonawca wraz z ofertą składa przedmiotowe środki dowodowe w celu potwierdzenia, że oferowane roboty budowlane (w tym oferowane urządzenia) odpowiadają wymaganiom określonym przez Zamawiającego: </w:t>
      </w:r>
    </w:p>
    <w:p w14:paraId="44A94425" w14:textId="21AAD194" w:rsidR="00E05B65" w:rsidRPr="006906BB" w:rsidRDefault="006906BB" w:rsidP="00E203DE">
      <w:pPr>
        <w:keepNext/>
        <w:spacing w:before="120" w:after="120"/>
        <w:ind w:left="426" w:hanging="426"/>
        <w:jc w:val="both"/>
        <w:outlineLvl w:val="3"/>
        <w:rPr>
          <w:sz w:val="20"/>
          <w:szCs w:val="20"/>
        </w:rPr>
      </w:pPr>
      <w:r>
        <w:rPr>
          <w:b/>
          <w:bCs/>
          <w:sz w:val="20"/>
          <w:szCs w:val="20"/>
        </w:rPr>
        <w:t xml:space="preserve">1.1. </w:t>
      </w:r>
      <w:bookmarkStart w:id="22" w:name="_Hlk149556577"/>
      <w:bookmarkStart w:id="23" w:name="_Hlk149558819"/>
      <w:r>
        <w:rPr>
          <w:b/>
          <w:bCs/>
          <w:sz w:val="20"/>
          <w:szCs w:val="20"/>
        </w:rPr>
        <w:t>K</w:t>
      </w:r>
      <w:r w:rsidR="00E05B65" w:rsidRPr="006906BB">
        <w:rPr>
          <w:b/>
          <w:bCs/>
          <w:sz w:val="20"/>
          <w:szCs w:val="20"/>
        </w:rPr>
        <w:t xml:space="preserve">arty techniczne urządzeń </w:t>
      </w:r>
      <w:bookmarkEnd w:id="22"/>
      <w:r w:rsidR="00E05B65" w:rsidRPr="006906BB">
        <w:rPr>
          <w:b/>
          <w:bCs/>
          <w:sz w:val="20"/>
          <w:szCs w:val="20"/>
        </w:rPr>
        <w:t>w języku polskim</w:t>
      </w:r>
      <w:r w:rsidR="00E05B65" w:rsidRPr="006906BB">
        <w:rPr>
          <w:sz w:val="20"/>
          <w:szCs w:val="20"/>
        </w:rPr>
        <w:t xml:space="preserve"> (lub wraz z tłumaczeniem na język polski) w celu porównania równoważności funkcjonalnej i technologicznej. Karty techniczne zaproponowanych urządzeń winny zawierać: wizualizację produktu, parametry wielkościowe, materiałowe, </w:t>
      </w:r>
      <w:r w:rsidR="00E05B65" w:rsidRPr="006906BB">
        <w:rPr>
          <w:sz w:val="20"/>
          <w:szCs w:val="20"/>
        </w:rPr>
        <w:lastRenderedPageBreak/>
        <w:t>technologiczne, zestawienie elementów oraz funkcjonalności poszczególnych urządzeń zabawowych,</w:t>
      </w:r>
    </w:p>
    <w:p w14:paraId="2BFC8526" w14:textId="1E82C374" w:rsidR="00E05B65" w:rsidRPr="006906BB" w:rsidRDefault="006906BB" w:rsidP="00A16C50">
      <w:pPr>
        <w:keepNext/>
        <w:spacing w:before="120" w:after="120" w:line="360" w:lineRule="auto"/>
        <w:ind w:left="426"/>
        <w:jc w:val="both"/>
        <w:outlineLvl w:val="3"/>
        <w:rPr>
          <w:sz w:val="20"/>
          <w:szCs w:val="20"/>
          <w:lang w:eastAsia="en-US"/>
        </w:rPr>
      </w:pPr>
      <w:bookmarkStart w:id="24" w:name="_Hlk132607547"/>
      <w:r>
        <w:rPr>
          <w:b/>
          <w:bCs/>
          <w:sz w:val="20"/>
          <w:szCs w:val="20"/>
          <w:lang w:eastAsia="en-US"/>
        </w:rPr>
        <w:t xml:space="preserve">1.2. </w:t>
      </w:r>
      <w:bookmarkStart w:id="25" w:name="_Hlk149556594"/>
      <w:r>
        <w:rPr>
          <w:b/>
          <w:bCs/>
          <w:sz w:val="20"/>
          <w:szCs w:val="20"/>
          <w:lang w:eastAsia="en-US"/>
        </w:rPr>
        <w:t>aktualne</w:t>
      </w:r>
      <w:r w:rsidR="00E05B65" w:rsidRPr="00A965E6">
        <w:rPr>
          <w:b/>
          <w:bCs/>
          <w:sz w:val="20"/>
          <w:szCs w:val="20"/>
          <w:lang w:eastAsia="en-US"/>
        </w:rPr>
        <w:t xml:space="preserve"> certyfik</w:t>
      </w:r>
      <w:bookmarkEnd w:id="25"/>
      <w:r w:rsidR="00E05B65" w:rsidRPr="00A965E6">
        <w:rPr>
          <w:b/>
          <w:bCs/>
          <w:sz w:val="20"/>
          <w:szCs w:val="20"/>
          <w:lang w:eastAsia="en-US"/>
        </w:rPr>
        <w:t xml:space="preserve">aty </w:t>
      </w:r>
      <w:r w:rsidR="00E05B65" w:rsidRPr="00A965E6">
        <w:rPr>
          <w:sz w:val="20"/>
          <w:szCs w:val="20"/>
          <w:lang w:eastAsia="en-US"/>
        </w:rPr>
        <w:t xml:space="preserve">wydane przez akredytowaną jednostkę certyfikującą. </w:t>
      </w:r>
      <w:r>
        <w:rPr>
          <w:sz w:val="20"/>
          <w:szCs w:val="20"/>
          <w:lang w:eastAsia="en-US"/>
        </w:rPr>
        <w:br/>
      </w:r>
      <w:bookmarkEnd w:id="23"/>
      <w:bookmarkEnd w:id="24"/>
      <w:r w:rsidR="00E05B65" w:rsidRPr="006906BB">
        <w:rPr>
          <w:sz w:val="20"/>
          <w:szCs w:val="20"/>
          <w:lang w:eastAsia="en-US"/>
        </w:rPr>
        <w:t xml:space="preserve">W przypadku niezłożenia przedmiotowych środków dowodowych wraz z ofertą lub gdy złożone przedmiotowe środki dowodowe są niekompletne, Zamawiający wezwie do ich złożenia lub uzupełnienia w wyznaczonym terminie (art. 107 ust. 2 </w:t>
      </w:r>
      <w:proofErr w:type="spellStart"/>
      <w:r w:rsidR="00E05B65" w:rsidRPr="006906BB">
        <w:rPr>
          <w:sz w:val="20"/>
          <w:szCs w:val="20"/>
          <w:lang w:eastAsia="en-US"/>
        </w:rPr>
        <w:t>Pzp</w:t>
      </w:r>
      <w:proofErr w:type="spellEnd"/>
      <w:r w:rsidR="00E05B65" w:rsidRPr="006906BB">
        <w:rPr>
          <w:sz w:val="20"/>
          <w:szCs w:val="20"/>
          <w:lang w:eastAsia="en-US"/>
        </w:rPr>
        <w:t>).</w:t>
      </w:r>
    </w:p>
    <w:p w14:paraId="118CCFD6" w14:textId="77777777" w:rsidR="00E05B65" w:rsidRPr="006906BB" w:rsidRDefault="00E05B65" w:rsidP="006906BB">
      <w:pPr>
        <w:keepNext/>
        <w:numPr>
          <w:ilvl w:val="2"/>
          <w:numId w:val="49"/>
        </w:numPr>
        <w:spacing w:before="120" w:after="120"/>
        <w:ind w:left="1134" w:hanging="414"/>
        <w:jc w:val="both"/>
        <w:outlineLvl w:val="3"/>
        <w:rPr>
          <w:rFonts w:asciiTheme="minorHAnsi" w:hAnsiTheme="minorHAnsi"/>
          <w:b/>
          <w:bCs/>
          <w:lang w:eastAsia="en-US"/>
        </w:rPr>
      </w:pPr>
      <w:r w:rsidRPr="006906BB">
        <w:rPr>
          <w:rFonts w:asciiTheme="minorHAnsi" w:hAnsiTheme="minorHAnsi"/>
          <w:lang w:eastAsia="en-US"/>
        </w:rPr>
        <w:t>Zamawiający może żądać od Wykonawców wyjaśnień dotyczących treści przedmiotowych środków dowodowych</w:t>
      </w:r>
      <w:r w:rsidRPr="006906BB">
        <w:rPr>
          <w:rFonts w:asciiTheme="minorHAnsi" w:hAnsiTheme="minorHAnsi"/>
          <w:b/>
          <w:bCs/>
          <w:lang w:eastAsia="en-US"/>
        </w:rPr>
        <w:t>.</w:t>
      </w:r>
    </w:p>
    <w:p w14:paraId="000000A7" w14:textId="27027FD1" w:rsidR="001C5D72" w:rsidRPr="00273251" w:rsidRDefault="002F2D26" w:rsidP="00881111">
      <w:pPr>
        <w:pStyle w:val="Nagwek2"/>
        <w:spacing w:before="0" w:after="0" w:line="319" w:lineRule="auto"/>
        <w:rPr>
          <w:rFonts w:asciiTheme="majorHAnsi" w:hAnsiTheme="majorHAnsi" w:cstheme="majorHAnsi"/>
          <w:b/>
          <w:bCs/>
          <w:sz w:val="24"/>
          <w:szCs w:val="24"/>
        </w:rPr>
      </w:pPr>
      <w:r w:rsidRPr="006906BB">
        <w:rPr>
          <w:rFonts w:asciiTheme="minorHAnsi" w:hAnsiTheme="minorHAnsi" w:cstheme="majorHAnsi"/>
          <w:b/>
          <w:bCs/>
          <w:sz w:val="22"/>
          <w:szCs w:val="22"/>
        </w:rPr>
        <w:br/>
      </w:r>
      <w:r w:rsidR="00273251" w:rsidRPr="00273251">
        <w:rPr>
          <w:rFonts w:asciiTheme="majorHAnsi" w:hAnsiTheme="majorHAnsi" w:cstheme="majorHAnsi"/>
          <w:b/>
          <w:bCs/>
          <w:sz w:val="24"/>
          <w:szCs w:val="24"/>
        </w:rPr>
        <w:t>XI. POLEGANIE NA ZASOBACH INNYCH PODMIOTÓW</w:t>
      </w:r>
      <w:bookmarkEnd w:id="21"/>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B44DDB5" w14:textId="77777777" w:rsidR="006B40FC" w:rsidRPr="00897FAC" w:rsidRDefault="006B40FC" w:rsidP="006B40FC">
      <w:pPr>
        <w:pStyle w:val="Nagwek2"/>
        <w:spacing w:before="0" w:after="0" w:line="240" w:lineRule="auto"/>
        <w:jc w:val="both"/>
        <w:rPr>
          <w:rFonts w:asciiTheme="majorHAnsi" w:hAnsiTheme="majorHAnsi" w:cstheme="majorHAnsi"/>
          <w:b/>
          <w:bCs/>
          <w:sz w:val="24"/>
          <w:szCs w:val="24"/>
        </w:rPr>
      </w:pPr>
      <w:bookmarkStart w:id="26" w:name="_Toc65495857"/>
    </w:p>
    <w:p w14:paraId="000000AF" w14:textId="774BDBFA" w:rsidR="001C5D72" w:rsidRPr="00273251" w:rsidRDefault="00FC4AB9" w:rsidP="006B40FC">
      <w:pPr>
        <w:pStyle w:val="Nagwek2"/>
        <w:spacing w:before="0" w:after="0" w:line="240" w:lineRule="auto"/>
        <w:jc w:val="both"/>
        <w:rPr>
          <w:rFonts w:asciiTheme="majorHAnsi" w:hAnsiTheme="majorHAnsi" w:cstheme="majorHAnsi"/>
          <w:b/>
          <w:bCs/>
          <w:sz w:val="24"/>
          <w:szCs w:val="24"/>
        </w:rPr>
      </w:pPr>
      <w:r w:rsidRPr="00273251">
        <w:rPr>
          <w:rFonts w:asciiTheme="majorHAnsi" w:hAnsiTheme="majorHAnsi" w:cstheme="majorHAnsi"/>
          <w:b/>
          <w:bCs/>
          <w:sz w:val="24"/>
          <w:szCs w:val="24"/>
        </w:rPr>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26"/>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134C58F8" w:rsidR="001C5D72"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72FDE779" w14:textId="3FE3CDF0" w:rsidR="00F9145C" w:rsidRPr="00A258D6" w:rsidRDefault="00F9145C" w:rsidP="001904E0">
      <w:pPr>
        <w:numPr>
          <w:ilvl w:val="0"/>
          <w:numId w:val="13"/>
        </w:numPr>
        <w:spacing w:line="319" w:lineRule="auto"/>
        <w:ind w:left="0" w:hanging="26"/>
        <w:jc w:val="both"/>
        <w:rPr>
          <w:rFonts w:asciiTheme="majorHAnsi" w:hAnsiTheme="majorHAnsi" w:cstheme="majorHAnsi"/>
        </w:rPr>
      </w:pPr>
      <w:r>
        <w:rPr>
          <w:rFonts w:asciiTheme="majorHAnsi" w:hAnsiTheme="majorHAnsi" w:cstheme="majorHAnsi"/>
        </w:rPr>
        <w:t>W</w:t>
      </w:r>
      <w:r w:rsidRPr="00F9145C">
        <w:rPr>
          <w:rFonts w:asciiTheme="majorHAnsi" w:hAnsiTheme="majorHAnsi" w:cstheme="majorHAnsi"/>
        </w:rPr>
        <w:t>arunek dotyczący zdolności zawodowej można spełnić wspólnie.</w:t>
      </w:r>
    </w:p>
    <w:p w14:paraId="000000B2" w14:textId="0F8A0748"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7" w:name="_Hlk63772459"/>
      <w:r w:rsidRPr="00A258D6">
        <w:rPr>
          <w:rFonts w:asciiTheme="majorHAnsi" w:hAnsiTheme="majorHAnsi" w:cstheme="majorHAnsi"/>
        </w:rPr>
        <w:t xml:space="preserve">Wykonawcy wspólnie ubiegający się o udzielenie zamówienia dołączają do oferty </w:t>
      </w:r>
      <w:bookmarkStart w:id="28"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945111">
        <w:rPr>
          <w:rFonts w:asciiTheme="majorHAnsi" w:hAnsiTheme="majorHAnsi" w:cstheme="majorHAnsi"/>
        </w:rPr>
        <w:t>.</w:t>
      </w:r>
      <w:r w:rsidR="00C35BEF" w:rsidRPr="00EF75B4">
        <w:rPr>
          <w:rFonts w:asciiTheme="majorHAnsi" w:hAnsiTheme="majorHAnsi" w:cstheme="majorHAnsi"/>
          <w:i/>
          <w:iCs/>
        </w:rPr>
        <w:t>.</w:t>
      </w:r>
    </w:p>
    <w:bookmarkEnd w:id="27"/>
    <w:bookmarkEnd w:id="28"/>
    <w:p w14:paraId="4855A478" w14:textId="77777777" w:rsidR="00881111" w:rsidRPr="00A258D6" w:rsidRDefault="00881111" w:rsidP="00881111">
      <w:pPr>
        <w:spacing w:line="319" w:lineRule="auto"/>
        <w:ind w:left="426"/>
        <w:jc w:val="both"/>
        <w:rPr>
          <w:rFonts w:asciiTheme="majorHAnsi" w:hAnsiTheme="majorHAnsi" w:cstheme="majorHAnsi"/>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9" w:name="_Toc65495858"/>
      <w:bookmarkStart w:id="30"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9"/>
    </w:p>
    <w:p w14:paraId="4FA5C6FB" w14:textId="77777777" w:rsidR="006B40FC" w:rsidRPr="00A258D6" w:rsidRDefault="006B40FC" w:rsidP="006B40FC">
      <w:pPr>
        <w:rPr>
          <w:rFonts w:asciiTheme="majorHAnsi" w:hAnsiTheme="majorHAnsi" w:cstheme="majorHAnsi"/>
        </w:rPr>
      </w:pPr>
    </w:p>
    <w:p w14:paraId="7C4DB3E8" w14:textId="77777777" w:rsidR="00945111" w:rsidRPr="00945111" w:rsidRDefault="00FC4AB9" w:rsidP="001904E0">
      <w:pPr>
        <w:numPr>
          <w:ilvl w:val="0"/>
          <w:numId w:val="12"/>
        </w:numPr>
        <w:spacing w:line="319" w:lineRule="auto"/>
        <w:ind w:left="284" w:hanging="284"/>
        <w:jc w:val="both"/>
        <w:rPr>
          <w:rFonts w:asciiTheme="majorHAnsi" w:hAnsiTheme="majorHAnsi" w:cstheme="majorHAnsi"/>
          <w:b/>
          <w:bCs/>
        </w:rPr>
      </w:pPr>
      <w:bookmarkStart w:id="31" w:name="_Hlk66116939"/>
      <w:r w:rsidRPr="00A258D6">
        <w:rPr>
          <w:rFonts w:asciiTheme="majorHAnsi" w:hAnsiTheme="majorHAnsi" w:cstheme="majorHAnsi"/>
        </w:rPr>
        <w:t>Osobą uprawnioną do kontaktu z Wykonawcami jest:</w:t>
      </w:r>
    </w:p>
    <w:p w14:paraId="227D3E84" w14:textId="7AAECE63" w:rsidR="00963D1E" w:rsidRDefault="008B6724" w:rsidP="00945111">
      <w:pPr>
        <w:spacing w:line="319" w:lineRule="auto"/>
        <w:ind w:left="284"/>
        <w:jc w:val="both"/>
        <w:rPr>
          <w:rFonts w:asciiTheme="majorHAnsi" w:hAnsiTheme="majorHAnsi" w:cstheme="majorHAnsi"/>
          <w:b/>
          <w:bCs/>
        </w:rPr>
      </w:pPr>
      <w:r w:rsidRPr="00A258D6">
        <w:rPr>
          <w:rFonts w:asciiTheme="majorHAnsi" w:hAnsiTheme="majorHAnsi" w:cstheme="majorHAnsi"/>
          <w:b/>
          <w:bCs/>
        </w:rPr>
        <w:t xml:space="preserve">– </w:t>
      </w:r>
      <w:r w:rsidR="00CC4F47">
        <w:rPr>
          <w:rFonts w:asciiTheme="majorHAnsi" w:hAnsiTheme="majorHAnsi" w:cstheme="majorHAnsi"/>
          <w:b/>
          <w:bCs/>
        </w:rPr>
        <w:t>Halina Wroniecka</w:t>
      </w:r>
      <w:r w:rsidR="00963D1E">
        <w:rPr>
          <w:rFonts w:asciiTheme="majorHAnsi" w:hAnsiTheme="majorHAnsi" w:cstheme="majorHAnsi"/>
          <w:b/>
          <w:bCs/>
        </w:rPr>
        <w:t xml:space="preserve"> : </w:t>
      </w:r>
      <w:r w:rsidR="00AB6394">
        <w:rPr>
          <w:rFonts w:asciiTheme="majorHAnsi" w:hAnsiTheme="majorHAnsi" w:cstheme="majorHAnsi"/>
          <w:b/>
          <w:bCs/>
        </w:rPr>
        <w:t xml:space="preserve">   </w:t>
      </w:r>
      <w:hyperlink r:id="rId12"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w:t>
      </w:r>
      <w:r w:rsidR="00945111">
        <w:rPr>
          <w:rFonts w:asciiTheme="majorHAnsi" w:hAnsiTheme="majorHAnsi" w:cstheme="majorHAnsi"/>
          <w:b/>
          <w:bCs/>
        </w:rPr>
        <w:t xml:space="preserve"> </w:t>
      </w:r>
      <w:r w:rsidR="00963D1E">
        <w:rPr>
          <w:rFonts w:asciiTheme="majorHAnsi" w:hAnsiTheme="majorHAnsi" w:cstheme="majorHAnsi"/>
          <w:b/>
          <w:bCs/>
        </w:rPr>
        <w:t xml:space="preserve">– </w:t>
      </w:r>
      <w:r w:rsidR="000F37D7">
        <w:rPr>
          <w:rFonts w:asciiTheme="majorHAnsi" w:hAnsiTheme="majorHAnsi" w:cstheme="majorHAnsi"/>
          <w:b/>
          <w:bCs/>
        </w:rPr>
        <w:t xml:space="preserve"> </w:t>
      </w:r>
      <w:r w:rsidR="00963D1E">
        <w:rPr>
          <w:rFonts w:asciiTheme="majorHAnsi" w:hAnsiTheme="majorHAnsi" w:cstheme="majorHAnsi"/>
          <w:b/>
          <w:bCs/>
        </w:rPr>
        <w:t>sprawy formalne</w:t>
      </w:r>
    </w:p>
    <w:p w14:paraId="1426DB22" w14:textId="6DC35C0A" w:rsidR="00963D1E" w:rsidRPr="00963D1E" w:rsidRDefault="00945111"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 xml:space="preserve">- </w:t>
      </w:r>
      <w:r w:rsidR="007F3E24">
        <w:rPr>
          <w:rFonts w:asciiTheme="majorHAnsi" w:hAnsiTheme="majorHAnsi" w:cstheme="majorHAnsi"/>
          <w:b/>
          <w:bCs/>
          <w:lang w:val="pl-PL"/>
        </w:rPr>
        <w:t xml:space="preserve">Dorota Błachowicz </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r w:rsidR="00B434E0">
        <w:rPr>
          <w:rFonts w:asciiTheme="majorHAnsi" w:hAnsiTheme="majorHAnsi" w:cstheme="majorHAnsi"/>
          <w:b/>
          <w:bCs/>
          <w:lang w:val="pl-PL"/>
        </w:rPr>
        <w:t xml:space="preserve"> </w:t>
      </w:r>
      <w:r w:rsidR="007F3E24">
        <w:rPr>
          <w:rFonts w:asciiTheme="majorHAnsi" w:hAnsiTheme="majorHAnsi" w:cstheme="majorHAnsi"/>
          <w:b/>
          <w:bCs/>
          <w:lang w:val="pl-PL"/>
        </w:rPr>
        <w:t>dorota.blachowicz@rokietnica.pl</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0F37D7">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078ADB10" w14:textId="51349FCC" w:rsidR="009B34E2" w:rsidRDefault="009B34E2"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A258D6">
        <w:rPr>
          <w:rFonts w:asciiTheme="majorHAnsi" w:hAnsiTheme="majorHAnsi" w:cstheme="majorHAnsi"/>
        </w:rPr>
        <w:t>zamawiającym</w:t>
      </w:r>
      <w:r w:rsidRPr="00A258D6">
        <w:rPr>
          <w:rFonts w:asciiTheme="majorHAnsi" w:hAnsiTheme="majorHAnsi" w:cstheme="majorHAnsi"/>
        </w:rPr>
        <w:t xml:space="preserve"> a wykonawcą z uwzględnieniem wyjątków </w:t>
      </w:r>
      <w:r w:rsidR="003467F4" w:rsidRPr="00A258D6">
        <w:rPr>
          <w:rFonts w:asciiTheme="majorHAnsi" w:hAnsiTheme="majorHAnsi" w:cstheme="majorHAnsi"/>
        </w:rPr>
        <w:t>określonych</w:t>
      </w:r>
      <w:r w:rsidRPr="00A258D6">
        <w:rPr>
          <w:rFonts w:asciiTheme="majorHAnsi" w:hAnsiTheme="majorHAnsi" w:cstheme="majorHAnsi"/>
        </w:rPr>
        <w:t xml:space="preserve"> w ustawie </w:t>
      </w:r>
      <w:proofErr w:type="spellStart"/>
      <w:r w:rsidR="003467F4" w:rsidRPr="00A258D6">
        <w:rPr>
          <w:rFonts w:asciiTheme="majorHAnsi" w:hAnsiTheme="majorHAnsi" w:cstheme="majorHAnsi"/>
        </w:rPr>
        <w:t>P</w:t>
      </w:r>
      <w:r w:rsidRPr="00A258D6">
        <w:rPr>
          <w:rFonts w:asciiTheme="majorHAnsi" w:hAnsiTheme="majorHAnsi" w:cstheme="majorHAnsi"/>
        </w:rPr>
        <w:t>z</w:t>
      </w:r>
      <w:r w:rsidR="003467F4" w:rsidRPr="00A258D6">
        <w:rPr>
          <w:rFonts w:asciiTheme="majorHAnsi" w:hAnsiTheme="majorHAnsi" w:cstheme="majorHAnsi"/>
        </w:rPr>
        <w:t>p</w:t>
      </w:r>
      <w:proofErr w:type="spellEnd"/>
      <w:r w:rsidRPr="00A258D6">
        <w:rPr>
          <w:rFonts w:asciiTheme="majorHAnsi" w:hAnsiTheme="majorHAnsi" w:cstheme="majorHAnsi"/>
        </w:rPr>
        <w:t xml:space="preserve">, </w:t>
      </w:r>
      <w:r w:rsidR="003467F4" w:rsidRPr="00A258D6">
        <w:rPr>
          <w:rFonts w:asciiTheme="majorHAnsi" w:hAnsiTheme="majorHAnsi" w:cstheme="majorHAnsi"/>
        </w:rPr>
        <w:t>odbywa</w:t>
      </w:r>
      <w:r w:rsidRPr="00A258D6">
        <w:rPr>
          <w:rFonts w:asciiTheme="majorHAnsi" w:hAnsiTheme="majorHAnsi" w:cstheme="majorHAnsi"/>
        </w:rPr>
        <w:t xml:space="preserve"> </w:t>
      </w:r>
      <w:r w:rsidR="003467F4" w:rsidRPr="00A258D6">
        <w:rPr>
          <w:rFonts w:asciiTheme="majorHAnsi" w:hAnsiTheme="majorHAnsi" w:cstheme="majorHAnsi"/>
        </w:rPr>
        <w:t xml:space="preserve">się </w:t>
      </w:r>
      <w:r w:rsidR="00FD79DF" w:rsidRPr="00A258D6">
        <w:rPr>
          <w:rFonts w:asciiTheme="majorHAnsi" w:hAnsiTheme="majorHAnsi" w:cstheme="majorHAnsi"/>
        </w:rPr>
        <w:t xml:space="preserve">przy użyciu środków </w:t>
      </w:r>
      <w:r w:rsidR="00FD79DF" w:rsidRPr="00A258D6">
        <w:rPr>
          <w:rFonts w:asciiTheme="majorHAnsi" w:hAnsiTheme="majorHAnsi" w:cstheme="majorHAnsi"/>
        </w:rPr>
        <w:lastRenderedPageBreak/>
        <w:t>komunikacji elektronicznej</w:t>
      </w:r>
      <w:r w:rsidR="00056FCF" w:rsidRPr="00A258D6">
        <w:rPr>
          <w:rFonts w:asciiTheme="majorHAnsi" w:hAnsiTheme="majorHAnsi" w:cstheme="majorHAnsi"/>
        </w:rPr>
        <w:t xml:space="preserve">, za pośrednictwem platformy zakupowej, dostępnej pod adresem </w:t>
      </w:r>
      <w:hyperlink r:id="rId13" w:history="1">
        <w:r w:rsidR="00CC4F47" w:rsidRPr="00180D43">
          <w:rPr>
            <w:rStyle w:val="Hipercze"/>
            <w:rFonts w:asciiTheme="majorHAnsi" w:hAnsiTheme="majorHAnsi" w:cstheme="majorHAnsi"/>
          </w:rPr>
          <w:t>https://platformazakupowa.pl/pn/rokietnica</w:t>
        </w:r>
      </w:hyperlink>
      <w:r w:rsidR="00056FCF" w:rsidRPr="00A258D6">
        <w:rPr>
          <w:rFonts w:asciiTheme="majorHAnsi" w:hAnsiTheme="majorHAnsi" w:cstheme="majorHAnsi"/>
        </w:rPr>
        <w:t>.</w:t>
      </w:r>
      <w:r w:rsidR="00056FCF" w:rsidRPr="00A258D6">
        <w:rPr>
          <w:rFonts w:asciiTheme="majorHAnsi" w:hAnsiTheme="majorHAnsi" w:cstheme="majorHAnsi"/>
          <w:color w:val="FF0000"/>
        </w:rPr>
        <w:t xml:space="preserve"> </w:t>
      </w:r>
      <w:r w:rsidR="00FD79DF" w:rsidRPr="00A258D6">
        <w:rPr>
          <w:rFonts w:asciiTheme="majorHAnsi" w:hAnsiTheme="majorHAnsi" w:cstheme="majorHAnsi"/>
        </w:rPr>
        <w:t>Przez środki komunikacji elektronicznej rozumie się środki komunikacji elektronicznej zdefiniowane w ustawie z dnia 18 lipca 2002</w:t>
      </w:r>
      <w:r w:rsidR="00056FCF" w:rsidRPr="00A258D6">
        <w:rPr>
          <w:rFonts w:asciiTheme="majorHAnsi" w:hAnsiTheme="majorHAnsi" w:cstheme="majorHAnsi"/>
        </w:rPr>
        <w:t xml:space="preserve"> </w:t>
      </w:r>
      <w:r w:rsidR="00FD79DF" w:rsidRPr="00A258D6">
        <w:rPr>
          <w:rFonts w:asciiTheme="majorHAnsi" w:hAnsiTheme="majorHAnsi" w:cstheme="majorHAnsi"/>
        </w:rPr>
        <w:t>r. o świadczeniu usług drogą elektroniczną (</w:t>
      </w:r>
      <w:r w:rsidR="00056FCF" w:rsidRPr="00A258D6">
        <w:rPr>
          <w:rFonts w:asciiTheme="majorHAnsi" w:hAnsiTheme="majorHAnsi" w:cstheme="majorHAnsi"/>
        </w:rPr>
        <w:t xml:space="preserve">t.j. </w:t>
      </w:r>
      <w:r w:rsidR="00FD79DF" w:rsidRPr="00A258D6">
        <w:rPr>
          <w:rFonts w:asciiTheme="majorHAnsi" w:hAnsiTheme="majorHAnsi" w:cstheme="majorHAnsi"/>
        </w:rPr>
        <w:t xml:space="preserve">Dz. U. </w:t>
      </w:r>
      <w:r w:rsidR="00056FCF" w:rsidRPr="00A258D6">
        <w:rPr>
          <w:rFonts w:asciiTheme="majorHAnsi" w:hAnsiTheme="majorHAnsi" w:cstheme="majorHAnsi"/>
        </w:rPr>
        <w:t>z</w:t>
      </w:r>
      <w:r w:rsidR="00FD79DF" w:rsidRPr="00A258D6">
        <w:rPr>
          <w:rFonts w:asciiTheme="majorHAnsi" w:hAnsiTheme="majorHAnsi" w:cstheme="majorHAnsi"/>
        </w:rPr>
        <w:t xml:space="preserve"> 20</w:t>
      </w:r>
      <w:r w:rsidR="00056FCF" w:rsidRPr="00A258D6">
        <w:rPr>
          <w:rFonts w:asciiTheme="majorHAnsi" w:hAnsiTheme="majorHAnsi" w:cstheme="majorHAnsi"/>
        </w:rPr>
        <w:t xml:space="preserve">20 </w:t>
      </w:r>
      <w:r w:rsidR="00FD79DF" w:rsidRPr="00A258D6">
        <w:rPr>
          <w:rFonts w:asciiTheme="majorHAnsi" w:hAnsiTheme="majorHAnsi" w:cstheme="majorHAnsi"/>
        </w:rPr>
        <w:t>r.</w:t>
      </w:r>
      <w:r w:rsidR="00056FCF" w:rsidRPr="00A258D6">
        <w:rPr>
          <w:rFonts w:asciiTheme="majorHAnsi" w:hAnsiTheme="majorHAnsi" w:cstheme="majorHAnsi"/>
        </w:rPr>
        <w:t>,</w:t>
      </w:r>
      <w:r w:rsidR="00FD79DF" w:rsidRPr="00A258D6">
        <w:rPr>
          <w:rFonts w:asciiTheme="majorHAnsi" w:hAnsiTheme="majorHAnsi" w:cstheme="majorHAnsi"/>
        </w:rPr>
        <w:t xml:space="preserve"> </w:t>
      </w:r>
      <w:r w:rsidR="00056FCF" w:rsidRPr="00A258D6">
        <w:rPr>
          <w:rFonts w:asciiTheme="majorHAnsi" w:hAnsiTheme="majorHAnsi" w:cstheme="majorHAnsi"/>
        </w:rPr>
        <w:t>poz. 344</w:t>
      </w:r>
      <w:r w:rsidR="00FD79DF" w:rsidRPr="00A258D6">
        <w:rPr>
          <w:rFonts w:asciiTheme="majorHAnsi" w:hAnsiTheme="majorHAnsi" w:cstheme="majorHAnsi"/>
        </w:rPr>
        <w:t>).</w:t>
      </w:r>
      <w:r w:rsidRPr="00A258D6">
        <w:rPr>
          <w:rFonts w:asciiTheme="majorHAnsi" w:hAnsiTheme="majorHAnsi" w:cstheme="majorHAnsi"/>
        </w:rPr>
        <w:t xml:space="preserve"> </w:t>
      </w:r>
      <w:bookmarkStart w:id="32" w:name="_Hlk66119211"/>
      <w:r w:rsidR="00CC4F47" w:rsidRPr="00A258D6">
        <w:rPr>
          <w:rFonts w:asciiTheme="majorHAnsi" w:hAnsiTheme="majorHAnsi" w:cstheme="majorHAnsi"/>
        </w:rPr>
        <w:t xml:space="preserve"> </w:t>
      </w:r>
    </w:p>
    <w:bookmarkEnd w:id="32"/>
    <w:p w14:paraId="622FF532" w14:textId="55DF89B1" w:rsidR="00FD79DF" w:rsidRPr="00A258D6" w:rsidRDefault="00FD79DF" w:rsidP="001904E0">
      <w:pPr>
        <w:numPr>
          <w:ilvl w:val="0"/>
          <w:numId w:val="12"/>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Ofertę, oświadczenia, o których mowa w art. 125 ust. 1 </w:t>
      </w:r>
      <w:proofErr w:type="spellStart"/>
      <w:r w:rsidRPr="00A258D6">
        <w:rPr>
          <w:rFonts w:asciiTheme="majorHAnsi" w:hAnsiTheme="majorHAnsi" w:cstheme="majorHAnsi"/>
        </w:rPr>
        <w:t>Pzp</w:t>
      </w:r>
      <w:proofErr w:type="spellEnd"/>
      <w:r w:rsidRPr="00A258D6">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A258D6">
        <w:rPr>
          <w:rFonts w:asciiTheme="majorHAnsi" w:hAnsiTheme="majorHAnsi" w:cstheme="majorHAnsi"/>
        </w:rPr>
        <w:t>.</w:t>
      </w:r>
      <w:r w:rsidRPr="00A258D6">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15">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lastRenderedPageBreak/>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16">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t>Taka oferta zostanie uznana przez Zamawiającego za ofertę handlową i nie będzie brana pod uwagę w przedmiotowym postępowaniu ponieważ nie został spełniony obowiązek narzucony w art. 221 Ustawy Prawo Zamówień Publicznych.</w:t>
      </w:r>
    </w:p>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68DAFDB8"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r w:rsidR="00F331B0">
        <w:rPr>
          <w:rFonts w:asciiTheme="majorHAnsi" w:hAnsiTheme="majorHAnsi" w:cstheme="majorHAnsi"/>
          <w:b/>
          <w:bCs/>
          <w:u w:val="single"/>
        </w:rPr>
        <w:br/>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17"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18"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19"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7FE5E034"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33"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31"/>
    <w:bookmarkEnd w:id="33"/>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3ACC5799" w14:textId="77777777" w:rsidR="001E633C" w:rsidRDefault="00C15E8C" w:rsidP="00203559">
      <w:pPr>
        <w:pStyle w:val="Nagwek2"/>
        <w:spacing w:before="0" w:after="0" w:line="240" w:lineRule="auto"/>
        <w:jc w:val="both"/>
        <w:rPr>
          <w:rFonts w:asciiTheme="majorHAnsi" w:hAnsiTheme="majorHAnsi" w:cstheme="majorHAnsi"/>
          <w:b/>
          <w:bCs/>
          <w:sz w:val="24"/>
          <w:szCs w:val="24"/>
        </w:rPr>
      </w:pPr>
      <w:bookmarkStart w:id="34" w:name="_Hlk66110879"/>
      <w:r>
        <w:rPr>
          <w:rFonts w:asciiTheme="majorHAnsi" w:hAnsiTheme="majorHAnsi" w:cstheme="majorHAnsi"/>
          <w:b/>
          <w:bCs/>
          <w:sz w:val="24"/>
          <w:szCs w:val="24"/>
        </w:rPr>
        <w:t>X</w:t>
      </w:r>
      <w:r w:rsidR="00945111">
        <w:rPr>
          <w:rFonts w:asciiTheme="majorHAnsi" w:hAnsiTheme="majorHAnsi" w:cstheme="majorHAnsi"/>
          <w:b/>
          <w:bCs/>
          <w:sz w:val="24"/>
          <w:szCs w:val="24"/>
        </w:rPr>
        <w:t>I</w:t>
      </w:r>
      <w:r>
        <w:rPr>
          <w:rFonts w:asciiTheme="majorHAnsi" w:hAnsiTheme="majorHAnsi" w:cstheme="majorHAnsi"/>
          <w:b/>
          <w:bCs/>
          <w:sz w:val="24"/>
          <w:szCs w:val="24"/>
        </w:rPr>
        <w:t xml:space="preserve">V.  </w:t>
      </w:r>
      <w:bookmarkStart w:id="35" w:name="_Toc65495859"/>
      <w:r w:rsidR="00273251" w:rsidRPr="00897FAC">
        <w:rPr>
          <w:rFonts w:asciiTheme="majorHAnsi" w:hAnsiTheme="majorHAnsi" w:cstheme="majorHAnsi"/>
          <w:b/>
          <w:bCs/>
          <w:sz w:val="24"/>
          <w:szCs w:val="24"/>
        </w:rPr>
        <w:t>OPIS SPOSOBU PRZYGOTOWANIA OFERT ORAZ DOKUMENTÓW WYMAGANYCH PRZEZ ZAMAWIAJĄCEGO W SWZ</w:t>
      </w:r>
      <w:bookmarkEnd w:id="35"/>
      <w:r w:rsidR="001E633C">
        <w:rPr>
          <w:rFonts w:asciiTheme="majorHAnsi" w:hAnsiTheme="majorHAnsi" w:cstheme="majorHAnsi"/>
          <w:b/>
          <w:bCs/>
          <w:sz w:val="24"/>
          <w:szCs w:val="24"/>
        </w:rPr>
        <w:t>.</w:t>
      </w:r>
    </w:p>
    <w:p w14:paraId="5BFD5F64" w14:textId="77777777" w:rsidR="001E633C" w:rsidRDefault="001E633C" w:rsidP="00203559">
      <w:pPr>
        <w:pStyle w:val="Nagwek2"/>
        <w:spacing w:before="0" w:after="0" w:line="240" w:lineRule="auto"/>
        <w:jc w:val="both"/>
        <w:rPr>
          <w:rFonts w:asciiTheme="majorHAnsi" w:hAnsiTheme="majorHAnsi" w:cstheme="majorHAnsi"/>
          <w:sz w:val="24"/>
          <w:szCs w:val="24"/>
        </w:rPr>
      </w:pPr>
      <w:r>
        <w:rPr>
          <w:rFonts w:asciiTheme="majorHAnsi" w:hAnsiTheme="majorHAnsi" w:cstheme="majorHAnsi"/>
          <w:b/>
          <w:bCs/>
          <w:sz w:val="24"/>
          <w:szCs w:val="24"/>
        </w:rPr>
        <w:br/>
        <w:t>O</w:t>
      </w:r>
      <w:r w:rsidRPr="001E633C">
        <w:rPr>
          <w:rFonts w:asciiTheme="majorHAnsi" w:hAnsiTheme="majorHAnsi" w:cstheme="majorHAnsi"/>
          <w:sz w:val="24"/>
          <w:szCs w:val="24"/>
        </w:rPr>
        <w:t>fertę składa si</w:t>
      </w:r>
      <w:r>
        <w:rPr>
          <w:rFonts w:asciiTheme="majorHAnsi" w:hAnsiTheme="majorHAnsi" w:cstheme="majorHAnsi"/>
          <w:sz w:val="24"/>
          <w:szCs w:val="24"/>
        </w:rPr>
        <w:t>ę</w:t>
      </w:r>
      <w:r w:rsidRPr="001E633C">
        <w:rPr>
          <w:rFonts w:asciiTheme="majorHAnsi" w:hAnsiTheme="majorHAnsi" w:cstheme="majorHAnsi"/>
          <w:sz w:val="24"/>
          <w:szCs w:val="24"/>
        </w:rPr>
        <w:t xml:space="preserve"> na formularzu ofertowym </w:t>
      </w:r>
      <w:r>
        <w:rPr>
          <w:rFonts w:asciiTheme="majorHAnsi" w:hAnsiTheme="majorHAnsi" w:cstheme="majorHAnsi"/>
          <w:sz w:val="24"/>
          <w:szCs w:val="24"/>
        </w:rPr>
        <w:t>– zgodnie z załącznikiem nr 1 do SWZ.</w:t>
      </w:r>
      <w:r>
        <w:rPr>
          <w:rFonts w:asciiTheme="majorHAnsi" w:hAnsiTheme="majorHAnsi" w:cstheme="majorHAnsi"/>
          <w:sz w:val="24"/>
          <w:szCs w:val="24"/>
        </w:rPr>
        <w:br/>
        <w:t>Wraz z ofertą wykonawca jest zobowiązany złożyć:</w:t>
      </w:r>
    </w:p>
    <w:p w14:paraId="4A6AF7E3" w14:textId="043C767F" w:rsidR="001E633C" w:rsidRPr="006906BB" w:rsidRDefault="001E633C" w:rsidP="001E633C">
      <w:pPr>
        <w:keepNext/>
        <w:spacing w:before="120" w:after="120"/>
        <w:ind w:left="426"/>
        <w:jc w:val="both"/>
        <w:outlineLvl w:val="3"/>
        <w:rPr>
          <w:sz w:val="20"/>
          <w:szCs w:val="20"/>
        </w:rPr>
      </w:pPr>
      <w:r>
        <w:rPr>
          <w:rFonts w:asciiTheme="majorHAnsi" w:hAnsiTheme="majorHAnsi" w:cstheme="majorHAnsi"/>
          <w:sz w:val="24"/>
          <w:szCs w:val="24"/>
        </w:rPr>
        <w:t xml:space="preserve">- </w:t>
      </w:r>
      <w:r w:rsidRPr="003026CE">
        <w:rPr>
          <w:rFonts w:asciiTheme="majorHAnsi" w:hAnsiTheme="majorHAnsi" w:cstheme="majorHAnsi"/>
          <w:b/>
          <w:bCs/>
          <w:sz w:val="24"/>
          <w:szCs w:val="24"/>
        </w:rPr>
        <w:t>oświadczenie o spełnieniu warunków udziału</w:t>
      </w:r>
      <w:r>
        <w:rPr>
          <w:rFonts w:asciiTheme="majorHAnsi" w:hAnsiTheme="majorHAnsi" w:cstheme="majorHAnsi"/>
          <w:sz w:val="24"/>
          <w:szCs w:val="24"/>
        </w:rPr>
        <w:t xml:space="preserve"> w postępowaniu,</w:t>
      </w:r>
      <w:r>
        <w:rPr>
          <w:rFonts w:asciiTheme="majorHAnsi" w:hAnsiTheme="majorHAnsi" w:cstheme="majorHAnsi"/>
          <w:sz w:val="24"/>
          <w:szCs w:val="24"/>
        </w:rPr>
        <w:br/>
        <w:t xml:space="preserve">- </w:t>
      </w:r>
      <w:r w:rsidRPr="003026CE">
        <w:rPr>
          <w:rFonts w:asciiTheme="majorHAnsi" w:hAnsiTheme="majorHAnsi" w:cstheme="majorHAnsi"/>
          <w:b/>
          <w:bCs/>
          <w:sz w:val="24"/>
          <w:szCs w:val="24"/>
        </w:rPr>
        <w:t>oświadczenie o braku podstaw wykluczenia</w:t>
      </w:r>
      <w:r>
        <w:rPr>
          <w:rFonts w:asciiTheme="majorHAnsi" w:hAnsiTheme="majorHAnsi" w:cstheme="majorHAnsi"/>
          <w:sz w:val="24"/>
          <w:szCs w:val="24"/>
        </w:rPr>
        <w:t xml:space="preserve"> z postępowania</w:t>
      </w:r>
      <w:r>
        <w:rPr>
          <w:rFonts w:asciiTheme="majorHAnsi" w:hAnsiTheme="majorHAnsi" w:cstheme="majorHAnsi"/>
          <w:sz w:val="24"/>
          <w:szCs w:val="24"/>
        </w:rPr>
        <w:br/>
      </w:r>
      <w:r w:rsidR="003026CE">
        <w:rPr>
          <w:b/>
          <w:bCs/>
          <w:sz w:val="20"/>
          <w:szCs w:val="20"/>
        </w:rPr>
        <w:t>-       k</w:t>
      </w:r>
      <w:r w:rsidRPr="006906BB">
        <w:rPr>
          <w:b/>
          <w:bCs/>
          <w:sz w:val="20"/>
          <w:szCs w:val="20"/>
        </w:rPr>
        <w:t>arty techniczne urządzeń w języku polskim</w:t>
      </w:r>
      <w:r w:rsidRPr="006906BB">
        <w:rPr>
          <w:sz w:val="20"/>
          <w:szCs w:val="20"/>
        </w:rPr>
        <w:t xml:space="preserve"> (lub wraz z tłumaczeniem na język polski) w </w:t>
      </w:r>
      <w:r w:rsidRPr="006906BB">
        <w:rPr>
          <w:sz w:val="20"/>
          <w:szCs w:val="20"/>
        </w:rPr>
        <w:lastRenderedPageBreak/>
        <w:t>celu porównania równoważności funkcjonalnej i technologicznej. Karty techniczne zaproponowanych urządzeń winny zawierać: wizualizację produktu, parametry wielkościowe, materiałowe, technologiczne, zestawienie elementów oraz funkcjonalności poszczególnych urządzeń zabawowych,</w:t>
      </w:r>
    </w:p>
    <w:p w14:paraId="10B561BE" w14:textId="65163131" w:rsidR="00203559" w:rsidRPr="00203559" w:rsidRDefault="003026CE" w:rsidP="008B7AA5">
      <w:pPr>
        <w:keepNext/>
        <w:spacing w:before="120" w:after="120"/>
        <w:ind w:left="426"/>
        <w:jc w:val="both"/>
        <w:outlineLvl w:val="3"/>
      </w:pPr>
      <w:r>
        <w:rPr>
          <w:b/>
          <w:bCs/>
          <w:sz w:val="20"/>
          <w:szCs w:val="20"/>
          <w:lang w:eastAsia="en-US"/>
        </w:rPr>
        <w:t>-</w:t>
      </w:r>
      <w:r w:rsidR="001E633C">
        <w:rPr>
          <w:b/>
          <w:bCs/>
          <w:sz w:val="20"/>
          <w:szCs w:val="20"/>
          <w:lang w:eastAsia="en-US"/>
        </w:rPr>
        <w:t xml:space="preserve"> aktualne</w:t>
      </w:r>
      <w:r w:rsidR="001E633C" w:rsidRPr="00A965E6">
        <w:rPr>
          <w:b/>
          <w:bCs/>
          <w:sz w:val="20"/>
          <w:szCs w:val="20"/>
          <w:lang w:eastAsia="en-US"/>
        </w:rPr>
        <w:t xml:space="preserve"> certyfikaty </w:t>
      </w:r>
      <w:r w:rsidR="001E633C" w:rsidRPr="00A965E6">
        <w:rPr>
          <w:sz w:val="20"/>
          <w:szCs w:val="20"/>
          <w:lang w:eastAsia="en-US"/>
        </w:rPr>
        <w:t xml:space="preserve">wydane przez akredytowaną jednostkę certyfikującą. </w:t>
      </w:r>
      <w:r w:rsidR="001E633C">
        <w:rPr>
          <w:sz w:val="20"/>
          <w:szCs w:val="20"/>
          <w:lang w:eastAsia="en-US"/>
        </w:rPr>
        <w:br/>
      </w:r>
    </w:p>
    <w:p w14:paraId="2F0900C5" w14:textId="55A92FCB" w:rsidR="00203559" w:rsidRPr="00203559" w:rsidRDefault="00203559" w:rsidP="00203559">
      <w:pPr>
        <w:pStyle w:val="Akapitzlist"/>
        <w:tabs>
          <w:tab w:val="left" w:pos="284"/>
        </w:tabs>
        <w:ind w:left="0"/>
        <w:jc w:val="both"/>
        <w:rPr>
          <w:rFonts w:asciiTheme="majorHAnsi" w:hAnsiTheme="majorHAnsi" w:cstheme="majorHAnsi"/>
        </w:rPr>
      </w:pPr>
      <w:r>
        <w:rPr>
          <w:rFonts w:asciiTheme="majorHAnsi" w:hAnsiTheme="majorHAnsi" w:cstheme="majorHAnsi"/>
        </w:rPr>
        <w:t xml:space="preserve">1. </w:t>
      </w:r>
      <w:r w:rsidRPr="00203559">
        <w:rPr>
          <w:rFonts w:asciiTheme="majorHAnsi" w:hAnsiTheme="majorHAnsi" w:cstheme="majorHAnsi"/>
        </w:rPr>
        <w:t xml:space="preserve">Wykonawca składa ofertę za pośrednictwem </w:t>
      </w:r>
      <w:r w:rsidRPr="00203559">
        <w:rPr>
          <w:rFonts w:asciiTheme="majorHAnsi" w:hAnsiTheme="majorHAnsi" w:cstheme="majorHAnsi"/>
          <w:i/>
          <w:iCs/>
        </w:rPr>
        <w:t>Formularza</w:t>
      </w:r>
      <w:r w:rsidRPr="00203559">
        <w:rPr>
          <w:rFonts w:asciiTheme="majorHAnsi" w:hAnsiTheme="majorHAnsi" w:cstheme="majorHAnsi"/>
        </w:rPr>
        <w:t xml:space="preserve">, dostępnego na platformazakupowa.pl </w:t>
      </w:r>
      <w:r w:rsidR="002451AB">
        <w:rPr>
          <w:rFonts w:asciiTheme="majorHAnsi" w:hAnsiTheme="majorHAnsi" w:cstheme="majorHAnsi"/>
        </w:rPr>
        <w:br/>
      </w:r>
      <w:r w:rsidRPr="00203559">
        <w:rPr>
          <w:rFonts w:asciiTheme="majorHAnsi" w:hAnsiTheme="majorHAnsi" w:cstheme="majorHAnsi"/>
        </w:rPr>
        <w:t>w konkretnym postępowaniu w sprawie udzielenia zamówienia publicznego, znajdującego się w części dokumentów jawnych, poprzez dołączenie wszystkich wymaganych w Ogłoszeniu oraz SWZ dokumentów, z zastrzeżeniem ust. 3.</w:t>
      </w:r>
    </w:p>
    <w:p w14:paraId="076F4F4D" w14:textId="1F6A0E4D" w:rsidR="00203559" w:rsidRPr="002451AB" w:rsidRDefault="002451AB" w:rsidP="002451AB">
      <w:pPr>
        <w:tabs>
          <w:tab w:val="left" w:pos="284"/>
        </w:tabs>
        <w:jc w:val="both"/>
        <w:rPr>
          <w:rFonts w:asciiTheme="majorHAnsi" w:hAnsiTheme="majorHAnsi" w:cstheme="majorHAnsi"/>
        </w:rPr>
      </w:pPr>
      <w:r w:rsidRPr="008B7AA5">
        <w:rPr>
          <w:rFonts w:asciiTheme="majorHAnsi" w:hAnsiTheme="majorHAnsi" w:cstheme="majorHAnsi"/>
          <w:b/>
          <w:bCs/>
        </w:rPr>
        <w:t>2</w:t>
      </w:r>
      <w:r>
        <w:rPr>
          <w:rFonts w:asciiTheme="majorHAnsi" w:hAnsiTheme="majorHAnsi" w:cstheme="majorHAnsi"/>
        </w:rPr>
        <w:t>.</w:t>
      </w:r>
      <w:r w:rsidR="008B7AA5">
        <w:rPr>
          <w:rFonts w:asciiTheme="majorHAnsi" w:hAnsiTheme="majorHAnsi" w:cstheme="majorHAnsi"/>
        </w:rPr>
        <w:t xml:space="preserve"> </w:t>
      </w:r>
      <w:r w:rsidR="00203559" w:rsidRPr="002451AB">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5441E642" w14:textId="77777777" w:rsidR="00203559" w:rsidRDefault="00203559" w:rsidP="002451AB">
      <w:pPr>
        <w:tabs>
          <w:tab w:val="left" w:pos="284"/>
        </w:tabs>
        <w:jc w:val="both"/>
        <w:rPr>
          <w:rFonts w:asciiTheme="majorHAnsi" w:hAnsiTheme="majorHAnsi" w:cstheme="majorHAnsi"/>
        </w:rPr>
      </w:pPr>
      <w:r w:rsidRPr="002451AB">
        <w:rPr>
          <w:rFonts w:asciiTheme="majorHAnsi" w:hAnsiTheme="majorHAnsi" w:cstheme="majorHAnsi"/>
        </w:rPr>
        <w:t>Zaleca się, aby każdy dokument zawierający tajemnicę przedsiębiorstwa został zamieszczony w odrębnym pliku.</w:t>
      </w:r>
    </w:p>
    <w:p w14:paraId="7F2B4F09" w14:textId="42B37039" w:rsidR="00203559" w:rsidRPr="00A258D6" w:rsidRDefault="00607784" w:rsidP="00607784">
      <w:pPr>
        <w:tabs>
          <w:tab w:val="left" w:pos="284"/>
        </w:tabs>
        <w:jc w:val="both"/>
        <w:rPr>
          <w:rFonts w:asciiTheme="majorHAnsi" w:hAnsiTheme="majorHAnsi" w:cstheme="majorHAnsi"/>
        </w:rPr>
      </w:pPr>
      <w:r w:rsidRPr="008B7AA5">
        <w:rPr>
          <w:rFonts w:asciiTheme="majorHAnsi" w:hAnsiTheme="majorHAnsi" w:cstheme="majorHAnsi"/>
          <w:b/>
          <w:bCs/>
        </w:rPr>
        <w:t>3</w:t>
      </w:r>
      <w:r>
        <w:rPr>
          <w:rFonts w:asciiTheme="majorHAnsi" w:hAnsiTheme="majorHAnsi" w:cstheme="majorHAnsi"/>
        </w:rPr>
        <w:t>.</w:t>
      </w:r>
      <w:r w:rsidR="008B7AA5">
        <w:rPr>
          <w:rFonts w:asciiTheme="majorHAnsi" w:hAnsiTheme="majorHAnsi" w:cstheme="majorHAnsi"/>
        </w:rPr>
        <w:t xml:space="preserve"> </w:t>
      </w:r>
      <w:r w:rsidR="00203559" w:rsidRPr="00A258D6">
        <w:rPr>
          <w:rFonts w:asciiTheme="majorHAnsi" w:hAnsiTheme="majorHAnsi" w:cstheme="majorHAnsi"/>
        </w:rPr>
        <w:t xml:space="preserve">Po wypełnieniu </w:t>
      </w:r>
      <w:r w:rsidR="00203559" w:rsidRPr="00954767">
        <w:rPr>
          <w:rFonts w:asciiTheme="majorHAnsi" w:hAnsiTheme="majorHAnsi" w:cstheme="majorHAnsi"/>
          <w:i/>
          <w:iCs/>
        </w:rPr>
        <w:t>Formularza</w:t>
      </w:r>
      <w:r w:rsidR="00203559" w:rsidRPr="00A258D6">
        <w:rPr>
          <w:rFonts w:asciiTheme="majorHAnsi" w:hAnsiTheme="majorHAnsi" w:cstheme="majorHAnsi"/>
        </w:rPr>
        <w:t xml:space="preserve"> i załadowaniu wszystkich wymaganych załączników należy kliknąć przycisk „Przejdź do podsumowania”.</w:t>
      </w:r>
    </w:p>
    <w:p w14:paraId="3B83FD0A" w14:textId="73BEAB31" w:rsidR="00203559" w:rsidRPr="00607784" w:rsidRDefault="00607784" w:rsidP="00607784">
      <w:pPr>
        <w:tabs>
          <w:tab w:val="left" w:pos="284"/>
        </w:tabs>
        <w:jc w:val="both"/>
        <w:rPr>
          <w:rFonts w:asciiTheme="majorHAnsi" w:hAnsiTheme="majorHAnsi" w:cstheme="majorHAnsi"/>
        </w:rPr>
      </w:pPr>
      <w:r>
        <w:rPr>
          <w:rFonts w:asciiTheme="majorHAnsi" w:hAnsiTheme="majorHAnsi" w:cstheme="majorHAnsi"/>
        </w:rPr>
        <w:t xml:space="preserve">4. </w:t>
      </w:r>
      <w:r w:rsidR="00203559" w:rsidRPr="00607784">
        <w:rPr>
          <w:rFonts w:asciiTheme="majorHAnsi" w:hAnsiTheme="majorHAnsi" w:cstheme="majorHAnsi"/>
        </w:rPr>
        <w:t>W następnym kroku składania oferty należy sprawdzić poprawność złożonej oferty, załączonych plików oraz ich ilości.</w:t>
      </w:r>
    </w:p>
    <w:p w14:paraId="518F2A58" w14:textId="18EC26F7" w:rsidR="00203559" w:rsidRPr="00C15E8C" w:rsidRDefault="00203559" w:rsidP="00C15E8C">
      <w:pPr>
        <w:pStyle w:val="Akapitzlist"/>
        <w:numPr>
          <w:ilvl w:val="3"/>
          <w:numId w:val="23"/>
        </w:numPr>
        <w:tabs>
          <w:tab w:val="left" w:pos="284"/>
        </w:tabs>
        <w:ind w:left="0" w:firstLine="0"/>
        <w:jc w:val="both"/>
        <w:rPr>
          <w:rFonts w:asciiTheme="majorHAnsi" w:hAnsiTheme="majorHAnsi" w:cstheme="majorHAnsi"/>
        </w:rPr>
      </w:pPr>
      <w:r w:rsidRPr="00C15E8C">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7C585745" w14:textId="77777777" w:rsidR="00203559" w:rsidRPr="00A258D6" w:rsidRDefault="00203559" w:rsidP="00C15E8C">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 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6418E215" w14:textId="77777777" w:rsidR="00203559" w:rsidRPr="00A258D6" w:rsidRDefault="00203559" w:rsidP="00C15E8C">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29A62EC0" w14:textId="77777777" w:rsidR="00203559" w:rsidRPr="00A258D6" w:rsidRDefault="00203559" w:rsidP="00C15E8C">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675C3D89" w14:textId="77777777" w:rsidR="00203559" w:rsidRPr="00A258D6" w:rsidRDefault="00203559" w:rsidP="00C15E8C">
      <w:pPr>
        <w:pStyle w:val="Akapitzlist"/>
        <w:numPr>
          <w:ilvl w:val="3"/>
          <w:numId w:val="23"/>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58B19D0A" w14:textId="77777777" w:rsidR="00203559" w:rsidRPr="00A258D6" w:rsidRDefault="00203559" w:rsidP="00C15E8C">
      <w:pPr>
        <w:pStyle w:val="Akapitzlist"/>
        <w:numPr>
          <w:ilvl w:val="3"/>
          <w:numId w:val="23"/>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30E27488" w14:textId="77777777" w:rsidR="00203559" w:rsidRPr="00A258D6" w:rsidRDefault="00203559" w:rsidP="00203559">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13.1. przez kliknięcie w link wysłany w wiadomości e-mail, który musi być zgodny z adres email podanym podczas pierwotnego składania oferty lub</w:t>
      </w:r>
    </w:p>
    <w:p w14:paraId="7A9D4E75" w14:textId="77777777" w:rsidR="00203559" w:rsidRPr="00A258D6" w:rsidRDefault="00203559" w:rsidP="00203559">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13.2. zalogowanie i kliknięcie w przycisk „Potwierdź ofertę”.</w:t>
      </w:r>
    </w:p>
    <w:p w14:paraId="7FD7E286" w14:textId="77777777" w:rsidR="00203559" w:rsidRPr="00A258D6" w:rsidRDefault="00203559" w:rsidP="00203559">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14. Potwierdzeniem wycofania oferty w przypadku ust. 13.1 jest data potwierdzenia akcji przez kliknięcia w przycisk „Wycofaj ofertę”.</w:t>
      </w:r>
    </w:p>
    <w:p w14:paraId="181A30FC" w14:textId="77777777" w:rsidR="00203559" w:rsidRPr="00A258D6" w:rsidRDefault="00203559" w:rsidP="00203559">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15. Wycofanie oferty lub wniosku możliwe jest do zakończeniu terminu składania ofert  w postępowaniu.</w:t>
      </w:r>
    </w:p>
    <w:p w14:paraId="3FD5E23A" w14:textId="77777777" w:rsidR="00203559" w:rsidRPr="00A258D6" w:rsidRDefault="00203559" w:rsidP="00203559">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lastRenderedPageBreak/>
        <w:t>16. Wycofanie złożonej oferty powoduje, że zamawiający nie będzie miał możliwości zapoznania się z nią po upływie terminu składania ofert w postępowaniu.</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6"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28F1D6E7" w:rsidR="00D82F07"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.2.</w:t>
      </w:r>
      <w:r w:rsidR="00D82F07"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34"/>
      <w:bookmarkEnd w:id="36"/>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0FBBCD94" w:rsidR="00E32059" w:rsidRPr="00895A03" w:rsidRDefault="00895A03" w:rsidP="00895A03">
      <w:pPr>
        <w:spacing w:line="319" w:lineRule="auto"/>
        <w:jc w:val="both"/>
        <w:rPr>
          <w:rFonts w:asciiTheme="majorHAnsi" w:hAnsiTheme="majorHAnsi" w:cstheme="majorHAnsi"/>
        </w:rPr>
      </w:pPr>
      <w:r w:rsidRPr="00895A03">
        <w:rPr>
          <w:rFonts w:asciiTheme="majorHAnsi" w:hAnsiTheme="majorHAnsi" w:cstheme="majorHAnsi"/>
          <w:b/>
          <w:bCs/>
        </w:rPr>
        <w:t>3.</w:t>
      </w:r>
      <w:r w:rsidR="00E32059" w:rsidRPr="00895A03">
        <w:rPr>
          <w:rFonts w:asciiTheme="majorHAnsi" w:hAnsiTheme="majorHAnsi" w:cstheme="majorHAnsi"/>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t>
      </w:r>
      <w:r w:rsidR="00C62B07" w:rsidRPr="00895A03">
        <w:rPr>
          <w:rFonts w:asciiTheme="majorHAnsi" w:hAnsiTheme="majorHAnsi" w:cstheme="majorHAnsi"/>
        </w:rPr>
        <w:t xml:space="preserve">lub podpis zaufany lub podpis osobisty </w:t>
      </w:r>
      <w:r w:rsidR="00E32059" w:rsidRPr="00895A03">
        <w:rPr>
          <w:rFonts w:asciiTheme="majorHAnsi" w:hAnsiTheme="majorHAnsi" w:cstheme="majorHAnsi"/>
        </w:rPr>
        <w:t>Wykonawca może złożyć bezpośrednio na dokumencie, który następnie przesyła do systemu (</w:t>
      </w:r>
      <w:r w:rsidR="00E32059" w:rsidRPr="00895A03">
        <w:rPr>
          <w:rFonts w:asciiTheme="majorHAnsi" w:hAnsiTheme="majorHAnsi" w:cstheme="majorHAnsi"/>
          <w:b/>
        </w:rPr>
        <w:t xml:space="preserve">opcja rekomendowana </w:t>
      </w:r>
      <w:r w:rsidR="00E32059" w:rsidRPr="00895A03">
        <w:rPr>
          <w:rFonts w:asciiTheme="majorHAnsi" w:hAnsiTheme="majorHAnsi" w:cstheme="majorHAnsi"/>
        </w:rPr>
        <w:t>przez</w:t>
      </w:r>
      <w:r w:rsidR="00E32059" w:rsidRPr="00895A03">
        <w:rPr>
          <w:rFonts w:asciiTheme="majorHAnsi" w:hAnsiTheme="majorHAnsi" w:cstheme="majorHAnsi"/>
          <w:b/>
        </w:rPr>
        <w:t xml:space="preserve"> </w:t>
      </w:r>
      <w:hyperlink r:id="rId20">
        <w:r w:rsidR="00E32059" w:rsidRPr="00895A03">
          <w:rPr>
            <w:rFonts w:asciiTheme="majorHAnsi" w:hAnsiTheme="majorHAnsi" w:cstheme="majorHAnsi"/>
            <w:b/>
            <w:u w:val="single"/>
          </w:rPr>
          <w:t>platformazakupowa.pl</w:t>
        </w:r>
      </w:hyperlink>
      <w:r w:rsidR="00E32059" w:rsidRPr="00895A03">
        <w:rPr>
          <w:rFonts w:asciiTheme="majorHAnsi" w:hAnsiTheme="majorHAnsi" w:cstheme="majorHAnsi"/>
        </w:rPr>
        <w:t xml:space="preserve">) oraz dodatkowo dla całego pakietu dokumentów w kroku 2 </w:t>
      </w:r>
      <w:r w:rsidR="00E32059" w:rsidRPr="00895A03">
        <w:rPr>
          <w:rFonts w:asciiTheme="majorHAnsi" w:hAnsiTheme="majorHAnsi" w:cstheme="majorHAnsi"/>
          <w:b/>
        </w:rPr>
        <w:t xml:space="preserve">Formularza składania oferty lub wniosku </w:t>
      </w:r>
      <w:r w:rsidR="00E32059" w:rsidRPr="00895A03">
        <w:rPr>
          <w:rFonts w:asciiTheme="majorHAnsi" w:hAnsiTheme="majorHAnsi" w:cstheme="majorHAnsi"/>
        </w:rPr>
        <w:t xml:space="preserve">(po kliknięciu w przycisk </w:t>
      </w:r>
      <w:r w:rsidR="00E32059" w:rsidRPr="00895A03">
        <w:rPr>
          <w:rFonts w:asciiTheme="majorHAnsi" w:hAnsiTheme="majorHAnsi" w:cstheme="majorHAnsi"/>
          <w:b/>
        </w:rPr>
        <w:t>Przejdź do podsumowania</w:t>
      </w:r>
      <w:r w:rsidR="00E32059" w:rsidRPr="00895A03">
        <w:rPr>
          <w:rFonts w:asciiTheme="majorHAnsi" w:hAnsiTheme="majorHAnsi" w:cstheme="majorHAnsi"/>
        </w:rPr>
        <w:t>).</w:t>
      </w:r>
    </w:p>
    <w:p w14:paraId="000000CB" w14:textId="64B82B22" w:rsidR="001C5D72" w:rsidRPr="00F57320"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3</w:t>
      </w:r>
      <w:r>
        <w:rPr>
          <w:rFonts w:asciiTheme="majorHAnsi" w:hAnsiTheme="majorHAnsi" w:cstheme="majorHAnsi"/>
        </w:rPr>
        <w:t xml:space="preserve">.  </w:t>
      </w:r>
      <w:r w:rsidR="00FC4AB9" w:rsidRPr="00F57320">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21">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22">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23">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24">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6F91AF51" w:rsidR="001C5D72" w:rsidRPr="00A258D6" w:rsidRDefault="00FC4AB9" w:rsidP="00895A03">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171E1668"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Pr>
          <w:rFonts w:asciiTheme="majorHAnsi" w:hAnsiTheme="majorHAnsi" w:cstheme="majorHAnsi"/>
        </w:rPr>
        <w:t xml:space="preserve">4.  </w:t>
      </w:r>
      <w:r w:rsidR="00FC4AB9" w:rsidRPr="00A258D6">
        <w:rPr>
          <w:rFonts w:asciiTheme="majorHAnsi" w:hAnsiTheme="majorHAnsi" w:cstheme="majorHAnsi"/>
        </w:rPr>
        <w:t xml:space="preserve">W przypadku wykorzystania formatu podpisu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 xml:space="preserve"> zewnętrzny</w:t>
      </w:r>
      <w:r w:rsidR="00076FC4">
        <w:rPr>
          <w:rFonts w:asciiTheme="majorHAnsi" w:hAnsiTheme="majorHAnsi" w:cstheme="majorHAnsi"/>
        </w:rPr>
        <w:t xml:space="preserve"> </w:t>
      </w:r>
      <w:r w:rsidR="00FC4AB9" w:rsidRPr="00A258D6">
        <w:rPr>
          <w:rFonts w:asciiTheme="majorHAnsi" w:hAnsiTheme="majorHAnsi" w:cstheme="majorHAnsi"/>
        </w:rPr>
        <w:t xml:space="preserve"> Zamawiający wymaga dołączenia odpowiedniej ilości plików tj. podpisywanych plików z danymi oraz plików </w:t>
      </w:r>
      <w:proofErr w:type="spellStart"/>
      <w:r w:rsidR="00FC4AB9" w:rsidRPr="00A258D6">
        <w:rPr>
          <w:rFonts w:asciiTheme="majorHAnsi" w:hAnsiTheme="majorHAnsi" w:cstheme="majorHAnsi"/>
        </w:rPr>
        <w:t>XAdES</w:t>
      </w:r>
      <w:proofErr w:type="spellEnd"/>
      <w:r w:rsidR="00FC4AB9" w:rsidRPr="00A258D6">
        <w:rPr>
          <w:rFonts w:asciiTheme="majorHAnsi" w:hAnsiTheme="majorHAnsi" w:cstheme="majorHAnsi"/>
        </w:rPr>
        <w:t>.</w:t>
      </w:r>
    </w:p>
    <w:p w14:paraId="000000D2" w14:textId="17A3274A"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5.</w:t>
      </w:r>
      <w:r>
        <w:rPr>
          <w:rFonts w:asciiTheme="majorHAnsi" w:hAnsiTheme="majorHAnsi" w:cstheme="majorHAnsi"/>
          <w:b/>
          <w:bCs/>
        </w:rPr>
        <w:t xml:space="preserve">  </w:t>
      </w:r>
      <w:r w:rsidR="00FC4AB9" w:rsidRPr="00A258D6">
        <w:rPr>
          <w:rFonts w:asciiTheme="majorHAnsi" w:hAnsiTheme="majorHAnsi" w:cstheme="majorHAnsi"/>
        </w:rPr>
        <w:t xml:space="preserve">Wykonawca, za pośrednictwem </w:t>
      </w:r>
      <w:hyperlink r:id="rId2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F10613" w:rsidP="00076FC4">
      <w:pPr>
        <w:spacing w:line="319" w:lineRule="auto"/>
        <w:jc w:val="both"/>
        <w:rPr>
          <w:rFonts w:asciiTheme="majorHAnsi" w:hAnsiTheme="majorHAnsi" w:cstheme="majorHAnsi"/>
          <w:u w:val="single"/>
        </w:rPr>
      </w:pPr>
      <w:hyperlink r:id="rId26" w:history="1">
        <w:r w:rsidR="00076FC4" w:rsidRPr="00180D43">
          <w:rPr>
            <w:rStyle w:val="Hipercze"/>
            <w:rFonts w:asciiTheme="majorHAnsi" w:hAnsiTheme="majorHAnsi" w:cstheme="majorHAnsi"/>
          </w:rPr>
          <w:t>https://platformazakupowa.pl/strona/45-instrukcje</w:t>
        </w:r>
      </w:hyperlink>
    </w:p>
    <w:p w14:paraId="2D4A70FA" w14:textId="540CBE8A" w:rsidR="000816E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6</w:t>
      </w:r>
      <w:r>
        <w:rPr>
          <w:rFonts w:asciiTheme="majorHAnsi" w:hAnsiTheme="majorHAnsi" w:cstheme="majorHAnsi"/>
        </w:rPr>
        <w:t xml:space="preserve">. </w:t>
      </w:r>
      <w:r w:rsidR="00FC4AB9"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D42E33D" w:rsidR="001C5D72" w:rsidRPr="00A258D6" w:rsidRDefault="00F57320" w:rsidP="00F57320">
      <w:pPr>
        <w:pBdr>
          <w:top w:val="nil"/>
          <w:left w:val="nil"/>
          <w:bottom w:val="nil"/>
          <w:right w:val="nil"/>
          <w:between w:val="nil"/>
        </w:pBdr>
        <w:spacing w:line="319" w:lineRule="auto"/>
        <w:jc w:val="both"/>
        <w:rPr>
          <w:rFonts w:asciiTheme="majorHAnsi" w:hAnsiTheme="majorHAnsi" w:cstheme="majorHAnsi"/>
        </w:rPr>
      </w:pPr>
      <w:r w:rsidRPr="00F57320">
        <w:rPr>
          <w:rFonts w:asciiTheme="majorHAnsi" w:hAnsiTheme="majorHAnsi" w:cstheme="majorHAnsi"/>
          <w:b/>
          <w:bCs/>
        </w:rPr>
        <w:t>7.</w:t>
      </w:r>
      <w:r>
        <w:rPr>
          <w:rFonts w:asciiTheme="majorHAnsi" w:hAnsiTheme="majorHAnsi" w:cstheme="majorHAnsi"/>
        </w:rPr>
        <w:t xml:space="preserve"> </w:t>
      </w:r>
      <w:r w:rsidR="00FC4AB9" w:rsidRPr="00A258D6">
        <w:rPr>
          <w:rFonts w:asciiTheme="majorHAnsi" w:hAnsiTheme="majorHAnsi" w:cstheme="majorHAnsi"/>
        </w:rPr>
        <w:t>Cen</w:t>
      </w:r>
      <w:r w:rsidR="00DF1295" w:rsidRPr="00A258D6">
        <w:rPr>
          <w:rFonts w:asciiTheme="majorHAnsi" w:hAnsiTheme="majorHAnsi" w:cstheme="majorHAnsi"/>
        </w:rPr>
        <w:t>a</w:t>
      </w:r>
      <w:r w:rsidR="00FC4AB9" w:rsidRPr="00A258D6">
        <w:rPr>
          <w:rFonts w:asciiTheme="majorHAnsi" w:hAnsiTheme="majorHAnsi" w:cstheme="majorHAnsi"/>
        </w:rPr>
        <w:t xml:space="preserve"> oferty mus</w:t>
      </w:r>
      <w:r w:rsidR="00DF1295" w:rsidRPr="00A258D6">
        <w:rPr>
          <w:rFonts w:asciiTheme="majorHAnsi" w:hAnsiTheme="majorHAnsi" w:cstheme="majorHAnsi"/>
        </w:rPr>
        <w:t>i</w:t>
      </w:r>
      <w:r w:rsidR="00FC4AB9"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7" w:name="_Toc65495860"/>
      <w:bookmarkEnd w:id="30"/>
      <w:r w:rsidRPr="000A6F80">
        <w:rPr>
          <w:rFonts w:asciiTheme="majorHAnsi" w:hAnsiTheme="majorHAnsi" w:cstheme="majorHAnsi"/>
          <w:b/>
          <w:bCs/>
          <w:sz w:val="24"/>
          <w:szCs w:val="24"/>
        </w:rPr>
        <w:t>XV. SPOSÓB OBLICZANIA CENY OFERTY</w:t>
      </w:r>
      <w:bookmarkEnd w:id="37"/>
      <w:r w:rsidR="00587234">
        <w:rPr>
          <w:rFonts w:asciiTheme="majorHAnsi" w:hAnsiTheme="majorHAnsi" w:cstheme="majorHAnsi"/>
          <w:b/>
          <w:bCs/>
          <w:sz w:val="24"/>
          <w:szCs w:val="24"/>
        </w:rPr>
        <w:br/>
      </w:r>
    </w:p>
    <w:p w14:paraId="435A3BB1" w14:textId="76760FE9" w:rsidR="0013799C" w:rsidRPr="0013799C"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77B0E025" w14:textId="24852083" w:rsidR="0013799C" w:rsidRPr="0013799C" w:rsidRDefault="0013799C" w:rsidP="00F57320">
      <w:pPr>
        <w:numPr>
          <w:ilvl w:val="1"/>
          <w:numId w:val="25"/>
        </w:numPr>
        <w:tabs>
          <w:tab w:val="clear" w:pos="480"/>
          <w:tab w:val="num" w:pos="0"/>
          <w:tab w:val="num" w:pos="709"/>
          <w:tab w:val="left" w:pos="3855"/>
        </w:tabs>
        <w:spacing w:line="319" w:lineRule="auto"/>
        <w:ind w:left="0" w:firstLine="0"/>
        <w:jc w:val="both"/>
        <w:rPr>
          <w:rFonts w:asciiTheme="majorHAnsi" w:hAnsiTheme="majorHAnsi" w:cstheme="majorHAnsi"/>
          <w:u w:val="single"/>
        </w:rPr>
      </w:pPr>
      <w:r w:rsidRPr="0013799C">
        <w:rPr>
          <w:rFonts w:asciiTheme="majorHAnsi" w:hAnsiTheme="majorHAnsi" w:cstheme="majorHAnsi"/>
          <w:u w:val="single"/>
        </w:rPr>
        <w:t>Cena oferty jest ceną ryczałtową</w:t>
      </w:r>
      <w:r w:rsidRPr="0013799C">
        <w:rPr>
          <w:rFonts w:asciiTheme="majorHAnsi" w:hAnsiTheme="majorHAnsi" w:cstheme="majorHAnsi"/>
        </w:rPr>
        <w:t>, której definicję określa art.</w:t>
      </w:r>
      <w:r w:rsidR="00E607A4">
        <w:rPr>
          <w:rFonts w:asciiTheme="majorHAnsi" w:hAnsiTheme="majorHAnsi" w:cstheme="majorHAnsi"/>
        </w:rPr>
        <w:t xml:space="preserve"> </w:t>
      </w:r>
      <w:r w:rsidRPr="0013799C">
        <w:rPr>
          <w:rFonts w:asciiTheme="majorHAnsi" w:hAnsiTheme="majorHAnsi" w:cstheme="majorHAnsi"/>
        </w:rPr>
        <w:t xml:space="preserve">632 Kodeksu cywilnego </w:t>
      </w:r>
    </w:p>
    <w:p w14:paraId="5793EC64" w14:textId="260C5C90" w:rsidR="0013799C" w:rsidRPr="0013799C" w:rsidRDefault="0013799C" w:rsidP="00E274F7">
      <w:pPr>
        <w:numPr>
          <w:ilvl w:val="1"/>
          <w:numId w:val="25"/>
        </w:numPr>
        <w:tabs>
          <w:tab w:val="clear" w:pos="480"/>
          <w:tab w:val="num" w:pos="0"/>
          <w:tab w:val="num" w:pos="709"/>
          <w:tab w:val="left" w:pos="3855"/>
        </w:tabs>
        <w:spacing w:line="319" w:lineRule="auto"/>
        <w:ind w:left="567" w:hanging="567"/>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Cena ofertowa brutto musi zawierać wszystkie koszty niezbędne do zrealizowania zamówienia </w:t>
      </w:r>
      <w:r w:rsidR="00E274F7">
        <w:rPr>
          <w:rFonts w:asciiTheme="majorHAnsi" w:eastAsia="Times New Roman" w:hAnsiTheme="majorHAnsi" w:cstheme="majorHAnsi"/>
        </w:rPr>
        <w:t xml:space="preserve">           </w:t>
      </w:r>
      <w:r w:rsidRPr="0013799C">
        <w:rPr>
          <w:rFonts w:asciiTheme="majorHAnsi" w:eastAsia="Times New Roman" w:hAnsiTheme="majorHAnsi" w:cstheme="majorHAnsi"/>
        </w:rPr>
        <w:t xml:space="preserve">wynikające wprost z dokumentacji , specyfikacji warunków zamówienia, specyfikacji technicznej wykonania i odbioru robót budowlanych, jak również w niej nie ujęte, a bez których nie można wykonać zamówienia . Będą to między innymi następujące koszty : koszty </w:t>
      </w:r>
      <w:r w:rsidR="00076FC4">
        <w:rPr>
          <w:rFonts w:asciiTheme="majorHAnsi" w:eastAsia="Times New Roman" w:hAnsiTheme="majorHAnsi" w:cstheme="majorHAnsi"/>
        </w:rPr>
        <w:t xml:space="preserve">realizacji </w:t>
      </w:r>
      <w:r w:rsidRPr="0013799C">
        <w:rPr>
          <w:rFonts w:asciiTheme="majorHAnsi" w:eastAsia="Times New Roman" w:hAnsiTheme="majorHAnsi" w:cstheme="majorHAnsi"/>
        </w:rPr>
        <w:t xml:space="preserve"> przedmiotu umowy t.j.</w:t>
      </w:r>
      <w:r w:rsidR="008C428C">
        <w:rPr>
          <w:rFonts w:asciiTheme="majorHAnsi" w:eastAsia="Times New Roman" w:hAnsiTheme="majorHAnsi" w:cstheme="majorHAnsi"/>
        </w:rPr>
        <w:t xml:space="preserve"> </w:t>
      </w:r>
      <w:r w:rsidRPr="0013799C">
        <w:rPr>
          <w:rFonts w:asciiTheme="majorHAnsi" w:eastAsia="Times New Roman" w:hAnsiTheme="majorHAnsi" w:cstheme="majorHAnsi"/>
        </w:rPr>
        <w:t xml:space="preserve"> </w:t>
      </w:r>
      <w:r w:rsidR="008C428C">
        <w:rPr>
          <w:rFonts w:asciiTheme="majorHAnsi" w:eastAsia="Times New Roman" w:hAnsiTheme="majorHAnsi" w:cstheme="majorHAnsi"/>
        </w:rPr>
        <w:t xml:space="preserve">koszty </w:t>
      </w:r>
      <w:r w:rsidRPr="0013799C">
        <w:rPr>
          <w:rFonts w:asciiTheme="majorHAnsi" w:eastAsia="Times New Roman" w:hAnsiTheme="majorHAnsi" w:cstheme="majorHAnsi"/>
        </w:rPr>
        <w:t>robót przygotowawczych,  porządkowych, zagospodarowania placu budowy, utrzymania zaplecza i placu budowy,  organizacji zaplecza socjalnego, dozorowania placu budowy, koszty wywozu i utylizacji odpadów powstałych w wyniku realizacji robót, jak również wszelkich opłat związanych z odbiorem robót i wykonanie inwentaryzacji powykonawczej</w:t>
      </w:r>
      <w:r w:rsidR="00E274F7">
        <w:rPr>
          <w:rFonts w:asciiTheme="majorHAnsi" w:eastAsia="Times New Roman" w:hAnsiTheme="majorHAnsi" w:cstheme="majorHAnsi"/>
        </w:rPr>
        <w:t xml:space="preserve">, koszty poboru energii elektrycznej i wody zużytej w trakcie realizacji zadania oraz koszty ubezpieczenia budowy i robót z tytułu szkód, które mogą </w:t>
      </w:r>
      <w:r w:rsidR="00E274F7">
        <w:rPr>
          <w:rFonts w:asciiTheme="majorHAnsi" w:eastAsia="Times New Roman" w:hAnsiTheme="majorHAnsi" w:cstheme="majorHAnsi"/>
        </w:rPr>
        <w:lastRenderedPageBreak/>
        <w:t xml:space="preserve">zaistnieć w związku ze zdarzeniami losowymi, odpowiedzialności cywilnej oraz następstw nieszczęśliwych wypadków, dotyczących pracowników i osób trzecich, </w:t>
      </w:r>
      <w:r w:rsidRPr="0013799C">
        <w:rPr>
          <w:rFonts w:asciiTheme="majorHAnsi" w:eastAsia="Times New Roman" w:hAnsiTheme="majorHAnsi" w:cstheme="majorHAnsi"/>
        </w:rPr>
        <w:t xml:space="preserve"> </w:t>
      </w:r>
    </w:p>
    <w:p w14:paraId="206A49BE" w14:textId="77777777"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eastAsia="Times New Roman" w:hAnsiTheme="majorHAnsi" w:cstheme="majorHAnsi"/>
        </w:rPr>
        <w:t>Ceny muszą być: podane i wyliczone w zaokrągleniu do dwóch miejsc po przecinku (zasada zaokrąglenia – poniżej 5 należy końcówkę pominąć, powyżej i równe 5 należy zaokrąglić w górę).</w:t>
      </w:r>
    </w:p>
    <w:p w14:paraId="289BCD4D" w14:textId="2C11CEDE" w:rsidR="0013799C" w:rsidRPr="0013799C" w:rsidRDefault="0013799C"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bookmarkStart w:id="38" w:name="_Hlk25928283"/>
      <w:r w:rsidRPr="0013799C">
        <w:rPr>
          <w:rFonts w:asciiTheme="majorHAnsi" w:eastAsia="Times New Roman" w:hAnsiTheme="majorHAnsi" w:cstheme="majorHAnsi"/>
        </w:rPr>
        <w:t xml:space="preserve">Cena oferty winna być wyrażona w złotych polskich (PLN). Przez cenę należy rozumieć cenę w rozumieniu art. 3 ust. 1 pkt 1 i ust. 2 ustawy z dnia 9 maja 2014 r. o informowaniu o cenach towarów i usług </w:t>
      </w:r>
      <w:bookmarkStart w:id="39" w:name="_Hlk25157325"/>
      <w:r w:rsidRPr="0013799C">
        <w:rPr>
          <w:rFonts w:asciiTheme="majorHAnsi" w:eastAsia="Times New Roman" w:hAnsiTheme="majorHAnsi" w:cstheme="majorHAnsi"/>
        </w:rPr>
        <w:t xml:space="preserve">(t.j. Dz. U. z 2019r. poz. 178). </w:t>
      </w:r>
      <w:bookmarkEnd w:id="39"/>
    </w:p>
    <w:bookmarkEnd w:id="38"/>
    <w:p w14:paraId="000000DC" w14:textId="5D20BDD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Cena podana na Formularzu Ofertowym jest ceną ostateczną, niepodlegającą negocjacji i wyczerpującą wszelkie należności Wykonawcy wobec Zamawiającego związane z realizacją przedmiotu zamówienia.</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70439BA6"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r w:rsidR="003567CC" w:rsidRPr="0013799C">
        <w:rPr>
          <w:rFonts w:asciiTheme="majorHAnsi" w:hAnsiTheme="majorHAnsi" w:cstheme="majorHAnsi"/>
        </w:rPr>
        <w:t xml:space="preserve">t.j.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723D90">
      <w:pPr>
        <w:tabs>
          <w:tab w:val="left" w:pos="993"/>
        </w:tabs>
        <w:spacing w:line="319" w:lineRule="auto"/>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0" w:name="_Toc65495861"/>
      <w:r w:rsidRPr="00273251">
        <w:rPr>
          <w:rFonts w:asciiTheme="majorHAnsi" w:hAnsiTheme="majorHAnsi" w:cstheme="majorHAnsi"/>
          <w:b/>
          <w:bCs/>
          <w:sz w:val="24"/>
          <w:szCs w:val="24"/>
        </w:rPr>
        <w:t>XVI. WYMAGANIA DOTYCZĄCE WADIUM</w:t>
      </w:r>
      <w:bookmarkEnd w:id="40"/>
    </w:p>
    <w:p w14:paraId="0E32AA2C" w14:textId="010825D6"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w:t>
      </w:r>
      <w:r w:rsidR="0067071F">
        <w:rPr>
          <w:rFonts w:asciiTheme="majorHAnsi" w:hAnsiTheme="majorHAnsi" w:cstheme="majorHAnsi"/>
        </w:rPr>
        <w:br/>
      </w:r>
      <w:r w:rsidRPr="00446EB5">
        <w:rPr>
          <w:rFonts w:asciiTheme="majorHAnsi" w:hAnsiTheme="majorHAnsi" w:cstheme="majorHAnsi"/>
        </w:rPr>
        <w:t>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30A02B48" w:rsidR="001C5D72" w:rsidRPr="00273251" w:rsidRDefault="003026CE" w:rsidP="00881111">
      <w:pPr>
        <w:pStyle w:val="Nagwek2"/>
        <w:spacing w:before="0" w:after="0" w:line="319" w:lineRule="auto"/>
        <w:rPr>
          <w:rFonts w:asciiTheme="majorHAnsi" w:hAnsiTheme="majorHAnsi" w:cstheme="majorHAnsi"/>
          <w:b/>
          <w:bCs/>
          <w:sz w:val="24"/>
          <w:szCs w:val="24"/>
        </w:rPr>
      </w:pPr>
      <w:bookmarkStart w:id="41" w:name="_Toc65495862"/>
      <w:r>
        <w:rPr>
          <w:rFonts w:asciiTheme="majorHAnsi" w:hAnsiTheme="majorHAnsi" w:cstheme="majorHAnsi"/>
          <w:b/>
          <w:bCs/>
          <w:sz w:val="24"/>
          <w:szCs w:val="24"/>
        </w:rPr>
        <w:lastRenderedPageBreak/>
        <w:br/>
      </w:r>
      <w:r w:rsidR="00273251" w:rsidRPr="00273251">
        <w:rPr>
          <w:rFonts w:asciiTheme="majorHAnsi" w:hAnsiTheme="majorHAnsi" w:cstheme="majorHAnsi"/>
          <w:b/>
          <w:bCs/>
          <w:sz w:val="24"/>
          <w:szCs w:val="24"/>
        </w:rPr>
        <w:t>XVII. TERMIN ZWIĄZANIA OFERTĄ</w:t>
      </w:r>
      <w:bookmarkEnd w:id="41"/>
      <w:r w:rsidR="00587234">
        <w:rPr>
          <w:rFonts w:asciiTheme="majorHAnsi" w:hAnsiTheme="majorHAnsi" w:cstheme="majorHAnsi"/>
          <w:b/>
          <w:bCs/>
          <w:sz w:val="24"/>
          <w:szCs w:val="24"/>
        </w:rPr>
        <w:br/>
      </w:r>
    </w:p>
    <w:p w14:paraId="000000FB" w14:textId="198FDC79"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572DE2" w:rsidRPr="00945111">
        <w:rPr>
          <w:rFonts w:asciiTheme="majorHAnsi" w:hAnsiTheme="majorHAnsi" w:cstheme="majorHAnsi"/>
          <w:bCs/>
        </w:rPr>
        <w:t>1</w:t>
      </w:r>
      <w:r w:rsidR="00F163D8" w:rsidRPr="00945111">
        <w:rPr>
          <w:rFonts w:asciiTheme="majorHAnsi" w:hAnsiTheme="majorHAnsi" w:cstheme="majorHAnsi"/>
          <w:bCs/>
        </w:rPr>
        <w:t>5</w:t>
      </w:r>
      <w:r w:rsidR="00572DE2" w:rsidRPr="00945111">
        <w:rPr>
          <w:rFonts w:asciiTheme="majorHAnsi" w:hAnsiTheme="majorHAnsi" w:cstheme="majorHAnsi"/>
          <w:bCs/>
        </w:rPr>
        <w:t>.1</w:t>
      </w:r>
      <w:r w:rsidR="00945111" w:rsidRPr="00945111">
        <w:rPr>
          <w:rFonts w:asciiTheme="majorHAnsi" w:hAnsiTheme="majorHAnsi" w:cstheme="majorHAnsi"/>
          <w:bCs/>
        </w:rPr>
        <w:t>2</w:t>
      </w:r>
      <w:r w:rsidR="00572DE2" w:rsidRPr="00945111">
        <w:rPr>
          <w:rFonts w:asciiTheme="majorHAnsi" w:hAnsiTheme="majorHAnsi" w:cstheme="majorHAnsi"/>
          <w:bCs/>
        </w:rPr>
        <w:t>.202</w:t>
      </w:r>
      <w:r w:rsidR="00945111" w:rsidRPr="00945111">
        <w:rPr>
          <w:rFonts w:asciiTheme="majorHAnsi" w:hAnsiTheme="majorHAnsi" w:cstheme="majorHAnsi"/>
          <w:bCs/>
        </w:rPr>
        <w:t>3</w:t>
      </w:r>
      <w:r w:rsidR="00572DE2" w:rsidRPr="00945111">
        <w:rPr>
          <w:rFonts w:asciiTheme="majorHAnsi" w:hAnsiTheme="majorHAnsi" w:cstheme="majorHAnsi"/>
          <w:bCs/>
        </w:rPr>
        <w:t>roku.</w:t>
      </w:r>
      <w:r w:rsidR="007D3F98" w:rsidRPr="005F18F1">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42"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42"/>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3B855530" w:rsidR="001C5D72" w:rsidRPr="00530F94" w:rsidRDefault="00FC4AB9" w:rsidP="001904E0">
      <w:pPr>
        <w:pStyle w:val="Akapitzlist"/>
        <w:numPr>
          <w:ilvl w:val="0"/>
          <w:numId w:val="14"/>
        </w:numPr>
        <w:spacing w:after="0" w:line="319" w:lineRule="auto"/>
        <w:jc w:val="both"/>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27">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r w:rsidR="005E6EF7" w:rsidRPr="00C77CD6">
        <w:rPr>
          <w:rFonts w:asciiTheme="majorHAnsi" w:hAnsiTheme="majorHAnsi" w:cstheme="majorHAnsi"/>
        </w:rPr>
        <w:t xml:space="preserve">  </w:t>
      </w:r>
      <w:hyperlink r:id="rId28"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572DE2" w:rsidRPr="00530F94">
        <w:rPr>
          <w:rFonts w:asciiTheme="majorHAnsi" w:hAnsiTheme="majorHAnsi" w:cstheme="majorHAnsi"/>
        </w:rPr>
        <w:t>1</w:t>
      </w:r>
      <w:r w:rsidR="00945111">
        <w:rPr>
          <w:rFonts w:asciiTheme="majorHAnsi" w:hAnsiTheme="majorHAnsi" w:cstheme="majorHAnsi"/>
        </w:rPr>
        <w:t>6</w:t>
      </w:r>
      <w:r w:rsidR="00572DE2" w:rsidRPr="00530F94">
        <w:rPr>
          <w:rFonts w:asciiTheme="majorHAnsi" w:hAnsiTheme="majorHAnsi" w:cstheme="majorHAnsi"/>
        </w:rPr>
        <w:t>.</w:t>
      </w:r>
      <w:r w:rsidR="00530F94" w:rsidRPr="00530F94">
        <w:rPr>
          <w:rFonts w:asciiTheme="majorHAnsi" w:hAnsiTheme="majorHAnsi" w:cstheme="majorHAnsi"/>
        </w:rPr>
        <w:t>1</w:t>
      </w:r>
      <w:r w:rsidR="00945111">
        <w:rPr>
          <w:rFonts w:asciiTheme="majorHAnsi" w:hAnsiTheme="majorHAnsi" w:cstheme="majorHAnsi"/>
        </w:rPr>
        <w:t>1</w:t>
      </w:r>
      <w:r w:rsidR="00572DE2" w:rsidRPr="00530F94">
        <w:rPr>
          <w:rFonts w:asciiTheme="majorHAnsi" w:hAnsiTheme="majorHAnsi" w:cstheme="majorHAnsi"/>
        </w:rPr>
        <w:t>.202</w:t>
      </w:r>
      <w:r w:rsidR="00945111">
        <w:rPr>
          <w:rFonts w:asciiTheme="majorHAnsi" w:hAnsiTheme="majorHAnsi" w:cstheme="majorHAnsi"/>
        </w:rPr>
        <w:t xml:space="preserve">3 </w:t>
      </w:r>
      <w:r w:rsidR="00572DE2" w:rsidRPr="00530F94">
        <w:rPr>
          <w:rFonts w:asciiTheme="majorHAnsi" w:hAnsiTheme="majorHAnsi" w:cstheme="majorHAnsi"/>
        </w:rPr>
        <w:t>r.</w:t>
      </w:r>
      <w:r w:rsidR="00B22953" w:rsidRPr="00530F94">
        <w:rPr>
          <w:rFonts w:asciiTheme="majorHAnsi" w:hAnsiTheme="majorHAnsi" w:cstheme="majorHAnsi"/>
        </w:rPr>
        <w:t xml:space="preserve"> </w:t>
      </w:r>
      <w:r w:rsidRPr="00530F94">
        <w:rPr>
          <w:rFonts w:asciiTheme="majorHAnsi" w:hAnsiTheme="majorHAnsi" w:cstheme="majorHAnsi"/>
        </w:rPr>
        <w:t>do godziny</w:t>
      </w:r>
      <w:r w:rsidR="005F18F1">
        <w:rPr>
          <w:rFonts w:asciiTheme="majorHAnsi" w:hAnsiTheme="majorHAnsi" w:cstheme="majorHAnsi"/>
        </w:rPr>
        <w:br/>
      </w:r>
      <w:r w:rsidRPr="00530F94">
        <w:rPr>
          <w:rFonts w:asciiTheme="majorHAnsi" w:hAnsiTheme="majorHAnsi" w:cstheme="majorHAnsi"/>
        </w:rPr>
        <w:t xml:space="preserve"> </w:t>
      </w:r>
      <w:r w:rsidR="008C428C" w:rsidRPr="00530F94">
        <w:rPr>
          <w:rFonts w:asciiTheme="majorHAnsi" w:hAnsiTheme="majorHAnsi" w:cstheme="majorHAnsi"/>
        </w:rPr>
        <w:t>0</w:t>
      </w:r>
      <w:r w:rsidR="00945111">
        <w:rPr>
          <w:rFonts w:asciiTheme="majorHAnsi" w:hAnsiTheme="majorHAnsi" w:cstheme="majorHAnsi"/>
        </w:rPr>
        <w:t>8</w:t>
      </w:r>
      <w:r w:rsidR="005F18F1">
        <w:rPr>
          <w:rFonts w:asciiTheme="majorHAnsi" w:hAnsiTheme="majorHAnsi" w:cstheme="majorHAnsi"/>
        </w:rPr>
        <w:t xml:space="preserve"> </w:t>
      </w:r>
      <w:r w:rsidR="0023142D" w:rsidRPr="00530F94">
        <w:rPr>
          <w:rFonts w:asciiTheme="majorHAnsi" w:hAnsiTheme="majorHAnsi" w:cstheme="majorHAnsi"/>
        </w:rPr>
        <w:t>:</w:t>
      </w:r>
      <w:r w:rsidR="005F18F1">
        <w:rPr>
          <w:rFonts w:asciiTheme="majorHAnsi" w:hAnsiTheme="majorHAnsi" w:cstheme="majorHAnsi"/>
        </w:rPr>
        <w:t xml:space="preserve"> </w:t>
      </w:r>
      <w:r w:rsidR="005E6EF7" w:rsidRPr="00530F94">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29">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30">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31">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43" w:name="_Toc65495864"/>
      <w:r>
        <w:rPr>
          <w:rFonts w:asciiTheme="majorHAnsi" w:hAnsiTheme="majorHAnsi" w:cstheme="majorHAnsi"/>
          <w:b/>
          <w:bCs/>
          <w:sz w:val="22"/>
          <w:szCs w:val="22"/>
        </w:rPr>
        <w:lastRenderedPageBreak/>
        <w:br/>
      </w:r>
      <w:r w:rsidR="00273251" w:rsidRPr="00273251">
        <w:rPr>
          <w:rFonts w:asciiTheme="majorHAnsi" w:hAnsiTheme="majorHAnsi" w:cstheme="majorHAnsi"/>
          <w:b/>
          <w:bCs/>
          <w:sz w:val="24"/>
          <w:szCs w:val="24"/>
        </w:rPr>
        <w:t>XIX. OTWARCIE OFERT</w:t>
      </w:r>
      <w:bookmarkEnd w:id="43"/>
    </w:p>
    <w:p w14:paraId="00000106" w14:textId="0BA926E7" w:rsidR="001C5D72" w:rsidRPr="00945111" w:rsidRDefault="003026CE" w:rsidP="00945111">
      <w:pPr>
        <w:spacing w:line="319" w:lineRule="auto"/>
        <w:jc w:val="both"/>
        <w:rPr>
          <w:rFonts w:asciiTheme="majorHAnsi" w:hAnsiTheme="majorHAnsi" w:cstheme="majorHAnsi"/>
        </w:rPr>
      </w:pPr>
      <w:r>
        <w:rPr>
          <w:rFonts w:asciiTheme="majorHAnsi" w:hAnsiTheme="majorHAnsi" w:cstheme="majorHAnsi"/>
        </w:rPr>
        <w:br/>
      </w:r>
      <w:r w:rsidR="00FC4AB9" w:rsidRPr="00572DE2">
        <w:rPr>
          <w:rFonts w:asciiTheme="majorHAnsi" w:hAnsiTheme="majorHAnsi" w:cstheme="majorHAnsi"/>
        </w:rPr>
        <w:t>Otwarcie ofert nast</w:t>
      </w:r>
      <w:r w:rsidR="00F142AF" w:rsidRPr="00572DE2">
        <w:rPr>
          <w:rFonts w:asciiTheme="majorHAnsi" w:hAnsiTheme="majorHAnsi" w:cstheme="majorHAnsi"/>
        </w:rPr>
        <w:t>ąpi</w:t>
      </w:r>
      <w:r w:rsidR="008A7CB3" w:rsidRPr="00572DE2">
        <w:rPr>
          <w:rFonts w:asciiTheme="majorHAnsi" w:hAnsiTheme="majorHAnsi" w:cstheme="majorHAnsi"/>
        </w:rPr>
        <w:t xml:space="preserve"> </w:t>
      </w:r>
      <w:r w:rsidR="003E7184" w:rsidRPr="00572DE2">
        <w:rPr>
          <w:rFonts w:asciiTheme="majorHAnsi" w:hAnsiTheme="majorHAnsi" w:cstheme="majorHAnsi"/>
        </w:rPr>
        <w:t xml:space="preserve"> </w:t>
      </w:r>
      <w:r w:rsidR="00572DE2" w:rsidRPr="00945111">
        <w:rPr>
          <w:rFonts w:asciiTheme="majorHAnsi" w:hAnsiTheme="majorHAnsi" w:cstheme="majorHAnsi"/>
        </w:rPr>
        <w:t>1</w:t>
      </w:r>
      <w:r w:rsidR="003D32A6" w:rsidRPr="00945111">
        <w:rPr>
          <w:rFonts w:asciiTheme="majorHAnsi" w:hAnsiTheme="majorHAnsi" w:cstheme="majorHAnsi"/>
        </w:rPr>
        <w:t>6</w:t>
      </w:r>
      <w:r w:rsidR="00940DA6" w:rsidRPr="00945111">
        <w:rPr>
          <w:rFonts w:asciiTheme="majorHAnsi" w:hAnsiTheme="majorHAnsi" w:cstheme="majorHAnsi"/>
        </w:rPr>
        <w:t>.</w:t>
      </w:r>
      <w:r w:rsidR="00530F94" w:rsidRPr="00945111">
        <w:rPr>
          <w:rFonts w:asciiTheme="majorHAnsi" w:hAnsiTheme="majorHAnsi" w:cstheme="majorHAnsi"/>
        </w:rPr>
        <w:t>1</w:t>
      </w:r>
      <w:r w:rsidR="003D32A6" w:rsidRPr="00945111">
        <w:rPr>
          <w:rFonts w:asciiTheme="majorHAnsi" w:hAnsiTheme="majorHAnsi" w:cstheme="majorHAnsi"/>
        </w:rPr>
        <w:t>1</w:t>
      </w:r>
      <w:r w:rsidR="00F47394" w:rsidRPr="00945111">
        <w:rPr>
          <w:rFonts w:asciiTheme="majorHAnsi" w:hAnsiTheme="majorHAnsi" w:cstheme="majorHAnsi"/>
        </w:rPr>
        <w:t>.202</w:t>
      </w:r>
      <w:r w:rsidR="003D32A6" w:rsidRPr="00945111">
        <w:rPr>
          <w:rFonts w:asciiTheme="majorHAnsi" w:hAnsiTheme="majorHAnsi" w:cstheme="majorHAnsi"/>
        </w:rPr>
        <w:t>3</w:t>
      </w:r>
      <w:r w:rsidR="00F47394" w:rsidRPr="00945111">
        <w:rPr>
          <w:rFonts w:asciiTheme="majorHAnsi" w:hAnsiTheme="majorHAnsi" w:cstheme="majorHAnsi"/>
        </w:rPr>
        <w:t xml:space="preserve"> roku o godz.</w:t>
      </w:r>
      <w:r w:rsidR="00572DE2" w:rsidRPr="00945111">
        <w:rPr>
          <w:rFonts w:asciiTheme="majorHAnsi" w:hAnsiTheme="majorHAnsi" w:cstheme="majorHAnsi"/>
        </w:rPr>
        <w:t xml:space="preserve"> </w:t>
      </w:r>
      <w:r w:rsidR="008C428C" w:rsidRPr="00945111">
        <w:rPr>
          <w:rFonts w:asciiTheme="majorHAnsi" w:hAnsiTheme="majorHAnsi" w:cstheme="majorHAnsi"/>
        </w:rPr>
        <w:t>0</w:t>
      </w:r>
      <w:r w:rsidR="00945111" w:rsidRPr="00945111">
        <w:rPr>
          <w:rFonts w:asciiTheme="majorHAnsi" w:hAnsiTheme="majorHAnsi" w:cstheme="majorHAnsi"/>
        </w:rPr>
        <w:t>8</w:t>
      </w:r>
      <w:r w:rsidR="00C23CFA" w:rsidRPr="00945111">
        <w:rPr>
          <w:rFonts w:asciiTheme="majorHAnsi" w:hAnsiTheme="majorHAnsi" w:cstheme="majorHAnsi"/>
        </w:rPr>
        <w:t>:05</w:t>
      </w:r>
      <w:r w:rsidR="008A7CB3" w:rsidRPr="00945111">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32">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44" w:name="_Toc65495865"/>
      <w:r w:rsidRPr="00B8688E">
        <w:rPr>
          <w:rFonts w:asciiTheme="majorHAnsi" w:hAnsiTheme="majorHAnsi" w:cstheme="majorHAnsi"/>
          <w:b/>
          <w:bCs/>
          <w:sz w:val="24"/>
          <w:szCs w:val="24"/>
        </w:rPr>
        <w:t>XX. OPIS KRYTERIÓW OCENY OFERT WRAZ Z PODANIEM WAG TYCH KRYTERIÓW I SPOSOBU OCENY OFERT</w:t>
      </w:r>
      <w:bookmarkEnd w:id="44"/>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45"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B21055A" w14:textId="77777777" w:rsidR="00B8688E" w:rsidRPr="00B8688E" w:rsidRDefault="00B8688E" w:rsidP="00B8688E">
      <w:pPr>
        <w:spacing w:line="240" w:lineRule="auto"/>
        <w:rPr>
          <w:rFonts w:asciiTheme="majorHAnsi" w:eastAsia="Times New Roman" w:hAnsiTheme="majorHAnsi" w:cstheme="majorHAnsi"/>
        </w:rPr>
      </w:pPr>
    </w:p>
    <w:p w14:paraId="0CD6F483" w14:textId="612C9933"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a) </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Cena – „C”</w:t>
      </w:r>
    </w:p>
    <w:p w14:paraId="2D6EFC84" w14:textId="06FE152B"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 xml:space="preserve">b) </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 xml:space="preserve">Okres gwarancji  – „G” </w:t>
      </w:r>
    </w:p>
    <w:p w14:paraId="15DA0CE7" w14:textId="77777777" w:rsidR="00B8688E" w:rsidRPr="00B8688E" w:rsidRDefault="00B8688E" w:rsidP="00B8688E">
      <w:pPr>
        <w:spacing w:line="240" w:lineRule="auto"/>
        <w:rPr>
          <w:rFonts w:asciiTheme="majorHAnsi" w:eastAsia="Times New Roman" w:hAnsiTheme="majorHAnsi" w:cstheme="majorHAnsi"/>
        </w:rPr>
      </w:pP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7777777"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 ocena „G”</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7B4875">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7B4875">
      <w:pPr>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719"/>
        <w:gridCol w:w="1040"/>
        <w:gridCol w:w="1123"/>
        <w:gridCol w:w="5363"/>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483E2D82" w:rsidR="00100D8A" w:rsidRPr="00B8688E" w:rsidRDefault="00656A3D" w:rsidP="00100D8A">
      <w:pPr>
        <w:spacing w:line="240" w:lineRule="auto"/>
        <w:rPr>
          <w:rFonts w:asciiTheme="majorHAnsi" w:eastAsia="Times New Roman" w:hAnsiTheme="majorHAnsi" w:cstheme="majorHAnsi"/>
          <w:b/>
        </w:rPr>
      </w:pPr>
      <w:r w:rsidRPr="0055381C">
        <w:rPr>
          <w:rFonts w:ascii="Calibri" w:hAnsi="Calibri"/>
          <w:b/>
          <w:bCs/>
        </w:rPr>
        <w:t xml:space="preserve">3. </w:t>
      </w:r>
      <w:r w:rsidRPr="0055381C">
        <w:rPr>
          <w:rFonts w:ascii="Calibri" w:hAnsi="Calibri"/>
          <w:b/>
          <w:bCs/>
          <w:iCs/>
        </w:rPr>
        <w:t>Kryterium</w:t>
      </w:r>
      <w:r w:rsidRPr="00CC151B">
        <w:rPr>
          <w:rFonts w:ascii="Calibri" w:hAnsi="Calibri"/>
        </w:rPr>
        <w:t xml:space="preserve"> </w:t>
      </w:r>
      <w:r>
        <w:rPr>
          <w:rFonts w:ascii="Calibri" w:hAnsi="Calibri"/>
        </w:rPr>
        <w:t>okres gwarancji:</w:t>
      </w:r>
      <w:r w:rsidR="00100D8A">
        <w:rPr>
          <w:rFonts w:ascii="Calibri" w:hAnsi="Calibri"/>
        </w:rPr>
        <w:br/>
      </w:r>
      <w:r w:rsidR="00100D8A" w:rsidRPr="00B8688E">
        <w:rPr>
          <w:rFonts w:asciiTheme="majorHAnsi" w:eastAsia="Times New Roman" w:hAnsiTheme="majorHAnsi" w:cstheme="majorHAnsi"/>
          <w:b/>
        </w:rPr>
        <w:t>b)</w:t>
      </w:r>
      <w:r w:rsidR="00100D8A" w:rsidRPr="00B8688E">
        <w:rPr>
          <w:rFonts w:asciiTheme="majorHAnsi" w:eastAsia="Times New Roman" w:hAnsiTheme="majorHAnsi" w:cstheme="majorHAnsi"/>
          <w:color w:val="FF0000"/>
        </w:rPr>
        <w:t xml:space="preserve"> </w:t>
      </w:r>
      <w:r w:rsidR="00100D8A" w:rsidRPr="00B8688E">
        <w:rPr>
          <w:rFonts w:asciiTheme="majorHAnsi" w:eastAsia="Times New Roman" w:hAnsiTheme="majorHAnsi" w:cstheme="majorHAnsi"/>
        </w:rPr>
        <w:t xml:space="preserve"> </w:t>
      </w:r>
      <w:r w:rsidR="00100D8A" w:rsidRPr="00B8688E">
        <w:rPr>
          <w:rFonts w:asciiTheme="majorHAnsi" w:eastAsia="Times New Roman" w:hAnsiTheme="majorHAnsi" w:cstheme="majorHAnsi"/>
          <w:b/>
        </w:rPr>
        <w:t xml:space="preserve">kryterium okres gwarancji </w:t>
      </w:r>
      <w:r w:rsidR="00100D8A" w:rsidRPr="00B8688E">
        <w:rPr>
          <w:rFonts w:asciiTheme="majorHAnsi" w:eastAsia="Times New Roman" w:hAnsiTheme="majorHAnsi" w:cstheme="majorHAnsi"/>
          <w:bCs/>
        </w:rPr>
        <w:t>( waga 40%),</w:t>
      </w:r>
      <w:r w:rsidR="00100D8A" w:rsidRPr="00B8688E">
        <w:rPr>
          <w:rFonts w:asciiTheme="majorHAnsi" w:eastAsia="Times New Roman" w:hAnsiTheme="majorHAnsi" w:cstheme="majorHAnsi"/>
          <w:b/>
        </w:rPr>
        <w:t xml:space="preserve"> </w:t>
      </w:r>
      <w:r w:rsidR="00100D8A" w:rsidRPr="00B8688E">
        <w:rPr>
          <w:rFonts w:asciiTheme="majorHAnsi" w:eastAsia="Times New Roman" w:hAnsiTheme="majorHAnsi" w:cstheme="majorHAnsi"/>
        </w:rPr>
        <w:t>będzie wyliczona wg następującej zasady:</w:t>
      </w:r>
      <w:r w:rsidR="00100D8A" w:rsidRPr="00B8688E">
        <w:rPr>
          <w:rFonts w:asciiTheme="majorHAnsi" w:eastAsia="Times New Roman" w:hAnsiTheme="majorHAnsi" w:cstheme="majorHAnsi"/>
          <w:b/>
        </w:rPr>
        <w:t xml:space="preserve"> </w:t>
      </w:r>
    </w:p>
    <w:p w14:paraId="7A61D68E" w14:textId="7F3F9F8B" w:rsidR="00FE79EC" w:rsidRDefault="003026CE" w:rsidP="00FE79EC">
      <w:pPr>
        <w:pStyle w:val="1"/>
        <w:tabs>
          <w:tab w:val="left" w:pos="12170"/>
        </w:tabs>
        <w:spacing w:line="276" w:lineRule="auto"/>
        <w:ind w:left="0" w:firstLine="0"/>
      </w:pPr>
      <w:r w:rsidRPr="003026CE">
        <w:rPr>
          <w:rFonts w:asciiTheme="majorHAnsi" w:hAnsiTheme="majorHAnsi" w:cstheme="majorHAnsi"/>
          <w:sz w:val="22"/>
          <w:szCs w:val="22"/>
        </w:rPr>
        <w:t>G</w:t>
      </w:r>
      <w:r w:rsidR="00FE79EC" w:rsidRPr="003026CE">
        <w:rPr>
          <w:rFonts w:asciiTheme="majorHAnsi" w:hAnsiTheme="majorHAnsi" w:cstheme="majorHAnsi"/>
          <w:sz w:val="22"/>
          <w:szCs w:val="22"/>
        </w:rPr>
        <w:t>dzie</w:t>
      </w:r>
      <w:r>
        <w:rPr>
          <w:rFonts w:asciiTheme="majorHAnsi" w:hAnsiTheme="majorHAnsi" w:cstheme="majorHAnsi"/>
        </w:rPr>
        <w:t>:</w:t>
      </w:r>
      <w:r w:rsidR="00FE79EC" w:rsidRPr="00B8688E">
        <w:rPr>
          <w:rFonts w:asciiTheme="majorHAnsi" w:hAnsiTheme="majorHAnsi" w:cstheme="majorHAnsi"/>
        </w:rPr>
        <w:t xml:space="preserve"> : </w:t>
      </w:r>
      <w:r w:rsidR="00FE79EC">
        <w:rPr>
          <w:rFonts w:asciiTheme="majorHAnsi" w:hAnsiTheme="majorHAnsi" w:cstheme="majorHAnsi"/>
        </w:rPr>
        <w:br/>
      </w:r>
    </w:p>
    <w:p w14:paraId="1670F708" w14:textId="0866F623" w:rsidR="00FE79EC" w:rsidRPr="00B8688E" w:rsidRDefault="00FE79EC" w:rsidP="00FE79EC">
      <w:pPr>
        <w:spacing w:line="240" w:lineRule="auto"/>
        <w:rPr>
          <w:rFonts w:asciiTheme="majorHAnsi" w:eastAsia="Times New Roman" w:hAnsiTheme="majorHAnsi" w:cstheme="majorHAnsi"/>
        </w:rPr>
      </w:pPr>
      <w:bookmarkStart w:id="46" w:name="_Hlk114570501"/>
      <w:r>
        <w:rPr>
          <w:rFonts w:ascii="Calibri" w:hAnsi="Calibri" w:cs="Calibri"/>
        </w:rPr>
        <w:t xml:space="preserve">Okres gwarancji -  36 miesięcy -  </w:t>
      </w:r>
      <w:r w:rsidR="0033396A">
        <w:rPr>
          <w:rFonts w:ascii="Calibri" w:hAnsi="Calibri" w:cs="Calibri"/>
        </w:rPr>
        <w:t xml:space="preserve"> </w:t>
      </w:r>
      <w:r>
        <w:rPr>
          <w:rFonts w:ascii="Calibri" w:hAnsi="Calibri" w:cs="Calibri"/>
        </w:rPr>
        <w:t xml:space="preserve"> </w:t>
      </w:r>
      <w:r w:rsidR="0033396A">
        <w:rPr>
          <w:rFonts w:ascii="Calibri" w:hAnsi="Calibri" w:cs="Calibri"/>
        </w:rPr>
        <w:t>0</w:t>
      </w:r>
      <w:r>
        <w:rPr>
          <w:rFonts w:ascii="Calibri" w:hAnsi="Calibri" w:cs="Calibri"/>
        </w:rPr>
        <w:t xml:space="preserve"> punktów.</w:t>
      </w:r>
    </w:p>
    <w:p w14:paraId="5029F626" w14:textId="04F88F2E" w:rsidR="000B4F54" w:rsidRPr="000B4F54" w:rsidRDefault="000B4F54" w:rsidP="000B4F54">
      <w:pPr>
        <w:rPr>
          <w:rFonts w:asciiTheme="majorHAnsi" w:eastAsia="Times New Roman" w:hAnsiTheme="majorHAnsi" w:cstheme="majorHAnsi"/>
          <w:bCs/>
        </w:rPr>
      </w:pPr>
      <w:bookmarkStart w:id="47" w:name="_Hlk114570533"/>
      <w:r w:rsidRPr="000B4F54">
        <w:rPr>
          <w:rFonts w:asciiTheme="majorHAnsi" w:eastAsia="Times New Roman" w:hAnsiTheme="majorHAnsi" w:cstheme="majorHAnsi"/>
          <w:bCs/>
        </w:rPr>
        <w:t xml:space="preserve">Okres gwarancji - </w:t>
      </w:r>
      <w:r w:rsidR="00042E16">
        <w:rPr>
          <w:rFonts w:asciiTheme="majorHAnsi" w:eastAsia="Times New Roman" w:hAnsiTheme="majorHAnsi" w:cstheme="majorHAnsi"/>
          <w:bCs/>
        </w:rPr>
        <w:t xml:space="preserve"> </w:t>
      </w:r>
      <w:r w:rsidRPr="000B4F54">
        <w:rPr>
          <w:rFonts w:asciiTheme="majorHAnsi" w:eastAsia="Times New Roman" w:hAnsiTheme="majorHAnsi" w:cstheme="majorHAnsi"/>
          <w:bCs/>
        </w:rPr>
        <w:t xml:space="preserve">48 miesięcy -   </w:t>
      </w:r>
      <w:r w:rsidR="0033396A">
        <w:rPr>
          <w:rFonts w:asciiTheme="majorHAnsi" w:eastAsia="Times New Roman" w:hAnsiTheme="majorHAnsi" w:cstheme="majorHAnsi"/>
          <w:bCs/>
        </w:rPr>
        <w:t>2</w:t>
      </w:r>
      <w:r w:rsidRPr="000B4F54">
        <w:rPr>
          <w:rFonts w:asciiTheme="majorHAnsi" w:eastAsia="Times New Roman" w:hAnsiTheme="majorHAnsi" w:cstheme="majorHAnsi"/>
          <w:bCs/>
        </w:rPr>
        <w:t>0 punktów</w:t>
      </w:r>
      <w:bookmarkEnd w:id="47"/>
      <w:r w:rsidRPr="000B4F54">
        <w:rPr>
          <w:rFonts w:asciiTheme="majorHAnsi" w:eastAsia="Times New Roman" w:hAnsiTheme="majorHAnsi" w:cstheme="majorHAnsi"/>
          <w:bCs/>
        </w:rPr>
        <w:t>.</w:t>
      </w:r>
    </w:p>
    <w:p w14:paraId="7D628781" w14:textId="163EC08E" w:rsidR="00100D8A" w:rsidRDefault="000B4F54" w:rsidP="00100D8A">
      <w:pPr>
        <w:spacing w:line="240" w:lineRule="auto"/>
        <w:rPr>
          <w:rFonts w:asciiTheme="majorHAnsi" w:eastAsia="Times New Roman" w:hAnsiTheme="majorHAnsi" w:cstheme="majorHAnsi"/>
          <w:bCs/>
        </w:rPr>
      </w:pPr>
      <w:r w:rsidRPr="000B4F54">
        <w:rPr>
          <w:rFonts w:asciiTheme="majorHAnsi" w:eastAsia="Times New Roman" w:hAnsiTheme="majorHAnsi" w:cstheme="majorHAnsi"/>
          <w:bCs/>
        </w:rPr>
        <w:t xml:space="preserve">Okres gwarancji - </w:t>
      </w:r>
      <w:r w:rsidR="00042E16">
        <w:rPr>
          <w:rFonts w:asciiTheme="majorHAnsi" w:eastAsia="Times New Roman" w:hAnsiTheme="majorHAnsi" w:cstheme="majorHAnsi"/>
          <w:bCs/>
        </w:rPr>
        <w:t xml:space="preserve"> </w:t>
      </w:r>
      <w:r w:rsidRPr="000B4F54">
        <w:rPr>
          <w:rFonts w:asciiTheme="majorHAnsi" w:eastAsia="Times New Roman" w:hAnsiTheme="majorHAnsi" w:cstheme="majorHAnsi"/>
          <w:bCs/>
        </w:rPr>
        <w:t>60 miesięcy -   40 punktów</w:t>
      </w:r>
    </w:p>
    <w:p w14:paraId="7189589C" w14:textId="77777777" w:rsidR="0033396A" w:rsidRPr="000B4F54" w:rsidRDefault="0033396A" w:rsidP="00100D8A">
      <w:pPr>
        <w:spacing w:line="240" w:lineRule="auto"/>
        <w:rPr>
          <w:rFonts w:asciiTheme="majorHAnsi" w:eastAsia="Times New Roman" w:hAnsiTheme="majorHAnsi" w:cstheme="majorHAnsi"/>
          <w:bCs/>
        </w:rPr>
      </w:pPr>
    </w:p>
    <w:bookmarkEnd w:id="46"/>
    <w:p w14:paraId="29BE5195" w14:textId="4AB3499E"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G – liczba punktów przyznana ocenianej ofercie w ramach kryterium</w:t>
      </w:r>
      <w:r w:rsidR="00042E16">
        <w:rPr>
          <w:rFonts w:asciiTheme="majorHAnsi" w:eastAsia="Times New Roman" w:hAnsiTheme="majorHAnsi" w:cstheme="majorHAnsi"/>
        </w:rPr>
        <w:t xml:space="preserve"> - okres g</w:t>
      </w:r>
      <w:r w:rsidRPr="00B8688E">
        <w:rPr>
          <w:rFonts w:asciiTheme="majorHAnsi" w:eastAsia="Times New Roman" w:hAnsiTheme="majorHAnsi" w:cstheme="majorHAnsi"/>
        </w:rPr>
        <w:t>warancj</w:t>
      </w:r>
      <w:r w:rsidR="00042E16">
        <w:rPr>
          <w:rFonts w:asciiTheme="majorHAnsi" w:eastAsia="Times New Roman" w:hAnsiTheme="majorHAnsi" w:cstheme="majorHAnsi"/>
        </w:rPr>
        <w:t>i</w:t>
      </w:r>
      <w:r w:rsidRPr="00B8688E">
        <w:rPr>
          <w:rFonts w:asciiTheme="majorHAnsi" w:eastAsia="Times New Roman" w:hAnsiTheme="majorHAnsi" w:cstheme="majorHAnsi"/>
        </w:rPr>
        <w:t xml:space="preserve">, </w:t>
      </w:r>
    </w:p>
    <w:p w14:paraId="054C87B7" w14:textId="6E1F880D" w:rsidR="00100D8A" w:rsidRPr="00B8688E" w:rsidRDefault="00100D8A" w:rsidP="00100D8A">
      <w:pPr>
        <w:rPr>
          <w:rFonts w:asciiTheme="majorHAnsi" w:eastAsia="Times New Roman" w:hAnsiTheme="majorHAnsi" w:cstheme="majorHAnsi"/>
          <w:color w:val="FF0000"/>
        </w:rPr>
      </w:pPr>
      <w:r w:rsidRPr="00B8688E">
        <w:rPr>
          <w:rFonts w:asciiTheme="majorHAnsi" w:eastAsia="Times New Roman" w:hAnsiTheme="majorHAnsi" w:cstheme="majorHAnsi"/>
        </w:rPr>
        <w:t>- G</w:t>
      </w:r>
      <w:r>
        <w:rPr>
          <w:rFonts w:asciiTheme="majorHAnsi" w:eastAsia="Times New Roman" w:hAnsiTheme="majorHAnsi" w:cstheme="majorHAnsi"/>
        </w:rPr>
        <w:t xml:space="preserve"> </w:t>
      </w:r>
      <w:r w:rsidRPr="00B8688E">
        <w:rPr>
          <w:rFonts w:asciiTheme="majorHAnsi" w:eastAsia="Times New Roman" w:hAnsiTheme="majorHAnsi" w:cstheme="majorHAnsi"/>
        </w:rPr>
        <w:t>max – gwarancja maksymalna w oferowanych ofertach ,</w:t>
      </w:r>
    </w:p>
    <w:p w14:paraId="63FF2F00" w14:textId="4708A663" w:rsidR="00100D8A" w:rsidRPr="00B8688E" w:rsidRDefault="00100D8A" w:rsidP="00100D8A">
      <w:pPr>
        <w:rPr>
          <w:rFonts w:asciiTheme="majorHAnsi" w:eastAsia="Times New Roman" w:hAnsiTheme="majorHAnsi" w:cstheme="majorHAnsi"/>
        </w:rPr>
      </w:pPr>
      <w:r w:rsidRPr="00B8688E">
        <w:rPr>
          <w:rFonts w:asciiTheme="majorHAnsi" w:eastAsia="Times New Roman" w:hAnsiTheme="majorHAnsi" w:cstheme="majorHAnsi"/>
        </w:rPr>
        <w:t>- G</w:t>
      </w:r>
      <w:r w:rsidR="00034D3A">
        <w:rPr>
          <w:rFonts w:asciiTheme="majorHAnsi" w:eastAsia="Times New Roman" w:hAnsiTheme="majorHAnsi" w:cstheme="majorHAnsi"/>
        </w:rPr>
        <w:t xml:space="preserve"> </w:t>
      </w:r>
      <w:r w:rsidRPr="00B8688E">
        <w:rPr>
          <w:rFonts w:asciiTheme="majorHAnsi" w:eastAsia="Times New Roman" w:hAnsiTheme="majorHAnsi" w:cstheme="majorHAnsi"/>
        </w:rPr>
        <w:t xml:space="preserve">x </w:t>
      </w:r>
      <w:r w:rsidR="00B434E0">
        <w:rPr>
          <w:rFonts w:asciiTheme="majorHAnsi" w:eastAsia="Times New Roman" w:hAnsiTheme="majorHAnsi" w:cstheme="majorHAnsi"/>
        </w:rPr>
        <w:t xml:space="preserve">       </w:t>
      </w:r>
      <w:r w:rsidRPr="00B8688E">
        <w:rPr>
          <w:rFonts w:asciiTheme="majorHAnsi" w:eastAsia="Times New Roman" w:hAnsiTheme="majorHAnsi" w:cstheme="majorHAnsi"/>
        </w:rPr>
        <w:t>– gwarancja oferowana w badanej ofercie</w:t>
      </w:r>
      <w:r w:rsidR="0038187A">
        <w:rPr>
          <w:rFonts w:asciiTheme="majorHAnsi" w:eastAsia="Times New Roman" w:hAnsiTheme="majorHAnsi" w:cstheme="majorHAnsi"/>
        </w:rPr>
        <w:t>.</w:t>
      </w:r>
      <w:r w:rsidRPr="00B8688E">
        <w:rPr>
          <w:rFonts w:asciiTheme="majorHAnsi" w:eastAsia="Times New Roman" w:hAnsiTheme="majorHAnsi" w:cstheme="majorHAnsi"/>
        </w:rPr>
        <w:t xml:space="preserve"> </w:t>
      </w:r>
    </w:p>
    <w:p w14:paraId="54897E55" w14:textId="7875B717" w:rsidR="00100D8A" w:rsidRPr="003B34AB" w:rsidRDefault="00100D8A" w:rsidP="007B4875">
      <w:pPr>
        <w:pStyle w:val="1"/>
        <w:tabs>
          <w:tab w:val="left" w:pos="12170"/>
        </w:tabs>
        <w:spacing w:line="276" w:lineRule="auto"/>
        <w:ind w:left="0" w:firstLine="0"/>
        <w:rPr>
          <w:rFonts w:ascii="Calibri" w:hAnsi="Calibri"/>
          <w:sz w:val="22"/>
          <w:szCs w:val="22"/>
        </w:rPr>
      </w:pPr>
      <w:r>
        <w:rPr>
          <w:rFonts w:ascii="Calibri" w:hAnsi="Calibri"/>
          <w:b/>
          <w:bCs/>
          <w:sz w:val="22"/>
          <w:szCs w:val="22"/>
        </w:rPr>
        <w:br/>
      </w:r>
      <w:r w:rsidRPr="003B34AB">
        <w:rPr>
          <w:rFonts w:ascii="Calibri" w:hAnsi="Calibri"/>
          <w:sz w:val="22"/>
          <w:szCs w:val="22"/>
        </w:rPr>
        <w:t xml:space="preserve">Minimalny okres gwarancji </w:t>
      </w:r>
      <w:r>
        <w:rPr>
          <w:rFonts w:ascii="Calibri" w:hAnsi="Calibri"/>
          <w:sz w:val="22"/>
          <w:szCs w:val="22"/>
        </w:rPr>
        <w:t xml:space="preserve"> </w:t>
      </w:r>
      <w:r w:rsidRPr="003B34AB">
        <w:rPr>
          <w:rFonts w:ascii="Calibri" w:hAnsi="Calibri"/>
          <w:sz w:val="22"/>
          <w:szCs w:val="22"/>
        </w:rPr>
        <w:t>wymagany przez Zamawiającego wynosi</w:t>
      </w:r>
      <w:r>
        <w:rPr>
          <w:rFonts w:ascii="Calibri" w:hAnsi="Calibri"/>
          <w:sz w:val="22"/>
          <w:szCs w:val="22"/>
        </w:rPr>
        <w:t xml:space="preserve"> </w:t>
      </w:r>
      <w:r w:rsidR="0033396A">
        <w:rPr>
          <w:rFonts w:ascii="Calibri" w:hAnsi="Calibri"/>
          <w:sz w:val="22"/>
          <w:szCs w:val="22"/>
        </w:rPr>
        <w:t>36</w:t>
      </w:r>
      <w:r w:rsidRPr="003B34AB">
        <w:rPr>
          <w:rFonts w:ascii="Calibri" w:hAnsi="Calibri"/>
          <w:sz w:val="22"/>
          <w:szCs w:val="22"/>
        </w:rPr>
        <w:t xml:space="preserve"> miesięcy.</w:t>
      </w:r>
    </w:p>
    <w:p w14:paraId="39C06556" w14:textId="22EDF5D4" w:rsidR="00100D8A" w:rsidRPr="003B34AB" w:rsidRDefault="00100D8A" w:rsidP="007B4875">
      <w:pPr>
        <w:pStyle w:val="1"/>
        <w:tabs>
          <w:tab w:val="left" w:pos="12170"/>
        </w:tabs>
        <w:spacing w:line="276" w:lineRule="auto"/>
        <w:ind w:left="0" w:firstLine="0"/>
        <w:jc w:val="left"/>
        <w:rPr>
          <w:rFonts w:ascii="Calibri" w:hAnsi="Calibri"/>
          <w:sz w:val="22"/>
          <w:szCs w:val="22"/>
        </w:rPr>
      </w:pPr>
      <w:r w:rsidRPr="003B34AB">
        <w:rPr>
          <w:rFonts w:ascii="Calibri" w:hAnsi="Calibri"/>
          <w:sz w:val="22"/>
          <w:szCs w:val="22"/>
        </w:rPr>
        <w:t xml:space="preserve">Okres gwarancji </w:t>
      </w:r>
      <w:r>
        <w:rPr>
          <w:rFonts w:ascii="Calibri" w:hAnsi="Calibri"/>
          <w:sz w:val="22"/>
          <w:szCs w:val="22"/>
        </w:rPr>
        <w:t xml:space="preserve"> </w:t>
      </w:r>
      <w:r w:rsidR="000F3136">
        <w:rPr>
          <w:rFonts w:ascii="Calibri" w:hAnsi="Calibri"/>
          <w:sz w:val="22"/>
          <w:szCs w:val="22"/>
        </w:rPr>
        <w:t>3</w:t>
      </w:r>
      <w:r w:rsidR="0033396A">
        <w:rPr>
          <w:rFonts w:ascii="Calibri" w:hAnsi="Calibri"/>
          <w:sz w:val="22"/>
          <w:szCs w:val="22"/>
        </w:rPr>
        <w:t>6</w:t>
      </w:r>
      <w:r w:rsidRPr="003B34AB">
        <w:rPr>
          <w:rFonts w:ascii="Calibri" w:hAnsi="Calibri"/>
          <w:sz w:val="22"/>
          <w:szCs w:val="22"/>
        </w:rPr>
        <w:t xml:space="preserve"> miesięcy (gwarancja</w:t>
      </w:r>
      <w:r>
        <w:rPr>
          <w:rFonts w:ascii="Calibri" w:hAnsi="Calibri"/>
          <w:sz w:val="22"/>
          <w:szCs w:val="22"/>
        </w:rPr>
        <w:t xml:space="preserve"> </w:t>
      </w:r>
      <w:r w:rsidRPr="003B34AB">
        <w:rPr>
          <w:rFonts w:ascii="Calibri" w:hAnsi="Calibri"/>
          <w:sz w:val="22"/>
          <w:szCs w:val="22"/>
        </w:rPr>
        <w:t xml:space="preserve"> wymagana)</w:t>
      </w:r>
      <w:r>
        <w:rPr>
          <w:rFonts w:ascii="Calibri" w:hAnsi="Calibri"/>
          <w:sz w:val="22"/>
          <w:szCs w:val="22"/>
        </w:rPr>
        <w:t xml:space="preserve"> liczona od dnia odbioru przedmiotu zamówienia </w:t>
      </w:r>
      <w:r w:rsidRPr="003B34AB">
        <w:rPr>
          <w:rFonts w:ascii="Calibri" w:hAnsi="Calibri"/>
          <w:sz w:val="22"/>
          <w:szCs w:val="22"/>
        </w:rPr>
        <w:t xml:space="preserve"> nie podlega ocenie przez Zamawiającego –</w:t>
      </w:r>
      <w:r>
        <w:rPr>
          <w:rFonts w:ascii="Calibri" w:hAnsi="Calibri"/>
          <w:sz w:val="22"/>
          <w:szCs w:val="22"/>
        </w:rPr>
        <w:t xml:space="preserve"> </w:t>
      </w:r>
      <w:r w:rsidRPr="003B34AB">
        <w:rPr>
          <w:rFonts w:ascii="Calibri" w:hAnsi="Calibri"/>
          <w:sz w:val="22"/>
          <w:szCs w:val="22"/>
        </w:rPr>
        <w:t>0 punktów.</w:t>
      </w:r>
    </w:p>
    <w:p w14:paraId="24FC61A5" w14:textId="30BD3143" w:rsidR="00100D8A" w:rsidRPr="003B34AB" w:rsidRDefault="00100D8A" w:rsidP="007B4875">
      <w:pPr>
        <w:pStyle w:val="1"/>
        <w:tabs>
          <w:tab w:val="left" w:pos="12170"/>
        </w:tabs>
        <w:spacing w:line="276" w:lineRule="auto"/>
        <w:ind w:left="0" w:firstLine="0"/>
        <w:jc w:val="left"/>
        <w:rPr>
          <w:rFonts w:ascii="Calibri" w:hAnsi="Calibri"/>
          <w:sz w:val="22"/>
          <w:szCs w:val="22"/>
        </w:rPr>
      </w:pPr>
      <w:r>
        <w:rPr>
          <w:rFonts w:ascii="Calibri" w:hAnsi="Calibri"/>
          <w:sz w:val="22"/>
          <w:szCs w:val="22"/>
        </w:rPr>
        <w:t xml:space="preserve">Zamawiający odrzuci ofertę Wykonawcy, który zadeklaruje okres gwarancji krótszy niż </w:t>
      </w:r>
      <w:r w:rsidR="0033396A">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zadeklaruje okres gwarancji dłuższy niż </w:t>
      </w:r>
      <w:r w:rsidR="00042E16">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dla potrzeb obliczania punktacji będzie traktowany jak  </w:t>
      </w:r>
      <w:r w:rsidR="00042E16">
        <w:rPr>
          <w:rFonts w:ascii="Calibri" w:hAnsi="Calibri"/>
          <w:sz w:val="22"/>
          <w:szCs w:val="22"/>
        </w:rPr>
        <w:t>60</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w:t>
      </w:r>
      <w:r>
        <w:rPr>
          <w:rFonts w:ascii="Calibri" w:hAnsi="Calibri"/>
          <w:sz w:val="22"/>
          <w:szCs w:val="22"/>
        </w:rPr>
        <w:br/>
        <w:t xml:space="preserve">W przypadku, gdy Wykonawca nie zadeklaruje okresu gwarancji Zamawiający uzna, że został zaproponowany najkrótszy okres gwarancji wymagany przez Zamawiającego - </w:t>
      </w:r>
      <w:r w:rsidR="0033396A">
        <w:rPr>
          <w:rFonts w:ascii="Calibri" w:hAnsi="Calibri"/>
          <w:sz w:val="22"/>
          <w:szCs w:val="22"/>
        </w:rPr>
        <w:t>36</w:t>
      </w:r>
      <w:r>
        <w:rPr>
          <w:rFonts w:ascii="Calibri" w:hAnsi="Calibri"/>
          <w:sz w:val="22"/>
          <w:szCs w:val="22"/>
        </w:rPr>
        <w:t xml:space="preserve"> m-</w:t>
      </w:r>
      <w:proofErr w:type="spellStart"/>
      <w:r>
        <w:rPr>
          <w:rFonts w:ascii="Calibri" w:hAnsi="Calibri"/>
          <w:sz w:val="22"/>
          <w:szCs w:val="22"/>
        </w:rPr>
        <w:t>cy</w:t>
      </w:r>
      <w:proofErr w:type="spellEnd"/>
      <w:r>
        <w:rPr>
          <w:rFonts w:ascii="Calibri" w:hAnsi="Calibri"/>
          <w:sz w:val="22"/>
          <w:szCs w:val="22"/>
        </w:rPr>
        <w:t xml:space="preserve"> i Wykonawca uzyska 0 pkt.</w:t>
      </w:r>
    </w:p>
    <w:p w14:paraId="013AC2C6" w14:textId="799AF4AF" w:rsidR="00100D8A" w:rsidRDefault="00100D8A" w:rsidP="007B4875">
      <w:pPr>
        <w:pStyle w:val="1"/>
        <w:tabs>
          <w:tab w:val="left" w:pos="12170"/>
        </w:tabs>
        <w:spacing w:line="276" w:lineRule="auto"/>
        <w:ind w:left="0" w:firstLine="0"/>
        <w:rPr>
          <w:rFonts w:ascii="Calibri" w:hAnsi="Calibri"/>
          <w:sz w:val="22"/>
          <w:szCs w:val="22"/>
        </w:rPr>
      </w:pPr>
      <w:r w:rsidRPr="003B34AB">
        <w:rPr>
          <w:rFonts w:ascii="Calibri" w:hAnsi="Calibri"/>
          <w:sz w:val="22"/>
          <w:szCs w:val="22"/>
        </w:rPr>
        <w:t>Maksymalna ilość punktów, jaką można uzyskać w kryterium gwarancja wynosi</w:t>
      </w:r>
      <w:r>
        <w:rPr>
          <w:rFonts w:ascii="Calibri" w:hAnsi="Calibri"/>
          <w:sz w:val="22"/>
          <w:szCs w:val="22"/>
        </w:rPr>
        <w:t xml:space="preserve"> </w:t>
      </w:r>
      <w:r w:rsidR="00D744BF">
        <w:rPr>
          <w:rFonts w:ascii="Calibri" w:hAnsi="Calibri"/>
          <w:sz w:val="22"/>
          <w:szCs w:val="22"/>
        </w:rPr>
        <w:t xml:space="preserve">- </w:t>
      </w:r>
      <w:r>
        <w:rPr>
          <w:rFonts w:ascii="Calibri" w:hAnsi="Calibri"/>
          <w:sz w:val="22"/>
          <w:szCs w:val="22"/>
        </w:rPr>
        <w:t>40</w:t>
      </w:r>
      <w:r w:rsidRPr="003B34AB">
        <w:rPr>
          <w:rFonts w:ascii="Calibri" w:hAnsi="Calibri"/>
          <w:sz w:val="22"/>
          <w:szCs w:val="22"/>
        </w:rPr>
        <w:t xml:space="preserve"> </w:t>
      </w: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G</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677487ED" w14:textId="77777777" w:rsidR="00100D8A" w:rsidRPr="008E3E4E"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G</w:t>
      </w:r>
      <w:r w:rsidRPr="003B34AB">
        <w:rPr>
          <w:rFonts w:ascii="Calibri" w:hAnsi="Calibri"/>
          <w:sz w:val="22"/>
          <w:szCs w:val="22"/>
          <w:vertAlign w:val="subscript"/>
        </w:rPr>
        <w:t>(x)</w:t>
      </w:r>
      <w:r>
        <w:rPr>
          <w:rFonts w:ascii="Calibri" w:hAnsi="Calibri"/>
          <w:sz w:val="22"/>
          <w:szCs w:val="22"/>
          <w:vertAlign w:val="subscript"/>
        </w:rPr>
        <w:t xml:space="preserve">     </w:t>
      </w:r>
      <w:r w:rsidRPr="008E3E4E">
        <w:rPr>
          <w:rFonts w:ascii="Calibri" w:hAnsi="Calibri"/>
          <w:sz w:val="22"/>
          <w:szCs w:val="22"/>
        </w:rPr>
        <w:t>-  ilość punktów przyznana w kryterium okres gwarancji</w:t>
      </w:r>
      <w:r>
        <w:rPr>
          <w:rFonts w:ascii="Calibri" w:hAnsi="Calibri"/>
          <w:sz w:val="22"/>
          <w:szCs w:val="22"/>
        </w:rPr>
        <w:t>.</w:t>
      </w: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79BA21CF" w14:textId="2430D0C4" w:rsidR="0033396A" w:rsidRPr="004F1185" w:rsidRDefault="00273251" w:rsidP="0033396A">
      <w:pPr>
        <w:pStyle w:val="Akapitzlist"/>
        <w:spacing w:line="319" w:lineRule="auto"/>
        <w:ind w:left="0"/>
        <w:jc w:val="both"/>
        <w:rPr>
          <w:rFonts w:asciiTheme="majorHAnsi" w:hAnsiTheme="majorHAnsi" w:cstheme="majorHAnsi"/>
        </w:rPr>
      </w:pPr>
      <w:bookmarkStart w:id="48" w:name="_Toc65495866"/>
      <w:bookmarkEnd w:id="45"/>
      <w:r w:rsidRPr="00273251">
        <w:rPr>
          <w:rFonts w:asciiTheme="majorHAnsi" w:hAnsiTheme="majorHAnsi" w:cstheme="majorHAnsi"/>
          <w:b/>
          <w:bCs/>
          <w:sz w:val="24"/>
          <w:szCs w:val="24"/>
        </w:rPr>
        <w:t>XXI. WYMAGANIA DOTYCZĄCE ZABEZPIECZENIA NALEŻYTEGO WYKONANIA UMOWY.</w:t>
      </w:r>
      <w:bookmarkEnd w:id="48"/>
      <w:r w:rsidR="00556783">
        <w:rPr>
          <w:rFonts w:asciiTheme="majorHAnsi" w:hAnsiTheme="majorHAnsi" w:cstheme="majorHAnsi"/>
          <w:b/>
          <w:bCs/>
          <w:sz w:val="24"/>
          <w:szCs w:val="24"/>
        </w:rPr>
        <w:br/>
      </w:r>
      <w:r w:rsidR="000F3136">
        <w:rPr>
          <w:rFonts w:asciiTheme="majorHAnsi" w:hAnsiTheme="majorHAnsi" w:cstheme="majorHAnsi"/>
        </w:rPr>
        <w:t>Zamawiający nie wymaga wniesienia zabezpieczenia należytego wykonania umowy.</w:t>
      </w:r>
    </w:p>
    <w:p w14:paraId="617E2D52" w14:textId="7B264BC4" w:rsidR="00556783" w:rsidRPr="00D744BF" w:rsidRDefault="00556783" w:rsidP="00C02601">
      <w:pPr>
        <w:pStyle w:val="Akapitzlist"/>
        <w:spacing w:after="0" w:line="319" w:lineRule="auto"/>
        <w:ind w:left="0"/>
        <w:jc w:val="both"/>
        <w:rPr>
          <w:rFonts w:asciiTheme="majorHAnsi" w:hAnsiTheme="majorHAnsi" w:cstheme="majorHAnsi"/>
        </w:rPr>
      </w:pP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9"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9"/>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50" w:name="_Toc65495868"/>
      <w:r w:rsidRPr="00B8688E">
        <w:rPr>
          <w:rFonts w:asciiTheme="majorHAnsi" w:hAnsiTheme="majorHAnsi" w:cstheme="majorHAnsi"/>
          <w:b/>
          <w:bCs/>
          <w:sz w:val="24"/>
          <w:szCs w:val="24"/>
        </w:rPr>
        <w:t>XXIII. INFORMACJE O TREŚCI ZAWIERANEJ UMOWY ORAZ MOŻLIWOŚCI JEJ ZMIANY</w:t>
      </w:r>
      <w:bookmarkEnd w:id="50"/>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10076535" w:rsidR="001C5D72" w:rsidRPr="00E607A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00D744BF">
        <w:rPr>
          <w:rFonts w:asciiTheme="majorHAnsi" w:hAnsiTheme="majorHAnsi" w:cstheme="majorHAnsi"/>
        </w:rPr>
        <w:t xml:space="preserve">- </w:t>
      </w:r>
      <w:r w:rsidRPr="00E607A4">
        <w:rPr>
          <w:rFonts w:asciiTheme="majorHAnsi" w:hAnsiTheme="majorHAnsi" w:cstheme="majorHAnsi"/>
          <w:bCs/>
          <w:i/>
          <w:iCs/>
        </w:rPr>
        <w:t xml:space="preserve">Załącznik nr </w:t>
      </w:r>
      <w:r w:rsidR="000F3136">
        <w:rPr>
          <w:rFonts w:asciiTheme="majorHAnsi" w:hAnsiTheme="majorHAnsi" w:cstheme="majorHAnsi"/>
          <w:bCs/>
          <w:i/>
          <w:iCs/>
        </w:rPr>
        <w:t>4</w:t>
      </w:r>
      <w:r w:rsidR="00994F56">
        <w:rPr>
          <w:rFonts w:asciiTheme="majorHAnsi" w:hAnsiTheme="majorHAnsi" w:cstheme="majorHAnsi"/>
          <w:bCs/>
          <w:i/>
          <w:iCs/>
        </w:rPr>
        <w:t>7</w:t>
      </w:r>
      <w:r w:rsidR="00880A31" w:rsidRPr="00E607A4">
        <w:rPr>
          <w:rFonts w:asciiTheme="majorHAnsi" w:hAnsiTheme="majorHAnsi" w:cstheme="majorHAnsi"/>
          <w:bCs/>
          <w:i/>
          <w:iCs/>
        </w:rPr>
        <w:t xml:space="preserve"> </w:t>
      </w:r>
      <w:r w:rsidRPr="00E607A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41C89022"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455 PZP oraz wskazanym we Wzorze Umowy</w:t>
      </w:r>
      <w:r w:rsidR="00880A31" w:rsidRPr="00A258D6">
        <w:rPr>
          <w:rFonts w:asciiTheme="majorHAnsi" w:hAnsiTheme="majorHAnsi" w:cstheme="majorHAnsi"/>
        </w:rPr>
        <w:t>.</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51" w:name="_Toc65495869"/>
      <w:r w:rsidRPr="00273251">
        <w:rPr>
          <w:rFonts w:asciiTheme="majorHAnsi" w:hAnsiTheme="majorHAnsi" w:cstheme="majorHAnsi"/>
          <w:b/>
          <w:bCs/>
          <w:sz w:val="24"/>
          <w:szCs w:val="24"/>
        </w:rPr>
        <w:t>XXIV. POUCZENIE O ŚRODKACH OCHRONY PRAWNEJ PRZYSŁUGUJĄCYCH WYKONAWCY</w:t>
      </w:r>
      <w:bookmarkEnd w:id="51"/>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52" w:name="_uarrfy5kozla" w:colFirst="0" w:colLast="0"/>
      <w:bookmarkStart w:id="53" w:name="_Toc65495870"/>
      <w:bookmarkEnd w:id="52"/>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53"/>
    </w:p>
    <w:p w14:paraId="00000153" w14:textId="19D2C4FD" w:rsidR="001C5D72"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1 do SWZ -  </w:t>
      </w:r>
      <w:r w:rsidR="00A10674">
        <w:rPr>
          <w:rFonts w:asciiTheme="majorHAnsi" w:hAnsiTheme="majorHAnsi" w:cstheme="majorHAnsi"/>
        </w:rPr>
        <w:t xml:space="preserve"> </w:t>
      </w:r>
      <w:r w:rsidR="00261B39">
        <w:rPr>
          <w:rFonts w:asciiTheme="majorHAnsi" w:hAnsiTheme="majorHAnsi" w:cstheme="majorHAnsi"/>
        </w:rPr>
        <w:t xml:space="preserve"> </w:t>
      </w:r>
      <w:r w:rsidR="00F92473" w:rsidRPr="00A10674">
        <w:rPr>
          <w:rFonts w:asciiTheme="majorHAnsi" w:hAnsiTheme="majorHAnsi" w:cstheme="majorHAnsi"/>
        </w:rPr>
        <w:t>Formularz ofertowy</w:t>
      </w:r>
      <w:r w:rsidRPr="00A10674">
        <w:rPr>
          <w:rFonts w:asciiTheme="majorHAnsi" w:hAnsiTheme="majorHAnsi" w:cstheme="majorHAnsi"/>
        </w:rPr>
        <w:t>.</w:t>
      </w:r>
    </w:p>
    <w:p w14:paraId="6C026166" w14:textId="45DBCE8A" w:rsidR="001F6724" w:rsidRPr="00A10674" w:rsidRDefault="001F6724" w:rsidP="00096031">
      <w:pPr>
        <w:spacing w:line="319" w:lineRule="auto"/>
        <w:rPr>
          <w:rFonts w:asciiTheme="majorHAnsi" w:hAnsiTheme="majorHAnsi" w:cstheme="majorHAnsi"/>
        </w:rPr>
      </w:pPr>
      <w:r w:rsidRPr="00A10674">
        <w:rPr>
          <w:rFonts w:asciiTheme="majorHAnsi" w:hAnsiTheme="majorHAnsi" w:cstheme="majorHAnsi"/>
        </w:rPr>
        <w:t xml:space="preserve">Załącznik nr 2 do SWZ - </w:t>
      </w:r>
      <w:r w:rsidR="003E7184"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994F56">
        <w:rPr>
          <w:rFonts w:asciiTheme="majorHAnsi" w:hAnsiTheme="majorHAnsi" w:cstheme="majorHAnsi"/>
        </w:rPr>
        <w:t>Oświadczenie o spełnieniu warunków udziału w postepowaniu</w:t>
      </w:r>
    </w:p>
    <w:p w14:paraId="6D37C904" w14:textId="1C8F598E" w:rsidR="00643072" w:rsidRDefault="00880A31" w:rsidP="00BC0856">
      <w:pPr>
        <w:spacing w:line="319" w:lineRule="auto"/>
        <w:rPr>
          <w:rFonts w:asciiTheme="majorHAnsi" w:hAnsiTheme="majorHAnsi" w:cstheme="majorHAnsi"/>
        </w:rPr>
      </w:pPr>
      <w:bookmarkStart w:id="54" w:name="_Hlk81224237"/>
      <w:r w:rsidRPr="00A10674">
        <w:rPr>
          <w:rFonts w:asciiTheme="majorHAnsi" w:hAnsiTheme="majorHAnsi" w:cstheme="majorHAnsi"/>
        </w:rPr>
        <w:t xml:space="preserve">Załącznik nr 3 do SWZ </w:t>
      </w:r>
      <w:bookmarkEnd w:id="54"/>
      <w:r w:rsidRPr="00A10674">
        <w:rPr>
          <w:rFonts w:asciiTheme="majorHAnsi" w:hAnsiTheme="majorHAnsi" w:cstheme="majorHAnsi"/>
        </w:rPr>
        <w:t xml:space="preserve">- </w:t>
      </w:r>
      <w:r w:rsidR="00A10674">
        <w:rPr>
          <w:rFonts w:asciiTheme="majorHAnsi" w:hAnsiTheme="majorHAnsi" w:cstheme="majorHAnsi"/>
        </w:rPr>
        <w:t xml:space="preserve">  </w:t>
      </w:r>
      <w:r w:rsidR="00261B39">
        <w:rPr>
          <w:rFonts w:asciiTheme="majorHAnsi" w:hAnsiTheme="majorHAnsi" w:cstheme="majorHAnsi"/>
        </w:rPr>
        <w:t xml:space="preserve"> </w:t>
      </w:r>
      <w:r w:rsidR="007839A2" w:rsidRPr="00A10674">
        <w:rPr>
          <w:rFonts w:asciiTheme="majorHAnsi" w:hAnsiTheme="majorHAnsi" w:cstheme="majorHAnsi"/>
        </w:rPr>
        <w:t xml:space="preserve">Oświadczenie Wykonawcy </w:t>
      </w:r>
      <w:r w:rsidR="00CD6886" w:rsidRPr="00A10674">
        <w:rPr>
          <w:rFonts w:asciiTheme="majorHAnsi" w:hAnsiTheme="majorHAnsi" w:cstheme="majorHAnsi"/>
        </w:rPr>
        <w:t xml:space="preserve"> o braku podstaw wykluczenia .</w:t>
      </w:r>
    </w:p>
    <w:p w14:paraId="00000155" w14:textId="5C0A3E5D" w:rsidR="001C5D72" w:rsidRPr="00A10674" w:rsidRDefault="00B14FFA" w:rsidP="00096031">
      <w:pPr>
        <w:spacing w:line="319" w:lineRule="auto"/>
        <w:rPr>
          <w:rFonts w:asciiTheme="majorHAnsi" w:hAnsiTheme="majorHAnsi" w:cstheme="majorHAnsi"/>
        </w:rPr>
      </w:pPr>
      <w:r>
        <w:rPr>
          <w:rFonts w:asciiTheme="majorHAnsi" w:hAnsiTheme="majorHAnsi" w:cstheme="majorHAnsi"/>
        </w:rPr>
        <w:t xml:space="preserve">Załącznik nr </w:t>
      </w:r>
      <w:r w:rsidR="000F3136">
        <w:rPr>
          <w:rFonts w:asciiTheme="majorHAnsi" w:hAnsiTheme="majorHAnsi" w:cstheme="majorHAnsi"/>
        </w:rPr>
        <w:t>4</w:t>
      </w:r>
      <w:r>
        <w:rPr>
          <w:rFonts w:asciiTheme="majorHAnsi" w:hAnsiTheme="majorHAnsi" w:cstheme="majorHAnsi"/>
        </w:rPr>
        <w:t xml:space="preserve"> do SWZ </w:t>
      </w:r>
      <w:r w:rsidR="00261B39">
        <w:rPr>
          <w:rFonts w:asciiTheme="majorHAnsi" w:hAnsiTheme="majorHAnsi" w:cstheme="majorHAnsi"/>
        </w:rPr>
        <w:t xml:space="preserve"> -</w:t>
      </w:r>
      <w:r>
        <w:rPr>
          <w:rFonts w:asciiTheme="majorHAnsi" w:hAnsiTheme="majorHAnsi" w:cstheme="majorHAnsi"/>
        </w:rPr>
        <w:t xml:space="preserve"> </w:t>
      </w:r>
      <w:r w:rsidR="00261B39">
        <w:rPr>
          <w:rFonts w:asciiTheme="majorHAnsi" w:hAnsiTheme="majorHAnsi" w:cstheme="majorHAnsi"/>
        </w:rPr>
        <w:t xml:space="preserve">  </w:t>
      </w:r>
      <w:r>
        <w:rPr>
          <w:rFonts w:asciiTheme="majorHAnsi" w:hAnsiTheme="majorHAnsi" w:cstheme="majorHAnsi"/>
        </w:rPr>
        <w:t>Wzór umowy.</w:t>
      </w:r>
    </w:p>
    <w:sectPr w:rsidR="001C5D72" w:rsidRPr="00A10674" w:rsidSect="00F9145C">
      <w:footerReference w:type="default" r:id="rId33"/>
      <w:headerReference w:type="first" r:id="rId34"/>
      <w:pgSz w:w="11909" w:h="16834"/>
      <w:pgMar w:top="1440" w:right="1440" w:bottom="1134"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6E2D" w14:textId="742A866E" w:rsidR="00E40F62" w:rsidRPr="00E40F62" w:rsidRDefault="000B0244" w:rsidP="00E40F62">
    <w:pPr>
      <w:pStyle w:val="Nagwek"/>
    </w:pPr>
    <w:r>
      <w:t xml:space="preserve">     </w:t>
    </w:r>
    <w:r w:rsidR="00E40F62">
      <w:rPr>
        <w:noProof/>
      </w:rPr>
      <w:drawing>
        <wp:inline distT="0" distB="0" distL="0" distR="0" wp14:anchorId="597A51E8" wp14:editId="44A51071">
          <wp:extent cx="809625" cy="971550"/>
          <wp:effectExtent l="0" t="0" r="0" b="0"/>
          <wp:docPr id="3" name="Obraz 2"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HERB.jpg"/>
                  <pic:cNvPicPr>
                    <a:picLocks noChangeAspect="1" noChangeArrowheads="1"/>
                  </pic:cNvPicPr>
                </pic:nvPicPr>
                <pic:blipFill>
                  <a:blip r:embed="rId1"/>
                  <a:stretch>
                    <a:fillRect/>
                  </a:stretch>
                </pic:blipFill>
                <pic:spPr bwMode="auto">
                  <a:xfrm>
                    <a:off x="0" y="0"/>
                    <a:ext cx="809625"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4D7"/>
    <w:multiLevelType w:val="multilevel"/>
    <w:tmpl w:val="F4608B58"/>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Zero"/>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CC1A48"/>
    <w:multiLevelType w:val="hybridMultilevel"/>
    <w:tmpl w:val="D9BA4C3A"/>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A438AA6C">
      <w:start w:val="1"/>
      <w:numFmt w:val="decimal"/>
      <w:lvlText w:val="%4."/>
      <w:lvlJc w:val="left"/>
      <w:pPr>
        <w:ind w:left="2880" w:hanging="360"/>
      </w:pPr>
      <w:rPr>
        <w:b/>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2E558E"/>
    <w:multiLevelType w:val="multilevel"/>
    <w:tmpl w:val="FBF0B52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3."/>
      <w:lvlJc w:val="left"/>
      <w:pPr>
        <w:ind w:left="1224" w:hanging="504"/>
      </w:pPr>
      <w:rPr>
        <w:rFonts w:ascii="Arial" w:eastAsia="Arial" w:hAnsi="Arial" w:cs="Arial"/>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5"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BE3D3A"/>
    <w:multiLevelType w:val="hybridMultilevel"/>
    <w:tmpl w:val="CDAAA76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78142F8E">
      <w:start w:val="1"/>
      <w:numFmt w:val="decimal"/>
      <w:lvlText w:val="%3."/>
      <w:lvlJc w:val="right"/>
      <w:pPr>
        <w:ind w:left="2160" w:hanging="180"/>
      </w:pPr>
      <w:rPr>
        <w:rFonts w:asciiTheme="majorHAnsi" w:eastAsia="Arial" w:hAnsiTheme="majorHAnsi" w:cstheme="majorHAnsi"/>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7"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0"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9BE09CE"/>
    <w:multiLevelType w:val="multilevel"/>
    <w:tmpl w:val="90DCCA6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D75F10"/>
    <w:multiLevelType w:val="hybridMultilevel"/>
    <w:tmpl w:val="D59079C0"/>
    <w:lvl w:ilvl="0" w:tplc="29C602B0">
      <w:start w:val="6"/>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295B97"/>
    <w:multiLevelType w:val="multilevel"/>
    <w:tmpl w:val="0CC676F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0"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3" w15:restartNumberingAfterBreak="0">
    <w:nsid w:val="71DC4B9B"/>
    <w:multiLevelType w:val="hybridMultilevel"/>
    <w:tmpl w:val="0EE6E7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FB8C7DC">
      <w:start w:val="1"/>
      <w:numFmt w:val="decimal"/>
      <w:lvlText w:val="%4."/>
      <w:lvlJc w:val="left"/>
      <w:pPr>
        <w:ind w:left="2880" w:hanging="360"/>
      </w:pPr>
      <w:rPr>
        <w:b/>
        <w:bCs/>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7"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39339395">
    <w:abstractNumId w:val="6"/>
  </w:num>
  <w:num w:numId="2" w16cid:durableId="285894565">
    <w:abstractNumId w:val="19"/>
  </w:num>
  <w:num w:numId="3" w16cid:durableId="1063481163">
    <w:abstractNumId w:val="47"/>
  </w:num>
  <w:num w:numId="4" w16cid:durableId="1290472615">
    <w:abstractNumId w:val="32"/>
  </w:num>
  <w:num w:numId="5" w16cid:durableId="734400048">
    <w:abstractNumId w:val="46"/>
  </w:num>
  <w:num w:numId="6" w16cid:durableId="1054738978">
    <w:abstractNumId w:val="39"/>
  </w:num>
  <w:num w:numId="7" w16cid:durableId="1470857170">
    <w:abstractNumId w:val="14"/>
  </w:num>
  <w:num w:numId="8" w16cid:durableId="1740518277">
    <w:abstractNumId w:val="11"/>
  </w:num>
  <w:num w:numId="9" w16cid:durableId="115755375">
    <w:abstractNumId w:val="29"/>
  </w:num>
  <w:num w:numId="10" w16cid:durableId="1451243465">
    <w:abstractNumId w:val="17"/>
  </w:num>
  <w:num w:numId="11" w16cid:durableId="1800686668">
    <w:abstractNumId w:val="37"/>
  </w:num>
  <w:num w:numId="12" w16cid:durableId="1591892570">
    <w:abstractNumId w:val="1"/>
  </w:num>
  <w:num w:numId="13" w16cid:durableId="1972519108">
    <w:abstractNumId w:val="38"/>
  </w:num>
  <w:num w:numId="14" w16cid:durableId="722799021">
    <w:abstractNumId w:val="21"/>
  </w:num>
  <w:num w:numId="15" w16cid:durableId="1392540044">
    <w:abstractNumId w:val="44"/>
  </w:num>
  <w:num w:numId="16" w16cid:durableId="618923213">
    <w:abstractNumId w:val="22"/>
  </w:num>
  <w:num w:numId="17" w16cid:durableId="1944991546">
    <w:abstractNumId w:val="24"/>
  </w:num>
  <w:num w:numId="18" w16cid:durableId="196506348">
    <w:abstractNumId w:val="28"/>
  </w:num>
  <w:num w:numId="19" w16cid:durableId="835414878">
    <w:abstractNumId w:val="41"/>
  </w:num>
  <w:num w:numId="20" w16cid:durableId="19474982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3646573">
    <w:abstractNumId w:val="12"/>
  </w:num>
  <w:num w:numId="22" w16cid:durableId="446777763">
    <w:abstractNumId w:val="16"/>
  </w:num>
  <w:num w:numId="23" w16cid:durableId="1609697890">
    <w:abstractNumId w:val="5"/>
  </w:num>
  <w:num w:numId="24" w16cid:durableId="1079060089">
    <w:abstractNumId w:val="23"/>
  </w:num>
  <w:num w:numId="25" w16cid:durableId="1098449408">
    <w:abstractNumId w:val="18"/>
  </w:num>
  <w:num w:numId="26" w16cid:durableId="2062747866">
    <w:abstractNumId w:val="10"/>
  </w:num>
  <w:num w:numId="27" w16cid:durableId="711224311">
    <w:abstractNumId w:val="43"/>
  </w:num>
  <w:num w:numId="28" w16cid:durableId="1982230864">
    <w:abstractNumId w:val="36"/>
  </w:num>
  <w:num w:numId="29" w16cid:durableId="2043313201">
    <w:abstractNumId w:val="7"/>
  </w:num>
  <w:num w:numId="30" w16cid:durableId="349767354">
    <w:abstractNumId w:val="27"/>
  </w:num>
  <w:num w:numId="31" w16cid:durableId="6014521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30132417">
    <w:abstractNumId w:val="4"/>
  </w:num>
  <w:num w:numId="33" w16cid:durableId="280193004">
    <w:abstractNumId w:val="15"/>
  </w:num>
  <w:num w:numId="34" w16cid:durableId="225338864">
    <w:abstractNumId w:val="31"/>
  </w:num>
  <w:num w:numId="35" w16cid:durableId="268700878">
    <w:abstractNumId w:val="9"/>
  </w:num>
  <w:num w:numId="36" w16cid:durableId="1532719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31559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34334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38938563">
    <w:abstractNumId w:val="35"/>
  </w:num>
  <w:num w:numId="40" w16cid:durableId="1886872328">
    <w:abstractNumId w:val="26"/>
  </w:num>
  <w:num w:numId="41" w16cid:durableId="141044725">
    <w:abstractNumId w:val="8"/>
  </w:num>
  <w:num w:numId="42" w16cid:durableId="1001129765">
    <w:abstractNumId w:val="20"/>
  </w:num>
  <w:num w:numId="43" w16cid:durableId="385759186">
    <w:abstractNumId w:val="48"/>
  </w:num>
  <w:num w:numId="44" w16cid:durableId="1928032823">
    <w:abstractNumId w:val="45"/>
  </w:num>
  <w:num w:numId="45" w16cid:durableId="221136969">
    <w:abstractNumId w:val="3"/>
  </w:num>
  <w:num w:numId="46" w16cid:durableId="1946375894">
    <w:abstractNumId w:val="0"/>
  </w:num>
  <w:num w:numId="47" w16cid:durableId="119878929">
    <w:abstractNumId w:val="33"/>
  </w:num>
  <w:num w:numId="48" w16cid:durableId="987828833">
    <w:abstractNumId w:val="34"/>
  </w:num>
  <w:num w:numId="49" w16cid:durableId="87740227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5D72"/>
    <w:rsid w:val="000065E4"/>
    <w:rsid w:val="00012DAB"/>
    <w:rsid w:val="0001408A"/>
    <w:rsid w:val="000223F4"/>
    <w:rsid w:val="00022CFC"/>
    <w:rsid w:val="0002545E"/>
    <w:rsid w:val="000270B7"/>
    <w:rsid w:val="0002775B"/>
    <w:rsid w:val="0003039E"/>
    <w:rsid w:val="00034D3A"/>
    <w:rsid w:val="00035DD3"/>
    <w:rsid w:val="000371A9"/>
    <w:rsid w:val="00042E16"/>
    <w:rsid w:val="000453A3"/>
    <w:rsid w:val="00045C94"/>
    <w:rsid w:val="00045FA4"/>
    <w:rsid w:val="0004602F"/>
    <w:rsid w:val="000461D7"/>
    <w:rsid w:val="0005142E"/>
    <w:rsid w:val="000521B6"/>
    <w:rsid w:val="00054E4A"/>
    <w:rsid w:val="00056FCF"/>
    <w:rsid w:val="00057F8C"/>
    <w:rsid w:val="00076FC4"/>
    <w:rsid w:val="000805AA"/>
    <w:rsid w:val="000816E2"/>
    <w:rsid w:val="0008203E"/>
    <w:rsid w:val="00085B60"/>
    <w:rsid w:val="00087862"/>
    <w:rsid w:val="000903E2"/>
    <w:rsid w:val="00090D8B"/>
    <w:rsid w:val="00091CFF"/>
    <w:rsid w:val="00092083"/>
    <w:rsid w:val="00094FF5"/>
    <w:rsid w:val="00096031"/>
    <w:rsid w:val="00096B30"/>
    <w:rsid w:val="00096CC1"/>
    <w:rsid w:val="000A2FA5"/>
    <w:rsid w:val="000A6F80"/>
    <w:rsid w:val="000A7D9A"/>
    <w:rsid w:val="000B0244"/>
    <w:rsid w:val="000B07B4"/>
    <w:rsid w:val="000B4F54"/>
    <w:rsid w:val="000C6BE1"/>
    <w:rsid w:val="000C7118"/>
    <w:rsid w:val="000D6D69"/>
    <w:rsid w:val="000F3136"/>
    <w:rsid w:val="000F37D7"/>
    <w:rsid w:val="000F3D8A"/>
    <w:rsid w:val="000F5FAD"/>
    <w:rsid w:val="00100D8A"/>
    <w:rsid w:val="00102D43"/>
    <w:rsid w:val="001107AD"/>
    <w:rsid w:val="00117A01"/>
    <w:rsid w:val="001269F3"/>
    <w:rsid w:val="0013319A"/>
    <w:rsid w:val="0013799C"/>
    <w:rsid w:val="00137E12"/>
    <w:rsid w:val="0014251B"/>
    <w:rsid w:val="0014258D"/>
    <w:rsid w:val="00146FB3"/>
    <w:rsid w:val="00155588"/>
    <w:rsid w:val="00173C78"/>
    <w:rsid w:val="001755AA"/>
    <w:rsid w:val="001767E2"/>
    <w:rsid w:val="0017788B"/>
    <w:rsid w:val="001823E0"/>
    <w:rsid w:val="00185789"/>
    <w:rsid w:val="00185BCC"/>
    <w:rsid w:val="001904E0"/>
    <w:rsid w:val="00190DC1"/>
    <w:rsid w:val="0019773C"/>
    <w:rsid w:val="001A48B7"/>
    <w:rsid w:val="001A4D5A"/>
    <w:rsid w:val="001B454B"/>
    <w:rsid w:val="001B6804"/>
    <w:rsid w:val="001B742A"/>
    <w:rsid w:val="001C5D72"/>
    <w:rsid w:val="001C7733"/>
    <w:rsid w:val="001D079F"/>
    <w:rsid w:val="001D16DC"/>
    <w:rsid w:val="001D6F74"/>
    <w:rsid w:val="001E189E"/>
    <w:rsid w:val="001E2D28"/>
    <w:rsid w:val="001E633C"/>
    <w:rsid w:val="001F1189"/>
    <w:rsid w:val="001F372E"/>
    <w:rsid w:val="001F375D"/>
    <w:rsid w:val="001F6724"/>
    <w:rsid w:val="001F6FA3"/>
    <w:rsid w:val="001F7CFB"/>
    <w:rsid w:val="002034A6"/>
    <w:rsid w:val="00203559"/>
    <w:rsid w:val="0020445E"/>
    <w:rsid w:val="00206E26"/>
    <w:rsid w:val="00210F4B"/>
    <w:rsid w:val="0021411E"/>
    <w:rsid w:val="00217FF0"/>
    <w:rsid w:val="002209E9"/>
    <w:rsid w:val="00221970"/>
    <w:rsid w:val="002220AF"/>
    <w:rsid w:val="00226899"/>
    <w:rsid w:val="0023142D"/>
    <w:rsid w:val="00233AAC"/>
    <w:rsid w:val="00235EBE"/>
    <w:rsid w:val="002409D3"/>
    <w:rsid w:val="00244DE0"/>
    <w:rsid w:val="002451AB"/>
    <w:rsid w:val="00245778"/>
    <w:rsid w:val="002475D6"/>
    <w:rsid w:val="00261B39"/>
    <w:rsid w:val="002645CD"/>
    <w:rsid w:val="00271168"/>
    <w:rsid w:val="00273251"/>
    <w:rsid w:val="0027689C"/>
    <w:rsid w:val="00281381"/>
    <w:rsid w:val="00284068"/>
    <w:rsid w:val="00287869"/>
    <w:rsid w:val="002936C3"/>
    <w:rsid w:val="00294034"/>
    <w:rsid w:val="00294ADE"/>
    <w:rsid w:val="0029591D"/>
    <w:rsid w:val="00296060"/>
    <w:rsid w:val="002A1844"/>
    <w:rsid w:val="002A2DE0"/>
    <w:rsid w:val="002A37F3"/>
    <w:rsid w:val="002A4E12"/>
    <w:rsid w:val="002B307A"/>
    <w:rsid w:val="002B75A1"/>
    <w:rsid w:val="002C130E"/>
    <w:rsid w:val="002C2094"/>
    <w:rsid w:val="002C40C0"/>
    <w:rsid w:val="002D6177"/>
    <w:rsid w:val="002D7298"/>
    <w:rsid w:val="002E108D"/>
    <w:rsid w:val="002E3FC0"/>
    <w:rsid w:val="002E497D"/>
    <w:rsid w:val="002E6BFC"/>
    <w:rsid w:val="002F286A"/>
    <w:rsid w:val="002F2954"/>
    <w:rsid w:val="002F2D26"/>
    <w:rsid w:val="002F6145"/>
    <w:rsid w:val="00301B0F"/>
    <w:rsid w:val="003026CE"/>
    <w:rsid w:val="00305B1B"/>
    <w:rsid w:val="00326C6A"/>
    <w:rsid w:val="00326F74"/>
    <w:rsid w:val="0033396A"/>
    <w:rsid w:val="00344DDF"/>
    <w:rsid w:val="003467F4"/>
    <w:rsid w:val="003567CC"/>
    <w:rsid w:val="00361680"/>
    <w:rsid w:val="00377F18"/>
    <w:rsid w:val="00380FBE"/>
    <w:rsid w:val="0038187A"/>
    <w:rsid w:val="0038543F"/>
    <w:rsid w:val="0039174C"/>
    <w:rsid w:val="0039177D"/>
    <w:rsid w:val="00392B72"/>
    <w:rsid w:val="0039496C"/>
    <w:rsid w:val="003A3FBD"/>
    <w:rsid w:val="003A4FFA"/>
    <w:rsid w:val="003A508C"/>
    <w:rsid w:val="003A5C38"/>
    <w:rsid w:val="003B0B6C"/>
    <w:rsid w:val="003B22F7"/>
    <w:rsid w:val="003B3A2E"/>
    <w:rsid w:val="003B3B9A"/>
    <w:rsid w:val="003B6719"/>
    <w:rsid w:val="003B739A"/>
    <w:rsid w:val="003B7A49"/>
    <w:rsid w:val="003C0E2A"/>
    <w:rsid w:val="003C331F"/>
    <w:rsid w:val="003C67BF"/>
    <w:rsid w:val="003C6AFB"/>
    <w:rsid w:val="003D32A6"/>
    <w:rsid w:val="003D3914"/>
    <w:rsid w:val="003E3205"/>
    <w:rsid w:val="003E7184"/>
    <w:rsid w:val="003F3BC0"/>
    <w:rsid w:val="003F6055"/>
    <w:rsid w:val="003F6CC7"/>
    <w:rsid w:val="00404CFB"/>
    <w:rsid w:val="00424543"/>
    <w:rsid w:val="00435492"/>
    <w:rsid w:val="004365D2"/>
    <w:rsid w:val="0044203E"/>
    <w:rsid w:val="00446EB5"/>
    <w:rsid w:val="004479B8"/>
    <w:rsid w:val="00447B79"/>
    <w:rsid w:val="00450C8E"/>
    <w:rsid w:val="00451A38"/>
    <w:rsid w:val="0045658C"/>
    <w:rsid w:val="00456C47"/>
    <w:rsid w:val="00465024"/>
    <w:rsid w:val="00467564"/>
    <w:rsid w:val="00471433"/>
    <w:rsid w:val="00474983"/>
    <w:rsid w:val="0047516D"/>
    <w:rsid w:val="00475FE6"/>
    <w:rsid w:val="00483137"/>
    <w:rsid w:val="004837CA"/>
    <w:rsid w:val="00483B8D"/>
    <w:rsid w:val="00491604"/>
    <w:rsid w:val="004959CE"/>
    <w:rsid w:val="004A400F"/>
    <w:rsid w:val="004A56C0"/>
    <w:rsid w:val="004B2AD0"/>
    <w:rsid w:val="004B5191"/>
    <w:rsid w:val="004B5B12"/>
    <w:rsid w:val="004C2E0A"/>
    <w:rsid w:val="004C3F3B"/>
    <w:rsid w:val="004C76C6"/>
    <w:rsid w:val="004D3C4A"/>
    <w:rsid w:val="004D51CB"/>
    <w:rsid w:val="004E126B"/>
    <w:rsid w:val="004E12B0"/>
    <w:rsid w:val="004F1185"/>
    <w:rsid w:val="004F2658"/>
    <w:rsid w:val="004F27A5"/>
    <w:rsid w:val="004F3ECF"/>
    <w:rsid w:val="004F4151"/>
    <w:rsid w:val="00505136"/>
    <w:rsid w:val="005107C9"/>
    <w:rsid w:val="00512217"/>
    <w:rsid w:val="0051444A"/>
    <w:rsid w:val="005147C8"/>
    <w:rsid w:val="0052509E"/>
    <w:rsid w:val="005256B5"/>
    <w:rsid w:val="00530F94"/>
    <w:rsid w:val="005313D8"/>
    <w:rsid w:val="005337DC"/>
    <w:rsid w:val="00533F49"/>
    <w:rsid w:val="00534D15"/>
    <w:rsid w:val="005350C7"/>
    <w:rsid w:val="00541386"/>
    <w:rsid w:val="005422A4"/>
    <w:rsid w:val="00544DEB"/>
    <w:rsid w:val="00554C14"/>
    <w:rsid w:val="00556783"/>
    <w:rsid w:val="005570E0"/>
    <w:rsid w:val="00561FFA"/>
    <w:rsid w:val="00567CE6"/>
    <w:rsid w:val="00570633"/>
    <w:rsid w:val="00572DE2"/>
    <w:rsid w:val="005731EB"/>
    <w:rsid w:val="0057369C"/>
    <w:rsid w:val="00575143"/>
    <w:rsid w:val="0057778E"/>
    <w:rsid w:val="00584832"/>
    <w:rsid w:val="00585FF7"/>
    <w:rsid w:val="005864EA"/>
    <w:rsid w:val="00587234"/>
    <w:rsid w:val="0059496C"/>
    <w:rsid w:val="00597488"/>
    <w:rsid w:val="005A1A1D"/>
    <w:rsid w:val="005A44C4"/>
    <w:rsid w:val="005B4887"/>
    <w:rsid w:val="005C0A8F"/>
    <w:rsid w:val="005C65DF"/>
    <w:rsid w:val="005C66FD"/>
    <w:rsid w:val="005C72C6"/>
    <w:rsid w:val="005C7532"/>
    <w:rsid w:val="005D5C0F"/>
    <w:rsid w:val="005E6EF7"/>
    <w:rsid w:val="005F1422"/>
    <w:rsid w:val="005F18F1"/>
    <w:rsid w:val="00602867"/>
    <w:rsid w:val="00607784"/>
    <w:rsid w:val="006116B3"/>
    <w:rsid w:val="00612559"/>
    <w:rsid w:val="00621B1D"/>
    <w:rsid w:val="00635A36"/>
    <w:rsid w:val="00637F8E"/>
    <w:rsid w:val="00643072"/>
    <w:rsid w:val="0064460C"/>
    <w:rsid w:val="00647399"/>
    <w:rsid w:val="006514E5"/>
    <w:rsid w:val="00651A4A"/>
    <w:rsid w:val="00656A3D"/>
    <w:rsid w:val="00661067"/>
    <w:rsid w:val="00661AC9"/>
    <w:rsid w:val="0067071F"/>
    <w:rsid w:val="00671B8E"/>
    <w:rsid w:val="00673D68"/>
    <w:rsid w:val="00675BE7"/>
    <w:rsid w:val="00675C16"/>
    <w:rsid w:val="00681440"/>
    <w:rsid w:val="006820FD"/>
    <w:rsid w:val="0068752A"/>
    <w:rsid w:val="006906BB"/>
    <w:rsid w:val="0069492E"/>
    <w:rsid w:val="00694CFC"/>
    <w:rsid w:val="006A34D1"/>
    <w:rsid w:val="006A5BC7"/>
    <w:rsid w:val="006B40FC"/>
    <w:rsid w:val="006B4DC1"/>
    <w:rsid w:val="006B6890"/>
    <w:rsid w:val="006C06D8"/>
    <w:rsid w:val="006C4D15"/>
    <w:rsid w:val="006E3414"/>
    <w:rsid w:val="006E5E51"/>
    <w:rsid w:val="006F247A"/>
    <w:rsid w:val="006F3478"/>
    <w:rsid w:val="006F35DC"/>
    <w:rsid w:val="006F3FEB"/>
    <w:rsid w:val="006F488A"/>
    <w:rsid w:val="00703329"/>
    <w:rsid w:val="00703D85"/>
    <w:rsid w:val="00705B71"/>
    <w:rsid w:val="00707CBD"/>
    <w:rsid w:val="007106D1"/>
    <w:rsid w:val="00715F9E"/>
    <w:rsid w:val="0071612B"/>
    <w:rsid w:val="00720175"/>
    <w:rsid w:val="00722BB3"/>
    <w:rsid w:val="00723D90"/>
    <w:rsid w:val="00723F94"/>
    <w:rsid w:val="007325D7"/>
    <w:rsid w:val="00735A3B"/>
    <w:rsid w:val="00740F2E"/>
    <w:rsid w:val="00743DE2"/>
    <w:rsid w:val="00743F69"/>
    <w:rsid w:val="00745302"/>
    <w:rsid w:val="0074582F"/>
    <w:rsid w:val="00752464"/>
    <w:rsid w:val="007563B1"/>
    <w:rsid w:val="007606A6"/>
    <w:rsid w:val="007636D0"/>
    <w:rsid w:val="00764E00"/>
    <w:rsid w:val="00767DAC"/>
    <w:rsid w:val="007761FF"/>
    <w:rsid w:val="0078022C"/>
    <w:rsid w:val="007825D4"/>
    <w:rsid w:val="007839A2"/>
    <w:rsid w:val="00790CC7"/>
    <w:rsid w:val="00793A18"/>
    <w:rsid w:val="00794557"/>
    <w:rsid w:val="007957F6"/>
    <w:rsid w:val="007A22FC"/>
    <w:rsid w:val="007A53EB"/>
    <w:rsid w:val="007B1BA7"/>
    <w:rsid w:val="007B4875"/>
    <w:rsid w:val="007D1D4F"/>
    <w:rsid w:val="007D3F98"/>
    <w:rsid w:val="007D4DF8"/>
    <w:rsid w:val="007D53D0"/>
    <w:rsid w:val="007D5E30"/>
    <w:rsid w:val="007E51E6"/>
    <w:rsid w:val="007F3E24"/>
    <w:rsid w:val="00803365"/>
    <w:rsid w:val="00804F73"/>
    <w:rsid w:val="00805237"/>
    <w:rsid w:val="00806641"/>
    <w:rsid w:val="00813FD8"/>
    <w:rsid w:val="0082243F"/>
    <w:rsid w:val="00826B05"/>
    <w:rsid w:val="00826DC8"/>
    <w:rsid w:val="008329AE"/>
    <w:rsid w:val="00835D88"/>
    <w:rsid w:val="00842B70"/>
    <w:rsid w:val="008472D7"/>
    <w:rsid w:val="00850AC6"/>
    <w:rsid w:val="00850EF2"/>
    <w:rsid w:val="00854BF5"/>
    <w:rsid w:val="008556AF"/>
    <w:rsid w:val="00856FFA"/>
    <w:rsid w:val="0085770A"/>
    <w:rsid w:val="00857D03"/>
    <w:rsid w:val="008664B0"/>
    <w:rsid w:val="00866A50"/>
    <w:rsid w:val="00867BD0"/>
    <w:rsid w:val="00874931"/>
    <w:rsid w:val="00876C47"/>
    <w:rsid w:val="00880A31"/>
    <w:rsid w:val="00881111"/>
    <w:rsid w:val="0088231F"/>
    <w:rsid w:val="008914D8"/>
    <w:rsid w:val="008951B0"/>
    <w:rsid w:val="00895A03"/>
    <w:rsid w:val="00897FAC"/>
    <w:rsid w:val="008A3768"/>
    <w:rsid w:val="008A3C74"/>
    <w:rsid w:val="008A3EE9"/>
    <w:rsid w:val="008A486E"/>
    <w:rsid w:val="008A7CB3"/>
    <w:rsid w:val="008B2621"/>
    <w:rsid w:val="008B6724"/>
    <w:rsid w:val="008B7380"/>
    <w:rsid w:val="008B7AA5"/>
    <w:rsid w:val="008C0112"/>
    <w:rsid w:val="008C428C"/>
    <w:rsid w:val="008C666D"/>
    <w:rsid w:val="008D12D7"/>
    <w:rsid w:val="008D1449"/>
    <w:rsid w:val="008D24DE"/>
    <w:rsid w:val="008D3246"/>
    <w:rsid w:val="008E3004"/>
    <w:rsid w:val="008E6CE0"/>
    <w:rsid w:val="008F2855"/>
    <w:rsid w:val="008F3C52"/>
    <w:rsid w:val="008F408B"/>
    <w:rsid w:val="00903540"/>
    <w:rsid w:val="00906BE5"/>
    <w:rsid w:val="009070D1"/>
    <w:rsid w:val="009074BA"/>
    <w:rsid w:val="009123F7"/>
    <w:rsid w:val="00915904"/>
    <w:rsid w:val="00917065"/>
    <w:rsid w:val="00923863"/>
    <w:rsid w:val="00927C33"/>
    <w:rsid w:val="009307AE"/>
    <w:rsid w:val="009322B8"/>
    <w:rsid w:val="00940DA6"/>
    <w:rsid w:val="00942FD0"/>
    <w:rsid w:val="00944888"/>
    <w:rsid w:val="00945111"/>
    <w:rsid w:val="00947C88"/>
    <w:rsid w:val="00952663"/>
    <w:rsid w:val="00952B13"/>
    <w:rsid w:val="00954767"/>
    <w:rsid w:val="00956FEC"/>
    <w:rsid w:val="009577B3"/>
    <w:rsid w:val="00961F0D"/>
    <w:rsid w:val="00963100"/>
    <w:rsid w:val="00963D1E"/>
    <w:rsid w:val="0097181C"/>
    <w:rsid w:val="00971BD2"/>
    <w:rsid w:val="00980F58"/>
    <w:rsid w:val="00982CA1"/>
    <w:rsid w:val="00994206"/>
    <w:rsid w:val="00994F56"/>
    <w:rsid w:val="009A31BF"/>
    <w:rsid w:val="009A3F1D"/>
    <w:rsid w:val="009A4AE7"/>
    <w:rsid w:val="009A6C15"/>
    <w:rsid w:val="009A74E5"/>
    <w:rsid w:val="009B254F"/>
    <w:rsid w:val="009B34E2"/>
    <w:rsid w:val="009D2556"/>
    <w:rsid w:val="009E3DDB"/>
    <w:rsid w:val="009E718F"/>
    <w:rsid w:val="009F7178"/>
    <w:rsid w:val="009F7BA4"/>
    <w:rsid w:val="00A053F4"/>
    <w:rsid w:val="00A07755"/>
    <w:rsid w:val="00A10674"/>
    <w:rsid w:val="00A141B0"/>
    <w:rsid w:val="00A16C50"/>
    <w:rsid w:val="00A24351"/>
    <w:rsid w:val="00A258D6"/>
    <w:rsid w:val="00A32ACB"/>
    <w:rsid w:val="00A33B8E"/>
    <w:rsid w:val="00A43881"/>
    <w:rsid w:val="00A45459"/>
    <w:rsid w:val="00A461C1"/>
    <w:rsid w:val="00A47080"/>
    <w:rsid w:val="00A65E48"/>
    <w:rsid w:val="00A66E29"/>
    <w:rsid w:val="00A75023"/>
    <w:rsid w:val="00A813CF"/>
    <w:rsid w:val="00A85494"/>
    <w:rsid w:val="00A96A80"/>
    <w:rsid w:val="00AA04E6"/>
    <w:rsid w:val="00AB2A63"/>
    <w:rsid w:val="00AB6394"/>
    <w:rsid w:val="00AC1B9C"/>
    <w:rsid w:val="00AC5260"/>
    <w:rsid w:val="00AD0456"/>
    <w:rsid w:val="00AD2D51"/>
    <w:rsid w:val="00AF03D2"/>
    <w:rsid w:val="00AF2298"/>
    <w:rsid w:val="00AF2A39"/>
    <w:rsid w:val="00AF68DF"/>
    <w:rsid w:val="00B00F84"/>
    <w:rsid w:val="00B031EF"/>
    <w:rsid w:val="00B14FFA"/>
    <w:rsid w:val="00B159A0"/>
    <w:rsid w:val="00B2219E"/>
    <w:rsid w:val="00B22953"/>
    <w:rsid w:val="00B315CB"/>
    <w:rsid w:val="00B4166F"/>
    <w:rsid w:val="00B434E0"/>
    <w:rsid w:val="00B56D23"/>
    <w:rsid w:val="00B605D3"/>
    <w:rsid w:val="00B61459"/>
    <w:rsid w:val="00B6702C"/>
    <w:rsid w:val="00B67693"/>
    <w:rsid w:val="00B738D5"/>
    <w:rsid w:val="00B7493B"/>
    <w:rsid w:val="00B763C0"/>
    <w:rsid w:val="00B827E5"/>
    <w:rsid w:val="00B8688E"/>
    <w:rsid w:val="00B86CEC"/>
    <w:rsid w:val="00B878D6"/>
    <w:rsid w:val="00B8792B"/>
    <w:rsid w:val="00B92E19"/>
    <w:rsid w:val="00B965C8"/>
    <w:rsid w:val="00BA2A35"/>
    <w:rsid w:val="00BA6700"/>
    <w:rsid w:val="00BC0856"/>
    <w:rsid w:val="00BD4AC0"/>
    <w:rsid w:val="00BE1695"/>
    <w:rsid w:val="00BE2C1F"/>
    <w:rsid w:val="00BE42C6"/>
    <w:rsid w:val="00C02601"/>
    <w:rsid w:val="00C15E8C"/>
    <w:rsid w:val="00C23CFA"/>
    <w:rsid w:val="00C26AD2"/>
    <w:rsid w:val="00C27275"/>
    <w:rsid w:val="00C303E4"/>
    <w:rsid w:val="00C35BEF"/>
    <w:rsid w:val="00C41890"/>
    <w:rsid w:val="00C42EE5"/>
    <w:rsid w:val="00C43A7C"/>
    <w:rsid w:val="00C466C5"/>
    <w:rsid w:val="00C54CA5"/>
    <w:rsid w:val="00C5634B"/>
    <w:rsid w:val="00C628CC"/>
    <w:rsid w:val="00C62B07"/>
    <w:rsid w:val="00C6355F"/>
    <w:rsid w:val="00C63B1C"/>
    <w:rsid w:val="00C6448E"/>
    <w:rsid w:val="00C6643A"/>
    <w:rsid w:val="00C6763B"/>
    <w:rsid w:val="00C71C19"/>
    <w:rsid w:val="00C742DD"/>
    <w:rsid w:val="00C75514"/>
    <w:rsid w:val="00C76D05"/>
    <w:rsid w:val="00C77CD6"/>
    <w:rsid w:val="00C8122C"/>
    <w:rsid w:val="00C8315E"/>
    <w:rsid w:val="00C91A2B"/>
    <w:rsid w:val="00C9460E"/>
    <w:rsid w:val="00CA5F34"/>
    <w:rsid w:val="00CA7098"/>
    <w:rsid w:val="00CB256B"/>
    <w:rsid w:val="00CB268F"/>
    <w:rsid w:val="00CB66A8"/>
    <w:rsid w:val="00CC4A0C"/>
    <w:rsid w:val="00CC4DE6"/>
    <w:rsid w:val="00CC4F47"/>
    <w:rsid w:val="00CD06EC"/>
    <w:rsid w:val="00CD167E"/>
    <w:rsid w:val="00CD26BA"/>
    <w:rsid w:val="00CD29A3"/>
    <w:rsid w:val="00CD6886"/>
    <w:rsid w:val="00CD76EA"/>
    <w:rsid w:val="00CE5605"/>
    <w:rsid w:val="00CE5720"/>
    <w:rsid w:val="00CF6FD6"/>
    <w:rsid w:val="00D00C51"/>
    <w:rsid w:val="00D012B4"/>
    <w:rsid w:val="00D021EB"/>
    <w:rsid w:val="00D03C9F"/>
    <w:rsid w:val="00D03EEF"/>
    <w:rsid w:val="00D068A0"/>
    <w:rsid w:val="00D07495"/>
    <w:rsid w:val="00D10039"/>
    <w:rsid w:val="00D109AB"/>
    <w:rsid w:val="00D12C81"/>
    <w:rsid w:val="00D16686"/>
    <w:rsid w:val="00D24CD4"/>
    <w:rsid w:val="00D25206"/>
    <w:rsid w:val="00D34576"/>
    <w:rsid w:val="00D36C75"/>
    <w:rsid w:val="00D4527E"/>
    <w:rsid w:val="00D4775D"/>
    <w:rsid w:val="00D51A9B"/>
    <w:rsid w:val="00D60239"/>
    <w:rsid w:val="00D64AB4"/>
    <w:rsid w:val="00D66F57"/>
    <w:rsid w:val="00D67EF9"/>
    <w:rsid w:val="00D744BF"/>
    <w:rsid w:val="00D74830"/>
    <w:rsid w:val="00D767C0"/>
    <w:rsid w:val="00D82F07"/>
    <w:rsid w:val="00D964DC"/>
    <w:rsid w:val="00D96EA2"/>
    <w:rsid w:val="00DA1F6E"/>
    <w:rsid w:val="00DA7A2A"/>
    <w:rsid w:val="00DB0697"/>
    <w:rsid w:val="00DB63FF"/>
    <w:rsid w:val="00DC1E2F"/>
    <w:rsid w:val="00DC2C9E"/>
    <w:rsid w:val="00DC2CBA"/>
    <w:rsid w:val="00DC3BB0"/>
    <w:rsid w:val="00DC462A"/>
    <w:rsid w:val="00DD1352"/>
    <w:rsid w:val="00DD52B3"/>
    <w:rsid w:val="00DD5CCF"/>
    <w:rsid w:val="00DD64A6"/>
    <w:rsid w:val="00DD79DA"/>
    <w:rsid w:val="00DE2D91"/>
    <w:rsid w:val="00DE36D5"/>
    <w:rsid w:val="00DE40E4"/>
    <w:rsid w:val="00DF1295"/>
    <w:rsid w:val="00DF5FBA"/>
    <w:rsid w:val="00E027B4"/>
    <w:rsid w:val="00E05B65"/>
    <w:rsid w:val="00E114F3"/>
    <w:rsid w:val="00E144DF"/>
    <w:rsid w:val="00E16BA5"/>
    <w:rsid w:val="00E203DE"/>
    <w:rsid w:val="00E21B81"/>
    <w:rsid w:val="00E26359"/>
    <w:rsid w:val="00E274F7"/>
    <w:rsid w:val="00E305F3"/>
    <w:rsid w:val="00E316C6"/>
    <w:rsid w:val="00E32059"/>
    <w:rsid w:val="00E33983"/>
    <w:rsid w:val="00E36BFB"/>
    <w:rsid w:val="00E40F62"/>
    <w:rsid w:val="00E446C7"/>
    <w:rsid w:val="00E508E1"/>
    <w:rsid w:val="00E550CD"/>
    <w:rsid w:val="00E607A4"/>
    <w:rsid w:val="00E65E93"/>
    <w:rsid w:val="00E76F6A"/>
    <w:rsid w:val="00E7717C"/>
    <w:rsid w:val="00E820B6"/>
    <w:rsid w:val="00E937B0"/>
    <w:rsid w:val="00E93BFA"/>
    <w:rsid w:val="00E9545A"/>
    <w:rsid w:val="00EA572A"/>
    <w:rsid w:val="00EA5D61"/>
    <w:rsid w:val="00EB2D86"/>
    <w:rsid w:val="00EB3CA2"/>
    <w:rsid w:val="00EB52E8"/>
    <w:rsid w:val="00EB5EE9"/>
    <w:rsid w:val="00ED1EB5"/>
    <w:rsid w:val="00ED44CC"/>
    <w:rsid w:val="00EE3177"/>
    <w:rsid w:val="00EE4FC1"/>
    <w:rsid w:val="00EF17F9"/>
    <w:rsid w:val="00EF183C"/>
    <w:rsid w:val="00EF4BB5"/>
    <w:rsid w:val="00EF75B4"/>
    <w:rsid w:val="00EF76F4"/>
    <w:rsid w:val="00F00266"/>
    <w:rsid w:val="00F01CAD"/>
    <w:rsid w:val="00F01D46"/>
    <w:rsid w:val="00F046CE"/>
    <w:rsid w:val="00F10613"/>
    <w:rsid w:val="00F142AF"/>
    <w:rsid w:val="00F163D8"/>
    <w:rsid w:val="00F331B0"/>
    <w:rsid w:val="00F332E0"/>
    <w:rsid w:val="00F37E70"/>
    <w:rsid w:val="00F434F3"/>
    <w:rsid w:val="00F47394"/>
    <w:rsid w:val="00F50611"/>
    <w:rsid w:val="00F54DD1"/>
    <w:rsid w:val="00F55B55"/>
    <w:rsid w:val="00F56A30"/>
    <w:rsid w:val="00F57320"/>
    <w:rsid w:val="00F62D2F"/>
    <w:rsid w:val="00F67F03"/>
    <w:rsid w:val="00F70B8B"/>
    <w:rsid w:val="00F76792"/>
    <w:rsid w:val="00F861AC"/>
    <w:rsid w:val="00F9145C"/>
    <w:rsid w:val="00F92473"/>
    <w:rsid w:val="00F9411D"/>
    <w:rsid w:val="00FA2868"/>
    <w:rsid w:val="00FA3A10"/>
    <w:rsid w:val="00FA680C"/>
    <w:rsid w:val="00FB2495"/>
    <w:rsid w:val="00FB404F"/>
    <w:rsid w:val="00FB5323"/>
    <w:rsid w:val="00FB6B65"/>
    <w:rsid w:val="00FC07FF"/>
    <w:rsid w:val="00FC14DE"/>
    <w:rsid w:val="00FC4AB9"/>
    <w:rsid w:val="00FC563D"/>
    <w:rsid w:val="00FC7794"/>
    <w:rsid w:val="00FD0C15"/>
    <w:rsid w:val="00FD4563"/>
    <w:rsid w:val="00FD5FF7"/>
    <w:rsid w:val="00FD79DF"/>
    <w:rsid w:val="00FE3567"/>
    <w:rsid w:val="00FE79EC"/>
    <w:rsid w:val="00FF0672"/>
    <w:rsid w:val="00FF191E"/>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978A446F-B3AB-4547-999F-986CEE5B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 w:type="paragraph" w:styleId="Bezodstpw">
    <w:name w:val="No Spacing"/>
    <w:link w:val="BezodstpwZnak"/>
    <w:uiPriority w:val="1"/>
    <w:qFormat/>
    <w:rsid w:val="007F3E24"/>
    <w:pPr>
      <w:widowControl w:val="0"/>
      <w:spacing w:line="240" w:lineRule="auto"/>
    </w:pPr>
    <w:rPr>
      <w:rFonts w:ascii="Calibri" w:eastAsia="Calibri" w:hAnsi="Calibri" w:cs="Times New Roman"/>
      <w:lang w:val="pl-PL" w:eastAsia="en-US"/>
    </w:rPr>
  </w:style>
  <w:style w:type="character" w:customStyle="1" w:styleId="BezodstpwZnak">
    <w:name w:val="Bez odstępów Znak"/>
    <w:link w:val="Bezodstpw"/>
    <w:uiPriority w:val="1"/>
    <w:qFormat/>
    <w:locked/>
    <w:rsid w:val="007F3E24"/>
    <w:rPr>
      <w:rFonts w:ascii="Calibri" w:eastAsia="Calibri" w:hAnsi="Calibri" w:cs="Times New Roman"/>
      <w:lang w:val="pl-PL" w:eastAsia="en-US"/>
    </w:rPr>
  </w:style>
  <w:style w:type="paragraph" w:customStyle="1" w:styleId="arimr">
    <w:name w:val="arimr"/>
    <w:basedOn w:val="Normalny"/>
    <w:rsid w:val="0074582F"/>
    <w:pPr>
      <w:widowControl w:val="0"/>
      <w:snapToGrid w:val="0"/>
      <w:spacing w:line="360" w:lineRule="auto"/>
    </w:pPr>
    <w:rPr>
      <w:rFonts w:ascii="Times New Roman" w:eastAsia="Times New Roman" w:hAnsi="Times New Roman" w:cs="Times New Roman"/>
      <w:sz w:val="24"/>
      <w:szCs w:val="20"/>
      <w:lang w:val="en-US" w:eastAsia="zh-CN"/>
    </w:rPr>
  </w:style>
  <w:style w:type="paragraph" w:customStyle="1" w:styleId="Default">
    <w:name w:val="Default"/>
    <w:rsid w:val="000223F4"/>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084496965">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607929653">
      <w:bodyDiv w:val="1"/>
      <w:marLeft w:val="0"/>
      <w:marRight w:val="0"/>
      <w:marTop w:val="0"/>
      <w:marBottom w:val="0"/>
      <w:divBdr>
        <w:top w:val="none" w:sz="0" w:space="0" w:color="auto"/>
        <w:left w:val="none" w:sz="0" w:space="0" w:color="auto"/>
        <w:bottom w:val="none" w:sz="0" w:space="0" w:color="auto"/>
        <w:right w:val="none" w:sz="0" w:space="0" w:color="auto"/>
      </w:divBdr>
    </w:div>
    <w:div w:id="1689793437">
      <w:bodyDiv w:val="1"/>
      <w:marLeft w:val="0"/>
      <w:marRight w:val="0"/>
      <w:marTop w:val="0"/>
      <w:marBottom w:val="0"/>
      <w:divBdr>
        <w:top w:val="none" w:sz="0" w:space="0" w:color="auto"/>
        <w:left w:val="none" w:sz="0" w:space="0" w:color="auto"/>
        <w:bottom w:val="none" w:sz="0" w:space="0" w:color="auto"/>
        <w:right w:val="none" w:sz="0" w:space="0" w:color="auto"/>
      </w:divBdr>
    </w:div>
    <w:div w:id="1737044483">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rokietnica"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alina.wroniecka@rokietnic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rokietnic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rokietnica" TargetMode="External"/><Relationship Id="rId36" Type="http://schemas.openxmlformats.org/officeDocument/2006/relationships/theme" Target="theme/theme1.xml"/><Relationship Id="rId10" Type="http://schemas.openxmlformats.org/officeDocument/2006/relationships/hyperlink" Target="https://platformazakupowa.pl/pn/rokietnica"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www.rokietnic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23</Pages>
  <Words>8494</Words>
  <Characters>50969</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Kuciak</dc:creator>
  <cp:keywords/>
  <dc:description/>
  <cp:lastModifiedBy>GMINA ROKIETNICA</cp:lastModifiedBy>
  <cp:revision>3</cp:revision>
  <cp:lastPrinted>2022-01-24T14:20:00Z</cp:lastPrinted>
  <dcterms:created xsi:type="dcterms:W3CDTF">2023-10-03T08:39:00Z</dcterms:created>
  <dcterms:modified xsi:type="dcterms:W3CDTF">2023-10-31T12:17:00Z</dcterms:modified>
</cp:coreProperties>
</file>