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9C45" w14:textId="77777777" w:rsidR="002746BF" w:rsidRPr="00625475" w:rsidRDefault="002746BF" w:rsidP="002746BF">
      <w:pPr>
        <w:autoSpaceDE w:val="0"/>
        <w:autoSpaceDN w:val="0"/>
        <w:adjustRightInd w:val="0"/>
        <w:spacing w:before="120" w:after="120"/>
        <w:contextualSpacing/>
        <w:rPr>
          <w:rFonts w:asciiTheme="minorHAnsi" w:eastAsia="Times New Roman" w:hAnsiTheme="minorHAnsi" w:cstheme="minorHAnsi"/>
          <w:b/>
          <w:color w:val="000000"/>
          <w:lang w:eastAsia="pl-PL"/>
        </w:rPr>
      </w:pPr>
      <w:r w:rsidRPr="00625475">
        <w:rPr>
          <w:rFonts w:asciiTheme="minorHAnsi" w:eastAsia="Times New Roman" w:hAnsiTheme="minorHAnsi" w:cstheme="minorHAnsi"/>
          <w:b/>
          <w:color w:val="000000"/>
          <w:lang w:eastAsia="pl-PL"/>
        </w:rPr>
        <w:t>Numer postępowania:</w:t>
      </w:r>
    </w:p>
    <w:p w14:paraId="38D5E320" w14:textId="1176349F" w:rsidR="002746BF" w:rsidRPr="00625475" w:rsidRDefault="002746BF" w:rsidP="002746BF">
      <w:pPr>
        <w:autoSpaceDE w:val="0"/>
        <w:autoSpaceDN w:val="0"/>
        <w:adjustRightInd w:val="0"/>
        <w:spacing w:before="120" w:after="120"/>
        <w:contextualSpacing/>
        <w:rPr>
          <w:rFonts w:asciiTheme="minorHAnsi" w:eastAsia="Times New Roman" w:hAnsiTheme="minorHAnsi" w:cstheme="minorHAnsi"/>
          <w:b/>
          <w:color w:val="000000"/>
          <w:lang w:eastAsia="pl-PL"/>
        </w:rPr>
      </w:pPr>
      <w:r w:rsidRPr="00625475">
        <w:rPr>
          <w:rFonts w:asciiTheme="minorHAnsi" w:eastAsia="Times New Roman" w:hAnsiTheme="minorHAnsi" w:cstheme="minorHAnsi"/>
          <w:b/>
          <w:color w:val="000000"/>
          <w:lang w:eastAsia="pl-PL"/>
        </w:rPr>
        <w:t>ZP/p/</w:t>
      </w:r>
      <w:r>
        <w:rPr>
          <w:rFonts w:asciiTheme="minorHAnsi" w:eastAsia="Times New Roman" w:hAnsiTheme="minorHAnsi" w:cstheme="minorHAnsi"/>
          <w:b/>
          <w:color w:val="000000"/>
          <w:lang w:eastAsia="pl-PL"/>
        </w:rPr>
        <w:t>41</w:t>
      </w:r>
      <w:r w:rsidRPr="00625475">
        <w:rPr>
          <w:rFonts w:asciiTheme="minorHAnsi" w:eastAsia="Times New Roman" w:hAnsiTheme="minorHAnsi" w:cstheme="minorHAnsi"/>
          <w:b/>
          <w:color w:val="000000"/>
          <w:lang w:eastAsia="pl-PL"/>
        </w:rPr>
        <w:t xml:space="preserve">/2023 </w:t>
      </w:r>
    </w:p>
    <w:p w14:paraId="00771739" w14:textId="77777777" w:rsidR="002746BF" w:rsidRDefault="002746BF" w:rsidP="002746BF">
      <w:pPr>
        <w:autoSpaceDE w:val="0"/>
        <w:autoSpaceDN w:val="0"/>
        <w:adjustRightInd w:val="0"/>
        <w:spacing w:before="120" w:after="120"/>
        <w:contextualSpacing/>
        <w:jc w:val="right"/>
        <w:rPr>
          <w:rFonts w:asciiTheme="minorHAnsi" w:eastAsia="Times New Roman" w:hAnsiTheme="minorHAnsi" w:cstheme="minorHAnsi"/>
          <w:b/>
          <w:color w:val="000000"/>
          <w:lang w:eastAsia="pl-PL"/>
        </w:rPr>
      </w:pPr>
      <w:r w:rsidRPr="00625475">
        <w:rPr>
          <w:rFonts w:asciiTheme="minorHAnsi" w:eastAsia="Times New Roman" w:hAnsiTheme="minorHAnsi" w:cstheme="minorHAnsi"/>
          <w:b/>
          <w:color w:val="000000"/>
          <w:lang w:eastAsia="pl-PL"/>
        </w:rPr>
        <w:t>Załącznik nr 3 do SWZ</w:t>
      </w:r>
    </w:p>
    <w:p w14:paraId="73C29BF4" w14:textId="77777777" w:rsidR="002746BF" w:rsidRPr="00FB1C6C" w:rsidRDefault="002746BF" w:rsidP="002746BF">
      <w:pPr>
        <w:autoSpaceDE w:val="0"/>
        <w:autoSpaceDN w:val="0"/>
        <w:adjustRightInd w:val="0"/>
        <w:spacing w:before="120" w:after="120"/>
        <w:contextualSpacing/>
        <w:jc w:val="center"/>
        <w:rPr>
          <w:rFonts w:asciiTheme="minorHAnsi" w:eastAsia="Times New Roman" w:hAnsiTheme="minorHAnsi" w:cstheme="minorHAnsi"/>
          <w:b/>
          <w:color w:val="000000"/>
          <w:lang w:eastAsia="pl-PL"/>
        </w:rPr>
      </w:pPr>
      <w:r w:rsidRPr="00FB1C6C">
        <w:rPr>
          <w:rFonts w:asciiTheme="minorHAnsi" w:eastAsia="Times New Roman" w:hAnsiTheme="minorHAnsi" w:cstheme="minorHAnsi"/>
          <w:b/>
          <w:color w:val="000000"/>
          <w:lang w:eastAsia="pl-PL"/>
        </w:rPr>
        <w:t>Opis Przedmiotu Zamówienia</w:t>
      </w:r>
    </w:p>
    <w:p w14:paraId="3713DB81" w14:textId="77777777" w:rsidR="00B3549B" w:rsidRPr="00FB1C6C" w:rsidRDefault="00B3549B" w:rsidP="00612A91">
      <w:pPr>
        <w:autoSpaceDE w:val="0"/>
        <w:autoSpaceDN w:val="0"/>
        <w:adjustRightInd w:val="0"/>
        <w:spacing w:before="120" w:after="120"/>
        <w:contextualSpacing/>
        <w:jc w:val="both"/>
        <w:rPr>
          <w:rFonts w:asciiTheme="minorHAnsi" w:eastAsia="Times New Roman" w:hAnsiTheme="minorHAnsi" w:cstheme="minorHAnsi"/>
          <w:color w:val="000000"/>
          <w:lang w:eastAsia="pl-PL"/>
        </w:rPr>
      </w:pPr>
    </w:p>
    <w:p w14:paraId="0FD8BD55" w14:textId="77777777" w:rsidR="005E5699" w:rsidRPr="00874C32" w:rsidRDefault="005E5699" w:rsidP="00612A91">
      <w:pPr>
        <w:pStyle w:val="Akapitzlist"/>
        <w:numPr>
          <w:ilvl w:val="0"/>
          <w:numId w:val="13"/>
        </w:numPr>
        <w:autoSpaceDE w:val="0"/>
        <w:autoSpaceDN w:val="0"/>
        <w:adjustRightInd w:val="0"/>
        <w:spacing w:before="120" w:after="120"/>
        <w:jc w:val="both"/>
        <w:rPr>
          <w:rFonts w:asciiTheme="minorHAnsi" w:eastAsia="Times New Roman" w:hAnsiTheme="minorHAnsi" w:cstheme="minorHAnsi"/>
          <w:b/>
          <w:color w:val="000000"/>
          <w:lang w:eastAsia="pl-PL"/>
        </w:rPr>
      </w:pPr>
      <w:r w:rsidRPr="00874C32">
        <w:rPr>
          <w:rFonts w:asciiTheme="minorHAnsi" w:eastAsia="Times New Roman" w:hAnsiTheme="minorHAnsi" w:cstheme="minorHAnsi"/>
          <w:b/>
          <w:color w:val="000000"/>
          <w:lang w:eastAsia="pl-PL"/>
        </w:rPr>
        <w:t>Przedmiot zamówienia</w:t>
      </w:r>
    </w:p>
    <w:p w14:paraId="08E414B6" w14:textId="77777777" w:rsidR="009E5890" w:rsidRDefault="009E5890" w:rsidP="00612A91">
      <w:pPr>
        <w:pStyle w:val="Akapitzlist"/>
        <w:numPr>
          <w:ilvl w:val="1"/>
          <w:numId w:val="19"/>
        </w:numPr>
        <w:autoSpaceDE w:val="0"/>
        <w:autoSpaceDN w:val="0"/>
        <w:adjustRightInd w:val="0"/>
        <w:spacing w:before="120" w:after="120"/>
        <w:jc w:val="both"/>
        <w:rPr>
          <w:rFonts w:asciiTheme="minorHAnsi" w:eastAsia="Times New Roman" w:hAnsiTheme="minorHAnsi" w:cstheme="minorHAnsi"/>
          <w:color w:val="000000"/>
          <w:lang w:eastAsia="pl-PL"/>
        </w:rPr>
      </w:pPr>
      <w:r w:rsidRPr="00A064D7">
        <w:rPr>
          <w:rFonts w:asciiTheme="minorHAnsi" w:eastAsia="Times New Roman" w:hAnsiTheme="minorHAnsi" w:cstheme="minorHAnsi"/>
          <w:color w:val="000000"/>
          <w:lang w:eastAsia="pl-PL"/>
        </w:rPr>
        <w:t xml:space="preserve">Przedmiotem zamówienia jest </w:t>
      </w:r>
      <w:r w:rsidRPr="00A064D7">
        <w:rPr>
          <w:rFonts w:asciiTheme="minorHAnsi" w:eastAsia="Times New Roman" w:hAnsiTheme="minorHAnsi" w:cstheme="minorHAnsi"/>
          <w:b/>
          <w:color w:val="000000"/>
          <w:lang w:eastAsia="pl-PL"/>
        </w:rPr>
        <w:t>Zakup systemu zarządzania dostępem do sieci NAC</w:t>
      </w:r>
      <w:r w:rsidRPr="00A064D7">
        <w:rPr>
          <w:rFonts w:asciiTheme="minorHAnsi" w:eastAsia="Times New Roman" w:hAnsiTheme="minorHAnsi" w:cstheme="minorHAnsi"/>
          <w:color w:val="000000"/>
          <w:lang w:eastAsia="pl-PL"/>
        </w:rPr>
        <w:t xml:space="preserve">. </w:t>
      </w:r>
    </w:p>
    <w:p w14:paraId="30FB51C0" w14:textId="77777777" w:rsidR="00A064D7" w:rsidRDefault="00A064D7" w:rsidP="00612A91">
      <w:pPr>
        <w:pStyle w:val="Akapitzlist"/>
        <w:numPr>
          <w:ilvl w:val="1"/>
          <w:numId w:val="19"/>
        </w:numPr>
        <w:autoSpaceDE w:val="0"/>
        <w:autoSpaceDN w:val="0"/>
        <w:adjustRightInd w:val="0"/>
        <w:spacing w:before="120" w:after="120"/>
        <w:jc w:val="both"/>
        <w:rPr>
          <w:rFonts w:asciiTheme="minorHAnsi" w:eastAsia="Times New Roman" w:hAnsiTheme="minorHAnsi" w:cstheme="minorHAnsi"/>
          <w:color w:val="000000"/>
          <w:lang w:eastAsia="pl-PL"/>
        </w:rPr>
      </w:pPr>
      <w:r w:rsidRPr="00A064D7">
        <w:rPr>
          <w:rFonts w:asciiTheme="minorHAnsi" w:eastAsia="Times New Roman" w:hAnsiTheme="minorHAnsi" w:cstheme="minorHAnsi"/>
          <w:color w:val="000000"/>
          <w:lang w:eastAsia="pl-PL"/>
        </w:rPr>
        <w:t xml:space="preserve">Realizacja przedmiotu zamówienia polega na dostarczeniu i wdrożeniu rozwiązania typu NAC (Network Access Control) (zwanego dalej Systemem) wraz z oprogramowaniem, niezbędnymi licencjami oraz świadczeniu usługi  wsparcia technicznego dla wdrożonego systemu. System musi być zainstalowany w infrastrukturze Zamawiającego w formie maszyny wirtualnej pracującej w środowisku klastra </w:t>
      </w:r>
      <w:proofErr w:type="spellStart"/>
      <w:r w:rsidRPr="00A064D7">
        <w:rPr>
          <w:rFonts w:asciiTheme="minorHAnsi" w:eastAsia="Times New Roman" w:hAnsiTheme="minorHAnsi" w:cstheme="minorHAnsi"/>
          <w:color w:val="000000"/>
          <w:lang w:eastAsia="pl-PL"/>
        </w:rPr>
        <w:t>VMware</w:t>
      </w:r>
      <w:proofErr w:type="spellEnd"/>
      <w:r w:rsidRPr="00A064D7">
        <w:rPr>
          <w:rFonts w:asciiTheme="minorHAnsi" w:eastAsia="Times New Roman" w:hAnsiTheme="minorHAnsi" w:cstheme="minorHAnsi"/>
          <w:color w:val="000000"/>
          <w:lang w:eastAsia="pl-PL"/>
        </w:rPr>
        <w:t>.</w:t>
      </w:r>
    </w:p>
    <w:p w14:paraId="347BFF1A" w14:textId="77777777" w:rsidR="00A064D7" w:rsidRPr="00A064D7" w:rsidRDefault="00A064D7" w:rsidP="00612A91">
      <w:pPr>
        <w:pStyle w:val="Akapitzlist"/>
        <w:numPr>
          <w:ilvl w:val="1"/>
          <w:numId w:val="19"/>
        </w:numPr>
        <w:autoSpaceDE w:val="0"/>
        <w:autoSpaceDN w:val="0"/>
        <w:adjustRightInd w:val="0"/>
        <w:spacing w:before="120" w:after="120"/>
        <w:jc w:val="both"/>
        <w:rPr>
          <w:rFonts w:asciiTheme="minorHAnsi" w:eastAsia="Times New Roman" w:hAnsiTheme="minorHAnsi" w:cstheme="minorHAnsi"/>
          <w:color w:val="000000"/>
          <w:lang w:eastAsia="pl-PL"/>
        </w:rPr>
      </w:pPr>
      <w:r w:rsidRPr="00A064D7">
        <w:rPr>
          <w:rFonts w:asciiTheme="minorHAnsi" w:eastAsia="Times New Roman" w:hAnsiTheme="minorHAnsi" w:cstheme="minorHAnsi"/>
          <w:color w:val="000000"/>
          <w:lang w:eastAsia="pl-PL"/>
        </w:rPr>
        <w:t xml:space="preserve">W </w:t>
      </w:r>
      <w:r w:rsidRPr="00A064D7">
        <w:rPr>
          <w:rFonts w:asciiTheme="minorHAnsi" w:hAnsiTheme="minorHAnsi" w:cstheme="minorHAnsi"/>
          <w:color w:val="000000" w:themeColor="text1"/>
        </w:rPr>
        <w:t>szczególności przedmiot zamówienia obejmuje:</w:t>
      </w:r>
    </w:p>
    <w:p w14:paraId="13F665CF" w14:textId="77777777" w:rsidR="00A064D7" w:rsidRPr="00A064D7" w:rsidRDefault="00A064D7" w:rsidP="00612A91">
      <w:pPr>
        <w:pStyle w:val="Akapitzlist"/>
        <w:numPr>
          <w:ilvl w:val="2"/>
          <w:numId w:val="19"/>
        </w:numPr>
        <w:spacing w:after="0"/>
        <w:jc w:val="both"/>
        <w:rPr>
          <w:rFonts w:asciiTheme="minorHAnsi" w:hAnsiTheme="minorHAnsi" w:cstheme="minorHAnsi"/>
        </w:rPr>
      </w:pPr>
      <w:r w:rsidRPr="00A064D7">
        <w:rPr>
          <w:rFonts w:asciiTheme="minorHAnsi" w:hAnsiTheme="minorHAnsi" w:cstheme="minorHAnsi"/>
        </w:rPr>
        <w:t xml:space="preserve">Dostarczenie niezbędnych licencji wieczystych typu </w:t>
      </w:r>
      <w:proofErr w:type="spellStart"/>
      <w:r w:rsidRPr="00A064D7">
        <w:rPr>
          <w:rFonts w:asciiTheme="minorHAnsi" w:hAnsiTheme="minorHAnsi" w:cstheme="minorHAnsi"/>
        </w:rPr>
        <w:t>virtual</w:t>
      </w:r>
      <w:proofErr w:type="spellEnd"/>
      <w:r>
        <w:rPr>
          <w:rFonts w:asciiTheme="minorHAnsi" w:hAnsiTheme="minorHAnsi" w:cstheme="minorHAnsi"/>
        </w:rPr>
        <w:t xml:space="preserve"> </w:t>
      </w:r>
      <w:proofErr w:type="spellStart"/>
      <w:r w:rsidRPr="00A064D7">
        <w:rPr>
          <w:rFonts w:asciiTheme="minorHAnsi" w:hAnsiTheme="minorHAnsi" w:cstheme="minorHAnsi"/>
        </w:rPr>
        <w:t>appliance</w:t>
      </w:r>
      <w:proofErr w:type="spellEnd"/>
      <w:r w:rsidRPr="00A064D7">
        <w:rPr>
          <w:rFonts w:asciiTheme="minorHAnsi" w:hAnsiTheme="minorHAnsi" w:cstheme="minorHAnsi"/>
        </w:rPr>
        <w:t xml:space="preserve"> lub software </w:t>
      </w:r>
      <w:proofErr w:type="spellStart"/>
      <w:r w:rsidRPr="00A064D7">
        <w:rPr>
          <w:rFonts w:asciiTheme="minorHAnsi" w:hAnsiTheme="minorHAnsi" w:cstheme="minorHAnsi"/>
        </w:rPr>
        <w:t>appliance</w:t>
      </w:r>
      <w:proofErr w:type="spellEnd"/>
      <w:r w:rsidRPr="00A064D7">
        <w:rPr>
          <w:rFonts w:asciiTheme="minorHAnsi" w:hAnsiTheme="minorHAnsi" w:cstheme="minorHAnsi"/>
        </w:rPr>
        <w:t xml:space="preserve">.  </w:t>
      </w:r>
    </w:p>
    <w:p w14:paraId="6EAC761C" w14:textId="77777777" w:rsidR="00A064D7" w:rsidRDefault="00A064D7" w:rsidP="00612A91">
      <w:pPr>
        <w:pStyle w:val="Akapitzlist"/>
        <w:numPr>
          <w:ilvl w:val="2"/>
          <w:numId w:val="19"/>
        </w:numPr>
        <w:spacing w:after="0"/>
        <w:jc w:val="both"/>
        <w:rPr>
          <w:rFonts w:asciiTheme="minorHAnsi" w:hAnsiTheme="minorHAnsi" w:cstheme="minorHAnsi"/>
        </w:rPr>
      </w:pPr>
      <w:r w:rsidRPr="00A064D7">
        <w:rPr>
          <w:rFonts w:asciiTheme="minorHAnsi" w:hAnsiTheme="minorHAnsi" w:cstheme="minorHAnsi"/>
        </w:rPr>
        <w:t>Dostarczenie najnowszej wersji Systemu.</w:t>
      </w:r>
    </w:p>
    <w:p w14:paraId="693C0E0D" w14:textId="77777777" w:rsidR="00A064D7" w:rsidRPr="00A064D7" w:rsidRDefault="00A064D7" w:rsidP="00612A91">
      <w:pPr>
        <w:pStyle w:val="Akapitzlist"/>
        <w:numPr>
          <w:ilvl w:val="2"/>
          <w:numId w:val="19"/>
        </w:numPr>
        <w:spacing w:after="0"/>
        <w:jc w:val="both"/>
        <w:rPr>
          <w:rFonts w:asciiTheme="minorHAnsi" w:hAnsiTheme="minorHAnsi" w:cstheme="minorHAnsi"/>
        </w:rPr>
      </w:pPr>
      <w:r w:rsidRPr="00A064D7">
        <w:rPr>
          <w:rFonts w:asciiTheme="minorHAnsi" w:hAnsiTheme="minorHAnsi" w:cstheme="minorHAnsi"/>
        </w:rPr>
        <w:t xml:space="preserve">Świadczenie usług </w:t>
      </w:r>
      <w:r w:rsidR="005F1856">
        <w:rPr>
          <w:rFonts w:asciiTheme="minorHAnsi" w:hAnsiTheme="minorHAnsi" w:cstheme="minorHAnsi"/>
        </w:rPr>
        <w:t xml:space="preserve">wsparcia </w:t>
      </w:r>
      <w:r w:rsidRPr="00A064D7">
        <w:rPr>
          <w:rFonts w:asciiTheme="minorHAnsi" w:hAnsiTheme="minorHAnsi" w:cstheme="minorHAnsi"/>
        </w:rPr>
        <w:t xml:space="preserve">producenta oprogramowania przez okres </w:t>
      </w:r>
      <w:r>
        <w:rPr>
          <w:rFonts w:asciiTheme="minorHAnsi" w:hAnsiTheme="minorHAnsi" w:cstheme="minorHAnsi"/>
        </w:rPr>
        <w:t>36</w:t>
      </w:r>
      <w:r w:rsidRPr="00A064D7">
        <w:rPr>
          <w:rFonts w:asciiTheme="minorHAnsi" w:hAnsiTheme="minorHAnsi" w:cstheme="minorHAnsi"/>
        </w:rPr>
        <w:t xml:space="preserve"> miesięcy od daty podpisania Protokołu odbioru.</w:t>
      </w:r>
    </w:p>
    <w:p w14:paraId="3FF3E88E" w14:textId="77777777" w:rsidR="00A064D7" w:rsidRPr="00A064D7" w:rsidRDefault="00A064D7" w:rsidP="00612A91">
      <w:pPr>
        <w:pStyle w:val="Akapitzlist"/>
        <w:numPr>
          <w:ilvl w:val="1"/>
          <w:numId w:val="19"/>
        </w:numPr>
        <w:autoSpaceDE w:val="0"/>
        <w:autoSpaceDN w:val="0"/>
        <w:adjustRightInd w:val="0"/>
        <w:spacing w:before="120" w:after="120"/>
        <w:jc w:val="both"/>
        <w:rPr>
          <w:rFonts w:asciiTheme="minorHAnsi" w:eastAsia="Times New Roman" w:hAnsiTheme="minorHAnsi" w:cstheme="minorHAnsi"/>
          <w:color w:val="000000"/>
          <w:lang w:eastAsia="pl-PL"/>
        </w:rPr>
      </w:pPr>
      <w:r w:rsidRPr="00A064D7">
        <w:rPr>
          <w:rFonts w:asciiTheme="minorHAnsi" w:eastAsia="Times New Roman" w:hAnsiTheme="minorHAnsi" w:cstheme="minorHAnsi"/>
          <w:lang w:eastAsia="pl-PL"/>
        </w:rPr>
        <w:t>System musi umożliwiać obsługę co najmniej 1500 jednoczesnych unikatowych autoryzacji do sieci w ciągu dnia (w tym gości)</w:t>
      </w:r>
      <w:r>
        <w:rPr>
          <w:rFonts w:asciiTheme="minorHAnsi" w:eastAsia="Times New Roman" w:hAnsiTheme="minorHAnsi" w:cstheme="minorHAnsi"/>
          <w:lang w:eastAsia="pl-PL"/>
        </w:rPr>
        <w:t>.</w:t>
      </w:r>
    </w:p>
    <w:p w14:paraId="0B2D75A4" w14:textId="77777777" w:rsidR="005E5699" w:rsidRPr="00FB1C6C" w:rsidRDefault="005E5699" w:rsidP="00612A91">
      <w:pPr>
        <w:keepNext/>
        <w:keepLines/>
        <w:autoSpaceDE w:val="0"/>
        <w:autoSpaceDN w:val="0"/>
        <w:adjustRightInd w:val="0"/>
        <w:spacing w:before="120" w:after="120"/>
        <w:contextualSpacing/>
        <w:jc w:val="both"/>
        <w:outlineLvl w:val="1"/>
        <w:rPr>
          <w:rFonts w:asciiTheme="minorHAnsi" w:eastAsia="Times New Roman" w:hAnsiTheme="minorHAnsi" w:cstheme="minorHAnsi"/>
          <w:b/>
          <w:lang w:eastAsia="pl-PL"/>
        </w:rPr>
      </w:pPr>
    </w:p>
    <w:p w14:paraId="6A06D730" w14:textId="77777777" w:rsidR="005E5699" w:rsidRPr="00FB1C6C" w:rsidRDefault="005E5699" w:rsidP="00612A91">
      <w:pPr>
        <w:pStyle w:val="Akapitzlist"/>
        <w:numPr>
          <w:ilvl w:val="0"/>
          <w:numId w:val="14"/>
        </w:numPr>
        <w:spacing w:before="240" w:after="0"/>
        <w:contextualSpacing w:val="0"/>
        <w:jc w:val="both"/>
        <w:rPr>
          <w:rFonts w:asciiTheme="minorHAnsi" w:hAnsiTheme="minorHAnsi" w:cstheme="minorHAnsi"/>
          <w:b/>
          <w:bCs/>
        </w:rPr>
      </w:pPr>
      <w:r w:rsidRPr="00FB1C6C">
        <w:rPr>
          <w:rFonts w:asciiTheme="minorHAnsi" w:hAnsiTheme="minorHAnsi" w:cstheme="minorHAnsi"/>
          <w:b/>
          <w:bCs/>
        </w:rPr>
        <w:t>Harmonogram realizacji przedmiotu zamówienia:</w:t>
      </w:r>
    </w:p>
    <w:p w14:paraId="237A38A3" w14:textId="77777777" w:rsidR="005E5699" w:rsidRPr="00FB1C6C" w:rsidRDefault="005E5699" w:rsidP="00612A91">
      <w:pPr>
        <w:ind w:left="296"/>
        <w:jc w:val="both"/>
        <w:rPr>
          <w:rFonts w:asciiTheme="minorHAnsi" w:hAnsiTheme="minorHAnsi" w:cstheme="minorHAnsi"/>
        </w:rPr>
      </w:pPr>
      <w:r w:rsidRPr="00FB1C6C">
        <w:rPr>
          <w:rFonts w:asciiTheme="minorHAnsi" w:hAnsiTheme="minorHAnsi" w:cstheme="minorHAnsi"/>
        </w:rPr>
        <w:t>Przedmiot zamówienia zostanie zrealizowany w terminie nie dłuższym niż 20 Dni roboczych, liczonym od dnia zawarcia Umowy, w podziale na niżej określone etapy:</w:t>
      </w:r>
    </w:p>
    <w:p w14:paraId="22DB83C8" w14:textId="77777777" w:rsidR="005E5699" w:rsidRPr="00FB1C6C" w:rsidRDefault="005E5699" w:rsidP="00612A91">
      <w:pPr>
        <w:spacing w:after="0"/>
        <w:ind w:left="660" w:hanging="360"/>
        <w:jc w:val="both"/>
        <w:rPr>
          <w:rFonts w:asciiTheme="minorHAnsi" w:hAnsiTheme="minorHAnsi" w:cstheme="minorHAnsi"/>
          <w:b/>
        </w:rPr>
      </w:pPr>
      <w:r w:rsidRPr="00FB1C6C">
        <w:rPr>
          <w:rFonts w:asciiTheme="minorHAnsi" w:hAnsiTheme="minorHAnsi" w:cstheme="minorHAnsi"/>
          <w:b/>
        </w:rPr>
        <w:t xml:space="preserve">Etap I – </w:t>
      </w:r>
      <w:bookmarkStart w:id="0" w:name="_Hlk50140765"/>
      <w:r w:rsidRPr="00FB1C6C">
        <w:rPr>
          <w:rFonts w:asciiTheme="minorHAnsi" w:hAnsiTheme="minorHAnsi" w:cstheme="minorHAnsi"/>
          <w:b/>
        </w:rPr>
        <w:t>Opracowanie harmonogramu wdrożenia</w:t>
      </w:r>
      <w:bookmarkEnd w:id="0"/>
      <w:r w:rsidRPr="00FB1C6C">
        <w:rPr>
          <w:rFonts w:asciiTheme="minorHAnsi" w:hAnsiTheme="minorHAnsi" w:cstheme="minorHAnsi"/>
          <w:b/>
        </w:rPr>
        <w:t xml:space="preserve">. </w:t>
      </w:r>
    </w:p>
    <w:p w14:paraId="5A5B5CD5" w14:textId="77777777" w:rsidR="005E5699" w:rsidRPr="00FB1C6C" w:rsidRDefault="005E5699" w:rsidP="00612A91">
      <w:pPr>
        <w:spacing w:after="0"/>
        <w:ind w:left="660" w:hanging="360"/>
        <w:jc w:val="both"/>
        <w:rPr>
          <w:rFonts w:asciiTheme="minorHAnsi" w:eastAsiaTheme="minorEastAsia" w:hAnsiTheme="minorHAnsi" w:cstheme="minorHAnsi"/>
        </w:rPr>
      </w:pPr>
      <w:r w:rsidRPr="00FB1C6C">
        <w:rPr>
          <w:rFonts w:asciiTheme="minorHAnsi" w:hAnsiTheme="minorHAnsi" w:cstheme="minorHAnsi"/>
        </w:rPr>
        <w:t>W ramach realizacji etapu Wykonawca:</w:t>
      </w:r>
    </w:p>
    <w:p w14:paraId="7E0534A9"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W terminie do 3 dni roboczych od daty podpisania umowy, przygotuje i przedstawi Zamawiającemu harmonogram wdrożenia Systemu.</w:t>
      </w:r>
    </w:p>
    <w:p w14:paraId="28C23D11"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Przygotuje opis niezbędnych prac w celu wdrożenia Systemu wraz ze wskazaniem podziału obowiązków pomiędzy Zamawiającego i Wykonawcę.</w:t>
      </w:r>
    </w:p>
    <w:p w14:paraId="3EAD90D0"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Przedstawi listę pracowników Wykonawcy odpowiedzialnych za wykonanie poszczególnych etapów zgodnie z przedstawionym wykazem podziału obowiązków wraz z danymi teleadresowymi minimalnie numer telefonu komórkowego, adres email.</w:t>
      </w:r>
    </w:p>
    <w:p w14:paraId="23995B06"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rPr>
      </w:pPr>
      <w:r w:rsidRPr="00FB1C6C">
        <w:rPr>
          <w:rFonts w:asciiTheme="minorHAnsi" w:hAnsiTheme="minorHAnsi" w:cstheme="minorHAnsi"/>
          <w:color w:val="000000" w:themeColor="text1"/>
        </w:rPr>
        <w:t>Opracuje scenariusze testowe Systemu:</w:t>
      </w:r>
    </w:p>
    <w:p w14:paraId="4D45B864" w14:textId="77777777" w:rsidR="005E5699" w:rsidRPr="00FB1C6C" w:rsidRDefault="005E5699" w:rsidP="00612A91">
      <w:pPr>
        <w:pStyle w:val="Akapitzlist"/>
        <w:numPr>
          <w:ilvl w:val="2"/>
          <w:numId w:val="14"/>
        </w:numPr>
        <w:spacing w:after="0"/>
        <w:ind w:left="1430" w:hanging="566"/>
        <w:contextualSpacing w:val="0"/>
        <w:jc w:val="both"/>
        <w:rPr>
          <w:rFonts w:asciiTheme="minorHAnsi" w:hAnsiTheme="minorHAnsi" w:cstheme="minorHAnsi"/>
        </w:rPr>
      </w:pPr>
      <w:r w:rsidRPr="00FB1C6C">
        <w:rPr>
          <w:rFonts w:asciiTheme="minorHAnsi" w:hAnsiTheme="minorHAnsi" w:cstheme="minorHAnsi"/>
        </w:rPr>
        <w:t>Scenariusze testowe muszą zawierać propozycje testów wydajnościowych, funkcjonalnych i bezpieczeństwa.</w:t>
      </w:r>
    </w:p>
    <w:p w14:paraId="06BFAB8C" w14:textId="77777777" w:rsidR="005E5699" w:rsidRDefault="005E5699" w:rsidP="00612A91">
      <w:pPr>
        <w:pStyle w:val="Akapitzlist"/>
        <w:numPr>
          <w:ilvl w:val="2"/>
          <w:numId w:val="14"/>
        </w:numPr>
        <w:spacing w:after="0"/>
        <w:ind w:left="1430" w:hanging="566"/>
        <w:contextualSpacing w:val="0"/>
        <w:jc w:val="both"/>
        <w:rPr>
          <w:rFonts w:asciiTheme="minorHAnsi" w:hAnsiTheme="minorHAnsi" w:cstheme="minorHAnsi"/>
        </w:rPr>
      </w:pPr>
      <w:r w:rsidRPr="00FB1C6C">
        <w:rPr>
          <w:rFonts w:asciiTheme="minorHAnsi" w:hAnsiTheme="minorHAnsi" w:cstheme="minorHAnsi"/>
        </w:rPr>
        <w:t>Scenariusze testowe będą przygotowane przez Wykonawcę i wymagają zatwierdzenia przez Zamawiającego.</w:t>
      </w:r>
    </w:p>
    <w:p w14:paraId="0224DDD3" w14:textId="77777777" w:rsidR="00612A91" w:rsidRPr="00FB1C6C" w:rsidRDefault="00612A91" w:rsidP="00612A91">
      <w:pPr>
        <w:pStyle w:val="Akapitzlist"/>
        <w:spacing w:after="0"/>
        <w:ind w:left="1430"/>
        <w:contextualSpacing w:val="0"/>
        <w:jc w:val="both"/>
        <w:rPr>
          <w:rFonts w:asciiTheme="minorHAnsi" w:hAnsiTheme="minorHAnsi" w:cstheme="minorHAnsi"/>
        </w:rPr>
      </w:pPr>
    </w:p>
    <w:p w14:paraId="5B5E9176" w14:textId="77777777" w:rsidR="005E5699" w:rsidRPr="00FB1C6C" w:rsidRDefault="005E5699" w:rsidP="00612A91">
      <w:pPr>
        <w:spacing w:after="0"/>
        <w:ind w:left="192"/>
        <w:jc w:val="both"/>
        <w:rPr>
          <w:rFonts w:asciiTheme="minorHAnsi" w:hAnsiTheme="minorHAnsi" w:cstheme="minorHAnsi"/>
          <w:b/>
        </w:rPr>
      </w:pPr>
      <w:r w:rsidRPr="00FB1C6C">
        <w:rPr>
          <w:rFonts w:asciiTheme="minorHAnsi" w:hAnsiTheme="minorHAnsi" w:cstheme="minorHAnsi"/>
          <w:b/>
        </w:rPr>
        <w:t xml:space="preserve">Etap II - Analiza przedwdrożeniowa. </w:t>
      </w:r>
    </w:p>
    <w:p w14:paraId="55FF4358" w14:textId="77777777" w:rsidR="005E5699" w:rsidRPr="00FB1C6C" w:rsidRDefault="005E5699" w:rsidP="00612A91">
      <w:pPr>
        <w:spacing w:after="0"/>
        <w:ind w:left="192"/>
        <w:jc w:val="both"/>
        <w:rPr>
          <w:rFonts w:asciiTheme="minorHAnsi" w:hAnsiTheme="minorHAnsi" w:cstheme="minorHAnsi"/>
        </w:rPr>
      </w:pPr>
      <w:r w:rsidRPr="00FB1C6C">
        <w:rPr>
          <w:rFonts w:asciiTheme="minorHAnsi" w:hAnsiTheme="minorHAnsi" w:cstheme="minorHAnsi"/>
        </w:rPr>
        <w:t>W ramach realizacji etapu Wykonawca:</w:t>
      </w:r>
    </w:p>
    <w:p w14:paraId="3CC771E4" w14:textId="77777777" w:rsidR="005E5699" w:rsidRPr="00FB1C6C" w:rsidRDefault="005E5699" w:rsidP="00612A91">
      <w:pPr>
        <w:pStyle w:val="Akapitzlist"/>
        <w:numPr>
          <w:ilvl w:val="1"/>
          <w:numId w:val="14"/>
        </w:numPr>
        <w:spacing w:after="120"/>
        <w:ind w:left="832"/>
        <w:jc w:val="both"/>
        <w:rPr>
          <w:rFonts w:asciiTheme="minorHAnsi" w:hAnsiTheme="minorHAnsi" w:cstheme="minorHAnsi"/>
          <w:color w:val="000000" w:themeColor="text1"/>
        </w:rPr>
      </w:pPr>
      <w:r w:rsidRPr="00FB1C6C">
        <w:rPr>
          <w:rFonts w:asciiTheme="minorHAnsi" w:hAnsiTheme="minorHAnsi" w:cstheme="minorHAnsi"/>
          <w:color w:val="000000" w:themeColor="text1"/>
        </w:rPr>
        <w:lastRenderedPageBreak/>
        <w:t xml:space="preserve">Wykona analizę infrastruktury informatycznej Zamawiającego, która zostanie objęta Systemem, potrzeb użytkownika i wymagań funkcjonalnych odnośnie konfiguracji Sytemu, której wynikiem będzie plan wdrożenia Systemu u Zamawiającego. </w:t>
      </w:r>
    </w:p>
    <w:p w14:paraId="4A691962" w14:textId="77777777" w:rsidR="005E5699" w:rsidRPr="00FB1C6C" w:rsidRDefault="005E5699" w:rsidP="00612A91">
      <w:pPr>
        <w:pStyle w:val="Akapitzlist"/>
        <w:numPr>
          <w:ilvl w:val="1"/>
          <w:numId w:val="14"/>
        </w:numPr>
        <w:spacing w:after="120"/>
        <w:ind w:left="832"/>
        <w:jc w:val="both"/>
        <w:rPr>
          <w:rFonts w:asciiTheme="minorHAnsi" w:hAnsiTheme="minorHAnsi" w:cstheme="minorHAnsi"/>
        </w:rPr>
      </w:pPr>
      <w:r w:rsidRPr="00FB1C6C">
        <w:rPr>
          <w:rFonts w:asciiTheme="minorHAnsi" w:hAnsiTheme="minorHAnsi" w:cstheme="minorHAnsi"/>
          <w:color w:val="000000" w:themeColor="text1"/>
        </w:rPr>
        <w:t>Przygotuje i przedstawi Zamawiającemu Projekt techniczny Systemu (architektura Systemu) określający:</w:t>
      </w:r>
    </w:p>
    <w:p w14:paraId="3CFFB179" w14:textId="77777777" w:rsidR="005E5699" w:rsidRPr="00FB1C6C" w:rsidRDefault="005E5699" w:rsidP="00612A91">
      <w:pPr>
        <w:pStyle w:val="Akapitzlist"/>
        <w:numPr>
          <w:ilvl w:val="2"/>
          <w:numId w:val="14"/>
        </w:numPr>
        <w:spacing w:after="0"/>
        <w:ind w:left="1416"/>
        <w:contextualSpacing w:val="0"/>
        <w:jc w:val="both"/>
        <w:rPr>
          <w:rFonts w:asciiTheme="minorHAnsi" w:hAnsiTheme="minorHAnsi" w:cstheme="minorHAnsi"/>
        </w:rPr>
      </w:pPr>
      <w:r w:rsidRPr="00FB1C6C">
        <w:rPr>
          <w:rFonts w:asciiTheme="minorHAnsi" w:hAnsiTheme="minorHAnsi" w:cstheme="minorHAnsi"/>
        </w:rPr>
        <w:t>Wykaz oprogramowania i licencji niezbędnych do poprawnej pracy Systemu;</w:t>
      </w:r>
    </w:p>
    <w:p w14:paraId="384845E0" w14:textId="77777777" w:rsidR="005E5699" w:rsidRPr="00FB1C6C" w:rsidRDefault="005E5699" w:rsidP="00612A91">
      <w:pPr>
        <w:pStyle w:val="Akapitzlist"/>
        <w:numPr>
          <w:ilvl w:val="2"/>
          <w:numId w:val="14"/>
        </w:numPr>
        <w:spacing w:after="0"/>
        <w:ind w:left="1416"/>
        <w:contextualSpacing w:val="0"/>
        <w:jc w:val="both"/>
        <w:rPr>
          <w:rFonts w:asciiTheme="minorHAnsi" w:hAnsiTheme="minorHAnsi" w:cstheme="minorHAnsi"/>
        </w:rPr>
      </w:pPr>
      <w:bookmarkStart w:id="1" w:name="_Hlk50142079"/>
      <w:r w:rsidRPr="00FB1C6C">
        <w:rPr>
          <w:rFonts w:asciiTheme="minorHAnsi" w:hAnsiTheme="minorHAnsi" w:cstheme="minorHAnsi"/>
        </w:rPr>
        <w:t xml:space="preserve">Wymogi takie jak ilość urządzeń fizycznych/maszyn wraz z dokładnymi parametrami jak </w:t>
      </w:r>
      <w:proofErr w:type="spellStart"/>
      <w:r w:rsidRPr="00FB1C6C">
        <w:rPr>
          <w:rFonts w:asciiTheme="minorHAnsi" w:hAnsiTheme="minorHAnsi" w:cstheme="minorHAnsi"/>
        </w:rPr>
        <w:t>vCPU</w:t>
      </w:r>
      <w:proofErr w:type="spellEnd"/>
      <w:r w:rsidRPr="00FB1C6C">
        <w:rPr>
          <w:rFonts w:asciiTheme="minorHAnsi" w:hAnsiTheme="minorHAnsi" w:cstheme="minorHAnsi"/>
        </w:rPr>
        <w:t xml:space="preserve">, </w:t>
      </w:r>
      <w:proofErr w:type="spellStart"/>
      <w:r w:rsidRPr="00FB1C6C">
        <w:rPr>
          <w:rFonts w:asciiTheme="minorHAnsi" w:hAnsiTheme="minorHAnsi" w:cstheme="minorHAnsi"/>
        </w:rPr>
        <w:t>vRAM</w:t>
      </w:r>
      <w:proofErr w:type="spellEnd"/>
      <w:r w:rsidRPr="00FB1C6C">
        <w:rPr>
          <w:rFonts w:asciiTheme="minorHAnsi" w:hAnsiTheme="minorHAnsi" w:cstheme="minorHAnsi"/>
        </w:rPr>
        <w:t xml:space="preserve">, </w:t>
      </w:r>
      <w:proofErr w:type="spellStart"/>
      <w:r w:rsidRPr="00FB1C6C">
        <w:rPr>
          <w:rFonts w:asciiTheme="minorHAnsi" w:hAnsiTheme="minorHAnsi" w:cstheme="minorHAnsi"/>
        </w:rPr>
        <w:t>vHDD</w:t>
      </w:r>
      <w:proofErr w:type="spellEnd"/>
      <w:r w:rsidRPr="00FB1C6C">
        <w:rPr>
          <w:rFonts w:asciiTheme="minorHAnsi" w:hAnsiTheme="minorHAnsi" w:cstheme="minorHAnsi"/>
        </w:rPr>
        <w:t xml:space="preserve"> wirtualnych wymaganych dla wszystkich składowych Systemu.</w:t>
      </w:r>
    </w:p>
    <w:p w14:paraId="47AD70D3" w14:textId="77777777" w:rsidR="005E5699" w:rsidRPr="00FB1C6C" w:rsidRDefault="005E5699" w:rsidP="00612A91">
      <w:pPr>
        <w:pStyle w:val="Akapitzlist"/>
        <w:numPr>
          <w:ilvl w:val="1"/>
          <w:numId w:val="14"/>
        </w:numPr>
        <w:spacing w:after="120"/>
        <w:ind w:left="832"/>
        <w:jc w:val="both"/>
        <w:rPr>
          <w:rFonts w:asciiTheme="minorHAnsi" w:hAnsiTheme="minorHAnsi" w:cstheme="minorHAnsi"/>
          <w:color w:val="000000" w:themeColor="text1"/>
        </w:rPr>
      </w:pPr>
      <w:bookmarkStart w:id="2" w:name="_Hlk50142234"/>
      <w:bookmarkEnd w:id="1"/>
      <w:r w:rsidRPr="00FB1C6C">
        <w:rPr>
          <w:rFonts w:asciiTheme="minorHAnsi" w:hAnsiTheme="minorHAnsi" w:cstheme="minorHAnsi"/>
          <w:color w:val="000000" w:themeColor="text1"/>
        </w:rPr>
        <w:t>Uzgodni z Zamawiającym polityki/reguły bezpieczeństwa Systemu oraz ich wdrożenie.</w:t>
      </w:r>
    </w:p>
    <w:p w14:paraId="63CE2F4F" w14:textId="77777777" w:rsidR="005E5699" w:rsidRDefault="005E5699" w:rsidP="00612A91">
      <w:pPr>
        <w:pStyle w:val="Akapitzlist"/>
        <w:numPr>
          <w:ilvl w:val="1"/>
          <w:numId w:val="14"/>
        </w:numPr>
        <w:spacing w:after="120"/>
        <w:ind w:left="832"/>
        <w:jc w:val="both"/>
        <w:rPr>
          <w:rFonts w:asciiTheme="minorHAnsi" w:hAnsiTheme="minorHAnsi" w:cstheme="minorHAnsi"/>
          <w:color w:val="000000" w:themeColor="text1"/>
        </w:rPr>
      </w:pPr>
      <w:r w:rsidRPr="00FB1C6C">
        <w:rPr>
          <w:rFonts w:asciiTheme="minorHAnsi" w:hAnsiTheme="minorHAnsi" w:cstheme="minorHAnsi"/>
          <w:color w:val="000000" w:themeColor="text1"/>
        </w:rPr>
        <w:t>Dostarczy oprogramowanie i licencje niezbędne do poprawnej pracy Systemu.</w:t>
      </w:r>
    </w:p>
    <w:p w14:paraId="77F9CFAC" w14:textId="77777777" w:rsidR="00612A91" w:rsidRPr="00FB1C6C" w:rsidRDefault="00612A91" w:rsidP="00612A91">
      <w:pPr>
        <w:pStyle w:val="Akapitzlist"/>
        <w:spacing w:after="120"/>
        <w:ind w:left="832"/>
        <w:jc w:val="both"/>
        <w:rPr>
          <w:rFonts w:asciiTheme="minorHAnsi" w:hAnsiTheme="minorHAnsi" w:cstheme="minorHAnsi"/>
          <w:color w:val="000000" w:themeColor="text1"/>
        </w:rPr>
      </w:pPr>
    </w:p>
    <w:bookmarkEnd w:id="2"/>
    <w:p w14:paraId="45A101DB" w14:textId="77777777" w:rsidR="005E5699" w:rsidRPr="00FB1C6C" w:rsidRDefault="005E5699" w:rsidP="00612A91">
      <w:pPr>
        <w:spacing w:after="0"/>
        <w:ind w:left="192"/>
        <w:jc w:val="both"/>
        <w:rPr>
          <w:rFonts w:asciiTheme="minorHAnsi" w:hAnsiTheme="minorHAnsi" w:cstheme="minorHAnsi"/>
          <w:b/>
        </w:rPr>
      </w:pPr>
      <w:r w:rsidRPr="00FB1C6C">
        <w:rPr>
          <w:rFonts w:asciiTheme="minorHAnsi" w:hAnsiTheme="minorHAnsi" w:cstheme="minorHAnsi"/>
          <w:b/>
        </w:rPr>
        <w:t>Etap III –</w:t>
      </w:r>
      <w:bookmarkStart w:id="3" w:name="_Hlk50140907"/>
      <w:r w:rsidRPr="00FB1C6C">
        <w:rPr>
          <w:rFonts w:asciiTheme="minorHAnsi" w:hAnsiTheme="minorHAnsi" w:cstheme="minorHAnsi"/>
          <w:b/>
        </w:rPr>
        <w:t xml:space="preserve"> Wdrożenie, konfiguracja i testy Systemu</w:t>
      </w:r>
      <w:bookmarkEnd w:id="3"/>
      <w:r w:rsidRPr="00FB1C6C">
        <w:rPr>
          <w:rFonts w:asciiTheme="minorHAnsi" w:hAnsiTheme="minorHAnsi" w:cstheme="minorHAnsi"/>
          <w:b/>
        </w:rPr>
        <w:t xml:space="preserve">. </w:t>
      </w:r>
    </w:p>
    <w:p w14:paraId="4CD0F883" w14:textId="77777777" w:rsidR="005E5699" w:rsidRPr="00FB1C6C" w:rsidRDefault="005E5699" w:rsidP="00612A91">
      <w:pPr>
        <w:spacing w:after="160"/>
        <w:ind w:left="192"/>
        <w:jc w:val="both"/>
        <w:rPr>
          <w:rFonts w:asciiTheme="minorHAnsi" w:eastAsiaTheme="minorEastAsia" w:hAnsiTheme="minorHAnsi" w:cstheme="minorHAnsi"/>
        </w:rPr>
      </w:pPr>
      <w:r w:rsidRPr="00FB1C6C">
        <w:rPr>
          <w:rFonts w:asciiTheme="minorHAnsi" w:hAnsiTheme="minorHAnsi" w:cstheme="minorHAnsi"/>
        </w:rPr>
        <w:t>W ramach realizacji etapu Wykonawca:</w:t>
      </w:r>
    </w:p>
    <w:p w14:paraId="07DA9E26" w14:textId="77777777" w:rsidR="005E5699" w:rsidRPr="00FB1C6C" w:rsidRDefault="005E5699" w:rsidP="00612A91">
      <w:pPr>
        <w:pStyle w:val="Akapitzlist"/>
        <w:numPr>
          <w:ilvl w:val="1"/>
          <w:numId w:val="14"/>
        </w:numPr>
        <w:spacing w:after="120"/>
        <w:ind w:left="832"/>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Wdroży w infrastrukturze Zamawiającego System zgodnie z  zaakceptowanym harmonogramem, planem wdrożenia Systemu oraz Projektem technicznym Systemu z uwzględnieniem analizy przedwdrożeniowej oraz warunkami opisanymi w pkt </w:t>
      </w:r>
      <w:r w:rsidR="001C64F9">
        <w:rPr>
          <w:rFonts w:asciiTheme="minorHAnsi" w:hAnsiTheme="minorHAnsi" w:cstheme="minorHAnsi"/>
          <w:color w:val="000000" w:themeColor="text1"/>
        </w:rPr>
        <w:t>4</w:t>
      </w:r>
      <w:r w:rsidRPr="00FB1C6C">
        <w:rPr>
          <w:rFonts w:asciiTheme="minorHAnsi" w:hAnsiTheme="minorHAnsi" w:cstheme="minorHAnsi"/>
          <w:color w:val="000000" w:themeColor="text1"/>
        </w:rPr>
        <w:t xml:space="preserve"> OPZ.</w:t>
      </w:r>
    </w:p>
    <w:p w14:paraId="68F1C223" w14:textId="77777777" w:rsidR="005E5699" w:rsidRPr="00FB1C6C" w:rsidRDefault="005E5699" w:rsidP="00612A91">
      <w:pPr>
        <w:pStyle w:val="Akapitzlist"/>
        <w:numPr>
          <w:ilvl w:val="1"/>
          <w:numId w:val="14"/>
        </w:numPr>
        <w:spacing w:after="120"/>
        <w:ind w:left="993" w:hanging="593"/>
        <w:jc w:val="both"/>
        <w:rPr>
          <w:rFonts w:asciiTheme="minorHAnsi" w:hAnsiTheme="minorHAnsi" w:cstheme="minorHAnsi"/>
          <w:color w:val="000000" w:themeColor="text1"/>
        </w:rPr>
      </w:pPr>
      <w:r w:rsidRPr="00FB1C6C">
        <w:rPr>
          <w:rFonts w:asciiTheme="minorHAnsi" w:hAnsiTheme="minorHAnsi" w:cstheme="minorHAnsi"/>
          <w:color w:val="000000" w:themeColor="text1"/>
        </w:rPr>
        <w:t>Wykona pełną konfigurację  i parametryzację Systemu zgodnie z Projektem technicznym będącym wynikiem analizy przedwdrożeniowej.</w:t>
      </w:r>
    </w:p>
    <w:p w14:paraId="1DB1AA9C" w14:textId="77777777" w:rsidR="005E5699" w:rsidRPr="00FB1C6C" w:rsidRDefault="005E5699" w:rsidP="00612A91">
      <w:pPr>
        <w:pStyle w:val="Akapitzlist"/>
        <w:numPr>
          <w:ilvl w:val="1"/>
          <w:numId w:val="14"/>
        </w:numPr>
        <w:spacing w:after="120"/>
        <w:ind w:left="993" w:hanging="593"/>
        <w:jc w:val="both"/>
        <w:rPr>
          <w:rFonts w:asciiTheme="minorHAnsi" w:hAnsiTheme="minorHAnsi" w:cstheme="minorHAnsi"/>
          <w:color w:val="000000" w:themeColor="text1"/>
        </w:rPr>
      </w:pPr>
      <w:r w:rsidRPr="00FB1C6C">
        <w:rPr>
          <w:rFonts w:asciiTheme="minorHAnsi" w:hAnsiTheme="minorHAnsi" w:cstheme="minorHAnsi"/>
          <w:color w:val="000000" w:themeColor="text1"/>
        </w:rPr>
        <w:t>Przeprowadzi testy akceptacyjne.</w:t>
      </w:r>
    </w:p>
    <w:p w14:paraId="43EAD9BF" w14:textId="77777777" w:rsidR="005E5699" w:rsidRPr="00FB1C6C" w:rsidRDefault="005E5699" w:rsidP="00612A91">
      <w:pPr>
        <w:pStyle w:val="Akapitzlist"/>
        <w:numPr>
          <w:ilvl w:val="1"/>
          <w:numId w:val="14"/>
        </w:numPr>
        <w:spacing w:after="120"/>
        <w:ind w:left="993" w:hanging="593"/>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Dostarczy Dokumentację powykonawczą dla Zamawiającego. </w:t>
      </w:r>
    </w:p>
    <w:p w14:paraId="23B03B45" w14:textId="77777777" w:rsidR="005E5699" w:rsidRDefault="005E5699" w:rsidP="00612A91">
      <w:pPr>
        <w:pStyle w:val="Akapitzlist"/>
        <w:numPr>
          <w:ilvl w:val="1"/>
          <w:numId w:val="14"/>
        </w:numPr>
        <w:spacing w:after="120"/>
        <w:ind w:left="993" w:hanging="593"/>
        <w:jc w:val="both"/>
        <w:rPr>
          <w:rFonts w:asciiTheme="minorHAnsi" w:hAnsiTheme="minorHAnsi" w:cstheme="minorHAnsi"/>
          <w:color w:val="000000" w:themeColor="text1"/>
        </w:rPr>
      </w:pPr>
      <w:r w:rsidRPr="00FB1C6C">
        <w:rPr>
          <w:rFonts w:asciiTheme="minorHAnsi" w:hAnsiTheme="minorHAnsi" w:cstheme="minorHAnsi"/>
          <w:color w:val="000000" w:themeColor="text1"/>
        </w:rPr>
        <w:t>Przeprowadzi instruktaż dla użytkowników Systemu zgodnie z warunkami opisanymi w pkt. 6.</w:t>
      </w:r>
    </w:p>
    <w:p w14:paraId="3ADE9976" w14:textId="77777777" w:rsidR="001C64F9" w:rsidRPr="00FB1C6C" w:rsidRDefault="001C64F9" w:rsidP="00612A91">
      <w:pPr>
        <w:pStyle w:val="Akapitzlist"/>
        <w:spacing w:after="120"/>
        <w:ind w:left="993"/>
        <w:jc w:val="both"/>
        <w:rPr>
          <w:rFonts w:asciiTheme="minorHAnsi" w:hAnsiTheme="minorHAnsi" w:cstheme="minorHAnsi"/>
          <w:color w:val="000000" w:themeColor="text1"/>
        </w:rPr>
      </w:pPr>
    </w:p>
    <w:p w14:paraId="08B22414" w14:textId="77777777" w:rsidR="005E5699" w:rsidRPr="00FB1C6C" w:rsidRDefault="005E5699" w:rsidP="00612A91">
      <w:pPr>
        <w:pStyle w:val="Nagwek2"/>
        <w:numPr>
          <w:ilvl w:val="0"/>
          <w:numId w:val="14"/>
        </w:numPr>
        <w:spacing w:before="40" w:after="0" w:line="276" w:lineRule="auto"/>
        <w:jc w:val="both"/>
        <w:rPr>
          <w:rFonts w:cstheme="minorHAnsi"/>
          <w:b/>
          <w:bCs/>
          <w:sz w:val="22"/>
          <w:szCs w:val="22"/>
        </w:rPr>
      </w:pPr>
      <w:r w:rsidRPr="00FB1C6C">
        <w:rPr>
          <w:rFonts w:cstheme="minorHAnsi"/>
          <w:b/>
          <w:bCs/>
          <w:sz w:val="22"/>
          <w:szCs w:val="22"/>
        </w:rPr>
        <w:t>Wdrożenie Systemu.</w:t>
      </w:r>
    </w:p>
    <w:p w14:paraId="351ECF6F" w14:textId="77777777" w:rsidR="005E5699" w:rsidRPr="00FB1C6C" w:rsidRDefault="005E5699" w:rsidP="00612A91">
      <w:pPr>
        <w:ind w:left="208"/>
        <w:rPr>
          <w:rFonts w:asciiTheme="minorHAnsi" w:hAnsiTheme="minorHAnsi" w:cstheme="minorHAnsi"/>
        </w:rPr>
      </w:pPr>
      <w:r w:rsidRPr="00FB1C6C">
        <w:rPr>
          <w:rFonts w:asciiTheme="minorHAnsi" w:hAnsiTheme="minorHAnsi" w:cstheme="minorHAnsi"/>
        </w:rPr>
        <w:t>W ramach realizacji Etapu III, Wykonawca dokona wdrożenia Systemu , rozumianego jako:</w:t>
      </w:r>
    </w:p>
    <w:p w14:paraId="7A08A9B1"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rPr>
      </w:pPr>
      <w:r w:rsidRPr="00FB1C6C">
        <w:rPr>
          <w:rFonts w:asciiTheme="minorHAnsi" w:hAnsiTheme="minorHAnsi" w:cstheme="minorHAnsi"/>
          <w:color w:val="000000" w:themeColor="text1"/>
        </w:rPr>
        <w:t xml:space="preserve">Instalacja Systemu zgodna z planem wdrożenia na udostępnionym przez Zamawiającego środowisku. </w:t>
      </w:r>
      <w:r w:rsidRPr="00FB1C6C">
        <w:rPr>
          <w:rFonts w:asciiTheme="minorHAnsi" w:hAnsiTheme="minorHAnsi" w:cstheme="minorHAnsi"/>
        </w:rPr>
        <w:t xml:space="preserve">Szczegóły systemowe zostaną przekazane Wykonawcy po podpisaniu umowy. </w:t>
      </w:r>
    </w:p>
    <w:p w14:paraId="3962D95F"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Przygotowanie konfiguracji Systemu zgodnie z projektem technicznym Systemu oraz wdrożenie polityk bezpieczeństwa odzwierciedlających obecnie posiadaną konfigurację i wiedzę o aktualnych zagrożeniach.</w:t>
      </w:r>
    </w:p>
    <w:p w14:paraId="2039E4E9"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Skonfigurowanie logowania zdarzeń na Systemie i umożliwienia zapisywania ich na zewnętrznym serwerze logowania udostępnionym przez Zamawiającego (możliwość zapisywania/eksportu logów w </w:t>
      </w:r>
      <w:bookmarkStart w:id="4" w:name="_Hlk83886205"/>
      <w:r w:rsidRPr="00FB1C6C">
        <w:rPr>
          <w:rFonts w:asciiTheme="minorHAnsi" w:hAnsiTheme="minorHAnsi" w:cstheme="minorHAnsi"/>
          <w:color w:val="000000" w:themeColor="text1"/>
        </w:rPr>
        <w:t xml:space="preserve">co najmniej trzech z wymienionych formatów: </w:t>
      </w:r>
      <w:bookmarkEnd w:id="4"/>
      <w:proofErr w:type="spellStart"/>
      <w:r w:rsidRPr="00FB1C6C">
        <w:rPr>
          <w:rFonts w:asciiTheme="minorHAnsi" w:hAnsiTheme="minorHAnsi" w:cstheme="minorHAnsi"/>
          <w:color w:val="000000" w:themeColor="text1"/>
        </w:rPr>
        <w:t>Syslog</w:t>
      </w:r>
      <w:bookmarkStart w:id="5" w:name="_Hlk83886233"/>
      <w:proofErr w:type="spellEnd"/>
      <w:r w:rsidRPr="00FB1C6C">
        <w:rPr>
          <w:rFonts w:asciiTheme="minorHAnsi" w:hAnsiTheme="minorHAnsi" w:cstheme="minorHAnsi"/>
          <w:color w:val="000000" w:themeColor="text1"/>
        </w:rPr>
        <w:t>/</w:t>
      </w:r>
      <w:proofErr w:type="spellStart"/>
      <w:r w:rsidRPr="00FB1C6C">
        <w:rPr>
          <w:rFonts w:asciiTheme="minorHAnsi" w:hAnsiTheme="minorHAnsi" w:cstheme="minorHAnsi"/>
          <w:color w:val="000000" w:themeColor="text1"/>
        </w:rPr>
        <w:t>Syslog</w:t>
      </w:r>
      <w:proofErr w:type="spellEnd"/>
      <w:r w:rsidRPr="00FB1C6C">
        <w:rPr>
          <w:rFonts w:asciiTheme="minorHAnsi" w:hAnsiTheme="minorHAnsi" w:cstheme="minorHAnsi"/>
          <w:color w:val="000000" w:themeColor="text1"/>
        </w:rPr>
        <w:t xml:space="preserve"> CSV</w:t>
      </w:r>
      <w:bookmarkEnd w:id="5"/>
      <w:r w:rsidRPr="00FB1C6C">
        <w:rPr>
          <w:rFonts w:asciiTheme="minorHAnsi" w:hAnsiTheme="minorHAnsi" w:cstheme="minorHAnsi"/>
          <w:color w:val="000000" w:themeColor="text1"/>
        </w:rPr>
        <w:t>/SNMP trap</w:t>
      </w:r>
      <w:bookmarkStart w:id="6" w:name="_Hlk83886219"/>
      <w:r w:rsidRPr="00FB1C6C">
        <w:rPr>
          <w:rFonts w:asciiTheme="minorHAnsi" w:hAnsiTheme="minorHAnsi" w:cstheme="minorHAnsi"/>
        </w:rPr>
        <w:t>/</w:t>
      </w:r>
      <w:proofErr w:type="spellStart"/>
      <w:r w:rsidRPr="00FB1C6C">
        <w:rPr>
          <w:rFonts w:asciiTheme="minorHAnsi" w:hAnsiTheme="minorHAnsi" w:cstheme="minorHAnsi"/>
        </w:rPr>
        <w:t>SyslogCommand</w:t>
      </w:r>
      <w:proofErr w:type="spellEnd"/>
      <w:r w:rsidRPr="00FB1C6C">
        <w:rPr>
          <w:rFonts w:asciiTheme="minorHAnsi" w:hAnsiTheme="minorHAnsi" w:cstheme="minorHAnsi"/>
        </w:rPr>
        <w:t xml:space="preserve"> Event Format (CEF)/</w:t>
      </w:r>
      <w:bookmarkEnd w:id="6"/>
      <w:proofErr w:type="spellStart"/>
      <w:r w:rsidRPr="00FB1C6C">
        <w:rPr>
          <w:rFonts w:asciiTheme="minorHAnsi" w:hAnsiTheme="minorHAnsi" w:cstheme="minorHAnsi"/>
          <w:color w:val="000000" w:themeColor="text1"/>
        </w:rPr>
        <w:t>EventLog</w:t>
      </w:r>
      <w:proofErr w:type="spellEnd"/>
      <w:r w:rsidRPr="00FB1C6C">
        <w:rPr>
          <w:rFonts w:asciiTheme="minorHAnsi" w:hAnsiTheme="minorHAnsi" w:cstheme="minorHAnsi"/>
          <w:color w:val="000000" w:themeColor="text1"/>
        </w:rPr>
        <w:t>).</w:t>
      </w:r>
    </w:p>
    <w:p w14:paraId="680F787D" w14:textId="77777777" w:rsidR="005E5699" w:rsidRPr="00E71336" w:rsidRDefault="005E5699" w:rsidP="00612A91">
      <w:pPr>
        <w:pStyle w:val="Akapitzlist"/>
        <w:numPr>
          <w:ilvl w:val="1"/>
          <w:numId w:val="14"/>
        </w:numPr>
        <w:spacing w:after="120"/>
        <w:ind w:left="863" w:hanging="567"/>
        <w:jc w:val="both"/>
        <w:rPr>
          <w:rFonts w:asciiTheme="minorHAnsi" w:hAnsiTheme="minorHAnsi" w:cstheme="minorHAnsi"/>
          <w:bCs/>
        </w:rPr>
      </w:pPr>
      <w:r w:rsidRPr="00FB1C6C">
        <w:rPr>
          <w:rFonts w:asciiTheme="minorHAnsi" w:hAnsiTheme="minorHAnsi" w:cstheme="minorHAnsi"/>
          <w:color w:val="000000" w:themeColor="text1"/>
        </w:rPr>
        <w:t>Przeprowadzenie testów wydajnościowych, funkcjonalnych i bezpieczeństwa</w:t>
      </w:r>
      <w:r w:rsidR="00C1502C">
        <w:rPr>
          <w:rFonts w:asciiTheme="minorHAnsi" w:hAnsiTheme="minorHAnsi" w:cstheme="minorHAnsi"/>
          <w:color w:val="000000" w:themeColor="text1"/>
        </w:rPr>
        <w:t xml:space="preserve"> </w:t>
      </w:r>
      <w:r w:rsidRPr="00FB1C6C">
        <w:rPr>
          <w:rFonts w:asciiTheme="minorHAnsi" w:hAnsiTheme="minorHAnsi" w:cstheme="minorHAnsi"/>
          <w:color w:val="000000" w:themeColor="text1"/>
        </w:rPr>
        <w:t xml:space="preserve">zainstalowanego Systemu, zgodnie z opracowanymi w pkt </w:t>
      </w:r>
      <w:r w:rsidR="009955B8">
        <w:rPr>
          <w:rFonts w:asciiTheme="minorHAnsi" w:hAnsiTheme="minorHAnsi" w:cstheme="minorHAnsi"/>
          <w:color w:val="000000" w:themeColor="text1"/>
        </w:rPr>
        <w:t>2</w:t>
      </w:r>
      <w:r w:rsidRPr="00FB1C6C">
        <w:rPr>
          <w:rFonts w:asciiTheme="minorHAnsi" w:hAnsiTheme="minorHAnsi" w:cstheme="minorHAnsi"/>
          <w:color w:val="000000" w:themeColor="text1"/>
        </w:rPr>
        <w:t xml:space="preserve">.4 OPZ scenariuszami, z udziałem Zamawiającego.  Wynikiem testów będzie raport potwierdzający spełnienie zawartych w pkt 4 </w:t>
      </w:r>
      <w:r w:rsidR="00957EB4">
        <w:rPr>
          <w:rFonts w:asciiTheme="minorHAnsi" w:hAnsiTheme="minorHAnsi" w:cstheme="minorHAnsi"/>
          <w:color w:val="000000" w:themeColor="text1"/>
        </w:rPr>
        <w:t>Minimalnych</w:t>
      </w:r>
      <w:r w:rsidRPr="00FB1C6C">
        <w:rPr>
          <w:rFonts w:asciiTheme="minorHAnsi" w:hAnsiTheme="minorHAnsi" w:cstheme="minorHAnsi"/>
          <w:color w:val="000000" w:themeColor="text1"/>
        </w:rPr>
        <w:t xml:space="preserve"> </w:t>
      </w:r>
      <w:r w:rsidR="00957EB4">
        <w:rPr>
          <w:rFonts w:asciiTheme="minorHAnsi" w:hAnsiTheme="minorHAnsi" w:cstheme="minorHAnsi"/>
          <w:color w:val="000000" w:themeColor="text1"/>
        </w:rPr>
        <w:t xml:space="preserve">wymagań dla </w:t>
      </w:r>
      <w:r w:rsidRPr="00FB1C6C">
        <w:rPr>
          <w:rFonts w:asciiTheme="minorHAnsi" w:hAnsiTheme="minorHAnsi" w:cstheme="minorHAnsi"/>
          <w:color w:val="000000" w:themeColor="text1"/>
        </w:rPr>
        <w:t xml:space="preserve"> Systemu. Raport potwierdzony zostanie przez obie strony.</w:t>
      </w:r>
    </w:p>
    <w:p w14:paraId="348E35F1"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Przygotowanie i dostarczenie Dokumentacji powykonawczej oraz dokumentacji użytkownika (administratora/operatora) systemu. Dokumentacja powinna zawierać architekturę rozwiązania, spis wszystkich wdrożonych polityk bezpieczeństwa, opis testów akceptacyjnych i funkcjonalnych rozwiązania, opis konfiguracji systemu (w tym nietypowe ustawienia) oraz instrukcję dla użytkownika/administratora systemu. </w:t>
      </w:r>
    </w:p>
    <w:p w14:paraId="4EB832EB"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lastRenderedPageBreak/>
        <w:t xml:space="preserve">Za pełne wdrożenie Systemu uznaje się instalację systemu, przeprowadzenie z wynikiem pozytywnym testów akceptacyjnych, funkcjonalnych i bezpieczeństwa, integracja z systemem logowania zdarzeń Zamawiającego, dostarczenie kompletu dokumentacji, przeprowadzenie instruktażu opisanego w pkt 6, obustronne podpisanie protokołu odbioru. </w:t>
      </w:r>
    </w:p>
    <w:p w14:paraId="0B864F72" w14:textId="77777777" w:rsidR="005E5699" w:rsidRPr="00FB1C6C" w:rsidRDefault="005E5699" w:rsidP="00612A91">
      <w:pPr>
        <w:keepNext/>
        <w:keepLines/>
        <w:autoSpaceDE w:val="0"/>
        <w:autoSpaceDN w:val="0"/>
        <w:adjustRightInd w:val="0"/>
        <w:spacing w:before="120" w:after="120"/>
        <w:contextualSpacing/>
        <w:jc w:val="both"/>
        <w:outlineLvl w:val="1"/>
        <w:rPr>
          <w:rFonts w:asciiTheme="minorHAnsi" w:hAnsiTheme="minorHAnsi" w:cstheme="minorHAnsi"/>
          <w:b/>
        </w:rPr>
      </w:pPr>
    </w:p>
    <w:p w14:paraId="3AA2755F" w14:textId="77777777" w:rsidR="00874C32" w:rsidRPr="00874C32" w:rsidRDefault="00874C32" w:rsidP="00612A91">
      <w:pPr>
        <w:pStyle w:val="Akapitzlist"/>
        <w:keepNext/>
        <w:keepLines/>
        <w:numPr>
          <w:ilvl w:val="0"/>
          <w:numId w:val="13"/>
        </w:numPr>
        <w:autoSpaceDE w:val="0"/>
        <w:autoSpaceDN w:val="0"/>
        <w:adjustRightInd w:val="0"/>
        <w:spacing w:before="120" w:after="120"/>
        <w:jc w:val="both"/>
        <w:outlineLvl w:val="1"/>
        <w:rPr>
          <w:rFonts w:asciiTheme="minorHAnsi" w:hAnsiTheme="minorHAnsi" w:cstheme="minorHAnsi"/>
          <w:b/>
          <w:vanish/>
        </w:rPr>
      </w:pPr>
    </w:p>
    <w:p w14:paraId="057D96C1" w14:textId="77777777" w:rsidR="00874C32" w:rsidRPr="00874C32" w:rsidRDefault="00874C32" w:rsidP="00612A91">
      <w:pPr>
        <w:pStyle w:val="Akapitzlist"/>
        <w:keepNext/>
        <w:keepLines/>
        <w:numPr>
          <w:ilvl w:val="0"/>
          <w:numId w:val="13"/>
        </w:numPr>
        <w:autoSpaceDE w:val="0"/>
        <w:autoSpaceDN w:val="0"/>
        <w:adjustRightInd w:val="0"/>
        <w:spacing w:before="120" w:after="120"/>
        <w:jc w:val="both"/>
        <w:outlineLvl w:val="1"/>
        <w:rPr>
          <w:rFonts w:asciiTheme="minorHAnsi" w:hAnsiTheme="minorHAnsi" w:cstheme="minorHAnsi"/>
          <w:b/>
          <w:vanish/>
        </w:rPr>
      </w:pPr>
    </w:p>
    <w:p w14:paraId="3E0D2A67" w14:textId="77777777" w:rsidR="005E5699" w:rsidRPr="00874C32" w:rsidRDefault="005E5699" w:rsidP="00612A91">
      <w:pPr>
        <w:pStyle w:val="Akapitzlist"/>
        <w:keepNext/>
        <w:keepLines/>
        <w:numPr>
          <w:ilvl w:val="0"/>
          <w:numId w:val="13"/>
        </w:numPr>
        <w:autoSpaceDE w:val="0"/>
        <w:autoSpaceDN w:val="0"/>
        <w:adjustRightInd w:val="0"/>
        <w:spacing w:before="120" w:after="120"/>
        <w:jc w:val="both"/>
        <w:outlineLvl w:val="1"/>
        <w:rPr>
          <w:rFonts w:asciiTheme="minorHAnsi" w:eastAsia="Times New Roman" w:hAnsiTheme="minorHAnsi" w:cstheme="minorHAnsi"/>
          <w:b/>
          <w:lang w:eastAsia="pl-PL"/>
        </w:rPr>
      </w:pPr>
      <w:r w:rsidRPr="00874C32">
        <w:rPr>
          <w:rFonts w:asciiTheme="minorHAnsi" w:hAnsiTheme="minorHAnsi" w:cstheme="minorHAnsi"/>
          <w:b/>
        </w:rPr>
        <w:t>Wymagania minimalne dla Systemu NAC:</w:t>
      </w:r>
    </w:p>
    <w:p w14:paraId="1A20856A" w14:textId="77777777" w:rsidR="009E5890" w:rsidRPr="00FB1C6C" w:rsidRDefault="009E5890" w:rsidP="00612A91">
      <w:pPr>
        <w:keepNext/>
        <w:keepLines/>
        <w:autoSpaceDE w:val="0"/>
        <w:autoSpaceDN w:val="0"/>
        <w:adjustRightInd w:val="0"/>
        <w:spacing w:before="120" w:after="120"/>
        <w:ind w:left="1167"/>
        <w:contextualSpacing/>
        <w:jc w:val="both"/>
        <w:outlineLvl w:val="1"/>
        <w:rPr>
          <w:rFonts w:asciiTheme="minorHAnsi" w:eastAsia="Times New Roman" w:hAnsiTheme="minorHAnsi" w:cstheme="minorHAnsi"/>
          <w:b/>
          <w:lang w:eastAsia="pl-PL"/>
        </w:rPr>
      </w:pPr>
    </w:p>
    <w:p w14:paraId="6CAAFEBC" w14:textId="77777777" w:rsidR="009E5890" w:rsidRPr="00FB1C6C" w:rsidRDefault="009E5890" w:rsidP="00612A91">
      <w:pPr>
        <w:keepNext/>
        <w:keepLines/>
        <w:numPr>
          <w:ilvl w:val="0"/>
          <w:numId w:val="12"/>
        </w:numPr>
        <w:autoSpaceDE w:val="0"/>
        <w:autoSpaceDN w:val="0"/>
        <w:adjustRightInd w:val="0"/>
        <w:spacing w:before="120" w:after="120"/>
        <w:ind w:left="1167" w:hanging="567"/>
        <w:contextualSpacing/>
        <w:jc w:val="both"/>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Podstawowa funkcjonalność</w:t>
      </w:r>
    </w:p>
    <w:p w14:paraId="76FB5A38" w14:textId="77777777" w:rsidR="009E5890" w:rsidRPr="00FB1C6C" w:rsidRDefault="009E5890"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posiadać funkcjonalność aktywnego zapobiegania dostępu do sieci nieautoryzowanych użytkowników i urządzeń końcowych.</w:t>
      </w:r>
    </w:p>
    <w:p w14:paraId="23C11427" w14:textId="77777777" w:rsidR="009E5890" w:rsidRPr="00FB1C6C" w:rsidRDefault="009E5890" w:rsidP="00612A91">
      <w:pPr>
        <w:widowControl w:val="0"/>
        <w:numPr>
          <w:ilvl w:val="0"/>
          <w:numId w:val="1"/>
        </w:numPr>
        <w:shd w:val="clear" w:color="auto" w:fill="FFFFFF"/>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 xml:space="preserve">System musi współpracować z urządzeniami wielu producentów (tzw. </w:t>
      </w:r>
      <w:proofErr w:type="spellStart"/>
      <w:r w:rsidRPr="00FB1C6C">
        <w:rPr>
          <w:rFonts w:asciiTheme="minorHAnsi" w:eastAsia="Times New Roman" w:hAnsiTheme="minorHAnsi" w:cstheme="minorHAnsi"/>
          <w:lang w:eastAsia="pl-PL"/>
        </w:rPr>
        <w:t>multi</w:t>
      </w:r>
      <w:proofErr w:type="spellEnd"/>
      <w:r w:rsidRPr="00FB1C6C">
        <w:rPr>
          <w:rFonts w:asciiTheme="minorHAnsi" w:eastAsia="Times New Roman" w:hAnsiTheme="minorHAnsi" w:cstheme="minorHAnsi"/>
          <w:lang w:eastAsia="pl-PL"/>
        </w:rPr>
        <w:t xml:space="preserve"> </w:t>
      </w:r>
      <w:proofErr w:type="spellStart"/>
      <w:r w:rsidRPr="00FB1C6C">
        <w:rPr>
          <w:rFonts w:asciiTheme="minorHAnsi" w:eastAsia="Times New Roman" w:hAnsiTheme="minorHAnsi" w:cstheme="minorHAnsi"/>
          <w:lang w:eastAsia="pl-PL"/>
        </w:rPr>
        <w:t>vendor</w:t>
      </w:r>
      <w:proofErr w:type="spellEnd"/>
      <w:r w:rsidRPr="00FB1C6C">
        <w:rPr>
          <w:rFonts w:asciiTheme="minorHAnsi" w:eastAsia="Times New Roman" w:hAnsiTheme="minorHAnsi" w:cstheme="minorHAnsi"/>
          <w:lang w:eastAsia="pl-PL"/>
        </w:rPr>
        <w:t>)</w:t>
      </w:r>
    </w:p>
    <w:p w14:paraId="412ECEBF" w14:textId="77777777" w:rsidR="009E5890" w:rsidRPr="00FB1C6C" w:rsidRDefault="009E5890" w:rsidP="00612A91">
      <w:pPr>
        <w:widowControl w:val="0"/>
        <w:numPr>
          <w:ilvl w:val="0"/>
          <w:numId w:val="1"/>
        </w:numPr>
        <w:shd w:val="clear" w:color="auto" w:fill="FFFFFF"/>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być w pełni zarządzany z poziomu interfejsu graficznego dostępnego przez przeglądarkę internetową z jednej konsoli, interfejs WEB w wersji HTML5 niewymagających obsługi dodatkowych wtyczek.</w:t>
      </w:r>
    </w:p>
    <w:p w14:paraId="3BBE402A"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funkcjonalność instalacji rozproszonej na wielu maszynach (serwerach) fizycznych lub wirtualnych w ramach jednej licencji.</w:t>
      </w:r>
    </w:p>
    <w:p w14:paraId="0CB06FBD"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mechanizm DISASTER RECOVERY – tworzenia kopii lustrzanej całego systemu w celu zachowania ciągłości działania w ramach jednej licencji.</w:t>
      </w:r>
    </w:p>
    <w:p w14:paraId="67BB6F63" w14:textId="77777777" w:rsidR="009E5890" w:rsidRPr="00FB1C6C" w:rsidRDefault="009E5890"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umożliwiać elastyczną rozbudowę poprzez dodawanie licencji w przypadku wzrostu liczby obsługiwanych stacji końcowych lub urządzeń (w zależności od sposobu licencjonowania).</w:t>
      </w:r>
    </w:p>
    <w:p w14:paraId="1CAD1EFB" w14:textId="77777777" w:rsidR="009E5890" w:rsidRPr="00FB1C6C" w:rsidRDefault="009E5890"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 xml:space="preserve">System musi umożliwiać obsługę co najmniej </w:t>
      </w:r>
      <w:r w:rsidR="005A0536" w:rsidRPr="00FB1C6C">
        <w:rPr>
          <w:rFonts w:asciiTheme="minorHAnsi" w:eastAsia="Times New Roman" w:hAnsiTheme="minorHAnsi" w:cstheme="minorHAnsi"/>
          <w:lang w:eastAsia="pl-PL"/>
        </w:rPr>
        <w:t>1500</w:t>
      </w:r>
      <w:r w:rsidRPr="00FB1C6C">
        <w:rPr>
          <w:rFonts w:asciiTheme="minorHAnsi" w:eastAsia="Times New Roman" w:hAnsiTheme="minorHAnsi" w:cstheme="minorHAnsi"/>
          <w:lang w:eastAsia="pl-PL"/>
        </w:rPr>
        <w:t xml:space="preserve"> jednoczesnych unikatowych autoryzacji do sieci w ciągu dnia (w tym gości) oraz zapewniać skalowalność do przynajmniej 50000 jednoczesnych unikatowych autoryzacji do sieci poprzez rozbudowę oferowanego rozwiązania.</w:t>
      </w:r>
    </w:p>
    <w:p w14:paraId="388A39E2" w14:textId="77777777" w:rsidR="009E5890" w:rsidRDefault="009E5890"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Jeśli system jest licencjonowany w oparciu o ilość unikatowych autoryzacji, licencja musi  być zwalniana po rozłączeniu urządzenia końcowego.</w:t>
      </w:r>
    </w:p>
    <w:p w14:paraId="29DB5D82" w14:textId="77777777" w:rsidR="003F591C" w:rsidRPr="003F591C" w:rsidRDefault="003F591C"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3F591C">
        <w:rPr>
          <w:rFonts w:asciiTheme="minorHAnsi" w:hAnsiTheme="minorHAnsi" w:cstheme="minorHAnsi"/>
        </w:rPr>
        <w:t>System musi umożliwiać obsługę jednocześnie podłączonych agentów oraz BYOD (</w:t>
      </w:r>
      <w:proofErr w:type="spellStart"/>
      <w:r w:rsidRPr="003F591C">
        <w:rPr>
          <w:rFonts w:asciiTheme="minorHAnsi" w:hAnsiTheme="minorHAnsi" w:cstheme="minorHAnsi"/>
          <w:lang w:bidi="pl-PL"/>
        </w:rPr>
        <w:t>BringYourOwn</w:t>
      </w:r>
      <w:proofErr w:type="spellEnd"/>
      <w:r w:rsidRPr="003F591C">
        <w:rPr>
          <w:rFonts w:asciiTheme="minorHAnsi" w:hAnsiTheme="minorHAnsi" w:cstheme="minorHAnsi"/>
          <w:lang w:bidi="pl-PL"/>
        </w:rPr>
        <w:t xml:space="preserve"> Device</w:t>
      </w:r>
      <w:r w:rsidRPr="003F591C">
        <w:rPr>
          <w:rFonts w:asciiTheme="minorHAnsi" w:hAnsiTheme="minorHAnsi" w:cstheme="minorHAnsi"/>
        </w:rPr>
        <w:t>) co najmniej tyle samo co licencja na jednoczesne unikatowe autoryzacje do sieci w ciągu dnia.</w:t>
      </w:r>
    </w:p>
    <w:p w14:paraId="5F9F05DD" w14:textId="77777777" w:rsidR="009E5890" w:rsidRPr="00FB1C6C"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instalację na maszynie wirtualnej (VM), lub maszynie fizycznej, w tym:</w:t>
      </w:r>
    </w:p>
    <w:p w14:paraId="72B0CD9E" w14:textId="77777777" w:rsidR="009E5890" w:rsidRPr="00FB1C6C" w:rsidRDefault="00A26055" w:rsidP="00612A91">
      <w:pPr>
        <w:numPr>
          <w:ilvl w:val="1"/>
          <w:numId w:val="1"/>
        </w:numPr>
        <w:spacing w:before="120" w:after="120"/>
        <w:ind w:left="851" w:hanging="283"/>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VM – min. </w:t>
      </w:r>
      <w:proofErr w:type="spellStart"/>
      <w:r w:rsidRPr="00FB1C6C">
        <w:rPr>
          <w:rFonts w:asciiTheme="minorHAnsi" w:eastAsia="Calibri" w:hAnsiTheme="minorHAnsi" w:cstheme="minorHAnsi"/>
          <w:lang w:eastAsia="pl-PL"/>
        </w:rPr>
        <w:t>VMw</w:t>
      </w:r>
      <w:r w:rsidR="009E5890" w:rsidRPr="00FB1C6C">
        <w:rPr>
          <w:rFonts w:asciiTheme="minorHAnsi" w:eastAsia="Calibri" w:hAnsiTheme="minorHAnsi" w:cstheme="minorHAnsi"/>
          <w:lang w:eastAsia="pl-PL"/>
        </w:rPr>
        <w:t>are</w:t>
      </w:r>
      <w:proofErr w:type="spellEnd"/>
      <w:r w:rsidR="009E5890" w:rsidRPr="00FB1C6C">
        <w:rPr>
          <w:rFonts w:asciiTheme="minorHAnsi" w:eastAsia="Calibri" w:hAnsiTheme="minorHAnsi" w:cstheme="minorHAnsi"/>
          <w:lang w:eastAsia="pl-PL"/>
        </w:rPr>
        <w:t xml:space="preserve"> </w:t>
      </w:r>
      <w:proofErr w:type="spellStart"/>
      <w:r w:rsidR="009E5890" w:rsidRPr="00FB1C6C">
        <w:rPr>
          <w:rFonts w:asciiTheme="minorHAnsi" w:eastAsia="Calibri" w:hAnsiTheme="minorHAnsi" w:cstheme="minorHAnsi"/>
          <w:lang w:eastAsia="pl-PL"/>
        </w:rPr>
        <w:t>ESXi</w:t>
      </w:r>
      <w:proofErr w:type="spellEnd"/>
      <w:r w:rsidR="009E5890" w:rsidRPr="00FB1C6C">
        <w:rPr>
          <w:rFonts w:asciiTheme="minorHAnsi" w:eastAsia="Calibri" w:hAnsiTheme="minorHAnsi" w:cstheme="minorHAnsi"/>
          <w:lang w:eastAsia="pl-PL"/>
        </w:rPr>
        <w:t xml:space="preserve"> co najmniej w wersji 5.x, Hyper-V w wersji min 2012R2, KVM w wersji min 7.x</w:t>
      </w:r>
      <w:r w:rsidR="005A0536" w:rsidRPr="00FB1C6C">
        <w:rPr>
          <w:rFonts w:asciiTheme="minorHAnsi" w:eastAsia="Calibri" w:hAnsiTheme="minorHAnsi" w:cstheme="minorHAnsi"/>
          <w:lang w:eastAsia="pl-PL"/>
        </w:rPr>
        <w:t>.</w:t>
      </w:r>
    </w:p>
    <w:p w14:paraId="03CD1A8B" w14:textId="77777777" w:rsidR="009E5890" w:rsidRPr="00FB1C6C" w:rsidRDefault="009E5890" w:rsidP="00612A91">
      <w:pPr>
        <w:numPr>
          <w:ilvl w:val="1"/>
          <w:numId w:val="1"/>
        </w:numPr>
        <w:spacing w:before="120" w:after="120"/>
        <w:ind w:left="851" w:hanging="283"/>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Maszyny fizyczne - serwery wspierane przez producenta.</w:t>
      </w:r>
    </w:p>
    <w:p w14:paraId="6E7FE896" w14:textId="77777777" w:rsidR="009E5890" w:rsidRPr="00FB1C6C" w:rsidRDefault="009E5890" w:rsidP="00612A91">
      <w:pPr>
        <w:numPr>
          <w:ilvl w:val="0"/>
          <w:numId w:val="1"/>
        </w:numPr>
        <w:spacing w:before="120" w:after="120"/>
        <w:ind w:hanging="72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funkcjonalność serwerów: </w:t>
      </w:r>
    </w:p>
    <w:p w14:paraId="3C0AB522"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RADIUS dla infrastruktury sieciowej,</w:t>
      </w:r>
    </w:p>
    <w:p w14:paraId="01D3AFE6"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serwera OTP dla infrastruktury VPN, </w:t>
      </w:r>
      <w:proofErr w:type="spellStart"/>
      <w:r w:rsidRPr="00FB1C6C">
        <w:rPr>
          <w:rFonts w:asciiTheme="minorHAnsi" w:eastAsia="Calibri" w:hAnsiTheme="minorHAnsi" w:cstheme="minorHAnsi"/>
          <w:lang w:eastAsia="pl-PL"/>
        </w:rPr>
        <w:t>Captive</w:t>
      </w:r>
      <w:proofErr w:type="spellEnd"/>
      <w:r w:rsidRPr="00FB1C6C">
        <w:rPr>
          <w:rFonts w:asciiTheme="minorHAnsi" w:eastAsia="Calibri" w:hAnsiTheme="minorHAnsi" w:cstheme="minorHAnsi"/>
          <w:lang w:eastAsia="pl-PL"/>
        </w:rPr>
        <w:t xml:space="preserve"> Portal,</w:t>
      </w:r>
    </w:p>
    <w:p w14:paraId="310FB62A" w14:textId="77777777" w:rsidR="009E5890"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SYSLOG,</w:t>
      </w:r>
    </w:p>
    <w:p w14:paraId="42CC3829" w14:textId="77777777" w:rsidR="00662CC9" w:rsidRPr="00662CC9" w:rsidRDefault="00662CC9"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662CC9">
        <w:rPr>
          <w:rFonts w:asciiTheme="minorHAnsi" w:hAnsiTheme="minorHAnsi" w:cstheme="minorHAnsi"/>
        </w:rPr>
        <w:t>serwera TACACS+,</w:t>
      </w:r>
    </w:p>
    <w:p w14:paraId="2F9351A4"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Monitoringu,</w:t>
      </w:r>
    </w:p>
    <w:p w14:paraId="41AFC4C3"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DHCP,</w:t>
      </w:r>
    </w:p>
    <w:p w14:paraId="0F1C51EC"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polityk uwierzytelniania i kontroli dostępu 802.1X,</w:t>
      </w:r>
    </w:p>
    <w:p w14:paraId="4C7F7F7C"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WWW (HTTP/HTTPS) dla uwierzytelnienia gościnnego.</w:t>
      </w:r>
    </w:p>
    <w:p w14:paraId="524A8D17"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realizację wysokiej dostępności elementów funkcjonalnych, poprzez zapewnienie redundancji dla modułów realizujących dostępu do sieci i DHCP.</w:t>
      </w:r>
    </w:p>
    <w:p w14:paraId="11138B6B"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 xml:space="preserve">System musi umożliwiać uwierzytelnianie administratorów za pomocą wewnętrznej bazy użytkowników i/lub zewnętrznych systemów autoryzacji w tym </w:t>
      </w:r>
      <w:proofErr w:type="spellStart"/>
      <w:r w:rsidRPr="00FB1C6C">
        <w:rPr>
          <w:rFonts w:asciiTheme="minorHAnsi" w:eastAsia="Calibri" w:hAnsiTheme="minorHAnsi" w:cstheme="minorHAnsi"/>
          <w:lang w:eastAsia="pl-PL"/>
        </w:rPr>
        <w:t>OpenLDAP</w:t>
      </w:r>
      <w:proofErr w:type="spellEnd"/>
      <w:r w:rsidRPr="00FB1C6C">
        <w:rPr>
          <w:rFonts w:asciiTheme="minorHAnsi" w:eastAsia="Calibri" w:hAnsiTheme="minorHAnsi" w:cstheme="minorHAnsi"/>
          <w:lang w:eastAsia="pl-PL"/>
        </w:rPr>
        <w:t xml:space="preserve">, Microsoft </w:t>
      </w:r>
      <w:proofErr w:type="spellStart"/>
      <w:r w:rsidRPr="00FB1C6C">
        <w:rPr>
          <w:rFonts w:asciiTheme="minorHAnsi" w:eastAsia="Calibri" w:hAnsiTheme="minorHAnsi" w:cstheme="minorHAnsi"/>
          <w:lang w:eastAsia="pl-PL"/>
        </w:rPr>
        <w:t>ActiveDirectory</w:t>
      </w:r>
      <w:proofErr w:type="spellEnd"/>
      <w:r w:rsidRPr="00FB1C6C">
        <w:rPr>
          <w:rFonts w:asciiTheme="minorHAnsi" w:eastAsia="Calibri" w:hAnsiTheme="minorHAnsi" w:cstheme="minorHAnsi"/>
          <w:lang w:eastAsia="pl-PL"/>
        </w:rPr>
        <w:t xml:space="preserve">, </w:t>
      </w:r>
      <w:proofErr w:type="spellStart"/>
      <w:r w:rsidRPr="00FB1C6C">
        <w:rPr>
          <w:rFonts w:asciiTheme="minorHAnsi" w:eastAsia="Calibri" w:hAnsiTheme="minorHAnsi" w:cstheme="minorHAnsi"/>
          <w:lang w:eastAsia="pl-PL"/>
        </w:rPr>
        <w:t>WebServices</w:t>
      </w:r>
      <w:proofErr w:type="spellEnd"/>
      <w:r w:rsidRPr="00FB1C6C">
        <w:rPr>
          <w:rFonts w:asciiTheme="minorHAnsi" w:eastAsia="Calibri" w:hAnsiTheme="minorHAnsi" w:cstheme="minorHAnsi"/>
          <w:lang w:eastAsia="pl-PL"/>
        </w:rPr>
        <w:t xml:space="preserve">/API, Radius, relacyjnych baz danych: min MySQL, MSSQL, </w:t>
      </w:r>
      <w:proofErr w:type="spellStart"/>
      <w:r w:rsidRPr="00FB1C6C">
        <w:rPr>
          <w:rFonts w:asciiTheme="minorHAnsi" w:eastAsia="Calibri" w:hAnsiTheme="minorHAnsi" w:cstheme="minorHAnsi"/>
          <w:lang w:eastAsia="pl-PL"/>
        </w:rPr>
        <w:t>MariaDB</w:t>
      </w:r>
      <w:proofErr w:type="spellEnd"/>
      <w:r w:rsidRPr="00FB1C6C">
        <w:rPr>
          <w:rFonts w:asciiTheme="minorHAnsi" w:eastAsia="Calibri" w:hAnsiTheme="minorHAnsi" w:cstheme="minorHAnsi"/>
          <w:lang w:eastAsia="pl-PL"/>
        </w:rPr>
        <w:t xml:space="preserve">, </w:t>
      </w:r>
      <w:proofErr w:type="spellStart"/>
      <w:r w:rsidRPr="00FB1C6C">
        <w:rPr>
          <w:rFonts w:asciiTheme="minorHAnsi" w:eastAsia="Calibri" w:hAnsiTheme="minorHAnsi" w:cstheme="minorHAnsi"/>
          <w:lang w:eastAsia="pl-PL"/>
        </w:rPr>
        <w:t>PostgreSQL</w:t>
      </w:r>
      <w:proofErr w:type="spellEnd"/>
      <w:r w:rsidRPr="00FB1C6C">
        <w:rPr>
          <w:rFonts w:asciiTheme="minorHAnsi" w:eastAsia="Calibri" w:hAnsiTheme="minorHAnsi" w:cstheme="minorHAnsi"/>
          <w:lang w:eastAsia="pl-PL"/>
        </w:rPr>
        <w:t>, Oracle, ODBC.</w:t>
      </w:r>
    </w:p>
    <w:p w14:paraId="35D8361A"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umożliwiać uwierzytelnianie tożsamości i urządzeń końcowych za pomocą wewnętrznej bazy i/lub zewnętrznych systemów autoryzacji w tym </w:t>
      </w:r>
      <w:proofErr w:type="spellStart"/>
      <w:r w:rsidRPr="00FB1C6C">
        <w:rPr>
          <w:rFonts w:asciiTheme="minorHAnsi" w:eastAsia="Calibri" w:hAnsiTheme="minorHAnsi" w:cstheme="minorHAnsi"/>
          <w:lang w:eastAsia="pl-PL"/>
        </w:rPr>
        <w:t>OpenLDAP</w:t>
      </w:r>
      <w:proofErr w:type="spellEnd"/>
      <w:r w:rsidRPr="00FB1C6C">
        <w:rPr>
          <w:rFonts w:asciiTheme="minorHAnsi" w:eastAsia="Calibri" w:hAnsiTheme="minorHAnsi" w:cstheme="minorHAnsi"/>
          <w:lang w:eastAsia="pl-PL"/>
        </w:rPr>
        <w:t xml:space="preserve">, Microsoft </w:t>
      </w:r>
      <w:proofErr w:type="spellStart"/>
      <w:r w:rsidRPr="00FB1C6C">
        <w:rPr>
          <w:rFonts w:asciiTheme="minorHAnsi" w:eastAsia="Calibri" w:hAnsiTheme="minorHAnsi" w:cstheme="minorHAnsi"/>
          <w:lang w:eastAsia="pl-PL"/>
        </w:rPr>
        <w:t>ActiveDirectory</w:t>
      </w:r>
      <w:proofErr w:type="spellEnd"/>
      <w:r w:rsidRPr="00FB1C6C">
        <w:rPr>
          <w:rFonts w:asciiTheme="minorHAnsi" w:eastAsia="Calibri" w:hAnsiTheme="minorHAnsi" w:cstheme="minorHAnsi"/>
          <w:lang w:eastAsia="pl-PL"/>
        </w:rPr>
        <w:t xml:space="preserve">, Google G Suite, </w:t>
      </w:r>
      <w:proofErr w:type="spellStart"/>
      <w:r w:rsidRPr="00FB1C6C">
        <w:rPr>
          <w:rFonts w:asciiTheme="minorHAnsi" w:eastAsia="Calibri" w:hAnsiTheme="minorHAnsi" w:cstheme="minorHAnsi"/>
          <w:lang w:eastAsia="pl-PL"/>
        </w:rPr>
        <w:t>WebServices</w:t>
      </w:r>
      <w:proofErr w:type="spellEnd"/>
      <w:r w:rsidRPr="00FB1C6C">
        <w:rPr>
          <w:rFonts w:asciiTheme="minorHAnsi" w:eastAsia="Calibri" w:hAnsiTheme="minorHAnsi" w:cstheme="minorHAnsi"/>
          <w:lang w:eastAsia="pl-PL"/>
        </w:rPr>
        <w:t xml:space="preserve">/API, Radius, relacyjnych baz danych: min MySQL, MSSQL, </w:t>
      </w:r>
      <w:proofErr w:type="spellStart"/>
      <w:r w:rsidRPr="00FB1C6C">
        <w:rPr>
          <w:rFonts w:asciiTheme="minorHAnsi" w:eastAsia="Calibri" w:hAnsiTheme="minorHAnsi" w:cstheme="minorHAnsi"/>
          <w:lang w:eastAsia="pl-PL"/>
        </w:rPr>
        <w:t>MariaDB</w:t>
      </w:r>
      <w:proofErr w:type="spellEnd"/>
      <w:r w:rsidRPr="00FB1C6C">
        <w:rPr>
          <w:rFonts w:asciiTheme="minorHAnsi" w:eastAsia="Calibri" w:hAnsiTheme="minorHAnsi" w:cstheme="minorHAnsi"/>
          <w:lang w:eastAsia="pl-PL"/>
        </w:rPr>
        <w:t xml:space="preserve">, </w:t>
      </w:r>
      <w:proofErr w:type="spellStart"/>
      <w:r w:rsidRPr="00FB1C6C">
        <w:rPr>
          <w:rFonts w:asciiTheme="minorHAnsi" w:eastAsia="Calibri" w:hAnsiTheme="minorHAnsi" w:cstheme="minorHAnsi"/>
          <w:lang w:eastAsia="pl-PL"/>
        </w:rPr>
        <w:t>PostgresSQL</w:t>
      </w:r>
      <w:proofErr w:type="spellEnd"/>
      <w:r w:rsidRPr="00FB1C6C">
        <w:rPr>
          <w:rFonts w:asciiTheme="minorHAnsi" w:eastAsia="Calibri" w:hAnsiTheme="minorHAnsi" w:cstheme="minorHAnsi"/>
          <w:lang w:eastAsia="pl-PL"/>
        </w:rPr>
        <w:t>, Oracle, ODBC.</w:t>
      </w:r>
    </w:p>
    <w:p w14:paraId="42A0600F"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synchronizację danych (tożsamości, urządzenia końcowe, jednostki organizacyjne, konta administracyjne, adresy MAC) z innych systemów zewnętrznych.</w:t>
      </w:r>
    </w:p>
    <w:p w14:paraId="1D91E669"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Podczas synchronizacji musi umożliwiać mapowanie grup lokalnych z grupami zdalnymi, atrybutami Active Directory, tworzenia lokalnych haseł, certyfikatów, konfiguracji VPN, wysłania konfiguracji dostępowych poprzez email.</w:t>
      </w:r>
    </w:p>
    <w:p w14:paraId="0140FE26"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funkcjonalność API dla masowych operacji CRUD (</w:t>
      </w:r>
      <w:proofErr w:type="spellStart"/>
      <w:r w:rsidRPr="00FB1C6C">
        <w:rPr>
          <w:rFonts w:asciiTheme="minorHAnsi" w:eastAsia="Calibri" w:hAnsiTheme="minorHAnsi" w:cstheme="minorHAnsi"/>
          <w:lang w:eastAsia="pl-PL"/>
        </w:rPr>
        <w:t>Create</w:t>
      </w:r>
      <w:proofErr w:type="spellEnd"/>
      <w:r w:rsidRPr="00FB1C6C">
        <w:rPr>
          <w:rFonts w:asciiTheme="minorHAnsi" w:eastAsia="Calibri" w:hAnsiTheme="minorHAnsi" w:cstheme="minorHAnsi"/>
          <w:lang w:eastAsia="pl-PL"/>
        </w:rPr>
        <w:t xml:space="preserve">, Read, Update, </w:t>
      </w:r>
      <w:proofErr w:type="spellStart"/>
      <w:r w:rsidRPr="00FB1C6C">
        <w:rPr>
          <w:rFonts w:asciiTheme="minorHAnsi" w:eastAsia="Calibri" w:hAnsiTheme="minorHAnsi" w:cstheme="minorHAnsi"/>
          <w:lang w:eastAsia="pl-PL"/>
        </w:rPr>
        <w:t>Delete</w:t>
      </w:r>
      <w:proofErr w:type="spellEnd"/>
      <w:r w:rsidRPr="00FB1C6C">
        <w:rPr>
          <w:rFonts w:asciiTheme="minorHAnsi" w:eastAsia="Calibri" w:hAnsiTheme="minorHAnsi" w:cstheme="minorHAnsi"/>
          <w:lang w:eastAsia="pl-PL"/>
        </w:rPr>
        <w:t>) na obiektach systemu oraz procedur blokowania dostępu do sieci.</w:t>
      </w:r>
    </w:p>
    <w:p w14:paraId="3562AD87"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mieć możliwość autoryzacji protokołem NTLM z wieloma serwerami Microsoft Active Directory, także nie połączonych relacjami zaufania.</w:t>
      </w:r>
    </w:p>
    <w:p w14:paraId="25A7F6F4"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mieć możliwość obsługę wielu PKI dla różnych grup użytkowników.</w:t>
      </w:r>
    </w:p>
    <w:p w14:paraId="37B9A497"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funkcjonalność tworzenia kont administracyjnych z konfigurowalnym dostępem do dowolnych spośród wszystkich funkcjonalności systemu oraz do dowolnych obiektów utworzonych i/lub zarządzanych w systemie. </w:t>
      </w:r>
    </w:p>
    <w:p w14:paraId="67EC064D" w14:textId="77777777" w:rsidR="00662CC9" w:rsidRPr="00662CC9" w:rsidRDefault="00662CC9"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662CC9">
        <w:rPr>
          <w:rFonts w:asciiTheme="minorHAnsi" w:hAnsiTheme="minorHAnsi" w:cstheme="minorHAnsi"/>
        </w:rPr>
        <w:t>System musi mieć możliwość zmiany parametrów kont Microsoft Active Directory (min. Login, Hasło, Imię, Nazwisko, Email, Status).</w:t>
      </w:r>
    </w:p>
    <w:p w14:paraId="64BAA2D2" w14:textId="77777777" w:rsidR="00662CC9" w:rsidRPr="00662CC9" w:rsidRDefault="00662CC9"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662CC9">
        <w:rPr>
          <w:rFonts w:asciiTheme="minorHAnsi" w:hAnsiTheme="minorHAnsi" w:cstheme="minorHAnsi"/>
        </w:rPr>
        <w:t>System musi posiadać funkcjonalność konfiguracji praw kontroli dostępu do poszczególnych elementów menu interfejsu oraz obiektów</w:t>
      </w:r>
      <w:r>
        <w:rPr>
          <w:rFonts w:asciiTheme="minorHAnsi" w:hAnsiTheme="minorHAnsi" w:cstheme="minorHAnsi"/>
        </w:rPr>
        <w:t xml:space="preserve"> </w:t>
      </w:r>
      <w:r w:rsidRPr="00662CC9">
        <w:rPr>
          <w:rFonts w:asciiTheme="minorHAnsi" w:hAnsiTheme="minorHAnsi" w:cstheme="minorHAnsi"/>
        </w:rPr>
        <w:t>na poziomie ich dodawania, edycji, kasowania.</w:t>
      </w:r>
    </w:p>
    <w:p w14:paraId="67052CE0"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Interfejs graficzny systemu musi być dostępny w różnych wersjach językowych (min. w języku angielskim i polskim).</w:t>
      </w:r>
    </w:p>
    <w:p w14:paraId="4C977E5E" w14:textId="77777777" w:rsidR="00A02DDA" w:rsidRPr="00A02DDA" w:rsidRDefault="00A02DDA"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A02DDA">
        <w:rPr>
          <w:rFonts w:asciiTheme="minorHAnsi" w:hAnsiTheme="minorHAnsi" w:cstheme="minorHAnsi"/>
        </w:rPr>
        <w:t>System musi umożliwiać kontrolę dostępu do interfejsu graficznego administratora na podstawie adresu IP lub podsieci.</w:t>
      </w:r>
    </w:p>
    <w:p w14:paraId="6AD7B2B0"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raportowania podłączonych tożsamości, urządzeń końcowych podłączonych do sieci, min. tożsamość, MAC adres, urządzenie końcowe, port, SSID, urządzenie sieciowe, informacja o autoryzacji oraz przydzielony VLAN z przydzielonym adresem IP.</w:t>
      </w:r>
    </w:p>
    <w:p w14:paraId="6FEF0245"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zapewniać scentralizowane zarządzanie urządzeniami sieciowymi. Zarządzanie musi odbywać się </w:t>
      </w:r>
      <w:proofErr w:type="spellStart"/>
      <w:r w:rsidRPr="00FB1C6C">
        <w:rPr>
          <w:rFonts w:asciiTheme="minorHAnsi" w:eastAsia="Calibri" w:hAnsiTheme="minorHAnsi" w:cstheme="minorHAnsi"/>
          <w:lang w:eastAsia="pl-PL"/>
        </w:rPr>
        <w:t>bezagentowo</w:t>
      </w:r>
      <w:proofErr w:type="spellEnd"/>
      <w:r w:rsidRPr="00FB1C6C">
        <w:rPr>
          <w:rFonts w:asciiTheme="minorHAnsi" w:eastAsia="Calibri" w:hAnsiTheme="minorHAnsi" w:cstheme="minorHAnsi"/>
          <w:lang w:eastAsia="pl-PL"/>
        </w:rPr>
        <w:t>, a w systemie musi być dostępny dedykowany interfejs graficzny, na którym dostępny jest podgląd wszystkich portów i modułów zarządzanego urządzenia.</w:t>
      </w:r>
    </w:p>
    <w:p w14:paraId="3F37067B"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monitoring urządzeń sieciowych oraz końcowych za pomocą protokołu min. SNMP.</w:t>
      </w:r>
    </w:p>
    <w:p w14:paraId="3D006870"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zbieranie danych inwentaryzacyjnych, ich zmian oraz sprawdzanie kondycji urządzeń sieciowych i końcowych za pomocą min. protokołu SNMP.</w:t>
      </w:r>
    </w:p>
    <w:p w14:paraId="53B35CAA"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Funkcjonalność zarządzania urządzeniami sieciowymi w zakresie monitoringu, zapisu konfiguracji zmian, konfiguracji ustawień portu z zakresu: VLAN, autoryzacji, statusu, opisu.</w:t>
      </w:r>
    </w:p>
    <w:p w14:paraId="22F6C6A4"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obsługiwać możliwość automatycznego egzekwowania zdefiniowanych polityk na urządzeniach sieci przewodowej i bezprzewodowej.</w:t>
      </w:r>
    </w:p>
    <w:p w14:paraId="702F5618"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konfiguracji serwera DHCP dla stworzonych podsieci IP.</w:t>
      </w:r>
    </w:p>
    <w:p w14:paraId="6306D2B9" w14:textId="77777777" w:rsidR="00F36033" w:rsidRPr="00F36033" w:rsidRDefault="00F36033"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36033">
        <w:rPr>
          <w:rFonts w:asciiTheme="minorHAnsi" w:hAnsiTheme="minorHAnsi" w:cstheme="minorHAnsi"/>
        </w:rPr>
        <w:lastRenderedPageBreak/>
        <w:t>System musi umożliwiać konfigurację własnych szablonów przesyłanych wiadomości e-mail oraz wydruku poświadczeń dostępu do sieci.</w:t>
      </w:r>
    </w:p>
    <w:p w14:paraId="17CEF4BA"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funkcjonalność automatycznego wyszukiwania urządzeń sieciowych oraz końcowych w wybranych podsieciach minimum za pomocą protokołu SNMP w wersji 1, 2c oraz 3.</w:t>
      </w:r>
    </w:p>
    <w:p w14:paraId="798F3E29"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funkcjonalność wysyłania zdarzeń np. do systemów SIEM minimum protokołem </w:t>
      </w:r>
      <w:proofErr w:type="spellStart"/>
      <w:r w:rsidRPr="00FB1C6C">
        <w:rPr>
          <w:rFonts w:asciiTheme="minorHAnsi" w:eastAsia="Calibri" w:hAnsiTheme="minorHAnsi" w:cstheme="minorHAnsi"/>
          <w:lang w:eastAsia="pl-PL"/>
        </w:rPr>
        <w:t>Syslog</w:t>
      </w:r>
      <w:proofErr w:type="spellEnd"/>
      <w:r w:rsidRPr="00FB1C6C">
        <w:rPr>
          <w:rFonts w:asciiTheme="minorHAnsi" w:eastAsia="Calibri" w:hAnsiTheme="minorHAnsi" w:cstheme="minorHAnsi"/>
          <w:lang w:eastAsia="pl-PL"/>
        </w:rPr>
        <w:t xml:space="preserve"> informacji z serwerów autoryzacji, DHCP, VPN, OTP.</w:t>
      </w:r>
    </w:p>
    <w:p w14:paraId="0750ACC0"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mechanizm tworzenia cyklicznej kopii bezpieczeństwa lokalnie lub na zasobach zewnętrznych.</w:t>
      </w:r>
    </w:p>
    <w:p w14:paraId="3CFFECFC"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wbudowany </w:t>
      </w:r>
      <w:proofErr w:type="spellStart"/>
      <w:r w:rsidRPr="00FB1C6C">
        <w:rPr>
          <w:rFonts w:asciiTheme="minorHAnsi" w:eastAsia="Calibri" w:hAnsiTheme="minorHAnsi" w:cstheme="minorHAnsi"/>
          <w:lang w:eastAsia="pl-PL"/>
        </w:rPr>
        <w:t>Captive</w:t>
      </w:r>
      <w:proofErr w:type="spellEnd"/>
      <w:r w:rsidRPr="00FB1C6C">
        <w:rPr>
          <w:rFonts w:asciiTheme="minorHAnsi" w:eastAsia="Calibri" w:hAnsiTheme="minorHAnsi" w:cstheme="minorHAnsi"/>
          <w:lang w:eastAsia="pl-PL"/>
        </w:rPr>
        <w:t xml:space="preserve"> Portal do obsługi logowania się do sieci oraz rejestracji tożsamości i urządzeń końcowych </w:t>
      </w:r>
      <w:r w:rsidRPr="00FB1C6C">
        <w:rPr>
          <w:rFonts w:asciiTheme="minorHAnsi" w:eastAsia="Calibri" w:hAnsiTheme="minorHAnsi" w:cstheme="minorHAnsi"/>
          <w:lang w:eastAsia="pl-PL" w:bidi="pl-PL"/>
        </w:rPr>
        <w:t>(BYOD)</w:t>
      </w:r>
      <w:r w:rsidRPr="00FB1C6C">
        <w:rPr>
          <w:rFonts w:asciiTheme="minorHAnsi" w:eastAsia="Calibri" w:hAnsiTheme="minorHAnsi" w:cstheme="minorHAnsi"/>
          <w:lang w:eastAsia="pl-PL"/>
        </w:rPr>
        <w:t>.</w:t>
      </w:r>
    </w:p>
    <w:p w14:paraId="413351F8" w14:textId="77777777" w:rsidR="00F36033" w:rsidRPr="00F36033" w:rsidRDefault="00F36033"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36033">
        <w:rPr>
          <w:rFonts w:asciiTheme="minorHAnsi" w:hAnsiTheme="minorHAnsi" w:cstheme="minorHAnsi"/>
        </w:rPr>
        <w:t>System musi posiadać możliwość logowania w oparciu o portale społecznościowe, minimum: Facebook i Google.</w:t>
      </w:r>
    </w:p>
    <w:p w14:paraId="68DC6970"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wysyłania danych rejestracyjnych poprzez email, bramkę SMS.</w:t>
      </w:r>
    </w:p>
    <w:p w14:paraId="6AC5DF6D" w14:textId="77777777" w:rsidR="009E5890" w:rsidRPr="00F36033" w:rsidRDefault="00F36033"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36033">
        <w:rPr>
          <w:rFonts w:asciiTheme="minorHAnsi" w:hAnsiTheme="minorHAnsi" w:cstheme="minorHAnsi"/>
        </w:rPr>
        <w:t>System musi posiadać funkcję personalizacji strony gościnnej.</w:t>
      </w:r>
      <w:r w:rsidR="009E5890" w:rsidRPr="00F36033">
        <w:rPr>
          <w:rFonts w:asciiTheme="minorHAnsi" w:eastAsia="Calibri" w:hAnsiTheme="minorHAnsi" w:cstheme="minorHAnsi"/>
          <w:lang w:eastAsia="pl-PL"/>
        </w:rPr>
        <w:tab/>
      </w:r>
    </w:p>
    <w:p w14:paraId="44194E76" w14:textId="77777777" w:rsidR="009E5890" w:rsidRPr="00F36033" w:rsidRDefault="00F36033"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F36033">
        <w:rPr>
          <w:rFonts w:asciiTheme="minorHAnsi" w:hAnsiTheme="minorHAnsi" w:cstheme="minorHAnsi"/>
        </w:rPr>
        <w:t>Captive</w:t>
      </w:r>
      <w:proofErr w:type="spellEnd"/>
      <w:r w:rsidRPr="00F36033">
        <w:rPr>
          <w:rFonts w:asciiTheme="minorHAnsi" w:hAnsiTheme="minorHAnsi" w:cstheme="minorHAnsi"/>
        </w:rPr>
        <w:t xml:space="preserve"> Portal musi się automatycznie dostosować formatem do podłączonego urządzenia końcowego min: komputer, tablet, telefon.</w:t>
      </w:r>
    </w:p>
    <w:p w14:paraId="19E3D412"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FB1C6C">
        <w:rPr>
          <w:rFonts w:asciiTheme="minorHAnsi" w:eastAsia="Calibri" w:hAnsiTheme="minorHAnsi" w:cstheme="minorHAnsi"/>
          <w:lang w:eastAsia="pl-PL"/>
        </w:rPr>
        <w:t>Captive</w:t>
      </w:r>
      <w:proofErr w:type="spellEnd"/>
      <w:r w:rsidRPr="00FB1C6C">
        <w:rPr>
          <w:rFonts w:asciiTheme="minorHAnsi" w:eastAsia="Calibri" w:hAnsiTheme="minorHAnsi" w:cstheme="minorHAnsi"/>
          <w:lang w:eastAsia="pl-PL"/>
        </w:rPr>
        <w:t xml:space="preserve"> Portal musi umożliwiać rejestracje gości potwierdzanych przez konta typu sponsor.</w:t>
      </w:r>
    </w:p>
    <w:p w14:paraId="544B69CA"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88085E">
        <w:rPr>
          <w:rFonts w:asciiTheme="minorHAnsi" w:hAnsiTheme="minorHAnsi" w:cstheme="minorHAnsi"/>
        </w:rPr>
        <w:t>Captive</w:t>
      </w:r>
      <w:proofErr w:type="spellEnd"/>
      <w:r w:rsidRPr="0088085E">
        <w:rPr>
          <w:rFonts w:asciiTheme="minorHAnsi" w:hAnsiTheme="minorHAnsi" w:cstheme="minorHAnsi"/>
        </w:rPr>
        <w:t xml:space="preserve"> Portal musi mieć możliwość włączenia dwuskładnikowego uwierzytelniania konta (OTP) minimum za pomocą </w:t>
      </w:r>
      <w:proofErr w:type="spellStart"/>
      <w:r w:rsidRPr="0088085E">
        <w:rPr>
          <w:rFonts w:asciiTheme="minorHAnsi" w:hAnsiTheme="minorHAnsi" w:cstheme="minorHAnsi"/>
        </w:rPr>
        <w:t>tokenu</w:t>
      </w:r>
      <w:proofErr w:type="spellEnd"/>
      <w:r w:rsidRPr="0088085E">
        <w:rPr>
          <w:rFonts w:asciiTheme="minorHAnsi" w:hAnsiTheme="minorHAnsi" w:cstheme="minorHAnsi"/>
        </w:rPr>
        <w:t xml:space="preserve"> wygenerowanego na Google </w:t>
      </w:r>
      <w:proofErr w:type="spellStart"/>
      <w:r w:rsidRPr="0088085E">
        <w:rPr>
          <w:rFonts w:asciiTheme="minorHAnsi" w:hAnsiTheme="minorHAnsi" w:cstheme="minorHAnsi"/>
        </w:rPr>
        <w:t>Authenticatorze</w:t>
      </w:r>
      <w:proofErr w:type="spellEnd"/>
      <w:r w:rsidRPr="0088085E">
        <w:rPr>
          <w:rFonts w:asciiTheme="minorHAnsi" w:hAnsiTheme="minorHAnsi" w:cstheme="minorHAnsi"/>
        </w:rPr>
        <w:t xml:space="preserve"> lub wysłanego przez bramkę SMS.</w:t>
      </w:r>
    </w:p>
    <w:p w14:paraId="6C264D83"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FB1C6C">
        <w:rPr>
          <w:rFonts w:asciiTheme="minorHAnsi" w:eastAsia="Calibri" w:hAnsiTheme="minorHAnsi" w:cstheme="minorHAnsi"/>
          <w:lang w:eastAsia="pl-PL"/>
        </w:rPr>
        <w:t>Captive</w:t>
      </w:r>
      <w:proofErr w:type="spellEnd"/>
      <w:r w:rsidRPr="00FB1C6C">
        <w:rPr>
          <w:rFonts w:asciiTheme="minorHAnsi" w:eastAsia="Calibri" w:hAnsiTheme="minorHAnsi" w:cstheme="minorHAnsi"/>
          <w:lang w:eastAsia="pl-PL"/>
        </w:rPr>
        <w:t xml:space="preserve"> Portal musi umożliwiać logowanie za pomocą kont lokalnych oraz Microsoft Active Directory.</w:t>
      </w:r>
    </w:p>
    <w:p w14:paraId="14788058"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FB1C6C">
        <w:rPr>
          <w:rFonts w:asciiTheme="minorHAnsi" w:eastAsia="Calibri" w:hAnsiTheme="minorHAnsi" w:cstheme="minorHAnsi"/>
          <w:lang w:eastAsia="pl-PL"/>
        </w:rPr>
        <w:t>Captive</w:t>
      </w:r>
      <w:proofErr w:type="spellEnd"/>
      <w:r w:rsidRPr="00FB1C6C">
        <w:rPr>
          <w:rFonts w:asciiTheme="minorHAnsi" w:eastAsia="Calibri" w:hAnsiTheme="minorHAnsi" w:cstheme="minorHAnsi"/>
          <w:lang w:eastAsia="pl-PL"/>
        </w:rPr>
        <w:t xml:space="preserve"> Portal musi posiadać możliwość zmiany hasła kont lokalnych oraz Microsoft Active Directory.</w:t>
      </w:r>
    </w:p>
    <w:p w14:paraId="6DE07D38"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88085E">
        <w:rPr>
          <w:rFonts w:asciiTheme="minorHAnsi" w:hAnsiTheme="minorHAnsi" w:cstheme="minorHAnsi"/>
        </w:rPr>
        <w:t>Captive</w:t>
      </w:r>
      <w:proofErr w:type="spellEnd"/>
      <w:r w:rsidRPr="0088085E">
        <w:rPr>
          <w:rFonts w:asciiTheme="minorHAnsi" w:hAnsiTheme="minorHAnsi" w:cstheme="minorHAnsi"/>
        </w:rPr>
        <w:t xml:space="preserve"> Portal musi umożliwiać logowanie typu </w:t>
      </w:r>
      <w:proofErr w:type="spellStart"/>
      <w:r w:rsidRPr="0088085E">
        <w:rPr>
          <w:rFonts w:asciiTheme="minorHAnsi" w:hAnsiTheme="minorHAnsi" w:cstheme="minorHAnsi"/>
        </w:rPr>
        <w:t>HotSpot</w:t>
      </w:r>
      <w:proofErr w:type="spellEnd"/>
      <w:r w:rsidRPr="0088085E">
        <w:rPr>
          <w:rFonts w:asciiTheme="minorHAnsi" w:hAnsiTheme="minorHAnsi" w:cstheme="minorHAnsi"/>
        </w:rPr>
        <w:t xml:space="preserve"> za pomocą kodu dostępu.</w:t>
      </w:r>
    </w:p>
    <w:p w14:paraId="5830B199"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88085E">
        <w:rPr>
          <w:rFonts w:asciiTheme="minorHAnsi" w:hAnsiTheme="minorHAnsi" w:cstheme="minorHAnsi"/>
        </w:rPr>
        <w:t>Captive</w:t>
      </w:r>
      <w:proofErr w:type="spellEnd"/>
      <w:r w:rsidRPr="0088085E">
        <w:rPr>
          <w:rFonts w:asciiTheme="minorHAnsi" w:hAnsiTheme="minorHAnsi" w:cstheme="minorHAnsi"/>
        </w:rPr>
        <w:t xml:space="preserve"> Portal musi umożliwiać tworzenie dynamicznych pól formularza rejestracyjnego, np.: pole tekstowe, lista wyboru.</w:t>
      </w:r>
    </w:p>
    <w:p w14:paraId="5F1A15EB"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Interfejs graficzny </w:t>
      </w:r>
      <w:proofErr w:type="spellStart"/>
      <w:r w:rsidRPr="00FB1C6C">
        <w:rPr>
          <w:rFonts w:asciiTheme="minorHAnsi" w:eastAsia="Calibri" w:hAnsiTheme="minorHAnsi" w:cstheme="minorHAnsi"/>
          <w:lang w:eastAsia="pl-PL"/>
        </w:rPr>
        <w:t>Ca</w:t>
      </w:r>
      <w:r w:rsidR="00233B18" w:rsidRPr="00FB1C6C">
        <w:rPr>
          <w:rFonts w:asciiTheme="minorHAnsi" w:eastAsia="Calibri" w:hAnsiTheme="minorHAnsi" w:cstheme="minorHAnsi"/>
          <w:lang w:eastAsia="pl-PL"/>
        </w:rPr>
        <w:t>ptive</w:t>
      </w:r>
      <w:proofErr w:type="spellEnd"/>
      <w:r w:rsidR="00233B18" w:rsidRPr="00FB1C6C">
        <w:rPr>
          <w:rFonts w:asciiTheme="minorHAnsi" w:eastAsia="Calibri" w:hAnsiTheme="minorHAnsi" w:cstheme="minorHAnsi"/>
          <w:lang w:eastAsia="pl-PL"/>
        </w:rPr>
        <w:t xml:space="preserve"> Portalu musi być dostępny</w:t>
      </w:r>
      <w:r w:rsidRPr="00FB1C6C">
        <w:rPr>
          <w:rFonts w:asciiTheme="minorHAnsi" w:eastAsia="Calibri" w:hAnsiTheme="minorHAnsi" w:cstheme="minorHAnsi"/>
          <w:lang w:eastAsia="pl-PL"/>
        </w:rPr>
        <w:t xml:space="preserve"> w różnych wersjach językowych (min. w języku angielskim, polskim).</w:t>
      </w:r>
    </w:p>
    <w:p w14:paraId="06C7C253"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88085E">
        <w:rPr>
          <w:rFonts w:asciiTheme="minorHAnsi" w:hAnsiTheme="minorHAnsi" w:cstheme="minorHAnsi"/>
        </w:rPr>
        <w:t>Captive</w:t>
      </w:r>
      <w:proofErr w:type="spellEnd"/>
      <w:r w:rsidRPr="0088085E">
        <w:rPr>
          <w:rFonts w:asciiTheme="minorHAnsi" w:hAnsiTheme="minorHAnsi" w:cstheme="minorHAnsi"/>
        </w:rPr>
        <w:t xml:space="preserve"> Portal musi posiadać możliwość pobrania konfiguracji dla OTP.</w:t>
      </w:r>
    </w:p>
    <w:p w14:paraId="3876977C"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88085E">
        <w:rPr>
          <w:rFonts w:asciiTheme="minorHAnsi" w:hAnsiTheme="minorHAnsi" w:cstheme="minorHAnsi"/>
        </w:rPr>
        <w:t>Captive</w:t>
      </w:r>
      <w:proofErr w:type="spellEnd"/>
      <w:r w:rsidRPr="0088085E">
        <w:rPr>
          <w:rFonts w:asciiTheme="minorHAnsi" w:hAnsiTheme="minorHAnsi" w:cstheme="minorHAnsi"/>
        </w:rPr>
        <w:t xml:space="preserve"> Portal powinien wspierać automatyczne kasowanie wygasłych kont gościnnych: na żądanie, okresowo wg zadanej liczbie dni.</w:t>
      </w:r>
    </w:p>
    <w:p w14:paraId="389E45C4"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proofErr w:type="spellStart"/>
      <w:r w:rsidRPr="00FB1C6C">
        <w:rPr>
          <w:rFonts w:asciiTheme="minorHAnsi" w:eastAsia="Calibri" w:hAnsiTheme="minorHAnsi" w:cstheme="minorHAnsi"/>
          <w:lang w:eastAsia="pl-PL"/>
        </w:rPr>
        <w:t>Captive</w:t>
      </w:r>
      <w:proofErr w:type="spellEnd"/>
      <w:r w:rsidRPr="00FB1C6C">
        <w:rPr>
          <w:rFonts w:asciiTheme="minorHAnsi" w:eastAsia="Calibri" w:hAnsiTheme="minorHAnsi" w:cstheme="minorHAnsi"/>
          <w:lang w:eastAsia="pl-PL"/>
        </w:rPr>
        <w:t xml:space="preserve"> Portal powinien umożliwiać konfiguracje maksymalnej ilości nieudanych logowań.</w:t>
      </w:r>
    </w:p>
    <w:p w14:paraId="2AE74240"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umożliwiać budowanie powiązań urządzeń sieciowych minimum za pomocą protokołów </w:t>
      </w:r>
      <w:bookmarkStart w:id="7" w:name="OLE_LINK17"/>
      <w:bookmarkStart w:id="8" w:name="OLE_LINK18"/>
      <w:r w:rsidRPr="00FB1C6C">
        <w:rPr>
          <w:rFonts w:asciiTheme="minorHAnsi" w:eastAsia="Calibri" w:hAnsiTheme="minorHAnsi" w:cstheme="minorHAnsi"/>
          <w:lang w:eastAsia="pl-PL"/>
        </w:rPr>
        <w:t>LLDP</w:t>
      </w:r>
      <w:bookmarkEnd w:id="7"/>
      <w:bookmarkEnd w:id="8"/>
      <w:r w:rsidRPr="00FB1C6C">
        <w:rPr>
          <w:rFonts w:asciiTheme="minorHAnsi" w:eastAsia="Calibri" w:hAnsiTheme="minorHAnsi" w:cstheme="minorHAnsi"/>
          <w:lang w:eastAsia="pl-PL"/>
        </w:rPr>
        <w:t>, CDP.</w:t>
      </w:r>
    </w:p>
    <w:p w14:paraId="04E5671F" w14:textId="77777777" w:rsidR="009E5890" w:rsidRPr="00FB1C6C"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powinien posiadać mechanizm integracji z systemami zewnętrznymi za pomocą protokołu, min. </w:t>
      </w:r>
      <w:proofErr w:type="spellStart"/>
      <w:r w:rsidRPr="00FB1C6C">
        <w:rPr>
          <w:rFonts w:asciiTheme="minorHAnsi" w:eastAsia="Calibri" w:hAnsiTheme="minorHAnsi" w:cstheme="minorHAnsi"/>
          <w:lang w:eastAsia="pl-PL"/>
        </w:rPr>
        <w:t>Syslog</w:t>
      </w:r>
      <w:proofErr w:type="spellEnd"/>
      <w:r w:rsidRPr="00FB1C6C">
        <w:rPr>
          <w:rFonts w:asciiTheme="minorHAnsi" w:eastAsia="Calibri" w:hAnsiTheme="minorHAnsi" w:cstheme="minorHAnsi"/>
          <w:lang w:eastAsia="pl-PL"/>
        </w:rPr>
        <w:t>, SNMP Trap, Rest API, w celu wykrywania anomalii, blokowania dostępu do sieci, rozłączania tożsamości/urządzenia końcowego</w:t>
      </w:r>
      <w:r w:rsidR="00F10530" w:rsidRPr="00FB1C6C">
        <w:rPr>
          <w:rFonts w:asciiTheme="minorHAnsi" w:eastAsia="Calibri" w:hAnsiTheme="minorHAnsi" w:cstheme="minorHAnsi"/>
          <w:lang w:eastAsia="pl-PL"/>
        </w:rPr>
        <w:t>.</w:t>
      </w:r>
    </w:p>
    <w:p w14:paraId="6FB1C9E1"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powinien posiadać mechanizm rozłączania dostępu do sieci z poziomu interfejsu aplikacji z możliwością określenia dodania tożsamości, urządzenia końcowego, mac adresu do kwarantanny.</w:t>
      </w:r>
    </w:p>
    <w:p w14:paraId="129AB0BB"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powinien posiadać mechanizm rozłączania sesji min SNMP, komend CLI, RADIUS </w:t>
      </w:r>
      <w:proofErr w:type="spellStart"/>
      <w:r w:rsidRPr="00FB1C6C">
        <w:rPr>
          <w:rFonts w:asciiTheme="minorHAnsi" w:eastAsia="Calibri" w:hAnsiTheme="minorHAnsi" w:cstheme="minorHAnsi"/>
          <w:lang w:eastAsia="pl-PL"/>
        </w:rPr>
        <w:t>CoA</w:t>
      </w:r>
      <w:proofErr w:type="spellEnd"/>
      <w:r w:rsidRPr="00FB1C6C">
        <w:rPr>
          <w:rFonts w:asciiTheme="minorHAnsi" w:eastAsia="Calibri" w:hAnsiTheme="minorHAnsi" w:cstheme="minorHAnsi"/>
          <w:lang w:eastAsia="pl-PL"/>
        </w:rPr>
        <w:t xml:space="preserve"> zgodnie z RFC 5176.</w:t>
      </w:r>
    </w:p>
    <w:p w14:paraId="537AB04D" w14:textId="77777777" w:rsidR="009E5890" w:rsidRPr="004C5AC2" w:rsidRDefault="004C5AC2"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4C5AC2">
        <w:rPr>
          <w:rFonts w:asciiTheme="minorHAnsi" w:hAnsiTheme="minorHAnsi" w:cstheme="minorHAnsi"/>
        </w:rPr>
        <w:lastRenderedPageBreak/>
        <w:t xml:space="preserve">System musi posiadać dedykowanego agenta min dla systemu Windows, </w:t>
      </w:r>
      <w:proofErr w:type="spellStart"/>
      <w:r w:rsidRPr="004C5AC2">
        <w:rPr>
          <w:rFonts w:asciiTheme="minorHAnsi" w:hAnsiTheme="minorHAnsi" w:cstheme="minorHAnsi"/>
        </w:rPr>
        <w:t>MacOS</w:t>
      </w:r>
      <w:proofErr w:type="spellEnd"/>
      <w:r w:rsidRPr="004C5AC2">
        <w:rPr>
          <w:rFonts w:asciiTheme="minorHAnsi" w:hAnsiTheme="minorHAnsi" w:cstheme="minorHAnsi"/>
        </w:rPr>
        <w:t>, Linux w celu profilowania urządzeń końcowych.</w:t>
      </w:r>
    </w:p>
    <w:p w14:paraId="24CA66EC" w14:textId="77777777" w:rsidR="009E5890" w:rsidRPr="004C5AC2"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obsługiwać</w:t>
      </w:r>
      <w:r w:rsidR="004C5AC2">
        <w:rPr>
          <w:rFonts w:asciiTheme="minorHAnsi" w:eastAsia="Calibri" w:hAnsiTheme="minorHAnsi" w:cstheme="minorHAnsi"/>
          <w:lang w:eastAsia="pl-PL"/>
        </w:rPr>
        <w:t xml:space="preserve"> różne </w:t>
      </w:r>
      <w:r w:rsidRPr="00FB1C6C">
        <w:rPr>
          <w:rFonts w:asciiTheme="minorHAnsi" w:eastAsia="Calibri" w:hAnsiTheme="minorHAnsi" w:cstheme="minorHAnsi"/>
          <w:lang w:eastAsia="pl-PL"/>
        </w:rPr>
        <w:t xml:space="preserve"> metody profilowania do wykrywania typu urządzeniu, systemu operacy</w:t>
      </w:r>
      <w:r w:rsidRPr="004C5AC2">
        <w:rPr>
          <w:rFonts w:asciiTheme="minorHAnsi" w:eastAsia="Calibri" w:hAnsiTheme="minorHAnsi" w:cstheme="minorHAnsi"/>
          <w:lang w:eastAsia="pl-PL"/>
        </w:rPr>
        <w:t>jnego, przez co najmniej</w:t>
      </w:r>
      <w:r w:rsidR="004C5AC2" w:rsidRPr="004C5AC2">
        <w:rPr>
          <w:rFonts w:asciiTheme="minorHAnsi" w:eastAsia="Calibri" w:hAnsiTheme="minorHAnsi" w:cstheme="minorHAnsi"/>
          <w:lang w:eastAsia="pl-PL"/>
        </w:rPr>
        <w:t xml:space="preserve"> </w:t>
      </w:r>
      <w:r w:rsidR="004C5AC2" w:rsidRPr="004C5AC2">
        <w:rPr>
          <w:rFonts w:asciiTheme="minorHAnsi" w:hAnsiTheme="minorHAnsi" w:cstheme="minorHAnsi"/>
        </w:rPr>
        <w:t xml:space="preserve">DHCP </w:t>
      </w:r>
      <w:proofErr w:type="spellStart"/>
      <w:r w:rsidR="004C5AC2" w:rsidRPr="004C5AC2">
        <w:rPr>
          <w:rFonts w:asciiTheme="minorHAnsi" w:hAnsiTheme="minorHAnsi" w:cstheme="minorHAnsi"/>
        </w:rPr>
        <w:t>Fingerprinting</w:t>
      </w:r>
      <w:proofErr w:type="spellEnd"/>
      <w:r w:rsidR="004C5AC2" w:rsidRPr="004C5AC2">
        <w:rPr>
          <w:rFonts w:asciiTheme="minorHAnsi" w:hAnsiTheme="minorHAnsi" w:cstheme="minorHAnsi"/>
        </w:rPr>
        <w:t xml:space="preserve">, DHCP SPAN, SNMP, </w:t>
      </w:r>
      <w:proofErr w:type="spellStart"/>
      <w:r w:rsidR="004C5AC2" w:rsidRPr="004C5AC2">
        <w:rPr>
          <w:rFonts w:asciiTheme="minorHAnsi" w:hAnsiTheme="minorHAnsi" w:cstheme="minorHAnsi"/>
        </w:rPr>
        <w:t>Vendor</w:t>
      </w:r>
      <w:proofErr w:type="spellEnd"/>
      <w:r w:rsidR="004C5AC2" w:rsidRPr="004C5AC2">
        <w:rPr>
          <w:rFonts w:asciiTheme="minorHAnsi" w:hAnsiTheme="minorHAnsi" w:cstheme="minorHAnsi"/>
        </w:rPr>
        <w:t xml:space="preserve"> OUI, TCP, Active Directory, CDP/LLDP, HTTP/S, DNS, Radius, WMI, MDM, </w:t>
      </w:r>
      <w:proofErr w:type="spellStart"/>
      <w:r w:rsidR="004C5AC2" w:rsidRPr="004C5AC2">
        <w:rPr>
          <w:rFonts w:asciiTheme="minorHAnsi" w:hAnsiTheme="minorHAnsi" w:cstheme="minorHAnsi"/>
        </w:rPr>
        <w:t>WinRM</w:t>
      </w:r>
      <w:proofErr w:type="spellEnd"/>
      <w:r w:rsidR="004C5AC2" w:rsidRPr="004C5AC2">
        <w:rPr>
          <w:rFonts w:asciiTheme="minorHAnsi" w:hAnsiTheme="minorHAnsi" w:cstheme="minorHAnsi"/>
        </w:rPr>
        <w:t>, ONVIF.</w:t>
      </w:r>
    </w:p>
    <w:p w14:paraId="03DB2343" w14:textId="77777777" w:rsidR="009E5890" w:rsidRPr="004C5AC2"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4C5AC2">
        <w:rPr>
          <w:rFonts w:asciiTheme="minorHAnsi" w:eastAsia="Calibri" w:hAnsiTheme="minorHAnsi" w:cstheme="minorHAnsi"/>
          <w:lang w:eastAsia="pl-PL"/>
        </w:rPr>
        <w:t xml:space="preserve">System musi posiadać funkcjonalność dwuskładnikowego uwierzytelniania konta (OTP) realizowaną poprzez tworzenie </w:t>
      </w:r>
      <w:proofErr w:type="spellStart"/>
      <w:r w:rsidRPr="004C5AC2">
        <w:rPr>
          <w:rFonts w:asciiTheme="minorHAnsi" w:eastAsia="Calibri" w:hAnsiTheme="minorHAnsi" w:cstheme="minorHAnsi"/>
          <w:lang w:eastAsia="pl-PL"/>
        </w:rPr>
        <w:t>tokenu</w:t>
      </w:r>
      <w:proofErr w:type="spellEnd"/>
      <w:r w:rsidRPr="004C5AC2">
        <w:rPr>
          <w:rFonts w:asciiTheme="minorHAnsi" w:eastAsia="Calibri" w:hAnsiTheme="minorHAnsi" w:cstheme="minorHAnsi"/>
          <w:lang w:eastAsia="pl-PL"/>
        </w:rPr>
        <w:t xml:space="preserve"> w Google </w:t>
      </w:r>
      <w:proofErr w:type="spellStart"/>
      <w:r w:rsidRPr="004C5AC2">
        <w:rPr>
          <w:rFonts w:asciiTheme="minorHAnsi" w:eastAsia="Calibri" w:hAnsiTheme="minorHAnsi" w:cstheme="minorHAnsi"/>
          <w:lang w:eastAsia="pl-PL"/>
        </w:rPr>
        <w:t>Authenticator</w:t>
      </w:r>
      <w:proofErr w:type="spellEnd"/>
      <w:r w:rsidRPr="004C5AC2">
        <w:rPr>
          <w:rFonts w:asciiTheme="minorHAnsi" w:eastAsia="Calibri" w:hAnsiTheme="minorHAnsi" w:cstheme="minorHAnsi"/>
          <w:lang w:eastAsia="pl-PL"/>
        </w:rPr>
        <w:t xml:space="preserve"> i SMS, </w:t>
      </w:r>
      <w:proofErr w:type="spellStart"/>
      <w:r w:rsidRPr="004C5AC2">
        <w:rPr>
          <w:rFonts w:asciiTheme="minorHAnsi" w:eastAsia="Calibri" w:hAnsiTheme="minorHAnsi" w:cstheme="minorHAnsi"/>
          <w:lang w:eastAsia="pl-PL"/>
        </w:rPr>
        <w:t>minumum</w:t>
      </w:r>
      <w:proofErr w:type="spellEnd"/>
      <w:r w:rsidRPr="004C5AC2">
        <w:rPr>
          <w:rFonts w:asciiTheme="minorHAnsi" w:eastAsia="Calibri" w:hAnsiTheme="minorHAnsi" w:cstheme="minorHAnsi"/>
          <w:lang w:eastAsia="pl-PL"/>
        </w:rPr>
        <w:t xml:space="preserve"> na systemach</w:t>
      </w:r>
      <w:r w:rsidR="004C5AC2" w:rsidRPr="004C5AC2">
        <w:rPr>
          <w:rFonts w:asciiTheme="minorHAnsi" w:eastAsia="Calibri" w:hAnsiTheme="minorHAnsi" w:cstheme="minorHAnsi"/>
          <w:lang w:eastAsia="pl-PL"/>
        </w:rPr>
        <w:t xml:space="preserve"> </w:t>
      </w:r>
      <w:proofErr w:type="spellStart"/>
      <w:r w:rsidRPr="004C5AC2">
        <w:rPr>
          <w:rFonts w:asciiTheme="minorHAnsi" w:eastAsia="Calibri" w:hAnsiTheme="minorHAnsi" w:cstheme="minorHAnsi"/>
          <w:lang w:eastAsia="pl-PL"/>
        </w:rPr>
        <w:t>FortiGate</w:t>
      </w:r>
      <w:proofErr w:type="spellEnd"/>
      <w:r w:rsidR="004C5AC2" w:rsidRPr="004C5AC2">
        <w:rPr>
          <w:rFonts w:asciiTheme="minorHAnsi" w:eastAsia="Calibri" w:hAnsiTheme="minorHAnsi" w:cstheme="minorHAnsi"/>
          <w:lang w:eastAsia="pl-PL"/>
        </w:rPr>
        <w:t xml:space="preserve">, </w:t>
      </w:r>
      <w:proofErr w:type="spellStart"/>
      <w:r w:rsidRPr="004C5AC2">
        <w:rPr>
          <w:rFonts w:asciiTheme="minorHAnsi" w:eastAsia="Calibri" w:hAnsiTheme="minorHAnsi" w:cstheme="minorHAnsi"/>
          <w:lang w:eastAsia="pl-PL"/>
        </w:rPr>
        <w:t>OpenVPN</w:t>
      </w:r>
      <w:proofErr w:type="spellEnd"/>
      <w:r w:rsidR="004C5AC2" w:rsidRPr="004C5AC2">
        <w:rPr>
          <w:rFonts w:asciiTheme="minorHAnsi" w:eastAsia="Calibri" w:hAnsiTheme="minorHAnsi" w:cstheme="minorHAnsi"/>
          <w:lang w:eastAsia="pl-PL"/>
        </w:rPr>
        <w:t>.</w:t>
      </w:r>
    </w:p>
    <w:p w14:paraId="08E4654F" w14:textId="77777777" w:rsidR="009E5890" w:rsidRPr="00FB1C6C" w:rsidRDefault="009E5890" w:rsidP="00612A91">
      <w:pPr>
        <w:numPr>
          <w:ilvl w:val="0"/>
          <w:numId w:val="1"/>
        </w:numPr>
        <w:spacing w:before="120" w:after="120"/>
        <w:ind w:left="600" w:hanging="567"/>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umożliwiać sprawdzenie systemu końcowego pod kątem zgodności z polityką bezpieczeństwa, System musi podejmować decyzję o przyłączeniu urządzeń końcowych do sieci poprzez ocenę ich zgodności ze zdefiniowanymi wymaganiami. Ocena zgodności może być realizowana zarówno bez dedykowanego agenta instalowanego na stacji końcowej (za pomocą metod takich jak: </w:t>
      </w:r>
      <w:proofErr w:type="spellStart"/>
      <w:r w:rsidRPr="00FB1C6C">
        <w:rPr>
          <w:rFonts w:asciiTheme="minorHAnsi" w:eastAsia="Calibri" w:hAnsiTheme="minorHAnsi" w:cstheme="minorHAnsi"/>
          <w:lang w:eastAsia="pl-PL"/>
        </w:rPr>
        <w:t>WinRM</w:t>
      </w:r>
      <w:proofErr w:type="spellEnd"/>
      <w:r w:rsidRPr="00FB1C6C">
        <w:rPr>
          <w:rFonts w:asciiTheme="minorHAnsi" w:eastAsia="Calibri" w:hAnsiTheme="minorHAnsi" w:cstheme="minorHAnsi"/>
          <w:lang w:eastAsia="pl-PL"/>
        </w:rPr>
        <w:t>, WMI) jak i z użyciem agenta, przynajmmniej w zakresie:</w:t>
      </w:r>
    </w:p>
    <w:p w14:paraId="3D0F425E"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system jest aktualny z możliwością automatycznego naprawienia niezgodności</w:t>
      </w:r>
    </w:p>
    <w:p w14:paraId="0D71F29C"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włączony jest firewall</w:t>
      </w:r>
    </w:p>
    <w:p w14:paraId="6774F1B5"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jest uruchomiony system antywirusowy i aktualna baza sygnatur</w:t>
      </w:r>
    </w:p>
    <w:p w14:paraId="0C699EF3"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jest włączone szyfrowanie dysku systemowego</w:t>
      </w:r>
    </w:p>
    <w:p w14:paraId="4B037CDC"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urządzenie końcowe jest podłączone do domeny Microsoft Active Directory</w:t>
      </w:r>
    </w:p>
    <w:p w14:paraId="5FD9E0AE"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na dysku znajdują się pliki lub katalogi wskazane przez administratora</w:t>
      </w:r>
    </w:p>
    <w:p w14:paraId="448D6E78"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w systemie są uruchomione procesy wskazane przez administratora</w:t>
      </w:r>
    </w:p>
    <w:p w14:paraId="00D3C3B8"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w systemie są uruchomione usługi wskazane przez administratora z możliwością automatycznego naprawienia niezgodności</w:t>
      </w:r>
    </w:p>
    <w:p w14:paraId="57082051"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w systemie są wpisy w rejestrze wskazane przez administratora wg klucza, a także pod kątem:</w:t>
      </w:r>
    </w:p>
    <w:p w14:paraId="6DCC9F49" w14:textId="77777777" w:rsidR="009E5890" w:rsidRPr="00FB1C6C" w:rsidRDefault="009E5890" w:rsidP="00612A91">
      <w:pPr>
        <w:numPr>
          <w:ilvl w:val="2"/>
          <w:numId w:val="1"/>
        </w:numPr>
        <w:tabs>
          <w:tab w:val="left" w:pos="360"/>
        </w:tabs>
        <w:spacing w:before="120" w:after="120"/>
        <w:ind w:left="1134"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Wartości klucza rejestru</w:t>
      </w:r>
    </w:p>
    <w:p w14:paraId="5E07B358" w14:textId="77777777" w:rsidR="009E5890" w:rsidRPr="00FB1C6C" w:rsidRDefault="009E5890" w:rsidP="00612A91">
      <w:pPr>
        <w:numPr>
          <w:ilvl w:val="2"/>
          <w:numId w:val="1"/>
        </w:numPr>
        <w:tabs>
          <w:tab w:val="left" w:pos="360"/>
        </w:tabs>
        <w:spacing w:before="120" w:after="120"/>
        <w:ind w:left="1134" w:hanging="284"/>
        <w:contextualSpacing/>
        <w:jc w:val="both"/>
        <w:rPr>
          <w:rFonts w:asciiTheme="minorHAnsi" w:eastAsia="Calibri" w:hAnsiTheme="minorHAnsi" w:cstheme="minorHAnsi"/>
          <w:lang w:val="en-US" w:eastAsia="pl-PL"/>
        </w:rPr>
      </w:pPr>
      <w:proofErr w:type="spellStart"/>
      <w:r w:rsidRPr="00FB1C6C">
        <w:rPr>
          <w:rFonts w:asciiTheme="minorHAnsi" w:eastAsia="Calibri" w:hAnsiTheme="minorHAnsi" w:cstheme="minorHAnsi"/>
          <w:lang w:val="en-US" w:eastAsia="pl-PL"/>
        </w:rPr>
        <w:t>Typu</w:t>
      </w:r>
      <w:proofErr w:type="spellEnd"/>
      <w:r w:rsidRPr="00FB1C6C">
        <w:rPr>
          <w:rFonts w:asciiTheme="minorHAnsi" w:eastAsia="Calibri" w:hAnsiTheme="minorHAnsi" w:cstheme="minorHAnsi"/>
          <w:lang w:val="en-US" w:eastAsia="pl-PL"/>
        </w:rPr>
        <w:t xml:space="preserve"> </w:t>
      </w:r>
      <w:proofErr w:type="spellStart"/>
      <w:r w:rsidRPr="00FB1C6C">
        <w:rPr>
          <w:rFonts w:asciiTheme="minorHAnsi" w:eastAsia="Calibri" w:hAnsiTheme="minorHAnsi" w:cstheme="minorHAnsi"/>
          <w:lang w:val="en-US" w:eastAsia="pl-PL"/>
        </w:rPr>
        <w:t>wartości</w:t>
      </w:r>
      <w:proofErr w:type="spellEnd"/>
      <w:r w:rsidRPr="00FB1C6C">
        <w:rPr>
          <w:rFonts w:asciiTheme="minorHAnsi" w:eastAsia="Calibri" w:hAnsiTheme="minorHAnsi" w:cstheme="minorHAnsi"/>
          <w:lang w:val="en-US" w:eastAsia="pl-PL"/>
        </w:rPr>
        <w:t>: Number, String, Version</w:t>
      </w:r>
    </w:p>
    <w:p w14:paraId="687832AC"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możliwość wysyłania komunikatów do użytkowników min. za pomocą agenta i </w:t>
      </w:r>
      <w:proofErr w:type="spellStart"/>
      <w:r w:rsidRPr="00FB1C6C">
        <w:rPr>
          <w:rFonts w:asciiTheme="minorHAnsi" w:eastAsia="Calibri" w:hAnsiTheme="minorHAnsi" w:cstheme="minorHAnsi"/>
          <w:lang w:eastAsia="pl-PL"/>
        </w:rPr>
        <w:t>Captive</w:t>
      </w:r>
      <w:proofErr w:type="spellEnd"/>
      <w:r w:rsidRPr="00FB1C6C">
        <w:rPr>
          <w:rFonts w:asciiTheme="minorHAnsi" w:eastAsia="Calibri" w:hAnsiTheme="minorHAnsi" w:cstheme="minorHAnsi"/>
          <w:lang w:eastAsia="pl-PL"/>
        </w:rPr>
        <w:t xml:space="preserve"> Portal.</w:t>
      </w:r>
    </w:p>
    <w:p w14:paraId="663CEC6A"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współpracować z serwerem </w:t>
      </w:r>
      <w:proofErr w:type="spellStart"/>
      <w:r w:rsidRPr="00FB1C6C">
        <w:rPr>
          <w:rFonts w:asciiTheme="minorHAnsi" w:eastAsia="Calibri" w:hAnsiTheme="minorHAnsi" w:cstheme="minorHAnsi"/>
          <w:lang w:eastAsia="pl-PL"/>
        </w:rPr>
        <w:t>tokenów</w:t>
      </w:r>
      <w:proofErr w:type="spellEnd"/>
      <w:r w:rsidRPr="00FB1C6C">
        <w:rPr>
          <w:rFonts w:asciiTheme="minorHAnsi" w:eastAsia="Calibri" w:hAnsiTheme="minorHAnsi" w:cstheme="minorHAnsi"/>
          <w:lang w:eastAsia="pl-PL"/>
        </w:rPr>
        <w:t xml:space="preserve"> uwierzytelniania.</w:t>
      </w:r>
    </w:p>
    <w:p w14:paraId="4A4688FB" w14:textId="77777777" w:rsidR="009E5890" w:rsidRPr="00FB1C6C"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mechanizm </w:t>
      </w:r>
      <w:proofErr w:type="spellStart"/>
      <w:r w:rsidRPr="00FB1C6C">
        <w:rPr>
          <w:rFonts w:asciiTheme="minorHAnsi" w:eastAsia="Calibri" w:hAnsiTheme="minorHAnsi" w:cstheme="minorHAnsi"/>
          <w:lang w:eastAsia="pl-PL"/>
        </w:rPr>
        <w:t>autokonfiguracji</w:t>
      </w:r>
      <w:proofErr w:type="spellEnd"/>
      <w:r w:rsidRPr="00FB1C6C">
        <w:rPr>
          <w:rFonts w:asciiTheme="minorHAnsi" w:eastAsia="Calibri" w:hAnsiTheme="minorHAnsi" w:cstheme="minorHAnsi"/>
          <w:lang w:eastAsia="pl-PL"/>
        </w:rPr>
        <w:t xml:space="preserve"> sieci (</w:t>
      </w:r>
      <w:proofErr w:type="spellStart"/>
      <w:r w:rsidRPr="00FB1C6C">
        <w:rPr>
          <w:rFonts w:asciiTheme="minorHAnsi" w:eastAsia="Calibri" w:hAnsiTheme="minorHAnsi" w:cstheme="minorHAnsi"/>
          <w:lang w:eastAsia="pl-PL"/>
        </w:rPr>
        <w:t>autokonfiguratory</w:t>
      </w:r>
      <w:proofErr w:type="spellEnd"/>
      <w:r w:rsidRPr="00FB1C6C">
        <w:rPr>
          <w:rFonts w:asciiTheme="minorHAnsi" w:eastAsia="Calibri" w:hAnsiTheme="minorHAnsi" w:cstheme="minorHAnsi"/>
          <w:lang w:eastAsia="pl-PL"/>
        </w:rPr>
        <w:t xml:space="preserve"> sieci) urządzeń końcowych (sieci przewodowej i bezprzewodowej) bez potrzeb</w:t>
      </w:r>
      <w:r w:rsidR="0091393D" w:rsidRPr="00FB1C6C">
        <w:rPr>
          <w:rFonts w:asciiTheme="minorHAnsi" w:eastAsia="Calibri" w:hAnsiTheme="minorHAnsi" w:cstheme="minorHAnsi"/>
          <w:lang w:eastAsia="pl-PL"/>
        </w:rPr>
        <w:t>y angażowania pracowników działu</w:t>
      </w:r>
      <w:r w:rsidRPr="00FB1C6C">
        <w:rPr>
          <w:rFonts w:asciiTheme="minorHAnsi" w:eastAsia="Calibri" w:hAnsiTheme="minorHAnsi" w:cstheme="minorHAnsi"/>
          <w:lang w:eastAsia="pl-PL"/>
        </w:rPr>
        <w:t xml:space="preserve"> IT dla systemów co najmniej:</w:t>
      </w:r>
    </w:p>
    <w:p w14:paraId="0F01E34C"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Microsoft Windows</w:t>
      </w:r>
    </w:p>
    <w:p w14:paraId="5679937B"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Mac OS</w:t>
      </w:r>
    </w:p>
    <w:p w14:paraId="111BAA5B"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iOS</w:t>
      </w:r>
    </w:p>
    <w:p w14:paraId="6D632246"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Android</w:t>
      </w:r>
    </w:p>
    <w:p w14:paraId="0F26C0A2"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możliwość instalacji certyfikatu końcowego użytkownika poprzez mechanizm </w:t>
      </w:r>
      <w:proofErr w:type="spellStart"/>
      <w:r w:rsidRPr="00FB1C6C">
        <w:rPr>
          <w:rFonts w:asciiTheme="minorHAnsi" w:eastAsia="Calibri" w:hAnsiTheme="minorHAnsi" w:cstheme="minorHAnsi"/>
          <w:lang w:eastAsia="pl-PL"/>
        </w:rPr>
        <w:t>autokonfiguracji</w:t>
      </w:r>
      <w:proofErr w:type="spellEnd"/>
      <w:r w:rsidRPr="00FB1C6C">
        <w:rPr>
          <w:rFonts w:asciiTheme="minorHAnsi" w:eastAsia="Calibri" w:hAnsiTheme="minorHAnsi" w:cstheme="minorHAnsi"/>
          <w:lang w:eastAsia="pl-PL"/>
        </w:rPr>
        <w:t xml:space="preserve"> sieci (</w:t>
      </w:r>
      <w:proofErr w:type="spellStart"/>
      <w:r w:rsidRPr="00FB1C6C">
        <w:rPr>
          <w:rFonts w:asciiTheme="minorHAnsi" w:eastAsia="Calibri" w:hAnsiTheme="minorHAnsi" w:cstheme="minorHAnsi"/>
          <w:lang w:eastAsia="pl-PL"/>
        </w:rPr>
        <w:t>autokonfiguratory</w:t>
      </w:r>
      <w:proofErr w:type="spellEnd"/>
      <w:r w:rsidRPr="00FB1C6C">
        <w:rPr>
          <w:rFonts w:asciiTheme="minorHAnsi" w:eastAsia="Calibri" w:hAnsiTheme="minorHAnsi" w:cstheme="minorHAnsi"/>
          <w:lang w:eastAsia="pl-PL"/>
        </w:rPr>
        <w:t xml:space="preserve"> sieci).</w:t>
      </w:r>
    </w:p>
    <w:p w14:paraId="5CB8BB3A" w14:textId="77777777" w:rsidR="00EA660C" w:rsidRPr="00EA660C" w:rsidRDefault="00EA660C"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EA660C">
        <w:rPr>
          <w:rFonts w:asciiTheme="minorHAnsi" w:hAnsiTheme="minorHAnsi" w:cstheme="minorHAnsi"/>
        </w:rPr>
        <w:t>System musi wspierać protokół IPv6 min dla konsoli SSH, komunikacji RADIUS, NTP, SNMP, komunikację z Microsoft Active Directory.</w:t>
      </w:r>
    </w:p>
    <w:p w14:paraId="35F378A3" w14:textId="77777777" w:rsidR="00EA660C" w:rsidRPr="00FB1C6C" w:rsidRDefault="00EA660C" w:rsidP="00612A91">
      <w:pPr>
        <w:spacing w:before="120" w:after="120"/>
        <w:ind w:left="567"/>
        <w:contextualSpacing/>
        <w:jc w:val="both"/>
        <w:rPr>
          <w:rFonts w:asciiTheme="minorHAnsi" w:eastAsia="Calibri" w:hAnsiTheme="minorHAnsi" w:cstheme="minorHAnsi"/>
          <w:lang w:eastAsia="pl-PL"/>
        </w:rPr>
      </w:pPr>
    </w:p>
    <w:p w14:paraId="5867D384" w14:textId="77777777" w:rsidR="009E5890" w:rsidRPr="00FB1C6C" w:rsidRDefault="009E5890" w:rsidP="00612A91">
      <w:pPr>
        <w:keepNext/>
        <w:keepLines/>
        <w:numPr>
          <w:ilvl w:val="0"/>
          <w:numId w:val="12"/>
        </w:numPr>
        <w:spacing w:before="120" w:after="120"/>
        <w:ind w:left="1167" w:hanging="567"/>
        <w:contextualSpacing/>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Mechanizmy uwierzytelniania</w:t>
      </w:r>
    </w:p>
    <w:p w14:paraId="222A41AD"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protokoły uwierzytelniania RADIUS oraz RADIUS Proxy dla zewnętrznego serwera RADIUS.</w:t>
      </w:r>
    </w:p>
    <w:p w14:paraId="4A2651B4" w14:textId="77777777" w:rsidR="009E5890" w:rsidRPr="00FB1C6C" w:rsidRDefault="009E5890" w:rsidP="00612A91">
      <w:pPr>
        <w:numPr>
          <w:ilvl w:val="0"/>
          <w:numId w:val="2"/>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obsługiwać uwierzytelnianie w oparciu o następujące protokoły:</w:t>
      </w:r>
    </w:p>
    <w:p w14:paraId="3B1947A6"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MAC,</w:t>
      </w:r>
    </w:p>
    <w:p w14:paraId="53DE7C4D"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PAP/ASCII,</w:t>
      </w:r>
    </w:p>
    <w:p w14:paraId="19537D60"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CHAP,</w:t>
      </w:r>
    </w:p>
    <w:p w14:paraId="32FD98D4"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SNMP,</w:t>
      </w:r>
    </w:p>
    <w:p w14:paraId="45DCC565"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802.1X. </w:t>
      </w:r>
    </w:p>
    <w:p w14:paraId="418D9F5D" w14:textId="77777777" w:rsidR="009E5890" w:rsidRPr="00FB1C6C" w:rsidRDefault="009E5890" w:rsidP="00612A91">
      <w:pPr>
        <w:spacing w:before="120" w:after="120"/>
        <w:ind w:left="567"/>
        <w:contextualSpacing/>
        <w:jc w:val="both"/>
        <w:rPr>
          <w:rFonts w:asciiTheme="minorHAnsi" w:eastAsia="Calibri" w:hAnsiTheme="minorHAnsi" w:cstheme="minorHAnsi"/>
          <w:lang w:val="en-US" w:eastAsia="pl-PL"/>
        </w:rPr>
      </w:pPr>
      <w:r w:rsidRPr="00FB1C6C">
        <w:rPr>
          <w:rFonts w:asciiTheme="minorHAnsi" w:eastAsia="Calibri" w:hAnsiTheme="minorHAnsi" w:cstheme="minorHAnsi"/>
          <w:lang w:eastAsia="pl-PL"/>
        </w:rPr>
        <w:t>wraz z możliwością wyboru szczegółowego sposobu uwierzytelniania np. </w:t>
      </w:r>
      <w:r w:rsidRPr="00FB1C6C">
        <w:rPr>
          <w:rFonts w:asciiTheme="minorHAnsi" w:eastAsia="Calibri" w:hAnsiTheme="minorHAnsi" w:cstheme="minorHAnsi"/>
          <w:lang w:val="en-US" w:eastAsia="pl-PL"/>
        </w:rPr>
        <w:t xml:space="preserve">IEEE 802.1x (PEAP), IEEE 802.1x (EAP-TLS), IEEE 802.1x (EAP-TTLS), MAC (PAP), MAC (CHAP), MAC (MD5), </w:t>
      </w:r>
      <w:proofErr w:type="spellStart"/>
      <w:r w:rsidRPr="00FB1C6C">
        <w:rPr>
          <w:rFonts w:asciiTheme="minorHAnsi" w:eastAsia="Calibri" w:hAnsiTheme="minorHAnsi" w:cstheme="minorHAnsi"/>
          <w:lang w:val="en-US" w:eastAsia="pl-PL"/>
        </w:rPr>
        <w:t>itp</w:t>
      </w:r>
      <w:proofErr w:type="spellEnd"/>
      <w:r w:rsidRPr="00FB1C6C">
        <w:rPr>
          <w:rFonts w:asciiTheme="minorHAnsi" w:eastAsia="Calibri" w:hAnsiTheme="minorHAnsi" w:cstheme="minorHAnsi"/>
          <w:lang w:val="en-US" w:eastAsia="pl-PL"/>
        </w:rPr>
        <w:t>.</w:t>
      </w:r>
    </w:p>
    <w:p w14:paraId="71278D4C"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uwierzytelnianie 802.1X urządzeń końcowych i tożsamości.</w:t>
      </w:r>
    </w:p>
    <w:p w14:paraId="156486A3"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uwierzytelnianie SNMP Trap urządzeń końcowych.</w:t>
      </w:r>
    </w:p>
    <w:p w14:paraId="4C8DCF97"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val="en-US" w:eastAsia="pl-PL"/>
        </w:rPr>
      </w:pPr>
      <w:r w:rsidRPr="00FB1C6C">
        <w:rPr>
          <w:rFonts w:asciiTheme="minorHAnsi" w:eastAsia="Calibri" w:hAnsiTheme="minorHAnsi" w:cstheme="minorHAnsi"/>
          <w:lang w:eastAsia="pl-PL"/>
        </w:rPr>
        <w:t xml:space="preserve">System musi wspierać implementację protokołu 802.1X z różnymi suplikantami (min. </w:t>
      </w:r>
      <w:r w:rsidRPr="00FB1C6C">
        <w:rPr>
          <w:rFonts w:asciiTheme="minorHAnsi" w:eastAsia="Calibri" w:hAnsiTheme="minorHAnsi" w:cstheme="minorHAnsi"/>
          <w:lang w:val="en-US" w:eastAsia="pl-PL"/>
        </w:rPr>
        <w:t xml:space="preserve">Windows XP, Windows Vista, Windows 7, Windows 8 </w:t>
      </w:r>
      <w:proofErr w:type="spellStart"/>
      <w:r w:rsidRPr="00FB1C6C">
        <w:rPr>
          <w:rFonts w:asciiTheme="minorHAnsi" w:eastAsia="Calibri" w:hAnsiTheme="minorHAnsi" w:cstheme="minorHAnsi"/>
          <w:lang w:val="en-US" w:eastAsia="pl-PL"/>
        </w:rPr>
        <w:t>i</w:t>
      </w:r>
      <w:proofErr w:type="spellEnd"/>
      <w:r w:rsidRPr="00FB1C6C">
        <w:rPr>
          <w:rFonts w:asciiTheme="minorHAnsi" w:eastAsia="Calibri" w:hAnsiTheme="minorHAnsi" w:cstheme="minorHAnsi"/>
          <w:lang w:val="en-US" w:eastAsia="pl-PL"/>
        </w:rPr>
        <w:t xml:space="preserve"> 8.1, Windows 10, Apple Mac OS X Supplicant, Apple iOS Supplicant, Google Android Supplicant, Ubuntu Supplicant).</w:t>
      </w:r>
    </w:p>
    <w:p w14:paraId="7761AC6B" w14:textId="77777777" w:rsidR="009E5890" w:rsidRPr="00FB1C6C" w:rsidRDefault="009E5890" w:rsidP="00612A91">
      <w:pPr>
        <w:numPr>
          <w:ilvl w:val="0"/>
          <w:numId w:val="2"/>
        </w:numPr>
        <w:spacing w:before="120" w:after="120"/>
        <w:ind w:left="600" w:hanging="567"/>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tworzenie polityk uwierzytelniania opartych o złożone reguły:</w:t>
      </w:r>
    </w:p>
    <w:p w14:paraId="79207988"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Tożsamość/Urządzenie końcowe,</w:t>
      </w:r>
    </w:p>
    <w:p w14:paraId="6DE34F90"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Grupa tożsamości/urządzeń końcowych,</w:t>
      </w:r>
    </w:p>
    <w:p w14:paraId="44703C93"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bookmarkStart w:id="9" w:name="OLE_LINK15"/>
      <w:bookmarkStart w:id="10" w:name="OLE_LINK16"/>
      <w:r w:rsidRPr="00FB1C6C">
        <w:rPr>
          <w:rFonts w:asciiTheme="minorHAnsi" w:eastAsia="Calibri" w:hAnsiTheme="minorHAnsi" w:cstheme="minorHAnsi"/>
          <w:lang w:eastAsia="pl-PL"/>
        </w:rPr>
        <w:t>Parametry urządzeń końcowych, min: system operacyjny, wersja</w:t>
      </w:r>
      <w:bookmarkEnd w:id="9"/>
      <w:bookmarkEnd w:id="10"/>
      <w:r w:rsidRPr="00FB1C6C">
        <w:rPr>
          <w:rFonts w:asciiTheme="minorHAnsi" w:eastAsia="Calibri" w:hAnsiTheme="minorHAnsi" w:cstheme="minorHAnsi"/>
          <w:lang w:eastAsia="pl-PL"/>
        </w:rPr>
        <w:t>,</w:t>
      </w:r>
    </w:p>
    <w:p w14:paraId="20D0B795"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Atrybuty Active Directory,</w:t>
      </w:r>
    </w:p>
    <w:p w14:paraId="021FA35A"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bookmarkStart w:id="11" w:name="OLE_LINK19"/>
      <w:bookmarkStart w:id="12" w:name="OLE_LINK20"/>
      <w:r w:rsidRPr="00FB1C6C">
        <w:rPr>
          <w:rFonts w:asciiTheme="minorHAnsi" w:eastAsia="Calibri" w:hAnsiTheme="minorHAnsi" w:cstheme="minorHAnsi"/>
          <w:lang w:eastAsia="pl-PL"/>
        </w:rPr>
        <w:t xml:space="preserve">Jednostka organizacyjna </w:t>
      </w:r>
      <w:bookmarkEnd w:id="11"/>
      <w:bookmarkEnd w:id="12"/>
      <w:r w:rsidRPr="00FB1C6C">
        <w:rPr>
          <w:rFonts w:asciiTheme="minorHAnsi" w:eastAsia="Calibri" w:hAnsiTheme="minorHAnsi" w:cstheme="minorHAnsi"/>
          <w:lang w:eastAsia="pl-PL"/>
        </w:rPr>
        <w:t>tożsamości/urządzeń końcowych,</w:t>
      </w:r>
    </w:p>
    <w:p w14:paraId="12CA6D78"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Urządzenia sieciowe sieci przewodowej, bezprzewodowej,</w:t>
      </w:r>
    </w:p>
    <w:p w14:paraId="7AD649CB"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Grupy urządzeń sieciowych,</w:t>
      </w:r>
    </w:p>
    <w:p w14:paraId="09D9E03E"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Porty urządzeń sieciowych,</w:t>
      </w:r>
    </w:p>
    <w:p w14:paraId="067C68CB"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Grupy portów urządzeń sieciowych,</w:t>
      </w:r>
    </w:p>
    <w:p w14:paraId="6DCCE50C"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Jednostka organizacyjna portów,</w:t>
      </w:r>
    </w:p>
    <w:p w14:paraId="687BEB21"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Punkty dostępowe (AP) i/lub nazwa sieci bezprzewodowej (SSID),</w:t>
      </w:r>
    </w:p>
    <w:p w14:paraId="74F82EDF"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Data, czas ważności polityki,</w:t>
      </w:r>
    </w:p>
    <w:p w14:paraId="702B11B4"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Wewnętrzny </w:t>
      </w:r>
      <w:proofErr w:type="spellStart"/>
      <w:r w:rsidRPr="00FB1C6C">
        <w:rPr>
          <w:rFonts w:asciiTheme="minorHAnsi" w:eastAsia="Calibri" w:hAnsiTheme="minorHAnsi" w:cstheme="minorHAnsi"/>
          <w:lang w:eastAsia="pl-PL"/>
        </w:rPr>
        <w:t>Captive</w:t>
      </w:r>
      <w:proofErr w:type="spellEnd"/>
      <w:r w:rsidRPr="00FB1C6C">
        <w:rPr>
          <w:rFonts w:asciiTheme="minorHAnsi" w:eastAsia="Calibri" w:hAnsiTheme="minorHAnsi" w:cstheme="minorHAnsi"/>
          <w:lang w:eastAsia="pl-PL"/>
        </w:rPr>
        <w:t xml:space="preserve"> Portal,</w:t>
      </w:r>
    </w:p>
    <w:p w14:paraId="3F53076C"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Metoda autoryzacji.</w:t>
      </w:r>
    </w:p>
    <w:p w14:paraId="6F509CC3" w14:textId="77777777" w:rsidR="00FB6A61" w:rsidRPr="00FB6A61" w:rsidRDefault="00FB6A61"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6A61">
        <w:rPr>
          <w:rFonts w:asciiTheme="minorHAnsi" w:hAnsiTheme="minorHAnsi" w:cstheme="minorHAnsi"/>
        </w:rPr>
        <w:t xml:space="preserve">System musi umożliwiać przypisywanie sieci VLAN i/lub atrybutów RADIUS zwrotnych VSA podczas etapu autoryzacji, np.: ACL, </w:t>
      </w:r>
      <w:proofErr w:type="spellStart"/>
      <w:r w:rsidRPr="00FB6A61">
        <w:rPr>
          <w:rFonts w:asciiTheme="minorHAnsi" w:hAnsiTheme="minorHAnsi" w:cstheme="minorHAnsi"/>
        </w:rPr>
        <w:t>Quality</w:t>
      </w:r>
      <w:proofErr w:type="spellEnd"/>
      <w:r w:rsidRPr="00FB6A61">
        <w:rPr>
          <w:rFonts w:asciiTheme="minorHAnsi" w:hAnsiTheme="minorHAnsi" w:cstheme="minorHAnsi"/>
        </w:rPr>
        <w:t xml:space="preserve"> of Service, co najmniej następujących </w:t>
      </w:r>
      <w:proofErr w:type="spellStart"/>
      <w:r w:rsidRPr="00FB6A61">
        <w:rPr>
          <w:rFonts w:asciiTheme="minorHAnsi" w:hAnsiTheme="minorHAnsi" w:cstheme="minorHAnsi"/>
        </w:rPr>
        <w:t>producentów:Cisco</w:t>
      </w:r>
      <w:proofErr w:type="spellEnd"/>
      <w:r w:rsidRPr="00FB6A61">
        <w:rPr>
          <w:rFonts w:asciiTheme="minorHAnsi" w:hAnsiTheme="minorHAnsi" w:cstheme="minorHAnsi"/>
        </w:rPr>
        <w:t xml:space="preserve"> Networks, Aruba Networks, Extreme Networks, Hewlett Packard Enterprise, </w:t>
      </w:r>
      <w:proofErr w:type="spellStart"/>
      <w:r w:rsidRPr="00FB6A61">
        <w:rPr>
          <w:rFonts w:asciiTheme="minorHAnsi" w:hAnsiTheme="minorHAnsi" w:cstheme="minorHAnsi"/>
        </w:rPr>
        <w:t>Juniper</w:t>
      </w:r>
      <w:proofErr w:type="spellEnd"/>
      <w:r w:rsidRPr="00FB6A61">
        <w:rPr>
          <w:rFonts w:asciiTheme="minorHAnsi" w:hAnsiTheme="minorHAnsi" w:cstheme="minorHAnsi"/>
        </w:rPr>
        <w:t xml:space="preserve"> Networks, </w:t>
      </w:r>
      <w:proofErr w:type="spellStart"/>
      <w:r w:rsidRPr="00FB6A61">
        <w:rPr>
          <w:rFonts w:asciiTheme="minorHAnsi" w:hAnsiTheme="minorHAnsi" w:cstheme="minorHAnsi"/>
        </w:rPr>
        <w:t>Ruckus</w:t>
      </w:r>
      <w:proofErr w:type="spellEnd"/>
      <w:r w:rsidRPr="00FB6A61">
        <w:rPr>
          <w:rFonts w:asciiTheme="minorHAnsi" w:hAnsiTheme="minorHAnsi" w:cstheme="minorHAnsi"/>
        </w:rPr>
        <w:t xml:space="preserve"> Networks, </w:t>
      </w:r>
      <w:proofErr w:type="spellStart"/>
      <w:r w:rsidRPr="00FB6A61">
        <w:rPr>
          <w:rFonts w:asciiTheme="minorHAnsi" w:hAnsiTheme="minorHAnsi" w:cstheme="minorHAnsi"/>
        </w:rPr>
        <w:t>MicroTik</w:t>
      </w:r>
      <w:proofErr w:type="spellEnd"/>
      <w:r w:rsidRPr="00FB6A61">
        <w:rPr>
          <w:rFonts w:asciiTheme="minorHAnsi" w:hAnsiTheme="minorHAnsi" w:cstheme="minorHAnsi"/>
        </w:rPr>
        <w:t xml:space="preserve">, </w:t>
      </w:r>
      <w:proofErr w:type="spellStart"/>
      <w:r w:rsidRPr="00FB6A61">
        <w:rPr>
          <w:rFonts w:asciiTheme="minorHAnsi" w:hAnsiTheme="minorHAnsi" w:cstheme="minorHAnsi"/>
        </w:rPr>
        <w:t>Ubiquiti</w:t>
      </w:r>
      <w:proofErr w:type="spellEnd"/>
      <w:r w:rsidRPr="00FB6A61">
        <w:rPr>
          <w:rFonts w:asciiTheme="minorHAnsi" w:hAnsiTheme="minorHAnsi" w:cstheme="minorHAnsi"/>
        </w:rPr>
        <w:t xml:space="preserve"> Networks.</w:t>
      </w:r>
    </w:p>
    <w:p w14:paraId="029ADF94" w14:textId="77777777" w:rsidR="00FB6A61" w:rsidRPr="00FB6A61" w:rsidRDefault="00FB6A61"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6A61">
        <w:rPr>
          <w:rFonts w:asciiTheme="minorHAnsi" w:hAnsiTheme="minorHAnsi" w:cstheme="minorHAnsi"/>
        </w:rPr>
        <w:t xml:space="preserve">System musi wspierać funkcjonalność </w:t>
      </w:r>
      <w:r w:rsidRPr="00FB6A61">
        <w:rPr>
          <w:rFonts w:asciiTheme="minorHAnsi" w:hAnsiTheme="minorHAnsi" w:cstheme="minorHAnsi"/>
          <w:i/>
          <w:iCs/>
        </w:rPr>
        <w:t xml:space="preserve">IP-to-ID </w:t>
      </w:r>
      <w:proofErr w:type="spellStart"/>
      <w:r w:rsidRPr="00FB6A61">
        <w:rPr>
          <w:rFonts w:asciiTheme="minorHAnsi" w:hAnsiTheme="minorHAnsi" w:cstheme="minorHAnsi"/>
          <w:i/>
          <w:iCs/>
        </w:rPr>
        <w:t>Mapping</w:t>
      </w:r>
      <w:proofErr w:type="spellEnd"/>
      <w:r w:rsidRPr="00FB6A61">
        <w:rPr>
          <w:rFonts w:asciiTheme="minorHAnsi" w:hAnsiTheme="minorHAnsi" w:cstheme="minorHAnsi"/>
        </w:rPr>
        <w:t>, polegającą na łączeniu tożsamości, adresu IP, adresu MAC.</w:t>
      </w:r>
    </w:p>
    <w:p w14:paraId="0A7FD243" w14:textId="77777777" w:rsidR="00FB6A61" w:rsidRPr="00FB6A61" w:rsidRDefault="00FB6A61" w:rsidP="00612A91">
      <w:pPr>
        <w:numPr>
          <w:ilvl w:val="0"/>
          <w:numId w:val="2"/>
        </w:numPr>
        <w:spacing w:before="120" w:after="120"/>
        <w:ind w:left="567" w:hanging="567"/>
        <w:contextualSpacing/>
        <w:jc w:val="both"/>
        <w:rPr>
          <w:rFonts w:asciiTheme="minorHAnsi" w:eastAsia="Calibri" w:hAnsiTheme="minorHAnsi" w:cstheme="minorHAnsi"/>
          <w:lang w:eastAsia="pl-PL"/>
        </w:rPr>
      </w:pPr>
      <w:bookmarkStart w:id="13" w:name="OLE_LINK1"/>
      <w:bookmarkStart w:id="14" w:name="OLE_LINK2"/>
      <w:r w:rsidRPr="00FB6A61">
        <w:rPr>
          <w:rFonts w:asciiTheme="minorHAnsi" w:hAnsiTheme="minorHAnsi" w:cstheme="minorHAnsi"/>
        </w:rPr>
        <w:t>System musi wspierać funkcjonalność auto rejestracji, polegającą na łączeniu tożsamości, urządzenia końcowego, adresu MAC podczas etapu autoryzacji</w:t>
      </w:r>
      <w:bookmarkEnd w:id="13"/>
      <w:bookmarkEnd w:id="14"/>
      <w:r w:rsidRPr="00FB6A61">
        <w:rPr>
          <w:rFonts w:asciiTheme="minorHAnsi" w:hAnsiTheme="minorHAnsi" w:cstheme="minorHAnsi"/>
        </w:rPr>
        <w:t>, minimum za pomocą mechanizmów SNMP, DHCP, NMAP, WMI.</w:t>
      </w:r>
    </w:p>
    <w:p w14:paraId="64B20F3C"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wdrażania polityk w całej sieci za pomocą jednej konsoli.</w:t>
      </w:r>
    </w:p>
    <w:p w14:paraId="1DFF58CA"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lokalną bazę tożsamości, tworzoną w oparciu o pojedynczą tożsamość i/lub w postaci zbiorczego pliku w formacie CSV.</w:t>
      </w:r>
    </w:p>
    <w:p w14:paraId="67FE0C6E"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lokalną bazę urządzeń końcowych, tworzoną w oparciu o pojedynczy obiekt i/lub w postaci zbiorczego pliku w formacie CSV.</w:t>
      </w:r>
    </w:p>
    <w:p w14:paraId="182FCA01" w14:textId="77777777" w:rsidR="009E5890"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konfigurację czasu ważności hasła dla tożsamości gościnnych w dniach.</w:t>
      </w:r>
    </w:p>
    <w:p w14:paraId="7C654D5E" w14:textId="77777777" w:rsidR="002C5092" w:rsidRPr="002C5092" w:rsidRDefault="002C5092"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2C5092">
        <w:rPr>
          <w:rFonts w:asciiTheme="minorHAnsi" w:hAnsiTheme="minorHAnsi" w:cstheme="minorHAnsi"/>
        </w:rPr>
        <w:t xml:space="preserve">System musi umożliwiać tworzenie hasła dnia, dla tożsamości zarejestrowanych przez wewnętrzny </w:t>
      </w:r>
      <w:proofErr w:type="spellStart"/>
      <w:r w:rsidRPr="002C5092">
        <w:rPr>
          <w:rFonts w:asciiTheme="minorHAnsi" w:hAnsiTheme="minorHAnsi" w:cstheme="minorHAnsi"/>
        </w:rPr>
        <w:t>Captive</w:t>
      </w:r>
      <w:proofErr w:type="spellEnd"/>
      <w:r w:rsidRPr="002C5092">
        <w:rPr>
          <w:rFonts w:asciiTheme="minorHAnsi" w:hAnsiTheme="minorHAnsi" w:cstheme="minorHAnsi"/>
        </w:rPr>
        <w:t xml:space="preserve"> portal.</w:t>
      </w:r>
    </w:p>
    <w:p w14:paraId="55561A84"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System musi posiadać lokalną bazę urządzeń końcowych, tworzoną w oparciu o urządzenie końcowe i/lub w postaci zbiorczego pliku w formacie</w:t>
      </w:r>
      <w:r w:rsidR="00E2586E" w:rsidRPr="00FB1C6C">
        <w:rPr>
          <w:rFonts w:asciiTheme="minorHAnsi" w:eastAsia="Calibri" w:hAnsiTheme="minorHAnsi" w:cstheme="minorHAnsi"/>
          <w:lang w:eastAsia="pl-PL"/>
        </w:rPr>
        <w:t xml:space="preserve"> CSV</w:t>
      </w:r>
      <w:r w:rsidRPr="00FB1C6C">
        <w:rPr>
          <w:rFonts w:asciiTheme="minorHAnsi" w:eastAsia="Calibri" w:hAnsiTheme="minorHAnsi" w:cstheme="minorHAnsi"/>
          <w:lang w:eastAsia="pl-PL"/>
        </w:rPr>
        <w:t>. Lokalna baza urządzeń końcowych musi być tworzona per urządzenie końcowe na podstawie unikalnego adresu MAC.</w:t>
      </w:r>
    </w:p>
    <w:p w14:paraId="63440E19"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uwierzytelnienie urządzeń końcowych na podstawie zawartych w lokalnej bazie adresów MAC.</w:t>
      </w:r>
    </w:p>
    <w:p w14:paraId="44DDAE3F"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bCs/>
          <w:color w:val="000000"/>
          <w:shd w:val="clear" w:color="auto" w:fill="FFFFFF"/>
          <w:lang w:eastAsia="pl-PL"/>
        </w:rPr>
      </w:pPr>
      <w:r w:rsidRPr="00FB1C6C">
        <w:rPr>
          <w:rFonts w:asciiTheme="minorHAnsi" w:eastAsia="Calibri" w:hAnsiTheme="minorHAnsi" w:cstheme="minorHAnsi"/>
          <w:lang w:eastAsia="pl-PL"/>
        </w:rPr>
        <w:t>System musi wspierać funkcjonalność różnych typ</w:t>
      </w:r>
      <w:r w:rsidR="00E2586E" w:rsidRPr="00FB1C6C">
        <w:rPr>
          <w:rFonts w:asciiTheme="minorHAnsi" w:eastAsia="Calibri" w:hAnsiTheme="minorHAnsi" w:cstheme="minorHAnsi"/>
          <w:lang w:eastAsia="pl-PL"/>
        </w:rPr>
        <w:t>ów</w:t>
      </w:r>
      <w:r w:rsidRPr="00FB1C6C">
        <w:rPr>
          <w:rFonts w:asciiTheme="minorHAnsi" w:eastAsia="Calibri" w:hAnsiTheme="minorHAnsi" w:cstheme="minorHAnsi"/>
          <w:lang w:eastAsia="pl-PL"/>
        </w:rPr>
        <w:t xml:space="preserve">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07728693"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bCs/>
          <w:color w:val="000000"/>
          <w:shd w:val="clear" w:color="auto" w:fill="FFFFFF"/>
          <w:lang w:eastAsia="pl-PL"/>
        </w:rPr>
      </w:pPr>
      <w:r w:rsidRPr="00FB1C6C">
        <w:rPr>
          <w:rFonts w:asciiTheme="minorHAnsi" w:eastAsia="Calibri" w:hAnsiTheme="minorHAnsi" w:cstheme="minorHAnsi"/>
          <w:bCs/>
          <w:color w:val="000000"/>
          <w:shd w:val="clear" w:color="auto" w:fill="FFFFFF"/>
          <w:lang w:eastAsia="pl-PL"/>
        </w:rPr>
        <w:t>System musi umożliwiać przesyłanie zwrotnych parametrów do systemów zewnętrznych i/lub urządzeń sieciowych za pomocą protokołu min. HTTP zawierających min. informacje o identyfikatorze tożsamości, adresie MAC oraz IP.</w:t>
      </w:r>
    </w:p>
    <w:p w14:paraId="4FA16727" w14:textId="77777777" w:rsidR="00B3549B" w:rsidRPr="00FB1C6C" w:rsidRDefault="00B3549B" w:rsidP="00612A91">
      <w:pPr>
        <w:spacing w:before="120" w:after="120"/>
        <w:ind w:left="567"/>
        <w:contextualSpacing/>
        <w:jc w:val="both"/>
        <w:rPr>
          <w:rFonts w:asciiTheme="minorHAnsi" w:eastAsia="Calibri" w:hAnsiTheme="minorHAnsi" w:cstheme="minorHAnsi"/>
          <w:bCs/>
          <w:color w:val="000000"/>
          <w:shd w:val="clear" w:color="auto" w:fill="FFFFFF"/>
          <w:lang w:eastAsia="pl-PL"/>
        </w:rPr>
      </w:pPr>
    </w:p>
    <w:p w14:paraId="7DFF3462" w14:textId="77777777" w:rsidR="009E5890" w:rsidRPr="00FB1C6C" w:rsidRDefault="009E5890"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Obsługa serwerów certyfikatów CA</w:t>
      </w:r>
    </w:p>
    <w:p w14:paraId="42897F0D" w14:textId="77777777" w:rsidR="009E5890" w:rsidRPr="00FB1C6C" w:rsidRDefault="009E5890" w:rsidP="00612A91">
      <w:pPr>
        <w:numPr>
          <w:ilvl w:val="0"/>
          <w:numId w:val="3"/>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funkcjonalność zintegrowanego serwera certyfikacji CA (</w:t>
      </w:r>
      <w:proofErr w:type="spellStart"/>
      <w:r w:rsidRPr="00FB1C6C">
        <w:rPr>
          <w:rFonts w:asciiTheme="minorHAnsi" w:eastAsia="Calibri" w:hAnsiTheme="minorHAnsi" w:cstheme="minorHAnsi"/>
          <w:lang w:eastAsia="pl-PL"/>
        </w:rPr>
        <w:t>Certificate</w:t>
      </w:r>
      <w:proofErr w:type="spellEnd"/>
      <w:r w:rsidRPr="00FB1C6C">
        <w:rPr>
          <w:rFonts w:asciiTheme="minorHAnsi" w:eastAsia="Calibri" w:hAnsiTheme="minorHAnsi" w:cstheme="minorHAnsi"/>
          <w:lang w:eastAsia="pl-PL"/>
        </w:rPr>
        <w:t xml:space="preserve"> Authority) oraz zapewniać współpracę z zewnętrznymi serwerami CA.</w:t>
      </w:r>
    </w:p>
    <w:p w14:paraId="2FDBDB7B" w14:textId="77777777" w:rsidR="009E5890" w:rsidRPr="00FB1C6C" w:rsidRDefault="009E5890" w:rsidP="00612A91">
      <w:pPr>
        <w:numPr>
          <w:ilvl w:val="0"/>
          <w:numId w:val="3"/>
        </w:numPr>
        <w:spacing w:before="120" w:after="120"/>
        <w:ind w:left="600" w:hanging="567"/>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Funkcja CA zintegrowana oraz zewnętrzna musi zapewniać przynajmniej następujące funkcjonalności:</w:t>
      </w:r>
    </w:p>
    <w:p w14:paraId="207FDBA5" w14:textId="77777777" w:rsidR="009E5890" w:rsidRPr="00FB1C6C" w:rsidRDefault="009E5890" w:rsidP="00612A91">
      <w:pPr>
        <w:numPr>
          <w:ilvl w:val="1"/>
          <w:numId w:val="3"/>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możliwość generowania i podpisywania certyfikatów dla tożsamości i urządzeń końcowych.</w:t>
      </w:r>
    </w:p>
    <w:p w14:paraId="641A1A3D" w14:textId="77777777" w:rsidR="009E5890" w:rsidRPr="00FB1C6C" w:rsidRDefault="009E5890" w:rsidP="00612A91">
      <w:pPr>
        <w:numPr>
          <w:ilvl w:val="1"/>
          <w:numId w:val="3"/>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możliwość bezpiecznego przechowywania certyfikatów tożsamości i urządzeń końcowych.</w:t>
      </w:r>
    </w:p>
    <w:p w14:paraId="586D7312" w14:textId="77777777" w:rsidR="009E5890" w:rsidRPr="00FB1C6C" w:rsidRDefault="009E5890" w:rsidP="00612A91">
      <w:pPr>
        <w:numPr>
          <w:ilvl w:val="1"/>
          <w:numId w:val="3"/>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Możliwość generowanie certyfikatów za pomocą protokołu SCEP (Simple </w:t>
      </w:r>
      <w:proofErr w:type="spellStart"/>
      <w:r w:rsidRPr="00FB1C6C">
        <w:rPr>
          <w:rFonts w:asciiTheme="minorHAnsi" w:eastAsia="Calibri" w:hAnsiTheme="minorHAnsi" w:cstheme="minorHAnsi"/>
          <w:lang w:eastAsia="pl-PL"/>
        </w:rPr>
        <w:t>Certificate</w:t>
      </w:r>
      <w:proofErr w:type="spellEnd"/>
      <w:r w:rsidRPr="00FB1C6C">
        <w:rPr>
          <w:rFonts w:asciiTheme="minorHAnsi" w:eastAsia="Calibri" w:hAnsiTheme="minorHAnsi" w:cstheme="minorHAnsi"/>
          <w:lang w:eastAsia="pl-PL"/>
        </w:rPr>
        <w:t xml:space="preserve"> </w:t>
      </w:r>
      <w:proofErr w:type="spellStart"/>
      <w:r w:rsidRPr="00FB1C6C">
        <w:rPr>
          <w:rFonts w:asciiTheme="minorHAnsi" w:eastAsia="Calibri" w:hAnsiTheme="minorHAnsi" w:cstheme="minorHAnsi"/>
          <w:lang w:eastAsia="pl-PL"/>
        </w:rPr>
        <w:t>Enrollment</w:t>
      </w:r>
      <w:proofErr w:type="spellEnd"/>
      <w:r w:rsidRPr="00FB1C6C">
        <w:rPr>
          <w:rFonts w:asciiTheme="minorHAnsi" w:eastAsia="Calibri" w:hAnsiTheme="minorHAnsi" w:cstheme="minorHAnsi"/>
          <w:lang w:eastAsia="pl-PL"/>
        </w:rPr>
        <w:t xml:space="preserve"> </w:t>
      </w:r>
      <w:proofErr w:type="spellStart"/>
      <w:r w:rsidRPr="00FB1C6C">
        <w:rPr>
          <w:rFonts w:asciiTheme="minorHAnsi" w:eastAsia="Calibri" w:hAnsiTheme="minorHAnsi" w:cstheme="minorHAnsi"/>
          <w:lang w:eastAsia="pl-PL"/>
        </w:rPr>
        <w:t>Protocol</w:t>
      </w:r>
      <w:proofErr w:type="spellEnd"/>
      <w:r w:rsidRPr="00FB1C6C">
        <w:rPr>
          <w:rFonts w:asciiTheme="minorHAnsi" w:eastAsia="Calibri" w:hAnsiTheme="minorHAnsi" w:cstheme="minorHAnsi"/>
          <w:lang w:eastAsia="pl-PL"/>
        </w:rPr>
        <w:t>).</w:t>
      </w:r>
    </w:p>
    <w:p w14:paraId="79E45C5E" w14:textId="77777777" w:rsidR="009E5890" w:rsidRPr="00FB1C6C" w:rsidRDefault="009E5890" w:rsidP="00612A91">
      <w:pPr>
        <w:numPr>
          <w:ilvl w:val="1"/>
          <w:numId w:val="3"/>
        </w:numPr>
        <w:spacing w:before="120" w:after="120"/>
        <w:ind w:left="851" w:hanging="284"/>
        <w:contextualSpacing/>
        <w:jc w:val="both"/>
        <w:rPr>
          <w:rFonts w:asciiTheme="minorHAnsi" w:eastAsia="Calibri" w:hAnsiTheme="minorHAnsi" w:cstheme="minorHAnsi"/>
          <w:lang w:val="en-US" w:eastAsia="pl-PL"/>
        </w:rPr>
      </w:pPr>
      <w:proofErr w:type="spellStart"/>
      <w:r w:rsidRPr="00FB1C6C">
        <w:rPr>
          <w:rFonts w:asciiTheme="minorHAnsi" w:eastAsia="Calibri" w:hAnsiTheme="minorHAnsi" w:cstheme="minorHAnsi"/>
          <w:lang w:val="en-US" w:eastAsia="pl-PL"/>
        </w:rPr>
        <w:t>usługę</w:t>
      </w:r>
      <w:proofErr w:type="spellEnd"/>
      <w:r w:rsidRPr="00FB1C6C">
        <w:rPr>
          <w:rFonts w:asciiTheme="minorHAnsi" w:eastAsia="Calibri" w:hAnsiTheme="minorHAnsi" w:cstheme="minorHAnsi"/>
          <w:lang w:val="en-US" w:eastAsia="pl-PL"/>
        </w:rPr>
        <w:t> OCSP (Online Certificate Status Protocol).</w:t>
      </w:r>
    </w:p>
    <w:p w14:paraId="48B87264" w14:textId="77777777" w:rsidR="00B3549B" w:rsidRPr="008D180D" w:rsidRDefault="00B3549B" w:rsidP="00612A91">
      <w:pPr>
        <w:spacing w:before="120" w:after="120"/>
        <w:ind w:left="851"/>
        <w:contextualSpacing/>
        <w:jc w:val="both"/>
        <w:rPr>
          <w:rFonts w:asciiTheme="minorHAnsi" w:eastAsia="Times New Roman" w:hAnsiTheme="minorHAnsi" w:cstheme="minorHAnsi"/>
          <w:lang w:val="en-US" w:eastAsia="pl-PL"/>
        </w:rPr>
      </w:pPr>
    </w:p>
    <w:p w14:paraId="67094410" w14:textId="77777777" w:rsidR="009E5890" w:rsidRPr="00FB1C6C" w:rsidRDefault="009E5890"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bookmarkStart w:id="15" w:name="OLE_LINK3"/>
      <w:bookmarkStart w:id="16" w:name="OLE_LINK4"/>
      <w:r w:rsidRPr="00FB1C6C">
        <w:rPr>
          <w:rFonts w:asciiTheme="minorHAnsi" w:eastAsia="Times New Roman" w:hAnsiTheme="minorHAnsi" w:cstheme="minorHAnsi"/>
          <w:b/>
          <w:lang w:eastAsia="pl-PL"/>
        </w:rPr>
        <w:t>Obsługa serwerów DHC</w:t>
      </w:r>
      <w:bookmarkEnd w:id="15"/>
      <w:bookmarkEnd w:id="16"/>
      <w:r w:rsidRPr="00FB1C6C">
        <w:rPr>
          <w:rFonts w:asciiTheme="minorHAnsi" w:eastAsia="Times New Roman" w:hAnsiTheme="minorHAnsi" w:cstheme="minorHAnsi"/>
          <w:b/>
          <w:lang w:eastAsia="pl-PL"/>
        </w:rPr>
        <w:t>P</w:t>
      </w:r>
    </w:p>
    <w:p w14:paraId="6984FC91" w14:textId="77777777" w:rsidR="009E5890" w:rsidRPr="00FB1C6C" w:rsidRDefault="009E5890" w:rsidP="00612A91">
      <w:pPr>
        <w:numPr>
          <w:ilvl w:val="0"/>
          <w:numId w:val="8"/>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posiadać funkcję zintegrowanego serwera DHCP.</w:t>
      </w:r>
    </w:p>
    <w:p w14:paraId="2DDA2FF4" w14:textId="77777777" w:rsidR="009E5890" w:rsidRPr="00FB1C6C" w:rsidRDefault="009E5890" w:rsidP="00612A91">
      <w:pPr>
        <w:numPr>
          <w:ilvl w:val="0"/>
          <w:numId w:val="8"/>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wspierać funkcjonalność auto rejestracji, polegającą na łączeniu urządzenia końcowego, adresu MAC podczas pracy serwera DHCP.</w:t>
      </w:r>
    </w:p>
    <w:p w14:paraId="266E5EFC" w14:textId="77777777" w:rsidR="009E5890" w:rsidRPr="00FB1C6C" w:rsidRDefault="009E5890" w:rsidP="00612A91">
      <w:pPr>
        <w:numPr>
          <w:ilvl w:val="0"/>
          <w:numId w:val="8"/>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zapewniać przynajmniej następujące funkcjonalności serwera DHCP:</w:t>
      </w:r>
    </w:p>
    <w:p w14:paraId="733EBDFD"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Uruchamianie usługi dla wybranych podsieci,</w:t>
      </w:r>
    </w:p>
    <w:p w14:paraId="490B87F3"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Przypisanie ustalonego adresu IP dla adresu MAC.</w:t>
      </w:r>
    </w:p>
    <w:p w14:paraId="5A6B44A0"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Przypisanie różnych adresów IP dla konkretnego adresu MAC z różnych podsieci,</w:t>
      </w:r>
    </w:p>
    <w:p w14:paraId="603495AD"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zwracania adresów IP wyłącznie dla wybranej i wcześniej zdefiniowanej grupy adresów MAC,</w:t>
      </w:r>
    </w:p>
    <w:p w14:paraId="5C5EE8BC"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określania braku dostępu dla wybranych adresów MAC,</w:t>
      </w:r>
    </w:p>
    <w:p w14:paraId="40135ACD"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 xml:space="preserve">Monitoring obciążenia puli dynamicznych, poziomu </w:t>
      </w:r>
      <w:proofErr w:type="spellStart"/>
      <w:r w:rsidRPr="00FB1C6C">
        <w:rPr>
          <w:rFonts w:asciiTheme="minorHAnsi" w:eastAsia="Times New Roman" w:hAnsiTheme="minorHAnsi" w:cstheme="minorHAnsi"/>
          <w:lang w:eastAsia="pl-PL"/>
        </w:rPr>
        <w:t>decline</w:t>
      </w:r>
      <w:proofErr w:type="spellEnd"/>
      <w:r w:rsidRPr="00FB1C6C">
        <w:rPr>
          <w:rFonts w:asciiTheme="minorHAnsi" w:eastAsia="Times New Roman" w:hAnsiTheme="minorHAnsi" w:cstheme="minorHAnsi"/>
          <w:lang w:eastAsia="pl-PL"/>
        </w:rPr>
        <w:t>, braku konfiguracji, ograniczenia dla zdefiniowanej grupy adresów MAC,</w:t>
      </w:r>
    </w:p>
    <w:p w14:paraId="418F3088"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ustawienia dodatkowych parametrów zwrotnych przesyłanych przez serwer DHCP,</w:t>
      </w:r>
    </w:p>
    <w:p w14:paraId="2D45A4E1"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podglądu aktualnego obciążenia podsieci w widoku graficznym adresacji IP dla przydziału statycznego i dynamicznego,</w:t>
      </w:r>
    </w:p>
    <w:p w14:paraId="63D30C8D"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zmiany przydziału dynamicznego na statyczny bez restartu usługi,</w:t>
      </w:r>
    </w:p>
    <w:p w14:paraId="32955BA2"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Dokonywanie zmian bez konieczności wyłączania usług.</w:t>
      </w:r>
    </w:p>
    <w:p w14:paraId="26E92A99" w14:textId="77777777" w:rsidR="00FF5896" w:rsidRPr="00FB1C6C" w:rsidRDefault="00FF5896" w:rsidP="00612A91">
      <w:pPr>
        <w:spacing w:before="120" w:after="120"/>
        <w:ind w:left="851"/>
        <w:contextualSpacing/>
        <w:jc w:val="both"/>
        <w:rPr>
          <w:rFonts w:asciiTheme="minorHAnsi" w:eastAsia="Times New Roman" w:hAnsiTheme="minorHAnsi" w:cstheme="minorHAnsi"/>
          <w:lang w:eastAsia="pl-PL"/>
        </w:rPr>
      </w:pPr>
    </w:p>
    <w:p w14:paraId="5A13F3C4" w14:textId="77777777" w:rsidR="00C02C43" w:rsidRDefault="00C02C43"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Obsługa serwerów TACACS+</w:t>
      </w:r>
    </w:p>
    <w:p w14:paraId="4A7B8B48" w14:textId="77777777" w:rsidR="004F7267" w:rsidRPr="004F7267" w:rsidRDefault="004F7267" w:rsidP="00612A91">
      <w:pPr>
        <w:jc w:val="both"/>
        <w:rPr>
          <w:rFonts w:asciiTheme="minorHAnsi" w:hAnsiTheme="minorHAnsi" w:cstheme="minorHAnsi"/>
        </w:rPr>
      </w:pPr>
      <w:r w:rsidRPr="004F7267">
        <w:rPr>
          <w:rFonts w:asciiTheme="minorHAnsi" w:hAnsiTheme="minorHAnsi" w:cstheme="minorHAnsi"/>
        </w:rPr>
        <w:t>System musi umożliwiać tworzenie grup uprawnień do kontroli dostępów urządzeń sieciowych:</w:t>
      </w:r>
    </w:p>
    <w:p w14:paraId="009B2446"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umożliwiać grupowanie urządzeń końcowych oraz administratorów.</w:t>
      </w:r>
    </w:p>
    <w:p w14:paraId="5ACB401C"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umożliwiać tworzenia haseł administratorom.</w:t>
      </w:r>
    </w:p>
    <w:p w14:paraId="4267523B"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umożliwiać tworzenie listy komend uprawnień dla administratorów</w:t>
      </w:r>
    </w:p>
    <w:p w14:paraId="10CA817F"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raportować o wszystkich wydanych komendach na kontrolowanych urządzeniach sieciowych.</w:t>
      </w:r>
    </w:p>
    <w:p w14:paraId="43D6935E"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umożliwiać zmianę hasła administratora z poziomu urządzenia sieciowego wg ustalonego czasu.</w:t>
      </w:r>
    </w:p>
    <w:p w14:paraId="19E059C3" w14:textId="77777777" w:rsidR="004F7267" w:rsidRPr="004F7267" w:rsidRDefault="004F7267" w:rsidP="00612A91">
      <w:pPr>
        <w:keepNext/>
        <w:keepLines/>
        <w:numPr>
          <w:ilvl w:val="0"/>
          <w:numId w:val="17"/>
        </w:numPr>
        <w:spacing w:before="120" w:after="120"/>
        <w:contextualSpacing/>
        <w:jc w:val="both"/>
        <w:outlineLvl w:val="1"/>
        <w:rPr>
          <w:rFonts w:asciiTheme="minorHAnsi" w:eastAsia="Times New Roman" w:hAnsiTheme="minorHAnsi" w:cstheme="minorHAnsi"/>
          <w:b/>
          <w:lang w:eastAsia="pl-PL"/>
        </w:rPr>
      </w:pPr>
      <w:r w:rsidRPr="004F7267">
        <w:rPr>
          <w:rFonts w:asciiTheme="minorHAnsi" w:hAnsiTheme="minorHAnsi" w:cstheme="minorHAnsi"/>
        </w:rPr>
        <w:t>System musi umożliwiać logowanie za pomocą poświadczeń Microsoft Active Directory.</w:t>
      </w:r>
    </w:p>
    <w:p w14:paraId="4EE054CC" w14:textId="77777777" w:rsidR="00C02C43" w:rsidRPr="004F7267" w:rsidRDefault="004F7267" w:rsidP="00612A91">
      <w:pPr>
        <w:keepNext/>
        <w:keepLines/>
        <w:numPr>
          <w:ilvl w:val="0"/>
          <w:numId w:val="17"/>
        </w:numPr>
        <w:spacing w:before="120" w:after="120"/>
        <w:contextualSpacing/>
        <w:jc w:val="both"/>
        <w:outlineLvl w:val="1"/>
        <w:rPr>
          <w:rFonts w:asciiTheme="minorHAnsi" w:eastAsia="Times New Roman" w:hAnsiTheme="minorHAnsi" w:cstheme="minorHAnsi"/>
          <w:b/>
          <w:lang w:eastAsia="pl-PL"/>
        </w:rPr>
      </w:pPr>
      <w:r w:rsidRPr="004F7267">
        <w:rPr>
          <w:rFonts w:asciiTheme="minorHAnsi" w:hAnsiTheme="minorHAnsi" w:cstheme="minorHAnsi"/>
        </w:rPr>
        <w:t>System musi wspierać logowanie administratorów za pomocą </w:t>
      </w:r>
      <w:proofErr w:type="spellStart"/>
      <w:r w:rsidRPr="004F7267">
        <w:rPr>
          <w:rFonts w:asciiTheme="minorHAnsi" w:hAnsiTheme="minorHAnsi" w:cstheme="minorHAnsi"/>
        </w:rPr>
        <w:t>tokenów</w:t>
      </w:r>
      <w:proofErr w:type="spellEnd"/>
      <w:r w:rsidRPr="004F7267">
        <w:rPr>
          <w:rFonts w:asciiTheme="minorHAnsi" w:hAnsiTheme="minorHAnsi" w:cstheme="minorHAnsi"/>
        </w:rPr>
        <w:t xml:space="preserve"> OTP.</w:t>
      </w:r>
    </w:p>
    <w:p w14:paraId="0F21F07A" w14:textId="77777777" w:rsidR="00C02C43" w:rsidRDefault="00C02C43" w:rsidP="00612A91">
      <w:pPr>
        <w:keepNext/>
        <w:keepLines/>
        <w:spacing w:before="120" w:after="120"/>
        <w:contextualSpacing/>
        <w:outlineLvl w:val="1"/>
        <w:rPr>
          <w:rFonts w:asciiTheme="minorHAnsi" w:eastAsia="Times New Roman" w:hAnsiTheme="minorHAnsi" w:cstheme="minorHAnsi"/>
          <w:b/>
          <w:lang w:eastAsia="pl-PL"/>
        </w:rPr>
      </w:pPr>
    </w:p>
    <w:p w14:paraId="24132E0C" w14:textId="77777777" w:rsidR="009E5890" w:rsidRPr="00FB1C6C" w:rsidRDefault="009E5890"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Raportowanie i monitoring</w:t>
      </w:r>
    </w:p>
    <w:p w14:paraId="0EDA3EE8" w14:textId="77777777" w:rsidR="009E5890" w:rsidRPr="00FB1C6C" w:rsidRDefault="009E5890" w:rsidP="00612A91">
      <w:pPr>
        <w:spacing w:before="120" w:after="120"/>
        <w:contextualSpacing/>
        <w:jc w:val="both"/>
        <w:rPr>
          <w:rFonts w:asciiTheme="minorHAnsi" w:eastAsia="Times New Roman" w:hAnsiTheme="minorHAnsi" w:cstheme="minorHAnsi"/>
          <w:lang w:eastAsia="pl-PL"/>
        </w:rPr>
      </w:pPr>
      <w:bookmarkStart w:id="17" w:name="OLE_LINK5"/>
      <w:bookmarkStart w:id="18" w:name="OLE_LINK6"/>
      <w:r w:rsidRPr="00FB1C6C">
        <w:rPr>
          <w:rFonts w:asciiTheme="minorHAnsi" w:eastAsia="Times New Roman" w:hAnsiTheme="minorHAnsi" w:cstheme="minorHAnsi"/>
          <w:lang w:eastAsia="pl-PL"/>
        </w:rPr>
        <w:t xml:space="preserve">System musi umożliwiać generowanie raportów oraz monitoring przynajmniej następujących </w:t>
      </w:r>
      <w:bookmarkEnd w:id="17"/>
      <w:bookmarkEnd w:id="18"/>
      <w:r w:rsidRPr="00FB1C6C">
        <w:rPr>
          <w:rFonts w:asciiTheme="minorHAnsi" w:eastAsia="Times New Roman" w:hAnsiTheme="minorHAnsi" w:cstheme="minorHAnsi"/>
          <w:lang w:eastAsia="pl-PL"/>
        </w:rPr>
        <w:t>parametrów:</w:t>
      </w:r>
    </w:p>
    <w:p w14:paraId="65ABF4C3"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Monitoring </w:t>
      </w:r>
      <w:r w:rsidR="00510CEB">
        <w:rPr>
          <w:rFonts w:asciiTheme="minorHAnsi" w:eastAsia="Calibri" w:hAnsiTheme="minorHAnsi" w:cstheme="minorHAnsi"/>
          <w:lang w:eastAsia="pl-PL"/>
        </w:rPr>
        <w:t xml:space="preserve">dla </w:t>
      </w:r>
      <w:r w:rsidRPr="00FB1C6C">
        <w:rPr>
          <w:rFonts w:asciiTheme="minorHAnsi" w:eastAsia="Calibri" w:hAnsiTheme="minorHAnsi" w:cstheme="minorHAnsi"/>
          <w:lang w:eastAsia="pl-PL"/>
        </w:rPr>
        <w:t>zdarzeń autoryzacji</w:t>
      </w:r>
    </w:p>
    <w:p w14:paraId="10D9DCAC"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zdarzeń systemowych.</w:t>
      </w:r>
    </w:p>
    <w:p w14:paraId="10F36151"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zdarzeń DHCP.</w:t>
      </w:r>
    </w:p>
    <w:p w14:paraId="63E9280E"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tożsamości.</w:t>
      </w:r>
    </w:p>
    <w:p w14:paraId="02B293CE"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urządzeń końcowych.</w:t>
      </w:r>
    </w:p>
    <w:p w14:paraId="17DCFCD6"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urządzeń sieciowych</w:t>
      </w:r>
    </w:p>
    <w:p w14:paraId="13DC5DA9"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Raport stanu systemu (min. szczegółowy dane z </w:t>
      </w:r>
      <w:proofErr w:type="spellStart"/>
      <w:r w:rsidRPr="00FB1C6C">
        <w:rPr>
          <w:rFonts w:asciiTheme="minorHAnsi" w:eastAsia="Calibri" w:hAnsiTheme="minorHAnsi" w:cstheme="minorHAnsi"/>
          <w:lang w:eastAsia="pl-PL"/>
        </w:rPr>
        <w:t>nodów</w:t>
      </w:r>
      <w:proofErr w:type="spellEnd"/>
      <w:r w:rsidRPr="00FB1C6C">
        <w:rPr>
          <w:rFonts w:asciiTheme="minorHAnsi" w:eastAsia="Calibri" w:hAnsiTheme="minorHAnsi" w:cstheme="minorHAnsi"/>
          <w:lang w:eastAsia="pl-PL"/>
        </w:rPr>
        <w:t xml:space="preserve">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0801E48E"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Raport ze zdarzeń logowania z informacją o nada</w:t>
      </w:r>
      <w:r w:rsidR="000E7AB9">
        <w:rPr>
          <w:rFonts w:asciiTheme="minorHAnsi" w:eastAsia="Calibri" w:hAnsiTheme="minorHAnsi" w:cstheme="minorHAnsi"/>
          <w:lang w:eastAsia="pl-PL"/>
        </w:rPr>
        <w:t>ny</w:t>
      </w:r>
      <w:r w:rsidRPr="00FB1C6C">
        <w:rPr>
          <w:rFonts w:asciiTheme="minorHAnsi" w:eastAsia="Calibri" w:hAnsiTheme="minorHAnsi" w:cstheme="minorHAnsi"/>
          <w:lang w:eastAsia="pl-PL"/>
        </w:rPr>
        <w:t>m adresie IP.</w:t>
      </w:r>
    </w:p>
    <w:p w14:paraId="4BA9CBFD"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Raport stanu systemu z poziomu konsoli CLI min. obciążenie procesora, pamięci, przestrzeni dyskowej, działania usług.</w:t>
      </w:r>
    </w:p>
    <w:p w14:paraId="4C038FC9"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Raport z logów DHCP z informacją o polityce dostępu logowania do sieci.</w:t>
      </w:r>
    </w:p>
    <w:p w14:paraId="3FAFFAEB"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mechanizm graficznego podglądu stanu przełącznika i portów w czasie rzeczywistym.</w:t>
      </w:r>
    </w:p>
    <w:p w14:paraId="5D39EE99"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mechanizm graficznego podglądu urządzeń sieciowych działających w stosie.</w:t>
      </w:r>
    </w:p>
    <w:p w14:paraId="12834CA2"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mechanizm graficznego podglądu wykrytych niezgodności VLAN w urządzeniach sieciowych działających w środowisku.</w:t>
      </w:r>
    </w:p>
    <w:p w14:paraId="521FAFA7"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wpierać funkcjonalność graficznego monitoringu zasobów zarządzanych drukarek sieciowych.</w:t>
      </w:r>
    </w:p>
    <w:p w14:paraId="24A27A7A"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084167E0"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System musi umożliwiać podgląd tożsamości, urządzeń końcowych zalogowanych do sieci w czasie rzeczywistym z podziałem wg urządzeń sieciowych, kontrolerów wifi.</w:t>
      </w:r>
    </w:p>
    <w:p w14:paraId="503AAFC6"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Raport z logów OTP z informacją o poprawnej i błędnej autoryzacji, wysłanego </w:t>
      </w:r>
      <w:proofErr w:type="spellStart"/>
      <w:r w:rsidRPr="00FB1C6C">
        <w:rPr>
          <w:rFonts w:asciiTheme="minorHAnsi" w:eastAsia="Calibri" w:hAnsiTheme="minorHAnsi" w:cstheme="minorHAnsi"/>
          <w:lang w:eastAsia="pl-PL"/>
        </w:rPr>
        <w:t>tokenu</w:t>
      </w:r>
      <w:proofErr w:type="spellEnd"/>
      <w:r w:rsidRPr="00FB1C6C">
        <w:rPr>
          <w:rFonts w:asciiTheme="minorHAnsi" w:eastAsia="Calibri" w:hAnsiTheme="minorHAnsi" w:cstheme="minorHAnsi"/>
          <w:lang w:eastAsia="pl-PL"/>
        </w:rPr>
        <w:t xml:space="preserve"> przez bramkę SMS.</w:t>
      </w:r>
    </w:p>
    <w:p w14:paraId="76762FFE" w14:textId="77777777" w:rsidR="009E5890" w:rsidRPr="00FB1C6C" w:rsidRDefault="009E5890" w:rsidP="00612A91">
      <w:pPr>
        <w:numPr>
          <w:ilvl w:val="0"/>
          <w:numId w:val="4"/>
        </w:numPr>
        <w:spacing w:before="120" w:after="120"/>
        <w:ind w:left="600" w:hanging="567"/>
        <w:contextualSpacing/>
        <w:rPr>
          <w:rFonts w:asciiTheme="minorHAnsi" w:eastAsia="Calibri" w:hAnsiTheme="minorHAnsi" w:cstheme="minorHAnsi"/>
          <w:lang w:val="en-US" w:eastAsia="pl-PL"/>
        </w:rPr>
      </w:pPr>
      <w:proofErr w:type="spellStart"/>
      <w:r w:rsidRPr="00FB1C6C">
        <w:rPr>
          <w:rFonts w:asciiTheme="minorHAnsi" w:eastAsia="Calibri" w:hAnsiTheme="minorHAnsi" w:cstheme="minorHAnsi"/>
          <w:lang w:val="en-US" w:eastAsia="pl-PL"/>
        </w:rPr>
        <w:t>Raport</w:t>
      </w:r>
      <w:proofErr w:type="spellEnd"/>
      <w:r w:rsidR="00CC6D72">
        <w:rPr>
          <w:rFonts w:asciiTheme="minorHAnsi" w:eastAsia="Calibri" w:hAnsiTheme="minorHAnsi" w:cstheme="minorHAnsi"/>
          <w:lang w:val="en-US" w:eastAsia="pl-PL"/>
        </w:rPr>
        <w:t xml:space="preserve"> </w:t>
      </w:r>
      <w:proofErr w:type="spellStart"/>
      <w:r w:rsidRPr="00FB1C6C">
        <w:rPr>
          <w:rFonts w:asciiTheme="minorHAnsi" w:eastAsia="Calibri" w:hAnsiTheme="minorHAnsi" w:cstheme="minorHAnsi"/>
          <w:lang w:val="en-US" w:eastAsia="pl-PL"/>
        </w:rPr>
        <w:t>zdarzeń</w:t>
      </w:r>
      <w:proofErr w:type="spellEnd"/>
      <w:r w:rsidRPr="00FB1C6C">
        <w:rPr>
          <w:rFonts w:asciiTheme="minorHAnsi" w:eastAsia="Calibri" w:hAnsiTheme="minorHAnsi" w:cstheme="minorHAnsi"/>
          <w:lang w:val="en-US" w:eastAsia="pl-PL"/>
        </w:rPr>
        <w:t xml:space="preserve"> Microsoft Active Directory, minimum:</w:t>
      </w:r>
    </w:p>
    <w:p w14:paraId="2F1C2726" w14:textId="77777777" w:rsidR="009E5890" w:rsidRPr="008D180D" w:rsidRDefault="009E5890" w:rsidP="00612A91">
      <w:pPr>
        <w:numPr>
          <w:ilvl w:val="1"/>
          <w:numId w:val="4"/>
        </w:numPr>
        <w:spacing w:before="120" w:after="120"/>
        <w:ind w:left="851" w:hanging="284"/>
        <w:contextualSpacing/>
        <w:jc w:val="both"/>
        <w:rPr>
          <w:rFonts w:asciiTheme="minorHAnsi" w:eastAsia="Calibri" w:hAnsiTheme="minorHAnsi" w:cstheme="minorHAnsi"/>
          <w:lang w:eastAsia="pl-PL"/>
        </w:rPr>
      </w:pPr>
      <w:r w:rsidRPr="008D180D">
        <w:rPr>
          <w:rFonts w:asciiTheme="minorHAnsi" w:eastAsia="Calibri" w:hAnsiTheme="minorHAnsi" w:cstheme="minorHAnsi"/>
          <w:lang w:eastAsia="pl-PL"/>
        </w:rPr>
        <w:t>Logowania, wylogowania z systemu w tym błędne logowania</w:t>
      </w:r>
    </w:p>
    <w:p w14:paraId="6616AAA7" w14:textId="77777777" w:rsidR="009E5890" w:rsidRPr="00FB1C6C" w:rsidRDefault="009E5890" w:rsidP="00612A91">
      <w:pPr>
        <w:numPr>
          <w:ilvl w:val="1"/>
          <w:numId w:val="4"/>
        </w:numPr>
        <w:spacing w:before="120" w:after="120"/>
        <w:ind w:left="851" w:hanging="284"/>
        <w:contextualSpacing/>
        <w:jc w:val="both"/>
        <w:rPr>
          <w:rFonts w:asciiTheme="minorHAnsi" w:eastAsia="Calibri" w:hAnsiTheme="minorHAnsi" w:cstheme="minorHAnsi"/>
          <w:lang w:val="en-US" w:eastAsia="pl-PL"/>
        </w:rPr>
      </w:pPr>
      <w:proofErr w:type="spellStart"/>
      <w:r w:rsidRPr="00FB1C6C">
        <w:rPr>
          <w:rFonts w:asciiTheme="minorHAnsi" w:eastAsia="Calibri" w:hAnsiTheme="minorHAnsi" w:cstheme="minorHAnsi"/>
          <w:lang w:val="en-US" w:eastAsia="pl-PL"/>
        </w:rPr>
        <w:t>Logowania</w:t>
      </w:r>
      <w:proofErr w:type="spellEnd"/>
      <w:r w:rsidRPr="00FB1C6C">
        <w:rPr>
          <w:rFonts w:asciiTheme="minorHAnsi" w:eastAsia="Calibri" w:hAnsiTheme="minorHAnsi" w:cstheme="minorHAnsi"/>
          <w:lang w:val="en-US" w:eastAsia="pl-PL"/>
        </w:rPr>
        <w:t xml:space="preserve"> do </w:t>
      </w:r>
      <w:proofErr w:type="spellStart"/>
      <w:r w:rsidRPr="00FB1C6C">
        <w:rPr>
          <w:rFonts w:asciiTheme="minorHAnsi" w:eastAsia="Calibri" w:hAnsiTheme="minorHAnsi" w:cstheme="minorHAnsi"/>
          <w:lang w:val="en-US" w:eastAsia="pl-PL"/>
        </w:rPr>
        <w:t>sieci</w:t>
      </w:r>
      <w:proofErr w:type="spellEnd"/>
      <w:r w:rsidRPr="00FB1C6C">
        <w:rPr>
          <w:rFonts w:asciiTheme="minorHAnsi" w:eastAsia="Calibri" w:hAnsiTheme="minorHAnsi" w:cstheme="minorHAnsi"/>
          <w:lang w:val="en-US" w:eastAsia="pl-PL"/>
        </w:rPr>
        <w:t xml:space="preserve"> 802.1X</w:t>
      </w:r>
    </w:p>
    <w:p w14:paraId="0E9DBE4F" w14:textId="77777777" w:rsidR="00FF5896" w:rsidRPr="00FB1C6C" w:rsidRDefault="00FF5896" w:rsidP="00612A91">
      <w:pPr>
        <w:spacing w:before="120" w:after="120"/>
        <w:ind w:left="851"/>
        <w:contextualSpacing/>
        <w:jc w:val="both"/>
        <w:rPr>
          <w:rFonts w:asciiTheme="minorHAnsi" w:eastAsia="Calibri" w:hAnsiTheme="minorHAnsi" w:cstheme="minorHAnsi"/>
          <w:lang w:val="en-US" w:eastAsia="pl-PL"/>
        </w:rPr>
      </w:pPr>
    </w:p>
    <w:p w14:paraId="549A96EB" w14:textId="77777777" w:rsidR="009E5890" w:rsidRPr="00FB1C6C" w:rsidRDefault="009E5890"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Alarmy</w:t>
      </w:r>
    </w:p>
    <w:p w14:paraId="499C9461" w14:textId="77777777" w:rsidR="009E5890" w:rsidRPr="00FB1C6C" w:rsidRDefault="009E5890" w:rsidP="00612A91">
      <w:pPr>
        <w:numPr>
          <w:ilvl w:val="0"/>
          <w:numId w:val="5"/>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umożliwiać generowanie alarmów systemowych w sytuacjach krytycznych za pomocą wiadomości e-mail, </w:t>
      </w:r>
      <w:proofErr w:type="spellStart"/>
      <w:r w:rsidRPr="00FB1C6C">
        <w:rPr>
          <w:rFonts w:asciiTheme="minorHAnsi" w:eastAsia="Calibri" w:hAnsiTheme="minorHAnsi" w:cstheme="minorHAnsi"/>
          <w:lang w:eastAsia="pl-PL"/>
        </w:rPr>
        <w:t>Syslog</w:t>
      </w:r>
      <w:proofErr w:type="spellEnd"/>
      <w:r w:rsidRPr="00FB1C6C">
        <w:rPr>
          <w:rFonts w:asciiTheme="minorHAnsi" w:eastAsia="Calibri" w:hAnsiTheme="minorHAnsi" w:cstheme="minorHAnsi"/>
          <w:lang w:eastAsia="pl-PL"/>
        </w:rPr>
        <w:t>, notyfikacji systemowych.</w:t>
      </w:r>
    </w:p>
    <w:p w14:paraId="16F5335E" w14:textId="77777777" w:rsidR="009E5890" w:rsidRPr="00FB1C6C" w:rsidRDefault="009E5890" w:rsidP="00612A91">
      <w:pPr>
        <w:numPr>
          <w:ilvl w:val="0"/>
          <w:numId w:val="5"/>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Alarmy mogą być generowane w sytuacjach, min: Ilości obsługiwanych transakcji RADIUS, opóźnienie obsługi transakcji RADIUS, statusu krytycznego modułów.</w:t>
      </w:r>
    </w:p>
    <w:p w14:paraId="57C066BA" w14:textId="77777777" w:rsidR="009E5890" w:rsidRPr="00FB1C6C" w:rsidRDefault="009E5890" w:rsidP="00612A91">
      <w:pPr>
        <w:numPr>
          <w:ilvl w:val="0"/>
          <w:numId w:val="5"/>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zestaw narzędzi diagnostycznych dla rozwiązywania problemów, w tym:</w:t>
      </w:r>
    </w:p>
    <w:p w14:paraId="0B31D5A6" w14:textId="77777777" w:rsidR="009E5890" w:rsidRPr="00FB1C6C" w:rsidRDefault="009E5890" w:rsidP="00612A91">
      <w:pPr>
        <w:numPr>
          <w:ilvl w:val="1"/>
          <w:numId w:val="10"/>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badanie łączności IP za pomocą ping, </w:t>
      </w:r>
      <w:proofErr w:type="spellStart"/>
      <w:r w:rsidRPr="00FB1C6C">
        <w:rPr>
          <w:rFonts w:asciiTheme="minorHAnsi" w:eastAsia="Calibri" w:hAnsiTheme="minorHAnsi" w:cstheme="minorHAnsi"/>
          <w:lang w:eastAsia="pl-PL"/>
        </w:rPr>
        <w:t>traceroute</w:t>
      </w:r>
      <w:proofErr w:type="spellEnd"/>
      <w:r w:rsidRPr="00FB1C6C">
        <w:rPr>
          <w:rFonts w:asciiTheme="minorHAnsi" w:eastAsia="Calibri" w:hAnsiTheme="minorHAnsi" w:cstheme="minorHAnsi"/>
          <w:lang w:eastAsia="pl-PL"/>
        </w:rPr>
        <w:t>,</w:t>
      </w:r>
    </w:p>
    <w:p w14:paraId="11DE003F" w14:textId="77777777" w:rsidR="009E5890" w:rsidRPr="00FB1C6C" w:rsidRDefault="009E5890" w:rsidP="00612A91">
      <w:pPr>
        <w:numPr>
          <w:ilvl w:val="1"/>
          <w:numId w:val="10"/>
        </w:numPr>
        <w:spacing w:before="120" w:after="120"/>
        <w:ind w:left="851" w:hanging="284"/>
        <w:contextualSpacing/>
        <w:jc w:val="both"/>
        <w:rPr>
          <w:rFonts w:asciiTheme="minorHAnsi" w:eastAsia="Calibri" w:hAnsiTheme="minorHAnsi" w:cstheme="minorHAnsi"/>
          <w:lang w:eastAsia="pl-PL"/>
        </w:rPr>
      </w:pPr>
      <w:proofErr w:type="spellStart"/>
      <w:r w:rsidRPr="00FB1C6C">
        <w:rPr>
          <w:rFonts w:asciiTheme="minorHAnsi" w:eastAsia="Calibri" w:hAnsiTheme="minorHAnsi" w:cstheme="minorHAnsi"/>
          <w:lang w:eastAsia="pl-PL"/>
        </w:rPr>
        <w:t>tcpdump</w:t>
      </w:r>
      <w:proofErr w:type="spellEnd"/>
      <w:r w:rsidRPr="00FB1C6C">
        <w:rPr>
          <w:rFonts w:asciiTheme="minorHAnsi" w:eastAsia="Calibri" w:hAnsiTheme="minorHAnsi" w:cstheme="minorHAnsi"/>
          <w:lang w:eastAsia="pl-PL"/>
        </w:rPr>
        <w:t xml:space="preserve"> protokołów RADIUS,</w:t>
      </w:r>
      <w:r w:rsidR="00F15C7B">
        <w:rPr>
          <w:rFonts w:asciiTheme="minorHAnsi" w:eastAsia="Calibri" w:hAnsiTheme="minorHAnsi" w:cstheme="minorHAnsi"/>
          <w:lang w:eastAsia="pl-PL"/>
        </w:rPr>
        <w:t xml:space="preserve"> TACACS+,</w:t>
      </w:r>
    </w:p>
    <w:p w14:paraId="0CBC3A8B" w14:textId="77777777" w:rsidR="00F15C7B" w:rsidRDefault="009E5890" w:rsidP="00612A91">
      <w:pPr>
        <w:numPr>
          <w:ilvl w:val="1"/>
          <w:numId w:val="10"/>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wyszukiwanie zdarzeń RADIUS z uwzględnieniem</w:t>
      </w:r>
      <w:r w:rsidR="00AA7132">
        <w:rPr>
          <w:rFonts w:asciiTheme="minorHAnsi" w:eastAsia="Calibri" w:hAnsiTheme="minorHAnsi" w:cstheme="minorHAnsi"/>
          <w:lang w:eastAsia="pl-PL"/>
        </w:rPr>
        <w:t>:</w:t>
      </w:r>
    </w:p>
    <w:p w14:paraId="2C1EAF2E"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nazwy użytkownika,</w:t>
      </w:r>
    </w:p>
    <w:p w14:paraId="30333288"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 xml:space="preserve">adresu MAC, </w:t>
      </w:r>
    </w:p>
    <w:p w14:paraId="37265570"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statusu uwierzytelnienia (udane lub nieudane),</w:t>
      </w:r>
    </w:p>
    <w:p w14:paraId="54A86ED8"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 xml:space="preserve">powodu, jeżeli uwierzytelnienie nieudane, </w:t>
      </w:r>
    </w:p>
    <w:p w14:paraId="5CB14768"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zakresu czasowego, co do dnia, godziny i minuty,</w:t>
      </w:r>
    </w:p>
    <w:p w14:paraId="180D530D" w14:textId="77777777" w:rsidR="009E5890" w:rsidRPr="00F15C7B" w:rsidRDefault="009E5890" w:rsidP="00612A91">
      <w:pPr>
        <w:numPr>
          <w:ilvl w:val="1"/>
          <w:numId w:val="10"/>
        </w:numPr>
        <w:spacing w:before="120" w:after="120"/>
        <w:ind w:left="851" w:hanging="284"/>
        <w:contextualSpacing/>
        <w:jc w:val="both"/>
        <w:rPr>
          <w:rFonts w:asciiTheme="minorHAnsi" w:eastAsia="Calibri" w:hAnsiTheme="minorHAnsi" w:cstheme="minorHAnsi"/>
          <w:lang w:eastAsia="pl-PL"/>
        </w:rPr>
      </w:pPr>
      <w:r w:rsidRPr="00F15C7B">
        <w:rPr>
          <w:rFonts w:asciiTheme="minorHAnsi" w:eastAsia="Calibri" w:hAnsiTheme="minorHAnsi" w:cstheme="minorHAnsi"/>
          <w:lang w:eastAsia="pl-PL"/>
        </w:rPr>
        <w:t>wykonanie zdalnego polecenia na urządzeniu sieciowym.</w:t>
      </w:r>
    </w:p>
    <w:p w14:paraId="5237CD46" w14:textId="77777777" w:rsidR="00FF5896" w:rsidRPr="00FB1C6C" w:rsidRDefault="00FF5896" w:rsidP="00612A91">
      <w:pPr>
        <w:spacing w:before="120" w:after="120"/>
        <w:ind w:left="851"/>
        <w:contextualSpacing/>
        <w:jc w:val="both"/>
        <w:rPr>
          <w:rFonts w:asciiTheme="minorHAnsi" w:eastAsia="Calibri" w:hAnsiTheme="minorHAnsi" w:cstheme="minorHAnsi"/>
          <w:lang w:eastAsia="pl-PL"/>
        </w:rPr>
      </w:pPr>
    </w:p>
    <w:p w14:paraId="41CACF12" w14:textId="77777777" w:rsidR="00874C32" w:rsidRDefault="00874C32" w:rsidP="00612A91">
      <w:pPr>
        <w:keepNext/>
        <w:keepLines/>
        <w:spacing w:before="120" w:after="120"/>
        <w:ind w:left="1288"/>
        <w:contextualSpacing/>
        <w:outlineLvl w:val="1"/>
        <w:rPr>
          <w:rFonts w:asciiTheme="minorHAnsi" w:eastAsia="Times New Roman" w:hAnsiTheme="minorHAnsi" w:cstheme="minorHAnsi"/>
          <w:b/>
          <w:lang w:eastAsia="pl-PL"/>
        </w:rPr>
      </w:pPr>
    </w:p>
    <w:p w14:paraId="1C76BACF" w14:textId="77777777" w:rsidR="00874C32" w:rsidRPr="00874C32" w:rsidRDefault="00874C32" w:rsidP="00612A91">
      <w:pPr>
        <w:pStyle w:val="Akapitzlist"/>
        <w:keepNext/>
        <w:keepLines/>
        <w:numPr>
          <w:ilvl w:val="0"/>
          <w:numId w:val="5"/>
        </w:numPr>
        <w:spacing w:before="120" w:after="120"/>
        <w:outlineLvl w:val="1"/>
        <w:rPr>
          <w:rFonts w:asciiTheme="minorHAnsi" w:eastAsia="Times New Roman" w:hAnsiTheme="minorHAnsi" w:cstheme="minorHAnsi"/>
          <w:b/>
          <w:vanish/>
          <w:lang w:eastAsia="pl-PL"/>
        </w:rPr>
      </w:pPr>
    </w:p>
    <w:p w14:paraId="11E965CD" w14:textId="77777777" w:rsidR="009E5890" w:rsidRDefault="009E5890" w:rsidP="00612A91">
      <w:pPr>
        <w:pStyle w:val="Akapitzlist"/>
        <w:keepNext/>
        <w:keepLines/>
        <w:numPr>
          <w:ilvl w:val="0"/>
          <w:numId w:val="5"/>
        </w:numPr>
        <w:spacing w:before="120" w:after="120"/>
        <w:outlineLvl w:val="1"/>
        <w:rPr>
          <w:rFonts w:asciiTheme="minorHAnsi" w:eastAsia="Times New Roman" w:hAnsiTheme="minorHAnsi" w:cstheme="minorHAnsi"/>
          <w:b/>
          <w:lang w:eastAsia="pl-PL"/>
        </w:rPr>
      </w:pPr>
      <w:r w:rsidRPr="00874C32">
        <w:rPr>
          <w:rFonts w:asciiTheme="minorHAnsi" w:eastAsia="Times New Roman" w:hAnsiTheme="minorHAnsi" w:cstheme="minorHAnsi"/>
          <w:b/>
          <w:lang w:eastAsia="pl-PL"/>
        </w:rPr>
        <w:t>Gwarancja i wsparcie techniczne</w:t>
      </w:r>
    </w:p>
    <w:p w14:paraId="41F331B4" w14:textId="77777777" w:rsidR="00612A91" w:rsidRPr="00874C32" w:rsidRDefault="00612A91" w:rsidP="00612A91">
      <w:pPr>
        <w:pStyle w:val="Akapitzlist"/>
        <w:keepNext/>
        <w:keepLines/>
        <w:spacing w:before="120" w:after="120"/>
        <w:outlineLvl w:val="1"/>
        <w:rPr>
          <w:rFonts w:asciiTheme="minorHAnsi" w:eastAsia="Times New Roman" w:hAnsiTheme="minorHAnsi" w:cstheme="minorHAnsi"/>
          <w:b/>
          <w:lang w:eastAsia="pl-PL"/>
        </w:rPr>
      </w:pPr>
    </w:p>
    <w:p w14:paraId="29C6A421" w14:textId="77777777" w:rsidR="00612A91" w:rsidRDefault="00612A91" w:rsidP="00612A91">
      <w:pPr>
        <w:spacing w:before="120" w:after="120"/>
        <w:ind w:left="426" w:hanging="426"/>
        <w:jc w:val="both"/>
        <w:rPr>
          <w:rFonts w:asciiTheme="minorHAnsi" w:hAnsiTheme="minorHAnsi" w:cstheme="minorHAnsi"/>
          <w:color w:val="000000"/>
        </w:rPr>
      </w:pPr>
      <w:r w:rsidRPr="00612A91">
        <w:rPr>
          <w:rFonts w:asciiTheme="minorHAnsi" w:eastAsia="Times New Roman" w:hAnsiTheme="minorHAnsi" w:cstheme="minorHAnsi"/>
          <w:lang w:eastAsia="pl-PL"/>
        </w:rPr>
        <w:t>5.1</w:t>
      </w:r>
      <w:r w:rsidR="009E5890" w:rsidRPr="00612A91">
        <w:rPr>
          <w:rFonts w:asciiTheme="minorHAnsi" w:eastAsia="Times New Roman" w:hAnsiTheme="minorHAnsi" w:cstheme="minorHAnsi"/>
          <w:lang w:eastAsia="pl-PL"/>
        </w:rPr>
        <w:t xml:space="preserve">. </w:t>
      </w:r>
      <w:r w:rsidRPr="00612A91">
        <w:rPr>
          <w:rFonts w:asciiTheme="minorHAnsi" w:eastAsia="Times New Roman" w:hAnsiTheme="minorHAnsi" w:cstheme="minorHAnsi"/>
          <w:lang w:eastAsia="pl-PL"/>
        </w:rPr>
        <w:t xml:space="preserve">Przedmiot zamówienia objęty będzie 36  miesięczną </w:t>
      </w:r>
      <w:r w:rsidR="005F1856">
        <w:rPr>
          <w:rFonts w:asciiTheme="minorHAnsi" w:eastAsia="Times New Roman" w:hAnsiTheme="minorHAnsi" w:cstheme="minorHAnsi"/>
          <w:lang w:eastAsia="pl-PL"/>
        </w:rPr>
        <w:t>wsparcie</w:t>
      </w:r>
      <w:r w:rsidRPr="00612A91">
        <w:rPr>
          <w:rFonts w:asciiTheme="minorHAnsi" w:eastAsia="Times New Roman" w:hAnsiTheme="minorHAnsi" w:cstheme="minorHAnsi"/>
          <w:lang w:eastAsia="pl-PL"/>
        </w:rPr>
        <w:t xml:space="preserve"> świadczoną w miejscu użytkowania Systemu (możliwość realizacji prac serwisowych zdalnie, z wykorzystaniem dopuszczonych w polityce bezpieczeństwa KCO urządzeń i sposobów komunikacji, o ile umożliwia to stan serwisowanej aplikacji)</w:t>
      </w:r>
      <w:r w:rsidRPr="00612A91">
        <w:rPr>
          <w:rFonts w:asciiTheme="minorHAnsi" w:hAnsiTheme="minorHAnsi" w:cstheme="minorHAnsi"/>
          <w:color w:val="000000"/>
        </w:rPr>
        <w:t xml:space="preserve"> .</w:t>
      </w:r>
    </w:p>
    <w:p w14:paraId="44934261" w14:textId="77777777" w:rsidR="005F1856" w:rsidRPr="004F0DCF" w:rsidRDefault="005F1856" w:rsidP="005F1856">
      <w:pPr>
        <w:pStyle w:val="Akapitzlist"/>
        <w:numPr>
          <w:ilvl w:val="1"/>
          <w:numId w:val="20"/>
        </w:numPr>
        <w:spacing w:before="120" w:after="120"/>
        <w:jc w:val="both"/>
        <w:rPr>
          <w:rFonts w:asciiTheme="minorHAnsi" w:hAnsiTheme="minorHAnsi" w:cstheme="minorHAnsi"/>
          <w:color w:val="000000"/>
        </w:rPr>
      </w:pPr>
      <w:r w:rsidRPr="00612A91">
        <w:rPr>
          <w:rFonts w:asciiTheme="minorHAnsi" w:eastAsia="Times New Roman" w:hAnsiTheme="minorHAnsi" w:cstheme="minorHAnsi"/>
          <w:lang w:eastAsia="pl-PL"/>
        </w:rPr>
        <w:t xml:space="preserve">Bieg terminu </w:t>
      </w:r>
      <w:r>
        <w:rPr>
          <w:rFonts w:asciiTheme="minorHAnsi" w:eastAsia="Times New Roman" w:hAnsiTheme="minorHAnsi" w:cstheme="minorHAnsi"/>
          <w:lang w:eastAsia="pl-PL"/>
        </w:rPr>
        <w:t>wsparcie</w:t>
      </w:r>
      <w:r w:rsidRPr="00612A91">
        <w:rPr>
          <w:rFonts w:asciiTheme="minorHAnsi" w:eastAsia="Times New Roman" w:hAnsiTheme="minorHAnsi" w:cstheme="minorHAnsi"/>
          <w:lang w:eastAsia="pl-PL"/>
        </w:rPr>
        <w:t xml:space="preserve"> rozpoczyna się z chwilą podpisania bez zastrzeżeń Protokołu odbioru przedmiotu zamówienie przez obie Strony. Wszelkie koszty napraw gwarancyjnych, w tym koszty </w:t>
      </w:r>
      <w:r w:rsidRPr="004F0DCF">
        <w:rPr>
          <w:rFonts w:asciiTheme="minorHAnsi" w:eastAsia="Times New Roman" w:hAnsiTheme="minorHAnsi" w:cstheme="minorHAnsi"/>
          <w:lang w:eastAsia="pl-PL"/>
        </w:rPr>
        <w:t>transportu ponosi Wykonawca.</w:t>
      </w:r>
    </w:p>
    <w:p w14:paraId="60666C83" w14:textId="77777777" w:rsidR="00612A91" w:rsidRPr="004F0DCF" w:rsidRDefault="009E5890" w:rsidP="00612A91">
      <w:pPr>
        <w:pStyle w:val="Akapitzlist"/>
        <w:numPr>
          <w:ilvl w:val="1"/>
          <w:numId w:val="20"/>
        </w:numPr>
        <w:spacing w:before="120" w:after="120"/>
        <w:jc w:val="both"/>
        <w:rPr>
          <w:rFonts w:asciiTheme="minorHAnsi" w:hAnsiTheme="minorHAnsi" w:cstheme="minorHAnsi"/>
          <w:color w:val="000000"/>
        </w:rPr>
      </w:pPr>
      <w:r w:rsidRPr="004F0DCF">
        <w:rPr>
          <w:rFonts w:asciiTheme="minorHAnsi" w:eastAsia="Times New Roman" w:hAnsiTheme="minorHAnsi" w:cstheme="minorHAnsi"/>
          <w:lang w:eastAsia="pl-PL"/>
        </w:rPr>
        <w:t>Bieg terminu gwarancji rozpoczyna się z chwilą podpisania bez zastrzeżeń Protokołu odbioru przedmiotu zamówienie przez obie Strony. Wszelkie koszty napraw gwarancyjnych, w tym koszty transportu ponosi Wykonawca.</w:t>
      </w:r>
    </w:p>
    <w:p w14:paraId="545DBF4C" w14:textId="77777777" w:rsidR="00612A91" w:rsidRPr="004F0DCF" w:rsidRDefault="009E5890" w:rsidP="00612A91">
      <w:pPr>
        <w:pStyle w:val="Akapitzlist"/>
        <w:numPr>
          <w:ilvl w:val="1"/>
          <w:numId w:val="20"/>
        </w:numPr>
        <w:spacing w:before="120" w:after="120"/>
        <w:jc w:val="both"/>
        <w:rPr>
          <w:rFonts w:asciiTheme="minorHAnsi" w:hAnsiTheme="minorHAnsi" w:cstheme="minorHAnsi"/>
          <w:color w:val="000000"/>
        </w:rPr>
      </w:pPr>
      <w:r w:rsidRPr="004F0DCF">
        <w:rPr>
          <w:rFonts w:asciiTheme="minorHAnsi" w:eastAsia="Times New Roman" w:hAnsiTheme="minorHAnsi" w:cstheme="minorHAnsi"/>
          <w:lang w:eastAsia="pl-PL"/>
        </w:rPr>
        <w:t xml:space="preserve">W trakcie </w:t>
      </w:r>
      <w:r w:rsidR="00FF5896" w:rsidRPr="004F0DCF">
        <w:rPr>
          <w:rFonts w:asciiTheme="minorHAnsi" w:eastAsia="Times New Roman" w:hAnsiTheme="minorHAnsi" w:cstheme="minorHAnsi"/>
          <w:lang w:eastAsia="pl-PL"/>
        </w:rPr>
        <w:t>36</w:t>
      </w:r>
      <w:r w:rsidRPr="004F0DCF">
        <w:rPr>
          <w:rFonts w:asciiTheme="minorHAnsi" w:eastAsia="Times New Roman" w:hAnsiTheme="minorHAnsi" w:cstheme="minorHAnsi"/>
          <w:lang w:eastAsia="pl-PL"/>
        </w:rPr>
        <w:t xml:space="preserve"> miesięcy w ramach gwarancji</w:t>
      </w:r>
      <w:r w:rsidR="005F1856" w:rsidRPr="004F0DCF">
        <w:rPr>
          <w:rFonts w:asciiTheme="minorHAnsi" w:eastAsia="Times New Roman" w:hAnsiTheme="minorHAnsi" w:cstheme="minorHAnsi"/>
          <w:lang w:eastAsia="pl-PL"/>
        </w:rPr>
        <w:t xml:space="preserve"> </w:t>
      </w:r>
      <w:r w:rsidRPr="004F0DCF">
        <w:rPr>
          <w:rFonts w:asciiTheme="minorHAnsi" w:hAnsiTheme="minorHAnsi" w:cstheme="minorHAnsi"/>
          <w:color w:val="000000"/>
        </w:rPr>
        <w:t>i wsparci</w:t>
      </w:r>
      <w:r w:rsidR="00C36D3D" w:rsidRPr="004F0DCF">
        <w:rPr>
          <w:rFonts w:asciiTheme="minorHAnsi" w:hAnsiTheme="minorHAnsi" w:cstheme="minorHAnsi"/>
          <w:color w:val="000000"/>
        </w:rPr>
        <w:t>a</w:t>
      </w:r>
      <w:r w:rsidRPr="004F0DCF">
        <w:rPr>
          <w:rFonts w:asciiTheme="minorHAnsi" w:eastAsia="Times New Roman" w:hAnsiTheme="minorHAnsi" w:cstheme="minorHAnsi"/>
          <w:lang w:eastAsia="pl-PL"/>
        </w:rPr>
        <w:t xml:space="preserve"> Zamawiający będzie uprawniony do pobierania nowych wersji oprogramowania, które zostanie zaoferowane w ramach Zamówienia.</w:t>
      </w:r>
    </w:p>
    <w:p w14:paraId="2B809B0E" w14:textId="373A6707" w:rsidR="009E5890" w:rsidRPr="004F0DCF" w:rsidRDefault="009E5890" w:rsidP="00612A91">
      <w:pPr>
        <w:pStyle w:val="Akapitzlist"/>
        <w:numPr>
          <w:ilvl w:val="1"/>
          <w:numId w:val="20"/>
        </w:numPr>
        <w:spacing w:before="120" w:after="120"/>
        <w:jc w:val="both"/>
        <w:rPr>
          <w:rFonts w:asciiTheme="minorHAnsi" w:hAnsiTheme="minorHAnsi" w:cstheme="minorHAnsi"/>
          <w:color w:val="000000"/>
        </w:rPr>
      </w:pPr>
      <w:r w:rsidRPr="004F0DCF">
        <w:rPr>
          <w:rFonts w:asciiTheme="minorHAnsi" w:eastAsia="Times New Roman" w:hAnsiTheme="minorHAnsi" w:cstheme="minorHAnsi"/>
          <w:lang w:eastAsia="pl-PL"/>
        </w:rPr>
        <w:t>Usługa gwarancji zapewni minimum</w:t>
      </w:r>
      <w:r w:rsidR="005F1856" w:rsidRPr="004F0DCF">
        <w:rPr>
          <w:rFonts w:asciiTheme="minorHAnsi" w:eastAsia="Times New Roman" w:hAnsiTheme="minorHAnsi" w:cstheme="minorHAnsi"/>
          <w:lang w:eastAsia="pl-PL"/>
        </w:rPr>
        <w:t xml:space="preserve"> w okresie 36 mies</w:t>
      </w:r>
      <w:r w:rsidR="008D180D" w:rsidRPr="004F0DCF">
        <w:rPr>
          <w:rFonts w:asciiTheme="minorHAnsi" w:eastAsia="Times New Roman" w:hAnsiTheme="minorHAnsi" w:cstheme="minorHAnsi"/>
          <w:lang w:eastAsia="pl-PL"/>
        </w:rPr>
        <w:t>ię</w:t>
      </w:r>
      <w:r w:rsidR="005F1856" w:rsidRPr="004F0DCF">
        <w:rPr>
          <w:rFonts w:asciiTheme="minorHAnsi" w:eastAsia="Times New Roman" w:hAnsiTheme="minorHAnsi" w:cstheme="minorHAnsi"/>
          <w:lang w:eastAsia="pl-PL"/>
        </w:rPr>
        <w:t>cy</w:t>
      </w:r>
      <w:r w:rsidRPr="004F0DCF">
        <w:rPr>
          <w:rFonts w:asciiTheme="minorHAnsi" w:eastAsia="Times New Roman" w:hAnsiTheme="minorHAnsi" w:cstheme="minorHAnsi"/>
          <w:lang w:eastAsia="pl-PL"/>
        </w:rPr>
        <w:t>:</w:t>
      </w:r>
    </w:p>
    <w:p w14:paraId="7FC936C2" w14:textId="77777777" w:rsidR="00612A91"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t>Udzielanie odpowiedzi na pytania dotyczące instalacji, używania i konfiguracji Systemu używanego przez Zamawiającego (tzw. konsultacje).</w:t>
      </w:r>
    </w:p>
    <w:p w14:paraId="6546A609" w14:textId="77777777" w:rsidR="00612A91"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lastRenderedPageBreak/>
        <w:t>Analizę informacji diagnostycznych mającą na celu określenie przyczyny problemu, np. pomoc w interpretacji dokumentacji problemów związanych z instalacją lub kodem.</w:t>
      </w:r>
    </w:p>
    <w:p w14:paraId="625CA752" w14:textId="77777777" w:rsidR="00612A91"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t>W przypadku znanych defektów oprogramowania, przekazywanie informacji o sposobie ich usunięcia lub obejścia, a także udzielanie pomocy w uzyskaniu poprawek, do otrzymania których Zamawiający jest uprawniony w ramach posiadanej licencji.</w:t>
      </w:r>
    </w:p>
    <w:p w14:paraId="178BDEE4" w14:textId="77777777" w:rsidR="00612A91"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t>Czas na potwierdzenie przyjęcia zlecenia i rozpoczęcia konsultacji najpóźniej następnego dnia roboczego</w:t>
      </w:r>
    </w:p>
    <w:p w14:paraId="6BF28C18" w14:textId="77777777" w:rsidR="00612A91"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t>Maksymalny czas odpowiedzi na zgłoszoną konsultację 4 dni robocze.</w:t>
      </w:r>
    </w:p>
    <w:p w14:paraId="52F5688F" w14:textId="77777777" w:rsidR="00612A91"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t>Obsługę zgłoszeń w języku polskim.</w:t>
      </w:r>
    </w:p>
    <w:p w14:paraId="2BB908E5" w14:textId="77777777" w:rsidR="00D80A79"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t>Nieprzerwany i nieograniczony dostęp do zasobów elektronicznych, baz samopomocy, FAQ</w:t>
      </w:r>
      <w:r w:rsidR="00C36D3D" w:rsidRPr="004F0DCF">
        <w:rPr>
          <w:rFonts w:asciiTheme="minorHAnsi" w:eastAsia="Times New Roman" w:hAnsiTheme="minorHAnsi" w:cstheme="minorHAnsi"/>
          <w:lang w:eastAsia="pl-PL"/>
        </w:rPr>
        <w:t>,</w:t>
      </w:r>
      <w:r w:rsidRPr="004F0DCF">
        <w:rPr>
          <w:rFonts w:asciiTheme="minorHAnsi" w:eastAsia="Times New Roman" w:hAnsiTheme="minorHAnsi" w:cstheme="minorHAnsi"/>
          <w:lang w:eastAsia="pl-PL"/>
        </w:rPr>
        <w:t>, baz wiedzy producenta oprogramowania</w:t>
      </w:r>
      <w:r w:rsidR="00D80A79" w:rsidRPr="004F0DCF">
        <w:rPr>
          <w:rFonts w:asciiTheme="minorHAnsi" w:eastAsia="Times New Roman" w:hAnsiTheme="minorHAnsi" w:cstheme="minorHAnsi"/>
          <w:lang w:eastAsia="pl-PL"/>
        </w:rPr>
        <w:t>.</w:t>
      </w:r>
    </w:p>
    <w:p w14:paraId="749715F3" w14:textId="77777777" w:rsidR="00D80A79"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t>Czas rozpoczęcia naprawy zgłoszenia zakwalifikowanego jako krytyczne: 2h (uniemożliwiającego całkowite działanie Systemu – uniemożliwiającego autoryzację połączonych do sieci urządzeń</w:t>
      </w:r>
    </w:p>
    <w:p w14:paraId="63320688" w14:textId="77777777" w:rsidR="009E5890" w:rsidRPr="004F0DCF"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4F0DCF">
        <w:rPr>
          <w:rFonts w:asciiTheme="minorHAnsi" w:eastAsia="Times New Roman" w:hAnsiTheme="minorHAnsi" w:cstheme="minorHAnsi"/>
          <w:lang w:eastAsia="pl-PL"/>
        </w:rPr>
        <w:t>Czas rozpoczęcia naprawy usterki zakwalifikowanej jako standard: najpóźniej następnego dnia roboczego</w:t>
      </w:r>
    </w:p>
    <w:p w14:paraId="2E1A4983" w14:textId="3F810973" w:rsidR="00FC5042" w:rsidRPr="004F0DCF" w:rsidRDefault="008D180D" w:rsidP="00612A91">
      <w:pPr>
        <w:pStyle w:val="Akapitzlist"/>
        <w:numPr>
          <w:ilvl w:val="1"/>
          <w:numId w:val="20"/>
        </w:numPr>
        <w:spacing w:before="120" w:after="120"/>
        <w:jc w:val="both"/>
        <w:rPr>
          <w:rFonts w:asciiTheme="minorHAnsi" w:hAnsiTheme="minorHAnsi" w:cstheme="minorHAnsi"/>
          <w:color w:val="000000"/>
        </w:rPr>
      </w:pPr>
      <w:r w:rsidRPr="004F0DCF">
        <w:rPr>
          <w:rFonts w:asciiTheme="minorHAnsi" w:eastAsia="Times New Roman" w:hAnsiTheme="minorHAnsi" w:cstheme="minorHAnsi"/>
          <w:lang w:eastAsia="pl-PL"/>
        </w:rPr>
        <w:t>G</w:t>
      </w:r>
      <w:r w:rsidR="005F1856" w:rsidRPr="004F0DCF">
        <w:rPr>
          <w:rFonts w:asciiTheme="minorHAnsi" w:eastAsia="Times New Roman" w:hAnsiTheme="minorHAnsi" w:cstheme="minorHAnsi"/>
          <w:lang w:eastAsia="pl-PL"/>
        </w:rPr>
        <w:t>warancj</w:t>
      </w:r>
      <w:r w:rsidRPr="004F0DCF">
        <w:rPr>
          <w:rFonts w:asciiTheme="minorHAnsi" w:eastAsia="Times New Roman" w:hAnsiTheme="minorHAnsi" w:cstheme="minorHAnsi"/>
          <w:lang w:eastAsia="pl-PL"/>
        </w:rPr>
        <w:t>a</w:t>
      </w:r>
      <w:r w:rsidR="005F1856" w:rsidRPr="004F0DCF">
        <w:rPr>
          <w:rFonts w:asciiTheme="minorHAnsi" w:eastAsia="Times New Roman" w:hAnsiTheme="minorHAnsi" w:cstheme="minorHAnsi"/>
          <w:lang w:eastAsia="pl-PL"/>
        </w:rPr>
        <w:t xml:space="preserve"> zapewni iż produkt będzie na r</w:t>
      </w:r>
      <w:r w:rsidR="00523A2E" w:rsidRPr="004F0DCF">
        <w:rPr>
          <w:rFonts w:asciiTheme="minorHAnsi" w:eastAsia="Times New Roman" w:hAnsiTheme="minorHAnsi" w:cstheme="minorHAnsi"/>
          <w:lang w:eastAsia="pl-PL"/>
        </w:rPr>
        <w:t>ynku</w:t>
      </w:r>
      <w:r w:rsidR="005F1856" w:rsidRPr="004F0DCF">
        <w:rPr>
          <w:rFonts w:asciiTheme="minorHAnsi" w:eastAsia="Times New Roman" w:hAnsiTheme="minorHAnsi" w:cstheme="minorHAnsi"/>
          <w:lang w:eastAsia="pl-PL"/>
        </w:rPr>
        <w:t xml:space="preserve"> co naj</w:t>
      </w:r>
      <w:r w:rsidR="00523A2E" w:rsidRPr="004F0DCF">
        <w:rPr>
          <w:rFonts w:asciiTheme="minorHAnsi" w:eastAsia="Times New Roman" w:hAnsiTheme="minorHAnsi" w:cstheme="minorHAnsi"/>
          <w:lang w:eastAsia="pl-PL"/>
        </w:rPr>
        <w:t>mniej</w:t>
      </w:r>
      <w:r w:rsidR="005F1856" w:rsidRPr="004F0DCF">
        <w:rPr>
          <w:rFonts w:asciiTheme="minorHAnsi" w:eastAsia="Times New Roman" w:hAnsiTheme="minorHAnsi" w:cstheme="minorHAnsi"/>
          <w:lang w:eastAsia="pl-PL"/>
        </w:rPr>
        <w:t xml:space="preserve"> tyle ile będzie</w:t>
      </w:r>
      <w:r w:rsidR="00523A2E" w:rsidRPr="004F0DCF">
        <w:rPr>
          <w:rFonts w:asciiTheme="minorHAnsi" w:eastAsia="Times New Roman" w:hAnsiTheme="minorHAnsi" w:cstheme="minorHAnsi"/>
          <w:lang w:eastAsia="pl-PL"/>
        </w:rPr>
        <w:t>,</w:t>
      </w:r>
      <w:r w:rsidR="005F1856" w:rsidRPr="004F0DCF">
        <w:rPr>
          <w:rFonts w:asciiTheme="minorHAnsi" w:eastAsia="Times New Roman" w:hAnsiTheme="minorHAnsi" w:cstheme="minorHAnsi"/>
          <w:lang w:eastAsia="pl-PL"/>
        </w:rPr>
        <w:t xml:space="preserve"> oferowany w ofercie Wykonawcy</w:t>
      </w:r>
      <w:r w:rsidRPr="004F0DCF">
        <w:rPr>
          <w:rFonts w:asciiTheme="minorHAnsi" w:eastAsia="Times New Roman" w:hAnsiTheme="minorHAnsi" w:cstheme="minorHAnsi"/>
          <w:lang w:eastAsia="pl-PL"/>
        </w:rPr>
        <w:t>.</w:t>
      </w:r>
    </w:p>
    <w:p w14:paraId="41A40266" w14:textId="77777777" w:rsidR="002746BF" w:rsidRPr="004F0DCF" w:rsidRDefault="002746BF" w:rsidP="002746BF">
      <w:pPr>
        <w:pStyle w:val="Akapitzlist"/>
        <w:spacing w:before="120" w:after="120"/>
        <w:ind w:left="360"/>
        <w:jc w:val="both"/>
        <w:rPr>
          <w:rFonts w:asciiTheme="minorHAnsi" w:hAnsiTheme="minorHAnsi" w:cstheme="minorHAnsi"/>
          <w:color w:val="000000"/>
        </w:rPr>
      </w:pPr>
    </w:p>
    <w:p w14:paraId="4182F4F7" w14:textId="77777777" w:rsidR="00EE20A5" w:rsidRPr="004F0DCF" w:rsidRDefault="00EE20A5" w:rsidP="00612A91">
      <w:pPr>
        <w:pStyle w:val="Akapitzlist"/>
        <w:numPr>
          <w:ilvl w:val="0"/>
          <w:numId w:val="14"/>
        </w:numPr>
        <w:spacing w:after="120"/>
        <w:ind w:right="20"/>
        <w:contextualSpacing w:val="0"/>
        <w:jc w:val="both"/>
        <w:rPr>
          <w:rFonts w:asciiTheme="minorHAnsi" w:hAnsiTheme="minorHAnsi" w:cstheme="minorHAnsi"/>
          <w:b/>
          <w:vanish/>
        </w:rPr>
      </w:pPr>
    </w:p>
    <w:p w14:paraId="57FC816B" w14:textId="77777777" w:rsidR="00EE20A5" w:rsidRPr="004F0DCF" w:rsidRDefault="00EE20A5" w:rsidP="00612A91">
      <w:pPr>
        <w:pStyle w:val="Akapitzlist"/>
        <w:numPr>
          <w:ilvl w:val="0"/>
          <w:numId w:val="14"/>
        </w:numPr>
        <w:spacing w:after="120"/>
        <w:ind w:right="20"/>
        <w:contextualSpacing w:val="0"/>
        <w:jc w:val="both"/>
        <w:rPr>
          <w:rFonts w:asciiTheme="minorHAnsi" w:hAnsiTheme="minorHAnsi" w:cstheme="minorHAnsi"/>
          <w:b/>
          <w:vanish/>
        </w:rPr>
      </w:pPr>
    </w:p>
    <w:p w14:paraId="0CFDCFF9" w14:textId="77777777" w:rsidR="00EE20A5" w:rsidRPr="004F0DCF" w:rsidRDefault="00EE20A5" w:rsidP="00612A91">
      <w:pPr>
        <w:pStyle w:val="Akapitzlist"/>
        <w:numPr>
          <w:ilvl w:val="0"/>
          <w:numId w:val="14"/>
        </w:numPr>
        <w:spacing w:after="120"/>
        <w:ind w:right="20"/>
        <w:contextualSpacing w:val="0"/>
        <w:jc w:val="both"/>
        <w:rPr>
          <w:rFonts w:asciiTheme="minorHAnsi" w:hAnsiTheme="minorHAnsi" w:cstheme="minorHAnsi"/>
          <w:b/>
        </w:rPr>
      </w:pPr>
      <w:r w:rsidRPr="004F0DCF">
        <w:rPr>
          <w:rFonts w:asciiTheme="minorHAnsi" w:hAnsiTheme="minorHAnsi" w:cstheme="minorHAnsi"/>
          <w:b/>
        </w:rPr>
        <w:t>Instruktaż dla pracowników Zamawiającego</w:t>
      </w:r>
    </w:p>
    <w:p w14:paraId="00203EBB" w14:textId="77777777" w:rsidR="00EE20A5" w:rsidRPr="004F0DCF" w:rsidRDefault="00EE20A5" w:rsidP="00612A91">
      <w:pPr>
        <w:spacing w:before="120" w:after="120"/>
        <w:contextualSpacing/>
        <w:jc w:val="both"/>
        <w:rPr>
          <w:rFonts w:asciiTheme="minorHAnsi" w:hAnsiTheme="minorHAnsi" w:cstheme="minorHAnsi"/>
        </w:rPr>
      </w:pPr>
      <w:r w:rsidRPr="004F0DCF">
        <w:rPr>
          <w:rFonts w:asciiTheme="minorHAnsi" w:hAnsiTheme="minorHAnsi" w:cstheme="minorHAnsi"/>
        </w:rPr>
        <w:t xml:space="preserve">Wykonawca przeprowadzi instruktaż dla nie więcej niż </w:t>
      </w:r>
      <w:r w:rsidR="00C1502C" w:rsidRPr="004F0DCF">
        <w:rPr>
          <w:rFonts w:asciiTheme="minorHAnsi" w:hAnsiTheme="minorHAnsi" w:cstheme="minorHAnsi"/>
        </w:rPr>
        <w:t>5</w:t>
      </w:r>
      <w:r w:rsidRPr="004F0DCF">
        <w:rPr>
          <w:rFonts w:asciiTheme="minorHAnsi" w:hAnsiTheme="minorHAnsi" w:cstheme="minorHAnsi"/>
        </w:rPr>
        <w:t xml:space="preserve"> pracowników Zamawiającego, który przygotuje wskazanych pracowników do samodzielnego konfigurowania Systemu, operowania Systemem z  poziomu administratora oraz użytkownika oraz wykorzystywania Systemu skonfigurowanego w  specyficznej infrastrukturze Zamawiającego, w szczególności do samodzielnej konfiguracji Systemu</w:t>
      </w:r>
      <w:r w:rsidR="00257B7B" w:rsidRPr="004F0DCF">
        <w:rPr>
          <w:rFonts w:asciiTheme="minorHAnsi" w:hAnsiTheme="minorHAnsi" w:cstheme="minorHAnsi"/>
        </w:rPr>
        <w:t>.</w:t>
      </w:r>
    </w:p>
    <w:p w14:paraId="7013330B"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Instruktaż zostanie przeprowadzony</w:t>
      </w:r>
      <w:r w:rsidR="00C1502C" w:rsidRPr="004F0DCF">
        <w:rPr>
          <w:rFonts w:asciiTheme="minorHAnsi" w:hAnsiTheme="minorHAnsi" w:cstheme="minorHAnsi"/>
        </w:rPr>
        <w:t xml:space="preserve"> w języku polskim</w:t>
      </w:r>
      <w:r w:rsidRPr="004F0DCF">
        <w:rPr>
          <w:rFonts w:asciiTheme="minorHAnsi" w:hAnsiTheme="minorHAnsi" w:cstheme="minorHAnsi"/>
        </w:rPr>
        <w:t xml:space="preserve"> przez osoby będące trenerami producenta lub Wykonawcy oraz posiadające kwalifikacje i umiejętności potwierdzone certyfikatem producenta oferowanego Systemu. </w:t>
      </w:r>
    </w:p>
    <w:p w14:paraId="2B9A2628"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Lista uczestników instruktażu zostanie ustalona drogą mailową z Wykonawcą po podpisaniu umowy.</w:t>
      </w:r>
    </w:p>
    <w:p w14:paraId="53B6A9D1"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Instruktaż zostanie zorganizowany w czasie trwania wd</w:t>
      </w:r>
      <w:r w:rsidR="00C1502C" w:rsidRPr="004F0DCF">
        <w:rPr>
          <w:rFonts w:asciiTheme="minorHAnsi" w:hAnsiTheme="minorHAnsi" w:cstheme="minorHAnsi"/>
        </w:rPr>
        <w:t xml:space="preserve">rożenia Systemu opisanego w pkt. </w:t>
      </w:r>
      <w:r w:rsidRPr="004F0DCF">
        <w:rPr>
          <w:rFonts w:asciiTheme="minorHAnsi" w:hAnsiTheme="minorHAnsi" w:cstheme="minorHAnsi"/>
        </w:rPr>
        <w:t>3.</w:t>
      </w:r>
    </w:p>
    <w:p w14:paraId="219D963D"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 xml:space="preserve">Termin przeprowadzenia instruktażu zostanie ustalony pomiędzy Zamawiającym a Wykonawcą. </w:t>
      </w:r>
    </w:p>
    <w:p w14:paraId="3599576F"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 xml:space="preserve">Instruktaż będzie realizowany w dni robocze w godzinach 8:00-16:00 w siedzibie Zamawiającego lub zdalnie za zgodą Zamawiającego. Instruktaż może się odbyć w postaci zdalnego spotkania o ile zostaną spełnione wszystkie wymagania instruktażu. </w:t>
      </w:r>
    </w:p>
    <w:p w14:paraId="56BC1CC8"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Instruktaż będzie trwał minimum 2 Dni Robocze (łącznie minimum 16 godzin zegarowych).</w:t>
      </w:r>
    </w:p>
    <w:p w14:paraId="09A90E3C"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 xml:space="preserve">Harmonogramy zajęć zostaną ustalone drogą mailową z Zamawiającym. </w:t>
      </w:r>
    </w:p>
    <w:p w14:paraId="3593C4A7"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lastRenderedPageBreak/>
        <w:t>Wykonawca musi posiadać autoryzację producenta Systemu w zakresie prowadzenia instruktażu z wdrożonego u Zamawiającego Systemu.</w:t>
      </w:r>
    </w:p>
    <w:p w14:paraId="00EBFEA2"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 xml:space="preserve">Dla uczestników instruktażu Wykonawca przygotuje środowisko testowe z zainstalowaną wersją Systemu tożsamą dla wdrożonego u Zamawiającego Systemu pozwalające na zapoznanie się, z elementami interfejsu graficznego oraz wykonanie ćwiczeń w warunkach możliwie zbliżonych do realnych. </w:t>
      </w:r>
    </w:p>
    <w:p w14:paraId="789436A9"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Wykonawca zapewni dla każdego uczestnika wersję elektroniczną materiałów dydaktycznych zawierających streszczenie/omówienie wszystkich zagadnień zawartych w programie instruktażu oraz prezentacje wykorzystane podczas instruktażu.</w:t>
      </w:r>
    </w:p>
    <w:p w14:paraId="6901D8DF"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Jeśli na potrzeby realizacji instruktażu powstaną materiały edukacyjne będące utworami w rozumieniu ustawy z dnia 4 lutego 1994 r. o prawie autorskim i prawach pokrewnych będą one w ramach wynagrodzenia przewidzianego w Umowie udostępnione na licencji zapewniającej licencjobiorcy – Zamawiającemu prawo do wykorzystywania utworów zgodnie z ich przeznaczeniem na czas nieokreślony.</w:t>
      </w:r>
    </w:p>
    <w:p w14:paraId="06E9C28D" w14:textId="77777777" w:rsidR="00257B7B" w:rsidRPr="004F0DCF" w:rsidRDefault="00257B7B" w:rsidP="00612A91">
      <w:pPr>
        <w:pStyle w:val="Akapitzlist"/>
        <w:numPr>
          <w:ilvl w:val="1"/>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Zakres tematyczny instruktażu będzie zawierał się w niniejszych obszarach:</w:t>
      </w:r>
    </w:p>
    <w:p w14:paraId="50D93F0A"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Architektura produktu</w:t>
      </w:r>
    </w:p>
    <w:p w14:paraId="395435BB"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 xml:space="preserve"> Poruszanie się po interfejsie użytkownika</w:t>
      </w:r>
    </w:p>
    <w:p w14:paraId="6E9E0B44"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 xml:space="preserve"> Planowanie wdrożenia systemu wraz z architekturą systemu</w:t>
      </w:r>
    </w:p>
    <w:p w14:paraId="402322B8"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 xml:space="preserve"> Instalacja konsoli zarządzania i agentów na stacjach końcowych</w:t>
      </w:r>
    </w:p>
    <w:p w14:paraId="1EF7BFCB" w14:textId="77777777" w:rsidR="00257B7B" w:rsidRPr="004F0DCF" w:rsidRDefault="00257B7B" w:rsidP="00C1502C">
      <w:pPr>
        <w:pStyle w:val="Akapitzlist"/>
        <w:numPr>
          <w:ilvl w:val="2"/>
          <w:numId w:val="14"/>
        </w:numPr>
        <w:spacing w:after="120"/>
        <w:ind w:left="2127" w:right="20" w:hanging="1276"/>
        <w:contextualSpacing w:val="0"/>
        <w:jc w:val="both"/>
        <w:rPr>
          <w:rFonts w:asciiTheme="minorHAnsi" w:hAnsiTheme="minorHAnsi" w:cstheme="minorHAnsi"/>
        </w:rPr>
      </w:pPr>
      <w:r w:rsidRPr="004F0DCF">
        <w:rPr>
          <w:rFonts w:asciiTheme="minorHAnsi" w:hAnsiTheme="minorHAnsi" w:cstheme="minorHAnsi"/>
        </w:rPr>
        <w:t xml:space="preserve"> Konfiguracja reguł filtrujących/analizujących dla dedykowanego systemu końcowego. </w:t>
      </w:r>
    </w:p>
    <w:p w14:paraId="21858525"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Wykonanie przykładowych scenariuszy:</w:t>
      </w:r>
    </w:p>
    <w:p w14:paraId="1A51B156" w14:textId="77777777" w:rsidR="00257B7B" w:rsidRPr="004F0DCF" w:rsidRDefault="00C1502C" w:rsidP="00612A91">
      <w:pPr>
        <w:spacing w:before="120" w:after="120"/>
        <w:ind w:left="1416" w:firstLine="708"/>
        <w:contextualSpacing/>
        <w:jc w:val="both"/>
        <w:rPr>
          <w:rFonts w:asciiTheme="minorHAnsi" w:hAnsiTheme="minorHAnsi" w:cstheme="minorHAnsi"/>
        </w:rPr>
      </w:pPr>
      <w:r w:rsidRPr="004F0DCF">
        <w:rPr>
          <w:rFonts w:asciiTheme="minorHAnsi" w:hAnsiTheme="minorHAnsi" w:cstheme="minorHAnsi"/>
        </w:rPr>
        <w:t xml:space="preserve">- </w:t>
      </w:r>
      <w:r w:rsidR="00257B7B" w:rsidRPr="004F0DCF">
        <w:rPr>
          <w:rFonts w:asciiTheme="minorHAnsi" w:hAnsiTheme="minorHAnsi" w:cstheme="minorHAnsi"/>
        </w:rPr>
        <w:t>Konfigurowanie nowych polityk dostępu.</w:t>
      </w:r>
    </w:p>
    <w:p w14:paraId="4B0D025D" w14:textId="77777777" w:rsidR="00257B7B" w:rsidRPr="004F0DCF" w:rsidRDefault="00C1502C" w:rsidP="00C1502C">
      <w:pPr>
        <w:pStyle w:val="Akapitzlist"/>
        <w:spacing w:after="120"/>
        <w:ind w:left="1418" w:right="20" w:firstLine="706"/>
        <w:contextualSpacing w:val="0"/>
        <w:jc w:val="both"/>
        <w:rPr>
          <w:rFonts w:asciiTheme="minorHAnsi" w:hAnsiTheme="minorHAnsi" w:cstheme="minorHAnsi"/>
        </w:rPr>
      </w:pPr>
      <w:r w:rsidRPr="004F0DCF">
        <w:rPr>
          <w:rFonts w:asciiTheme="minorHAnsi" w:hAnsiTheme="minorHAnsi" w:cstheme="minorHAnsi"/>
        </w:rPr>
        <w:t xml:space="preserve">- </w:t>
      </w:r>
      <w:r w:rsidR="00257B7B" w:rsidRPr="004F0DCF">
        <w:rPr>
          <w:rFonts w:asciiTheme="minorHAnsi" w:hAnsiTheme="minorHAnsi" w:cstheme="minorHAnsi"/>
        </w:rPr>
        <w:t>Konfigurowanie nowych polityk weryfikacji zgodności stacji końcowych.</w:t>
      </w:r>
    </w:p>
    <w:p w14:paraId="4D20869F" w14:textId="77777777" w:rsidR="00257B7B" w:rsidRPr="004F0DCF" w:rsidRDefault="00C1502C" w:rsidP="00C1502C">
      <w:pPr>
        <w:pStyle w:val="Akapitzlist"/>
        <w:spacing w:after="120"/>
        <w:ind w:left="1418" w:right="20" w:firstLine="706"/>
        <w:contextualSpacing w:val="0"/>
        <w:jc w:val="both"/>
        <w:rPr>
          <w:rFonts w:asciiTheme="minorHAnsi" w:hAnsiTheme="minorHAnsi" w:cstheme="minorHAnsi"/>
        </w:rPr>
      </w:pPr>
      <w:r w:rsidRPr="004F0DCF">
        <w:rPr>
          <w:rFonts w:asciiTheme="minorHAnsi" w:hAnsiTheme="minorHAnsi" w:cstheme="minorHAnsi"/>
        </w:rPr>
        <w:t xml:space="preserve">- </w:t>
      </w:r>
      <w:r w:rsidR="00257B7B" w:rsidRPr="004F0DCF">
        <w:rPr>
          <w:rFonts w:asciiTheme="minorHAnsi" w:hAnsiTheme="minorHAnsi" w:cstheme="minorHAnsi"/>
        </w:rPr>
        <w:t>Konfigurację wysyłania logów do systemu klasy SIEM.</w:t>
      </w:r>
    </w:p>
    <w:p w14:paraId="73D95D9F"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Monitorowanie działania systemu.</w:t>
      </w:r>
    </w:p>
    <w:p w14:paraId="74E9911F" w14:textId="77777777" w:rsidR="00257B7B" w:rsidRPr="004F0DCF" w:rsidRDefault="00257B7B" w:rsidP="00C1502C">
      <w:pPr>
        <w:pStyle w:val="Akapitzlist"/>
        <w:numPr>
          <w:ilvl w:val="2"/>
          <w:numId w:val="14"/>
        </w:numPr>
        <w:spacing w:after="120"/>
        <w:ind w:left="2127" w:right="20" w:hanging="1276"/>
        <w:contextualSpacing w:val="0"/>
        <w:jc w:val="both"/>
        <w:rPr>
          <w:rFonts w:asciiTheme="minorHAnsi" w:hAnsiTheme="minorHAnsi" w:cstheme="minorHAnsi"/>
        </w:rPr>
      </w:pPr>
      <w:r w:rsidRPr="004F0DCF">
        <w:rPr>
          <w:rFonts w:asciiTheme="minorHAnsi" w:hAnsiTheme="minorHAnsi" w:cstheme="minorHAnsi"/>
        </w:rPr>
        <w:t>Automatyzacja zadań w tym definiowanie alertów w odpowiedzi na wykryte zdarzenia.</w:t>
      </w:r>
    </w:p>
    <w:p w14:paraId="3F7155E9"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 xml:space="preserve"> Manualne uruchamianie zadań.</w:t>
      </w:r>
    </w:p>
    <w:p w14:paraId="79F9AB06"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Analiza i raportowanie wyników.</w:t>
      </w:r>
    </w:p>
    <w:p w14:paraId="7A230E25"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Konfiguracja zadań/reakcji na zdarzenia.</w:t>
      </w:r>
    </w:p>
    <w:p w14:paraId="2DE2A325" w14:textId="77777777" w:rsidR="00257B7B" w:rsidRPr="004F0DCF" w:rsidRDefault="00257B7B" w:rsidP="00612A91">
      <w:pPr>
        <w:pStyle w:val="Akapitzlist"/>
        <w:numPr>
          <w:ilvl w:val="2"/>
          <w:numId w:val="14"/>
        </w:numPr>
        <w:spacing w:after="120"/>
        <w:ind w:right="20"/>
        <w:contextualSpacing w:val="0"/>
        <w:jc w:val="both"/>
        <w:rPr>
          <w:rFonts w:asciiTheme="minorHAnsi" w:hAnsiTheme="minorHAnsi" w:cstheme="minorHAnsi"/>
        </w:rPr>
      </w:pPr>
      <w:r w:rsidRPr="004F0DCF">
        <w:rPr>
          <w:rFonts w:asciiTheme="minorHAnsi" w:hAnsiTheme="minorHAnsi" w:cstheme="minorHAnsi"/>
        </w:rPr>
        <w:t>Zarządzanie użytkownikami i rolami.</w:t>
      </w:r>
    </w:p>
    <w:p w14:paraId="6A998619" w14:textId="77777777" w:rsidR="005B50DA" w:rsidRPr="00FB1C6C" w:rsidRDefault="005B50DA" w:rsidP="00612A91">
      <w:pPr>
        <w:rPr>
          <w:rFonts w:asciiTheme="minorHAnsi" w:hAnsiTheme="minorHAnsi" w:cstheme="minorHAnsi"/>
        </w:rPr>
      </w:pPr>
    </w:p>
    <w:sectPr w:rsidR="005B50DA" w:rsidRPr="00FB1C6C" w:rsidSect="00941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A9D"/>
    <w:multiLevelType w:val="hybridMultilevel"/>
    <w:tmpl w:val="44E69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B723A"/>
    <w:multiLevelType w:val="multilevel"/>
    <w:tmpl w:val="7980857C"/>
    <w:lvl w:ilvl="0">
      <w:start w:val="2"/>
      <w:numFmt w:val="decimal"/>
      <w:lvlText w:val="%1."/>
      <w:lvlJc w:val="left"/>
      <w:pPr>
        <w:ind w:left="360" w:hanging="360"/>
      </w:pPr>
      <w:rPr>
        <w:rFonts w:hint="default"/>
        <w:sz w:val="22"/>
        <w:szCs w:val="22"/>
      </w:rPr>
    </w:lvl>
    <w:lvl w:ilvl="1">
      <w:start w:val="1"/>
      <w:numFmt w:val="decimal"/>
      <w:lvlText w:val="%1.%2."/>
      <w:lvlJc w:val="left"/>
      <w:pPr>
        <w:ind w:left="1000" w:hanging="432"/>
      </w:pPr>
      <w:rPr>
        <w:rFonts w:hint="default"/>
        <w:b w:val="0"/>
      </w:rPr>
    </w:lvl>
    <w:lvl w:ilvl="2">
      <w:start w:val="1"/>
      <w:numFmt w:val="decimal"/>
      <w:lvlText w:val="%1.%2.%3."/>
      <w:lvlJc w:val="left"/>
      <w:pPr>
        <w:ind w:left="1355" w:hanging="504"/>
      </w:pPr>
      <w:rPr>
        <w:rFonts w:asciiTheme="minorHAnsi" w:hAnsiTheme="minorHAnsi" w:cstheme="minorHAnsi" w:hint="default"/>
        <w:b w:val="0"/>
        <w:strike w:val="0"/>
        <w:sz w:val="22"/>
        <w:szCs w:val="22"/>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777B2"/>
    <w:multiLevelType w:val="hybridMultilevel"/>
    <w:tmpl w:val="51C081A8"/>
    <w:lvl w:ilvl="0" w:tplc="4EBAC8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87C1F"/>
    <w:multiLevelType w:val="hybridMultilevel"/>
    <w:tmpl w:val="201C5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A76A5"/>
    <w:multiLevelType w:val="hybridMultilevel"/>
    <w:tmpl w:val="E0966B34"/>
    <w:lvl w:ilvl="0" w:tplc="0415000F">
      <w:start w:val="1"/>
      <w:numFmt w:val="decimal"/>
      <w:lvlText w:val="%1."/>
      <w:lvlJc w:val="left"/>
      <w:pPr>
        <w:ind w:left="720" w:hanging="360"/>
      </w:pPr>
    </w:lvl>
    <w:lvl w:ilvl="1" w:tplc="2638AD2A">
      <w:start w:val="1"/>
      <w:numFmt w:val="decimal"/>
      <w:lvlText w:val="%2."/>
      <w:lvlJc w:val="left"/>
      <w:pPr>
        <w:ind w:left="1440" w:hanging="360"/>
      </w:pPr>
      <w:rPr>
        <w:rFonts w:ascii="Arial" w:eastAsia="Calibri" w:hAnsi="Arial" w:cs="Arial"/>
      </w:rPr>
    </w:lvl>
    <w:lvl w:ilvl="2" w:tplc="04150019">
      <w:start w:val="1"/>
      <w:numFmt w:val="lowerLetter"/>
      <w:lvlText w:val="%3."/>
      <w:lvlJc w:val="left"/>
      <w:pPr>
        <w:ind w:left="1440" w:hanging="36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87850"/>
    <w:multiLevelType w:val="hybridMultilevel"/>
    <w:tmpl w:val="F32A12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20AF0097"/>
    <w:multiLevelType w:val="hybridMultilevel"/>
    <w:tmpl w:val="A80AFB6E"/>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7" w15:restartNumberingAfterBreak="0">
    <w:nsid w:val="215901F8"/>
    <w:multiLevelType w:val="multilevel"/>
    <w:tmpl w:val="502654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5795D05"/>
    <w:multiLevelType w:val="hybridMultilevel"/>
    <w:tmpl w:val="B650BC4E"/>
    <w:lvl w:ilvl="0" w:tplc="DE2A8A6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A479B"/>
    <w:multiLevelType w:val="hybridMultilevel"/>
    <w:tmpl w:val="B6AC97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326ACC"/>
    <w:multiLevelType w:val="hybridMultilevel"/>
    <w:tmpl w:val="245EAE98"/>
    <w:lvl w:ilvl="0" w:tplc="503A56B2">
      <w:start w:val="1"/>
      <w:numFmt w:val="upperRoman"/>
      <w:lvlText w:val="%1."/>
      <w:lvlJc w:val="left"/>
      <w:pPr>
        <w:ind w:left="1288" w:hanging="720"/>
      </w:pPr>
      <w:rPr>
        <w:rFonts w:hint="default"/>
      </w:rPr>
    </w:lvl>
    <w:lvl w:ilvl="1" w:tplc="CA548D92" w:tentative="1">
      <w:start w:val="1"/>
      <w:numFmt w:val="lowerLetter"/>
      <w:lvlText w:val="%2."/>
      <w:lvlJc w:val="left"/>
      <w:pPr>
        <w:ind w:left="1648" w:hanging="360"/>
      </w:pPr>
    </w:lvl>
    <w:lvl w:ilvl="2" w:tplc="04150005" w:tentative="1">
      <w:start w:val="1"/>
      <w:numFmt w:val="lowerRoman"/>
      <w:lvlText w:val="%3."/>
      <w:lvlJc w:val="right"/>
      <w:pPr>
        <w:ind w:left="2368" w:hanging="180"/>
      </w:pPr>
    </w:lvl>
    <w:lvl w:ilvl="3" w:tplc="04150001" w:tentative="1">
      <w:start w:val="1"/>
      <w:numFmt w:val="decimal"/>
      <w:lvlText w:val="%4."/>
      <w:lvlJc w:val="left"/>
      <w:pPr>
        <w:ind w:left="3088" w:hanging="360"/>
      </w:pPr>
    </w:lvl>
    <w:lvl w:ilvl="4" w:tplc="04150003" w:tentative="1">
      <w:start w:val="1"/>
      <w:numFmt w:val="lowerLetter"/>
      <w:lvlText w:val="%5."/>
      <w:lvlJc w:val="left"/>
      <w:pPr>
        <w:ind w:left="3808" w:hanging="360"/>
      </w:pPr>
    </w:lvl>
    <w:lvl w:ilvl="5" w:tplc="04150005" w:tentative="1">
      <w:start w:val="1"/>
      <w:numFmt w:val="lowerRoman"/>
      <w:lvlText w:val="%6."/>
      <w:lvlJc w:val="right"/>
      <w:pPr>
        <w:ind w:left="4528" w:hanging="180"/>
      </w:pPr>
    </w:lvl>
    <w:lvl w:ilvl="6" w:tplc="04150001" w:tentative="1">
      <w:start w:val="1"/>
      <w:numFmt w:val="decimal"/>
      <w:lvlText w:val="%7."/>
      <w:lvlJc w:val="left"/>
      <w:pPr>
        <w:ind w:left="5248" w:hanging="360"/>
      </w:pPr>
    </w:lvl>
    <w:lvl w:ilvl="7" w:tplc="04150003" w:tentative="1">
      <w:start w:val="1"/>
      <w:numFmt w:val="lowerLetter"/>
      <w:lvlText w:val="%8."/>
      <w:lvlJc w:val="left"/>
      <w:pPr>
        <w:ind w:left="5968" w:hanging="360"/>
      </w:pPr>
    </w:lvl>
    <w:lvl w:ilvl="8" w:tplc="04150005" w:tentative="1">
      <w:start w:val="1"/>
      <w:numFmt w:val="lowerRoman"/>
      <w:lvlText w:val="%9."/>
      <w:lvlJc w:val="right"/>
      <w:pPr>
        <w:ind w:left="6688" w:hanging="180"/>
      </w:pPr>
    </w:lvl>
  </w:abstractNum>
  <w:abstractNum w:abstractNumId="11" w15:restartNumberingAfterBreak="0">
    <w:nsid w:val="427B3124"/>
    <w:multiLevelType w:val="hybridMultilevel"/>
    <w:tmpl w:val="CE54048A"/>
    <w:lvl w:ilvl="0" w:tplc="503A56B2">
      <w:start w:val="1"/>
      <w:numFmt w:val="decimal"/>
      <w:lvlText w:val="%1."/>
      <w:lvlJc w:val="left"/>
      <w:pPr>
        <w:ind w:left="720" w:hanging="360"/>
      </w:pPr>
      <w:rPr>
        <w:rFonts w:hint="default"/>
      </w:rPr>
    </w:lvl>
    <w:lvl w:ilvl="1" w:tplc="CA548D92"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15:restartNumberingAfterBreak="0">
    <w:nsid w:val="444124C5"/>
    <w:multiLevelType w:val="hybridMultilevel"/>
    <w:tmpl w:val="C158EFA0"/>
    <w:lvl w:ilvl="0" w:tplc="503A56B2">
      <w:start w:val="1"/>
      <w:numFmt w:val="decimal"/>
      <w:lvlText w:val="%1."/>
      <w:lvlJc w:val="left"/>
      <w:pPr>
        <w:ind w:left="720" w:hanging="360"/>
      </w:pPr>
    </w:lvl>
    <w:lvl w:ilvl="1" w:tplc="CA548D92">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15:restartNumberingAfterBreak="0">
    <w:nsid w:val="48CD1479"/>
    <w:multiLevelType w:val="hybridMultilevel"/>
    <w:tmpl w:val="F0601B08"/>
    <w:lvl w:ilvl="0" w:tplc="503A56B2">
      <w:start w:val="1"/>
      <w:numFmt w:val="decimal"/>
      <w:lvlText w:val="%1."/>
      <w:lvlJc w:val="left"/>
      <w:pPr>
        <w:ind w:left="720" w:hanging="360"/>
      </w:pPr>
    </w:lvl>
    <w:lvl w:ilvl="1" w:tplc="CA548D92">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53A104B9"/>
    <w:multiLevelType w:val="hybridMultilevel"/>
    <w:tmpl w:val="BF3A8D34"/>
    <w:lvl w:ilvl="0" w:tplc="503A56B2">
      <w:start w:val="1"/>
      <w:numFmt w:val="decimal"/>
      <w:lvlText w:val="%1."/>
      <w:lvlJc w:val="left"/>
      <w:pPr>
        <w:ind w:left="720" w:hanging="360"/>
      </w:pPr>
    </w:lvl>
    <w:lvl w:ilvl="1" w:tplc="CA548D92">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5C3A6E78"/>
    <w:multiLevelType w:val="hybridMultilevel"/>
    <w:tmpl w:val="6E7C07FE"/>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064B9B"/>
    <w:multiLevelType w:val="hybridMultilevel"/>
    <w:tmpl w:val="7D1AEF10"/>
    <w:lvl w:ilvl="0" w:tplc="503A56B2">
      <w:start w:val="1"/>
      <w:numFmt w:val="decimal"/>
      <w:lvlText w:val="%1."/>
      <w:lvlJc w:val="left"/>
      <w:pPr>
        <w:ind w:left="720" w:hanging="360"/>
      </w:pPr>
    </w:lvl>
    <w:lvl w:ilvl="1" w:tplc="CA548D92">
      <w:start w:val="1"/>
      <w:numFmt w:val="lowerLetter"/>
      <w:lvlText w:val="%2."/>
      <w:lvlJc w:val="left"/>
      <w:pPr>
        <w:ind w:left="1440" w:hanging="360"/>
      </w:pPr>
    </w:lvl>
    <w:lvl w:ilvl="2" w:tplc="04150005">
      <w:start w:val="1"/>
      <w:numFmt w:val="bullet"/>
      <w:lvlText w:val=""/>
      <w:lvlJc w:val="left"/>
      <w:pPr>
        <w:ind w:left="2340" w:hanging="360"/>
      </w:pPr>
      <w:rPr>
        <w:rFonts w:ascii="Symbol" w:hAnsi="Symbol" w:hint="default"/>
      </w:r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 w15:restartNumberingAfterBreak="0">
    <w:nsid w:val="6B0622E1"/>
    <w:multiLevelType w:val="hybridMultilevel"/>
    <w:tmpl w:val="F4AAA36A"/>
    <w:lvl w:ilvl="0" w:tplc="6626300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CC6A5D"/>
    <w:multiLevelType w:val="hybridMultilevel"/>
    <w:tmpl w:val="AA5031D0"/>
    <w:lvl w:ilvl="0" w:tplc="E2EABE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931F57"/>
    <w:multiLevelType w:val="multilevel"/>
    <w:tmpl w:val="E72E5B6C"/>
    <w:lvl w:ilvl="0">
      <w:start w:val="5"/>
      <w:numFmt w:val="decimal"/>
      <w:lvlText w:val="%1"/>
      <w:lvlJc w:val="left"/>
      <w:pPr>
        <w:ind w:left="360" w:hanging="360"/>
      </w:pPr>
      <w:rPr>
        <w:rFonts w:eastAsia="Times New Roman" w:hint="default"/>
        <w:color w:val="auto"/>
      </w:rPr>
    </w:lvl>
    <w:lvl w:ilvl="1">
      <w:start w:val="2"/>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num w:numId="1" w16cid:durableId="654071155">
    <w:abstractNumId w:val="16"/>
  </w:num>
  <w:num w:numId="2" w16cid:durableId="1706519526">
    <w:abstractNumId w:val="9"/>
  </w:num>
  <w:num w:numId="3" w16cid:durableId="988748668">
    <w:abstractNumId w:val="12"/>
  </w:num>
  <w:num w:numId="4" w16cid:durableId="315843402">
    <w:abstractNumId w:val="0"/>
  </w:num>
  <w:num w:numId="5" w16cid:durableId="1125928668">
    <w:abstractNumId w:val="4"/>
  </w:num>
  <w:num w:numId="6" w16cid:durableId="261644796">
    <w:abstractNumId w:val="3"/>
  </w:num>
  <w:num w:numId="7" w16cid:durableId="2065137281">
    <w:abstractNumId w:val="14"/>
  </w:num>
  <w:num w:numId="8" w16cid:durableId="1128813653">
    <w:abstractNumId w:val="17"/>
  </w:num>
  <w:num w:numId="9" w16cid:durableId="696274133">
    <w:abstractNumId w:val="6"/>
  </w:num>
  <w:num w:numId="10" w16cid:durableId="1956908192">
    <w:abstractNumId w:val="15"/>
  </w:num>
  <w:num w:numId="11" w16cid:durableId="613288215">
    <w:abstractNumId w:val="11"/>
  </w:num>
  <w:num w:numId="12" w16cid:durableId="779103208">
    <w:abstractNumId w:val="10"/>
  </w:num>
  <w:num w:numId="13" w16cid:durableId="146019818">
    <w:abstractNumId w:val="18"/>
  </w:num>
  <w:num w:numId="14" w16cid:durableId="1390881919">
    <w:abstractNumId w:val="1"/>
  </w:num>
  <w:num w:numId="15" w16cid:durableId="1556237764">
    <w:abstractNumId w:val="8"/>
  </w:num>
  <w:num w:numId="16" w16cid:durableId="1560745247">
    <w:abstractNumId w:val="2"/>
  </w:num>
  <w:num w:numId="17" w16cid:durableId="984242103">
    <w:abstractNumId w:val="13"/>
  </w:num>
  <w:num w:numId="18" w16cid:durableId="52655566">
    <w:abstractNumId w:val="5"/>
  </w:num>
  <w:num w:numId="19" w16cid:durableId="1706053840">
    <w:abstractNumId w:val="7"/>
  </w:num>
  <w:num w:numId="20" w16cid:durableId="14621872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90"/>
    <w:rsid w:val="000D7018"/>
    <w:rsid w:val="000E7AB9"/>
    <w:rsid w:val="001C64F9"/>
    <w:rsid w:val="00233B18"/>
    <w:rsid w:val="00257B7B"/>
    <w:rsid w:val="00264C79"/>
    <w:rsid w:val="002746BF"/>
    <w:rsid w:val="002C5092"/>
    <w:rsid w:val="00353784"/>
    <w:rsid w:val="003F591C"/>
    <w:rsid w:val="004603CC"/>
    <w:rsid w:val="004A1686"/>
    <w:rsid w:val="004C5AC2"/>
    <w:rsid w:val="004F0DCF"/>
    <w:rsid w:val="004F7267"/>
    <w:rsid w:val="00510CEB"/>
    <w:rsid w:val="00514373"/>
    <w:rsid w:val="00523A2E"/>
    <w:rsid w:val="005A0536"/>
    <w:rsid w:val="005B50DA"/>
    <w:rsid w:val="005E5699"/>
    <w:rsid w:val="005F1856"/>
    <w:rsid w:val="00603BB5"/>
    <w:rsid w:val="00612A91"/>
    <w:rsid w:val="00662CC9"/>
    <w:rsid w:val="00701454"/>
    <w:rsid w:val="007C007F"/>
    <w:rsid w:val="007D380F"/>
    <w:rsid w:val="00837733"/>
    <w:rsid w:val="00874C32"/>
    <w:rsid w:val="0088085E"/>
    <w:rsid w:val="00884381"/>
    <w:rsid w:val="0089782A"/>
    <w:rsid w:val="008D180D"/>
    <w:rsid w:val="0091393D"/>
    <w:rsid w:val="009417D6"/>
    <w:rsid w:val="00957EB4"/>
    <w:rsid w:val="009955B8"/>
    <w:rsid w:val="009A4E4C"/>
    <w:rsid w:val="009E5890"/>
    <w:rsid w:val="00A02DC1"/>
    <w:rsid w:val="00A02DDA"/>
    <w:rsid w:val="00A064D7"/>
    <w:rsid w:val="00A245D6"/>
    <w:rsid w:val="00A26055"/>
    <w:rsid w:val="00A57B79"/>
    <w:rsid w:val="00AA7132"/>
    <w:rsid w:val="00B3549B"/>
    <w:rsid w:val="00BC4000"/>
    <w:rsid w:val="00C02C43"/>
    <w:rsid w:val="00C1502C"/>
    <w:rsid w:val="00C36D3D"/>
    <w:rsid w:val="00CC6D72"/>
    <w:rsid w:val="00CD59FF"/>
    <w:rsid w:val="00CE673F"/>
    <w:rsid w:val="00D63EAC"/>
    <w:rsid w:val="00D80A79"/>
    <w:rsid w:val="00E2586E"/>
    <w:rsid w:val="00E71336"/>
    <w:rsid w:val="00EA660C"/>
    <w:rsid w:val="00EE20A5"/>
    <w:rsid w:val="00EF5DDF"/>
    <w:rsid w:val="00F10530"/>
    <w:rsid w:val="00F15C7B"/>
    <w:rsid w:val="00F36033"/>
    <w:rsid w:val="00FB1C6C"/>
    <w:rsid w:val="00FB6A61"/>
    <w:rsid w:val="00FC5042"/>
    <w:rsid w:val="00FF5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F9C4"/>
  <w15:docId w15:val="{E7EF7BE7-F2DB-40DC-97A3-020B6CCC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890"/>
    <w:rPr>
      <w:rFonts w:ascii="Helvetica" w:eastAsia="Helvetica" w:hAnsi="Helvetica" w:cs="Cambria"/>
    </w:rPr>
  </w:style>
  <w:style w:type="paragraph" w:styleId="Nagwek2">
    <w:name w:val="heading 2"/>
    <w:basedOn w:val="Normalny"/>
    <w:next w:val="Normalny"/>
    <w:link w:val="Nagwek2Znak"/>
    <w:uiPriority w:val="9"/>
    <w:unhideWhenUsed/>
    <w:qFormat/>
    <w:rsid w:val="005E5699"/>
    <w:pPr>
      <w:keepNext/>
      <w:keepLines/>
      <w:spacing w:before="600" w:after="240" w:line="240" w:lineRule="auto"/>
      <w:jc w:val="center"/>
      <w:outlineLvl w:val="1"/>
    </w:pPr>
    <w:rPr>
      <w:rFonts w:asciiTheme="minorHAnsi" w:eastAsiaTheme="majorEastAsia" w:hAnsiTheme="minorHAnsi" w:cstheme="majorBidi"/>
      <w:color w:val="000000" w:themeColor="text1"/>
      <w:sz w:val="3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E5699"/>
    <w:pPr>
      <w:ind w:left="720"/>
      <w:contextualSpacing/>
    </w:pPr>
  </w:style>
  <w:style w:type="character" w:customStyle="1" w:styleId="Nagwek2Znak">
    <w:name w:val="Nagłówek 2 Znak"/>
    <w:basedOn w:val="Domylnaczcionkaakapitu"/>
    <w:link w:val="Nagwek2"/>
    <w:uiPriority w:val="9"/>
    <w:rsid w:val="005E5699"/>
    <w:rPr>
      <w:rFonts w:eastAsiaTheme="majorEastAsia" w:cstheme="majorBidi"/>
      <w:color w:val="000000" w:themeColor="text1"/>
      <w:sz w:val="30"/>
      <w:szCs w:val="26"/>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rsid w:val="005E5699"/>
    <w:rPr>
      <w:rFonts w:ascii="Helvetica" w:eastAsia="Helvetica" w:hAnsi="Helvetic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1914-A21E-42FC-8CDC-CC6F04E0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4320</Words>
  <Characters>25920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dc:creator>
  <cp:lastModifiedBy>Joanna Śmietańska</cp:lastModifiedBy>
  <cp:revision>2</cp:revision>
  <cp:lastPrinted>2023-09-08T10:42:00Z</cp:lastPrinted>
  <dcterms:created xsi:type="dcterms:W3CDTF">2023-10-13T11:05:00Z</dcterms:created>
  <dcterms:modified xsi:type="dcterms:W3CDTF">2023-10-13T11:05:00Z</dcterms:modified>
</cp:coreProperties>
</file>