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0348" w14:textId="77777777" w:rsidR="009F58E7" w:rsidRPr="008B5BAD" w:rsidRDefault="009F58E7" w:rsidP="009F58E7">
      <w:pPr>
        <w:spacing w:after="0" w:line="240" w:lineRule="auto"/>
        <w:jc w:val="center"/>
        <w:rPr>
          <w:rFonts w:ascii="Arial Nova Cond" w:eastAsia="Calibri" w:hAnsi="Arial Nova Cond" w:cs="Times New Roman"/>
          <w:b/>
          <w:sz w:val="24"/>
          <w:szCs w:val="24"/>
        </w:rPr>
      </w:pPr>
      <w:r w:rsidRPr="008B5BAD">
        <w:rPr>
          <w:rFonts w:ascii="Arial Nova Cond" w:eastAsia="Calibri" w:hAnsi="Arial Nova Cond" w:cs="Times New Roman"/>
          <w:b/>
          <w:sz w:val="24"/>
          <w:szCs w:val="24"/>
        </w:rPr>
        <w:t>INFORMACJA Z OTWARCIA OFERT</w:t>
      </w:r>
    </w:p>
    <w:p w14:paraId="5903B021" w14:textId="7ECEF22E" w:rsidR="009F58E7" w:rsidRPr="008B5BAD" w:rsidRDefault="009F58E7" w:rsidP="009F58E7">
      <w:pPr>
        <w:spacing w:after="120" w:line="240" w:lineRule="auto"/>
        <w:jc w:val="center"/>
        <w:rPr>
          <w:rFonts w:ascii="Arial Nova Cond" w:eastAsia="Calibri" w:hAnsi="Arial Nova Cond" w:cs="Times New Roman"/>
          <w:b/>
          <w:sz w:val="24"/>
          <w:szCs w:val="24"/>
        </w:rPr>
      </w:pPr>
      <w:r w:rsidRPr="008B5BAD">
        <w:rPr>
          <w:rFonts w:ascii="Arial Nova Cond" w:eastAsia="Calibri" w:hAnsi="Arial Nova Cond" w:cs="Times New Roman"/>
          <w:b/>
          <w:sz w:val="24"/>
          <w:szCs w:val="24"/>
        </w:rPr>
        <w:t>(nr referencyjny GPA.272.2.2023)</w:t>
      </w:r>
    </w:p>
    <w:p w14:paraId="042FA7F2" w14:textId="241EF7A6" w:rsidR="009F58E7" w:rsidRPr="008B5BAD" w:rsidRDefault="009F58E7" w:rsidP="009F58E7">
      <w:pPr>
        <w:jc w:val="both"/>
        <w:rPr>
          <w:rFonts w:ascii="Arial Nova Cond" w:hAnsi="Arial Nova Cond" w:cs="Times New Roman"/>
          <w:b/>
          <w:bCs/>
          <w:sz w:val="24"/>
          <w:szCs w:val="24"/>
        </w:rPr>
      </w:pPr>
      <w:r w:rsidRPr="008B5BAD">
        <w:rPr>
          <w:rFonts w:ascii="Arial Nova Cond" w:eastAsia="Calibri" w:hAnsi="Arial Nova Cond" w:cs="Times New Roman"/>
        </w:rPr>
        <w:t xml:space="preserve">złożonych w postępowaniu o udzielenie zamówienia publicznego prowadzonym w trybie przetargu nieograniczonego </w:t>
      </w:r>
      <w:r w:rsidRPr="008B5BAD">
        <w:rPr>
          <w:rFonts w:ascii="Arial Nova Cond" w:hAnsi="Arial Nova Cond" w:cs="Times New Roman"/>
        </w:rPr>
        <w:t xml:space="preserve">na podstawie art. 132 </w:t>
      </w:r>
      <w:r w:rsidRPr="008B5BAD">
        <w:rPr>
          <w:rFonts w:ascii="Arial Nova Cond" w:eastAsia="Calibri" w:hAnsi="Arial Nova Cond" w:cs="Times New Roman"/>
          <w:lang w:eastAsia="x-none"/>
        </w:rPr>
        <w:t>ustawy</w:t>
      </w:r>
      <w:r w:rsidRPr="008B5BAD">
        <w:rPr>
          <w:rFonts w:ascii="Arial Nova Cond" w:eastAsia="Calibri" w:hAnsi="Arial Nova Cond" w:cs="Times New Roman"/>
          <w:b/>
          <w:bCs/>
          <w:lang w:eastAsia="x-none"/>
        </w:rPr>
        <w:t xml:space="preserve"> </w:t>
      </w:r>
      <w:r w:rsidRPr="008B5BAD">
        <w:rPr>
          <w:rFonts w:ascii="Arial Nova Cond" w:hAnsi="Arial Nova Cond" w:cs="Times New Roman"/>
        </w:rPr>
        <w:t>z dnia 11 września 2019 r. - Prawo zamówień publicznych (</w:t>
      </w:r>
      <w:r w:rsidRPr="008B5BAD">
        <w:rPr>
          <w:rFonts w:ascii="Arial Nova Cond" w:hAnsi="Arial Nova Cond" w:cs="Times New Roman"/>
          <w:sz w:val="24"/>
          <w:szCs w:val="24"/>
        </w:rPr>
        <w:t>Dz. U. z 2023 r. poz. 1605, 1720</w:t>
      </w:r>
      <w:r w:rsidRPr="008B5BAD">
        <w:rPr>
          <w:rFonts w:ascii="Arial Nova Cond" w:hAnsi="Arial Nova Cond" w:cs="Times New Roman"/>
        </w:rPr>
        <w:t>)</w:t>
      </w:r>
      <w:r w:rsidRPr="008B5BAD">
        <w:rPr>
          <w:rFonts w:ascii="Arial Nova Cond" w:eastAsia="Calibri" w:hAnsi="Arial Nova Cond" w:cs="Times New Roman"/>
          <w:b/>
          <w:bCs/>
          <w:lang w:eastAsia="x-none"/>
        </w:rPr>
        <w:t xml:space="preserve">, </w:t>
      </w:r>
      <w:r w:rsidRPr="008B5BAD">
        <w:rPr>
          <w:rFonts w:ascii="Arial Nova Cond" w:eastAsia="Calibri" w:hAnsi="Arial Nova Cond" w:cs="Times New Roman"/>
          <w:bCs/>
          <w:lang w:eastAsia="x-none"/>
        </w:rPr>
        <w:t xml:space="preserve">dalej jako „ustawa </w:t>
      </w:r>
      <w:proofErr w:type="spellStart"/>
      <w:r w:rsidRPr="008B5BAD">
        <w:rPr>
          <w:rFonts w:ascii="Arial Nova Cond" w:eastAsia="Calibri" w:hAnsi="Arial Nova Cond" w:cs="Times New Roman"/>
          <w:bCs/>
          <w:lang w:eastAsia="x-none"/>
        </w:rPr>
        <w:t>Pzp</w:t>
      </w:r>
      <w:proofErr w:type="spellEnd"/>
      <w:r w:rsidRPr="008B5BAD">
        <w:rPr>
          <w:rFonts w:ascii="Arial Nova Cond" w:eastAsia="Calibri" w:hAnsi="Arial Nova Cond" w:cs="Times New Roman"/>
          <w:b/>
          <w:bCs/>
          <w:lang w:eastAsia="x-none"/>
        </w:rPr>
        <w:t>”</w:t>
      </w:r>
      <w:r w:rsidRPr="008B5BAD">
        <w:rPr>
          <w:rFonts w:ascii="Arial Nova Cond" w:eastAsia="Calibri" w:hAnsi="Arial Nova Cond" w:cs="Times New Roman"/>
        </w:rPr>
        <w:t>,</w:t>
      </w:r>
      <w:r w:rsidRPr="008B5BAD">
        <w:rPr>
          <w:rFonts w:ascii="Arial Nova Cond" w:hAnsi="Arial Nova Cond" w:cs="Times New Roman"/>
          <w:b/>
          <w:bCs/>
        </w:rPr>
        <w:t xml:space="preserve"> </w:t>
      </w:r>
      <w:proofErr w:type="spellStart"/>
      <w:r w:rsidRPr="008B5BAD">
        <w:rPr>
          <w:rFonts w:ascii="Arial Nova Cond" w:hAnsi="Arial Nova Cond" w:cs="Times New Roman"/>
          <w:b/>
          <w:bCs/>
        </w:rPr>
        <w:t>pn</w:t>
      </w:r>
      <w:bookmarkStart w:id="0" w:name="_Hlk85188641"/>
      <w:proofErr w:type="spellEnd"/>
      <w:r w:rsidRPr="008B5BAD">
        <w:rPr>
          <w:rFonts w:ascii="Arial Nova Cond" w:hAnsi="Arial Nova Cond" w:cs="Times New Roman"/>
          <w:b/>
          <w:bCs/>
        </w:rPr>
        <w:t xml:space="preserve">: </w:t>
      </w:r>
      <w:bookmarkEnd w:id="0"/>
      <w:r w:rsidRPr="008B5BAD">
        <w:rPr>
          <w:rFonts w:ascii="Arial Nova Cond" w:hAnsi="Arial Nova Cond" w:cs="Times New Roman"/>
          <w:b/>
          <w:bCs/>
          <w:sz w:val="24"/>
          <w:szCs w:val="24"/>
        </w:rPr>
        <w:t>: Świadczenie usługi przewozu regularnego wykonywanej w ramach publicznego transportu zbiorowego w podziale na cztery części”</w:t>
      </w:r>
    </w:p>
    <w:p w14:paraId="334AAD2E" w14:textId="77777777" w:rsidR="009F58E7" w:rsidRPr="008B5BAD" w:rsidRDefault="009F58E7" w:rsidP="009F58E7">
      <w:pPr>
        <w:tabs>
          <w:tab w:val="left" w:pos="4395"/>
        </w:tabs>
        <w:spacing w:line="360" w:lineRule="auto"/>
        <w:jc w:val="both"/>
        <w:rPr>
          <w:rFonts w:ascii="Arial Nova Cond" w:hAnsi="Arial Nova Cond" w:cs="Times New Roman"/>
        </w:rPr>
      </w:pPr>
      <w:r w:rsidRPr="008B5BAD">
        <w:rPr>
          <w:rFonts w:ascii="Arial Nova Cond" w:eastAsia="Calibri" w:hAnsi="Arial Nova Cond" w:cs="Times New Roman"/>
          <w:color w:val="000000"/>
          <w:spacing w:val="2"/>
        </w:rPr>
        <w:t xml:space="preserve">prowadzonym przez </w:t>
      </w:r>
      <w:r w:rsidRPr="008B5BAD">
        <w:rPr>
          <w:rFonts w:ascii="Arial Nova Cond" w:hAnsi="Arial Nova Cond" w:cs="Times New Roman"/>
          <w:b/>
          <w:bCs/>
          <w:sz w:val="24"/>
          <w:szCs w:val="24"/>
        </w:rPr>
        <w:t>Związek Powiatowo-Gminny Grodziskie Przewozy Autobusowe</w:t>
      </w:r>
      <w:r w:rsidRPr="008B5BAD">
        <w:rPr>
          <w:rFonts w:ascii="Arial Nova Cond" w:eastAsia="Calibri" w:hAnsi="Arial Nova Cond" w:cs="Times New Roman"/>
          <w:b/>
          <w:color w:val="000000"/>
          <w:spacing w:val="2"/>
        </w:rPr>
        <w:t xml:space="preserve">, </w:t>
      </w:r>
      <w:r w:rsidRPr="008B5BAD">
        <w:rPr>
          <w:rFonts w:ascii="Arial Nova Cond" w:eastAsia="Calibri" w:hAnsi="Arial Nova Cond" w:cs="Times New Roman"/>
          <w:color w:val="000000"/>
          <w:spacing w:val="2"/>
        </w:rPr>
        <w:t>dalej jako „postępowanie”.</w:t>
      </w:r>
    </w:p>
    <w:p w14:paraId="52E29560" w14:textId="3FF58DE4" w:rsidR="009F58E7" w:rsidRPr="008B5BAD" w:rsidRDefault="009F58E7" w:rsidP="009F58E7">
      <w:pPr>
        <w:pStyle w:val="pkt"/>
        <w:autoSpaceDE w:val="0"/>
        <w:autoSpaceDN w:val="0"/>
        <w:spacing w:before="0" w:after="0"/>
        <w:ind w:left="0" w:firstLine="0"/>
        <w:rPr>
          <w:rFonts w:ascii="Arial Nova Cond" w:eastAsia="Calibri" w:hAnsi="Arial Nova Cond"/>
          <w:color w:val="000000"/>
          <w:spacing w:val="2"/>
          <w:sz w:val="22"/>
          <w:szCs w:val="22"/>
        </w:rPr>
      </w:pPr>
      <w:r w:rsidRPr="008B5BAD">
        <w:rPr>
          <w:rFonts w:ascii="Arial Nova Cond" w:eastAsia="Calibri" w:hAnsi="Arial Nova Cond"/>
          <w:bCs/>
          <w:sz w:val="22"/>
          <w:szCs w:val="22"/>
          <w:lang w:eastAsia="x-none"/>
        </w:rPr>
        <w:t xml:space="preserve">Na podstawie art. 222 ust. 5 ustawy </w:t>
      </w:r>
      <w:proofErr w:type="spellStart"/>
      <w:r w:rsidRPr="008B5BAD">
        <w:rPr>
          <w:rFonts w:ascii="Arial Nova Cond" w:eastAsia="Calibri" w:hAnsi="Arial Nova Cond"/>
          <w:bCs/>
          <w:sz w:val="22"/>
          <w:szCs w:val="22"/>
          <w:lang w:eastAsia="x-none"/>
        </w:rPr>
        <w:t>Pzp</w:t>
      </w:r>
      <w:proofErr w:type="spellEnd"/>
      <w:r w:rsidRPr="008B5BAD">
        <w:rPr>
          <w:rFonts w:ascii="Arial Nova Cond" w:eastAsia="Calibri" w:hAnsi="Arial Nova Cond"/>
          <w:b/>
          <w:bCs/>
          <w:sz w:val="22"/>
          <w:szCs w:val="22"/>
          <w:lang w:eastAsia="x-none"/>
        </w:rPr>
        <w:t xml:space="preserve"> </w:t>
      </w:r>
      <w:r w:rsidRPr="008B5BAD">
        <w:rPr>
          <w:rFonts w:ascii="Arial Nova Cond" w:eastAsia="Calibri" w:hAnsi="Arial Nova Cond"/>
          <w:bCs/>
          <w:sz w:val="22"/>
          <w:szCs w:val="22"/>
          <w:lang w:eastAsia="x-none"/>
        </w:rPr>
        <w:t>informuję,</w:t>
      </w:r>
      <w:r w:rsidRPr="008B5BAD">
        <w:rPr>
          <w:rFonts w:ascii="Arial Nova Cond" w:eastAsia="Calibri" w:hAnsi="Arial Nova Cond"/>
          <w:b/>
          <w:bCs/>
          <w:sz w:val="22"/>
          <w:szCs w:val="22"/>
          <w:lang w:eastAsia="x-none"/>
        </w:rPr>
        <w:t xml:space="preserve"> </w:t>
      </w:r>
      <w:r w:rsidRPr="008B5BAD">
        <w:rPr>
          <w:rFonts w:ascii="Arial Nova Cond" w:eastAsia="Calibri" w:hAnsi="Arial Nova Cond"/>
          <w:sz w:val="22"/>
          <w:szCs w:val="22"/>
          <w:lang w:eastAsia="x-none"/>
        </w:rPr>
        <w:t>że</w:t>
      </w:r>
      <w:r w:rsidRPr="008B5BAD">
        <w:rPr>
          <w:rFonts w:ascii="Arial Nova Cond" w:eastAsia="Calibri" w:hAnsi="Arial Nova Cond"/>
          <w:b/>
          <w:bCs/>
          <w:sz w:val="22"/>
          <w:szCs w:val="22"/>
          <w:lang w:eastAsia="x-none"/>
        </w:rPr>
        <w:t xml:space="preserve"> </w:t>
      </w:r>
      <w:r w:rsidRPr="008B5BAD">
        <w:rPr>
          <w:rFonts w:ascii="Arial Nova Cond" w:eastAsia="Calibri" w:hAnsi="Arial Nova Cond"/>
          <w:sz w:val="22"/>
          <w:szCs w:val="22"/>
        </w:rPr>
        <w:t xml:space="preserve">w dniu </w:t>
      </w:r>
      <w:r w:rsidRPr="008B5BAD">
        <w:rPr>
          <w:rFonts w:ascii="Arial Nova Cond" w:eastAsia="Calibri" w:hAnsi="Arial Nova Cond"/>
          <w:b/>
          <w:sz w:val="22"/>
          <w:szCs w:val="22"/>
        </w:rPr>
        <w:t xml:space="preserve">09.10.2023 r. o godz. 12.00 </w:t>
      </w:r>
      <w:r w:rsidRPr="008B5BAD">
        <w:rPr>
          <w:rFonts w:ascii="Arial Nova Cond" w:eastAsia="Calibri" w:hAnsi="Arial Nova Cond"/>
          <w:sz w:val="22"/>
          <w:szCs w:val="22"/>
        </w:rPr>
        <w:t xml:space="preserve">Komisja Przetargowa </w:t>
      </w:r>
      <w:r w:rsidRPr="008B5BAD">
        <w:rPr>
          <w:rFonts w:ascii="Arial Nova Cond" w:hAnsi="Arial Nova Cond"/>
          <w:sz w:val="22"/>
          <w:szCs w:val="22"/>
        </w:rPr>
        <w:t xml:space="preserve">przystąpiła do czynności otwarcia ofert w postępowaniu. </w:t>
      </w:r>
    </w:p>
    <w:p w14:paraId="598971A5" w14:textId="4EDF0248" w:rsidR="009F58E7" w:rsidRPr="008B5BAD" w:rsidRDefault="009F58E7" w:rsidP="009F58E7">
      <w:pPr>
        <w:spacing w:after="0" w:line="240" w:lineRule="auto"/>
        <w:jc w:val="both"/>
        <w:rPr>
          <w:rFonts w:ascii="Arial Nova Cond" w:hAnsi="Arial Nova Cond" w:cs="Times New Roman"/>
          <w:color w:val="000000"/>
        </w:rPr>
      </w:pPr>
      <w:r w:rsidRPr="008B5BAD">
        <w:rPr>
          <w:rFonts w:ascii="Arial Nova Cond" w:hAnsi="Arial Nova Cond" w:cs="Times New Roman"/>
          <w:color w:val="000000"/>
        </w:rPr>
        <w:t xml:space="preserve">Do upływu terminu składania ofert </w:t>
      </w:r>
      <w:r w:rsidRPr="008B5BAD">
        <w:rPr>
          <w:rFonts w:ascii="Arial Nova Cond" w:eastAsia="Calibri" w:hAnsi="Arial Nova Cond" w:cs="Times New Roman"/>
          <w:lang w:val="pl"/>
        </w:rPr>
        <w:t xml:space="preserve">za pośrednictwem </w:t>
      </w:r>
      <w:hyperlink r:id="rId4">
        <w:r w:rsidRPr="008B5BAD">
          <w:rPr>
            <w:rFonts w:ascii="Arial Nova Cond" w:eastAsia="Calibri" w:hAnsi="Arial Nova Cond" w:cs="Times New Roman"/>
            <w:color w:val="1155CC"/>
            <w:u w:val="single"/>
            <w:lang w:val="pl"/>
          </w:rPr>
          <w:t>platformazakupowa.pl</w:t>
        </w:r>
      </w:hyperlink>
      <w:r w:rsidRPr="008B5BAD">
        <w:rPr>
          <w:rFonts w:ascii="Arial Nova Cond" w:eastAsia="Calibri" w:hAnsi="Arial Nova Cond" w:cs="Times New Roman"/>
          <w:lang w:val="pl"/>
        </w:rPr>
        <w:t xml:space="preserve"> pod adresem: </w:t>
      </w:r>
      <w:hyperlink r:id="rId5" w:history="1">
        <w:r w:rsidR="008B5BAD" w:rsidRPr="008B5BAD">
          <w:rPr>
            <w:rStyle w:val="Hipercze"/>
            <w:rFonts w:ascii="Arial Nova Cond" w:hAnsi="Arial Nova Cond"/>
          </w:rPr>
          <w:t>https://platformazakupowa.pl/transakcja/817768</w:t>
        </w:r>
      </w:hyperlink>
      <w:r w:rsidR="008B5BAD" w:rsidRPr="008B5BAD">
        <w:rPr>
          <w:rFonts w:ascii="Arial Nova Cond" w:hAnsi="Arial Nova Cond"/>
        </w:rPr>
        <w:t xml:space="preserve"> </w:t>
      </w:r>
      <w:r w:rsidRPr="008B5BAD">
        <w:rPr>
          <w:rFonts w:ascii="Arial Nova Cond" w:eastAsia="Calibri" w:hAnsi="Arial Nova Cond" w:cs="Times New Roman"/>
          <w:lang w:val="pl"/>
        </w:rPr>
        <w:t xml:space="preserve"> </w:t>
      </w:r>
      <w:r w:rsidRPr="008B5BAD">
        <w:rPr>
          <w:rFonts w:ascii="Arial Nova Cond" w:hAnsi="Arial Nova Cond" w:cs="Times New Roman"/>
          <w:color w:val="000000"/>
        </w:rPr>
        <w:t xml:space="preserve"> złożono następujące oferty.</w:t>
      </w:r>
    </w:p>
    <w:p w14:paraId="08D9A4C1" w14:textId="77777777" w:rsidR="009F58E7" w:rsidRPr="008B5BAD" w:rsidRDefault="009F58E7" w:rsidP="009F58E7">
      <w:pPr>
        <w:spacing w:after="0" w:line="240" w:lineRule="auto"/>
        <w:jc w:val="both"/>
        <w:rPr>
          <w:rFonts w:ascii="Arial Nova Cond" w:hAnsi="Arial Nova Cond" w:cs="Times New Roman"/>
          <w:color w:val="000000"/>
        </w:rPr>
      </w:pPr>
    </w:p>
    <w:tbl>
      <w:tblPr>
        <w:tblStyle w:val="Tabela-Siatka"/>
        <w:tblpPr w:leftFromText="141" w:rightFromText="141" w:vertAnchor="text" w:horzAnchor="margin" w:tblpXSpec="center" w:tblpY="-46"/>
        <w:tblW w:w="5000" w:type="pct"/>
        <w:tblLook w:val="04A0" w:firstRow="1" w:lastRow="0" w:firstColumn="1" w:lastColumn="0" w:noHBand="0" w:noVBand="1"/>
      </w:tblPr>
      <w:tblGrid>
        <w:gridCol w:w="685"/>
        <w:gridCol w:w="3110"/>
        <w:gridCol w:w="2002"/>
        <w:gridCol w:w="1276"/>
        <w:gridCol w:w="1939"/>
        <w:gridCol w:w="1187"/>
        <w:gridCol w:w="1820"/>
        <w:gridCol w:w="1820"/>
        <w:gridCol w:w="1820"/>
        <w:gridCol w:w="1820"/>
        <w:gridCol w:w="1820"/>
        <w:gridCol w:w="1820"/>
      </w:tblGrid>
      <w:tr w:rsidR="009D4199" w:rsidRPr="008B5BAD" w14:paraId="396678CA" w14:textId="497294C6" w:rsidTr="009D4199">
        <w:trPr>
          <w:trHeight w:val="62"/>
        </w:trPr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DF95E" w14:textId="1B01D38C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0"/>
                <w:szCs w:val="20"/>
              </w:rPr>
            </w:pPr>
            <w:r w:rsidRPr="008B5BAD">
              <w:rPr>
                <w:rFonts w:ascii="Arial Nova Cond" w:hAnsi="Arial Nova Cond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B472DA" w14:textId="41FE459D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0"/>
                <w:szCs w:val="20"/>
              </w:rPr>
            </w:pPr>
            <w:r w:rsidRPr="008B5BAD">
              <w:rPr>
                <w:rFonts w:ascii="Arial Nova Cond" w:hAnsi="Arial Nova Cond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31E145" w14:textId="4AF9C9B4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B5BAD">
              <w:rPr>
                <w:rFonts w:ascii="Arial Nova Cond" w:hAnsi="Arial Nova Cond" w:cs="Times New Roman"/>
                <w:b/>
                <w:bCs/>
                <w:sz w:val="20"/>
                <w:szCs w:val="20"/>
              </w:rPr>
              <w:t>Część nr 1</w:t>
            </w:r>
          </w:p>
        </w:tc>
        <w:tc>
          <w:tcPr>
            <w:tcW w:w="74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05E04" w14:textId="15AA1C40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B5BAD">
              <w:rPr>
                <w:rFonts w:ascii="Arial Nova Cond" w:hAnsi="Arial Nova Cond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Część nr 2</w:t>
            </w:r>
          </w:p>
        </w:tc>
        <w:tc>
          <w:tcPr>
            <w:tcW w:w="129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45D20F" w14:textId="771A99A4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B5BAD">
              <w:rPr>
                <w:rFonts w:ascii="Arial Nova Cond" w:hAnsi="Arial Nova Cond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Część nr 3</w:t>
            </w:r>
          </w:p>
        </w:tc>
        <w:tc>
          <w:tcPr>
            <w:tcW w:w="129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C24187" w14:textId="1C8ADECE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B5BAD">
              <w:rPr>
                <w:rFonts w:ascii="Arial Nova Cond" w:hAnsi="Arial Nova Cond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Część nr 4</w:t>
            </w:r>
          </w:p>
        </w:tc>
      </w:tr>
      <w:tr w:rsidR="009D4199" w:rsidRPr="008B5BAD" w14:paraId="16022CD0" w14:textId="7658AA76" w:rsidTr="009D4199">
        <w:trPr>
          <w:trHeight w:val="952"/>
        </w:trPr>
        <w:tc>
          <w:tcPr>
            <w:tcW w:w="162" w:type="pct"/>
            <w:vMerge/>
            <w:tcBorders>
              <w:left w:val="single" w:sz="12" w:space="0" w:color="auto"/>
            </w:tcBorders>
            <w:vAlign w:val="center"/>
          </w:tcPr>
          <w:p w14:paraId="2092437A" w14:textId="46D6016F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right w:val="single" w:sz="12" w:space="0" w:color="auto"/>
            </w:tcBorders>
            <w:vAlign w:val="center"/>
          </w:tcPr>
          <w:p w14:paraId="26335E1D" w14:textId="6BD41388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left w:val="single" w:sz="12" w:space="0" w:color="auto"/>
            </w:tcBorders>
            <w:vAlign w:val="center"/>
          </w:tcPr>
          <w:p w14:paraId="3EEA03F7" w14:textId="5226631A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sz w:val="16"/>
                <w:szCs w:val="16"/>
              </w:rPr>
            </w:pPr>
            <w:r w:rsidRPr="008B5BAD">
              <w:rPr>
                <w:rFonts w:ascii="Arial Nova Cond" w:hAnsi="Arial Nova Cond"/>
                <w:sz w:val="16"/>
                <w:szCs w:val="16"/>
              </w:rPr>
              <w:t>MAKSYMALNA KWOTA REKOMPENSATY UWZGLĘDNIAJĄCA ROZSĄDNY ZYSK [zł] (bez uwzględnienia waloryzacji) łącznie w okresie od 1 stycznia do 31 grudnia 2024 r</w:t>
            </w:r>
          </w:p>
        </w:tc>
        <w:tc>
          <w:tcPr>
            <w:tcW w:w="302" w:type="pct"/>
            <w:tcBorders>
              <w:right w:val="single" w:sz="12" w:space="0" w:color="auto"/>
            </w:tcBorders>
            <w:vAlign w:val="center"/>
          </w:tcPr>
          <w:p w14:paraId="420ACC1C" w14:textId="5D2D5343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8B5BAD">
              <w:rPr>
                <w:rFonts w:ascii="Arial Nova Cond" w:hAnsi="Arial Nova Cond"/>
                <w:sz w:val="16"/>
                <w:szCs w:val="16"/>
              </w:rPr>
              <w:t>Wartość STAWKI ROZSĄDNEGO ZYSKU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14:paraId="32A6E2E3" w14:textId="7E9C0222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8B5BAD">
              <w:rPr>
                <w:rFonts w:ascii="Arial Nova Cond" w:hAnsi="Arial Nova Cond"/>
                <w:sz w:val="16"/>
                <w:szCs w:val="16"/>
              </w:rPr>
              <w:t>MAKSYMALNA KWOTA REKOMPENSATY UWZGLĘDNIAJĄCA ROZSĄDNY ZYSK [zł] (bez uwzględnienia waloryzacji) łącznie w okresie od 1 stycznia do 31 grudnia 2024 r</w:t>
            </w:r>
          </w:p>
        </w:tc>
        <w:tc>
          <w:tcPr>
            <w:tcW w:w="281" w:type="pct"/>
            <w:tcBorders>
              <w:right w:val="single" w:sz="12" w:space="0" w:color="auto"/>
            </w:tcBorders>
            <w:vAlign w:val="center"/>
          </w:tcPr>
          <w:p w14:paraId="05746A0F" w14:textId="57ADAD22" w:rsidR="009F58E7" w:rsidRPr="008B5BAD" w:rsidRDefault="008B5BAD" w:rsidP="008B5BA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8B5BAD">
              <w:rPr>
                <w:rFonts w:ascii="Arial Nova Cond" w:hAnsi="Arial Nova Cond"/>
                <w:sz w:val="16"/>
                <w:szCs w:val="16"/>
              </w:rPr>
              <w:t>Wartość STAWKI ROZSĄDNEGO ZYSKU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vAlign w:val="center"/>
          </w:tcPr>
          <w:p w14:paraId="33E6E8B4" w14:textId="7393BADB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8B5BAD">
              <w:rPr>
                <w:rFonts w:ascii="Arial Nova Cond" w:hAnsi="Arial Nova Cond"/>
                <w:sz w:val="16"/>
                <w:szCs w:val="16"/>
              </w:rPr>
              <w:t>MAKSYMALNA KWOTA REKOMPENSATY UWZGLĘDNIAJĄCA ROZSĄDNY ZYSK [zł] (bez uwzględnienia waloryzacji) łącznie w okresie od 1 stycznia do 31 grudnia 2024 r</w:t>
            </w:r>
          </w:p>
        </w:tc>
        <w:tc>
          <w:tcPr>
            <w:tcW w:w="431" w:type="pct"/>
            <w:vAlign w:val="center"/>
          </w:tcPr>
          <w:p w14:paraId="44CA1C02" w14:textId="0BF347ED" w:rsidR="009F58E7" w:rsidRPr="008B5BAD" w:rsidRDefault="008B5BAD" w:rsidP="008B5BA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8B5BAD">
              <w:rPr>
                <w:rFonts w:ascii="Arial Nova Cond" w:hAnsi="Arial Nova Cond"/>
                <w:sz w:val="16"/>
                <w:szCs w:val="16"/>
              </w:rPr>
              <w:t>Wartość STAWKI ROZSĄDNEGO ZYSKU</w:t>
            </w:r>
          </w:p>
        </w:tc>
        <w:tc>
          <w:tcPr>
            <w:tcW w:w="431" w:type="pct"/>
            <w:tcBorders>
              <w:right w:val="single" w:sz="12" w:space="0" w:color="auto"/>
            </w:tcBorders>
            <w:vAlign w:val="center"/>
          </w:tcPr>
          <w:p w14:paraId="5202F831" w14:textId="579D3369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8B5BAD"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  <w:t xml:space="preserve">Realizacja przewozów </w:t>
            </w:r>
          </w:p>
          <w:p w14:paraId="475AF53B" w14:textId="576B7F64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8B5BAD"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  <w:t>pojazdami typu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vAlign w:val="center"/>
          </w:tcPr>
          <w:p w14:paraId="077EBF50" w14:textId="40DDBFA3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8B5BAD">
              <w:rPr>
                <w:rFonts w:ascii="Arial Nova Cond" w:hAnsi="Arial Nova Cond"/>
                <w:sz w:val="16"/>
                <w:szCs w:val="16"/>
              </w:rPr>
              <w:t>MAKSYMALNA KWOTA REKOMPENSATY UWZGLĘDNIAJĄCA ROZSĄDNY ZYSK [zł] (bez uwzględnienia waloryzacji) łącznie w okresie od 1 stycznia do 31 grudnia 2024 r</w:t>
            </w:r>
          </w:p>
        </w:tc>
        <w:tc>
          <w:tcPr>
            <w:tcW w:w="431" w:type="pct"/>
            <w:vAlign w:val="center"/>
          </w:tcPr>
          <w:p w14:paraId="216E492E" w14:textId="0F1AFD42" w:rsidR="009F58E7" w:rsidRPr="008B5BAD" w:rsidRDefault="008B5BAD" w:rsidP="008B5BA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8B5BAD">
              <w:rPr>
                <w:rFonts w:ascii="Arial Nova Cond" w:hAnsi="Arial Nova Cond"/>
                <w:sz w:val="16"/>
                <w:szCs w:val="16"/>
              </w:rPr>
              <w:t>Wartość STAWKI ROZSĄDNEGO ZYSKU</w:t>
            </w:r>
          </w:p>
        </w:tc>
        <w:tc>
          <w:tcPr>
            <w:tcW w:w="431" w:type="pct"/>
            <w:tcBorders>
              <w:right w:val="single" w:sz="12" w:space="0" w:color="auto"/>
            </w:tcBorders>
            <w:vAlign w:val="center"/>
          </w:tcPr>
          <w:p w14:paraId="7A769ECD" w14:textId="04393336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8B5BAD"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  <w:t>Realizacja przewozów</w:t>
            </w:r>
          </w:p>
          <w:p w14:paraId="42906994" w14:textId="33B71802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8B5BAD">
              <w:rPr>
                <w:rFonts w:ascii="Arial Nova Cond" w:hAnsi="Arial Nova Cond" w:cs="Times New Roman"/>
                <w:color w:val="000000" w:themeColor="text1"/>
                <w:sz w:val="16"/>
                <w:szCs w:val="16"/>
                <w:lang w:eastAsia="ar-SA"/>
              </w:rPr>
              <w:t>pojazdami typu</w:t>
            </w:r>
          </w:p>
        </w:tc>
      </w:tr>
      <w:tr w:rsidR="009D4199" w:rsidRPr="008B5BAD" w14:paraId="37BEB8AC" w14:textId="392F1E38" w:rsidTr="009D4199">
        <w:trPr>
          <w:trHeight w:val="952"/>
        </w:trPr>
        <w:tc>
          <w:tcPr>
            <w:tcW w:w="162" w:type="pct"/>
            <w:tcBorders>
              <w:left w:val="single" w:sz="12" w:space="0" w:color="auto"/>
            </w:tcBorders>
            <w:vAlign w:val="center"/>
          </w:tcPr>
          <w:p w14:paraId="6C7DEA3F" w14:textId="77777777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0"/>
                <w:szCs w:val="20"/>
              </w:rPr>
            </w:pPr>
          </w:p>
          <w:p w14:paraId="3590660D" w14:textId="77777777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/>
                <w:sz w:val="20"/>
                <w:szCs w:val="20"/>
              </w:rPr>
            </w:pPr>
            <w:r w:rsidRPr="008B5BAD">
              <w:rPr>
                <w:rFonts w:ascii="Arial Nova Cond" w:hAnsi="Arial Nova Cond" w:cs="Times New Roman"/>
                <w:color w:val="000000"/>
                <w:sz w:val="20"/>
                <w:szCs w:val="20"/>
              </w:rPr>
              <w:t>1.</w:t>
            </w:r>
          </w:p>
          <w:p w14:paraId="7FA7E19A" w14:textId="77777777" w:rsidR="009F58E7" w:rsidRPr="008B5BAD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tcBorders>
              <w:right w:val="single" w:sz="12" w:space="0" w:color="auto"/>
            </w:tcBorders>
            <w:vAlign w:val="center"/>
          </w:tcPr>
          <w:p w14:paraId="063B4255" w14:textId="1A4433F9" w:rsidR="009F58E7" w:rsidRPr="008B5BAD" w:rsidRDefault="009F58E7" w:rsidP="009F58E7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</w:pP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Przedsiębiorstwo Komunikacji Samochodowej</w:t>
            </w:r>
            <w:r w:rsid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br/>
            </w: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 xml:space="preserve">w Grodzisku Maz. </w:t>
            </w:r>
            <w:r w:rsidR="008B5BAD"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br/>
            </w: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Sp. z o.o.</w:t>
            </w:r>
          </w:p>
          <w:p w14:paraId="2A6C7080" w14:textId="77777777" w:rsidR="009F58E7" w:rsidRPr="008B5BAD" w:rsidRDefault="009F58E7" w:rsidP="009F58E7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</w:pP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ul. Chełmońskiego 33</w:t>
            </w:r>
          </w:p>
          <w:p w14:paraId="6686CBD3" w14:textId="7840B727" w:rsidR="009F58E7" w:rsidRPr="008B5BAD" w:rsidRDefault="009F58E7" w:rsidP="009F58E7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</w:pP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05-825 Grodzisk Mazowiecki</w:t>
            </w: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br/>
              <w:t xml:space="preserve"> NIP 5291640591</w:t>
            </w:r>
          </w:p>
        </w:tc>
        <w:tc>
          <w:tcPr>
            <w:tcW w:w="474" w:type="pct"/>
            <w:tcBorders>
              <w:left w:val="single" w:sz="12" w:space="0" w:color="auto"/>
            </w:tcBorders>
            <w:vAlign w:val="center"/>
          </w:tcPr>
          <w:p w14:paraId="6A5CC2F2" w14:textId="4E56EA0B" w:rsidR="009F58E7" w:rsidRPr="009D4199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302" w:type="pct"/>
            <w:tcBorders>
              <w:right w:val="single" w:sz="12" w:space="0" w:color="auto"/>
            </w:tcBorders>
            <w:vAlign w:val="center"/>
          </w:tcPr>
          <w:p w14:paraId="001401A5" w14:textId="16DB5152" w:rsidR="009F58E7" w:rsidRPr="009D4199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14:paraId="03AF9D87" w14:textId="33452E75" w:rsidR="009F58E7" w:rsidRPr="009D4199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7 066 459,96 zł</w:t>
            </w:r>
          </w:p>
        </w:tc>
        <w:tc>
          <w:tcPr>
            <w:tcW w:w="281" w:type="pct"/>
            <w:tcBorders>
              <w:right w:val="single" w:sz="12" w:space="0" w:color="auto"/>
            </w:tcBorders>
            <w:vAlign w:val="center"/>
          </w:tcPr>
          <w:p w14:paraId="787876AA" w14:textId="7438ED96" w:rsidR="009F58E7" w:rsidRPr="009D4199" w:rsidRDefault="008B5BAD" w:rsidP="008B5BA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0,15 zł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vAlign w:val="center"/>
          </w:tcPr>
          <w:p w14:paraId="315150AE" w14:textId="5E1576B9" w:rsidR="009F58E7" w:rsidRPr="009D4199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13 640 716,36 zł</w:t>
            </w:r>
          </w:p>
        </w:tc>
        <w:tc>
          <w:tcPr>
            <w:tcW w:w="431" w:type="pct"/>
            <w:vAlign w:val="center"/>
          </w:tcPr>
          <w:p w14:paraId="025BFA29" w14:textId="46EFC954" w:rsidR="009F58E7" w:rsidRPr="009D4199" w:rsidRDefault="008B5BAD" w:rsidP="008B5BA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 xml:space="preserve"> 0,15 zł</w:t>
            </w:r>
          </w:p>
        </w:tc>
        <w:tc>
          <w:tcPr>
            <w:tcW w:w="431" w:type="pct"/>
            <w:tcBorders>
              <w:right w:val="single" w:sz="12" w:space="0" w:color="auto"/>
            </w:tcBorders>
            <w:vAlign w:val="center"/>
          </w:tcPr>
          <w:p w14:paraId="033AEED5" w14:textId="18A162E7" w:rsidR="009F58E7" w:rsidRPr="009D4199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MIDI1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vAlign w:val="center"/>
          </w:tcPr>
          <w:p w14:paraId="06E909FE" w14:textId="617BB477" w:rsidR="009F58E7" w:rsidRPr="009D4199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6 418 628,39 zł</w:t>
            </w:r>
          </w:p>
        </w:tc>
        <w:tc>
          <w:tcPr>
            <w:tcW w:w="431" w:type="pct"/>
            <w:vAlign w:val="center"/>
          </w:tcPr>
          <w:p w14:paraId="7D3B80BA" w14:textId="003B673A" w:rsidR="009F58E7" w:rsidRPr="009D4199" w:rsidRDefault="008B5BAD" w:rsidP="008B5BA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0,15 zł</w:t>
            </w:r>
          </w:p>
        </w:tc>
        <w:tc>
          <w:tcPr>
            <w:tcW w:w="431" w:type="pct"/>
            <w:tcBorders>
              <w:right w:val="single" w:sz="12" w:space="0" w:color="auto"/>
            </w:tcBorders>
            <w:vAlign w:val="center"/>
          </w:tcPr>
          <w:p w14:paraId="5FA720CF" w14:textId="1EFA23C8" w:rsidR="009F58E7" w:rsidRPr="009D4199" w:rsidRDefault="009F58E7" w:rsidP="009F58E7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color w:val="000000" w:themeColor="text1"/>
                <w:lang w:eastAsia="ar-SA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MIDI1</w:t>
            </w:r>
          </w:p>
        </w:tc>
      </w:tr>
      <w:tr w:rsidR="009D4199" w:rsidRPr="008B5BAD" w14:paraId="2C36DB88" w14:textId="29A29691" w:rsidTr="009D4199">
        <w:trPr>
          <w:trHeight w:val="757"/>
        </w:trPr>
        <w:tc>
          <w:tcPr>
            <w:tcW w:w="162" w:type="pct"/>
            <w:tcBorders>
              <w:left w:val="single" w:sz="12" w:space="0" w:color="auto"/>
            </w:tcBorders>
            <w:vAlign w:val="center"/>
          </w:tcPr>
          <w:p w14:paraId="2ABF6ACD" w14:textId="77777777" w:rsidR="008B5BAD" w:rsidRPr="008B5BAD" w:rsidRDefault="008B5BAD" w:rsidP="008B5BA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Cs/>
                <w:color w:val="000000"/>
                <w:sz w:val="20"/>
                <w:szCs w:val="20"/>
              </w:rPr>
            </w:pPr>
            <w:bookmarkStart w:id="1" w:name="_Hlk108440357"/>
            <w:r w:rsidRPr="008B5BAD">
              <w:rPr>
                <w:rFonts w:ascii="Arial Nova Cond" w:hAnsi="Arial Nova Cond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36" w:type="pct"/>
            <w:tcBorders>
              <w:right w:val="single" w:sz="12" w:space="0" w:color="auto"/>
            </w:tcBorders>
            <w:vAlign w:val="center"/>
          </w:tcPr>
          <w:p w14:paraId="6E542CF6" w14:textId="77777777" w:rsidR="008B5BAD" w:rsidRPr="008B5BAD" w:rsidRDefault="008B5BAD" w:rsidP="008B5BAD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</w:pP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"PKS Tarnobrzeg" Sp. z o.o.</w:t>
            </w:r>
          </w:p>
          <w:p w14:paraId="2E4DBB00" w14:textId="77777777" w:rsidR="008B5BAD" w:rsidRPr="008B5BAD" w:rsidRDefault="008B5BAD" w:rsidP="008B5BAD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</w:pP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ul. Zwierzyniecka 30</w:t>
            </w:r>
          </w:p>
          <w:p w14:paraId="0C710135" w14:textId="5BD3F606" w:rsidR="008B5BAD" w:rsidRPr="008B5BAD" w:rsidRDefault="008B5BAD" w:rsidP="008B5BAD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</w:pP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39-400 Tarnobrzeg</w:t>
            </w: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br/>
            </w:r>
            <w:r w:rsidRPr="008B5BAD"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NIP 8672056844</w:t>
            </w:r>
          </w:p>
        </w:tc>
        <w:tc>
          <w:tcPr>
            <w:tcW w:w="474" w:type="pct"/>
            <w:tcBorders>
              <w:left w:val="single" w:sz="12" w:space="0" w:color="auto"/>
            </w:tcBorders>
            <w:vAlign w:val="center"/>
          </w:tcPr>
          <w:p w14:paraId="212D3D76" w14:textId="79801445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</w:rPr>
              <w:t>25 268 053,67 zł</w:t>
            </w:r>
          </w:p>
        </w:tc>
        <w:tc>
          <w:tcPr>
            <w:tcW w:w="302" w:type="pct"/>
            <w:tcBorders>
              <w:right w:val="single" w:sz="12" w:space="0" w:color="auto"/>
            </w:tcBorders>
            <w:vAlign w:val="center"/>
          </w:tcPr>
          <w:p w14:paraId="17E54D1A" w14:textId="6175DF8A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</w:rPr>
              <w:t>0,15 zł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14:paraId="5F9B8CFD" w14:textId="3D1CDBB8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281" w:type="pct"/>
            <w:tcBorders>
              <w:right w:val="single" w:sz="12" w:space="0" w:color="auto"/>
            </w:tcBorders>
            <w:vAlign w:val="center"/>
          </w:tcPr>
          <w:p w14:paraId="3A70312C" w14:textId="1725EEE0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vAlign w:val="center"/>
          </w:tcPr>
          <w:p w14:paraId="2CD3553A" w14:textId="2549BBD4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vAlign w:val="center"/>
          </w:tcPr>
          <w:p w14:paraId="02546CA4" w14:textId="18B76D30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right w:val="single" w:sz="12" w:space="0" w:color="auto"/>
            </w:tcBorders>
            <w:vAlign w:val="center"/>
          </w:tcPr>
          <w:p w14:paraId="6D7CBDCB" w14:textId="4FE4949E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vAlign w:val="center"/>
          </w:tcPr>
          <w:p w14:paraId="658A068F" w14:textId="0F26447F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vAlign w:val="center"/>
          </w:tcPr>
          <w:p w14:paraId="48A8DF75" w14:textId="4A1E8079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right w:val="single" w:sz="12" w:space="0" w:color="auto"/>
            </w:tcBorders>
            <w:vAlign w:val="center"/>
          </w:tcPr>
          <w:p w14:paraId="5D770BB2" w14:textId="0F336E9D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</w:tr>
      <w:tr w:rsidR="009D4199" w:rsidRPr="008B5BAD" w14:paraId="39998956" w14:textId="3B088F65" w:rsidTr="009D4199">
        <w:trPr>
          <w:trHeight w:val="757"/>
        </w:trPr>
        <w:tc>
          <w:tcPr>
            <w:tcW w:w="16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90BF74" w14:textId="77777777" w:rsidR="008B5BAD" w:rsidRPr="008B5BAD" w:rsidRDefault="008B5BAD" w:rsidP="008B5BA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Cs/>
                <w:color w:val="000000"/>
                <w:sz w:val="20"/>
                <w:szCs w:val="20"/>
              </w:rPr>
            </w:pPr>
            <w:bookmarkStart w:id="2" w:name="_Hlk117507924"/>
            <w:r w:rsidRPr="008B5BAD">
              <w:rPr>
                <w:rFonts w:ascii="Arial Nova Cond" w:hAnsi="Arial Nova Cond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0DB72E" w14:textId="5300D13B" w:rsidR="008B5BAD" w:rsidRPr="008B5BAD" w:rsidRDefault="008B5BAD" w:rsidP="008B5BAD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</w:pP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t>PKS Bodzentyn sp. z o.o.</w:t>
            </w: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br/>
              <w:t>ul. Szosa 26a</w:t>
            </w: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br/>
              <w:t>28-400 Bogucice Drugie</w:t>
            </w:r>
            <w:r w:rsidRPr="008B5BAD">
              <w:rPr>
                <w:rFonts w:ascii="Arial Nova Cond" w:hAnsi="Arial Nova Cond" w:cs="Times New Roman"/>
                <w:bCs/>
                <w:color w:val="000000"/>
                <w:sz w:val="24"/>
                <w:szCs w:val="24"/>
              </w:rPr>
              <w:br/>
              <w:t>NIP 6621824841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27FDD" w14:textId="4BEAE076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3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348E2A" w14:textId="0CB1EEB4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5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803CB2" w14:textId="14B5D965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</w:rPr>
              <w:t>6 684 392,19 zł</w:t>
            </w:r>
          </w:p>
        </w:tc>
        <w:tc>
          <w:tcPr>
            <w:tcW w:w="2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9F010" w14:textId="33D48BD6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0,14 zł</w:t>
            </w:r>
          </w:p>
        </w:tc>
        <w:tc>
          <w:tcPr>
            <w:tcW w:w="4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9AD667" w14:textId="0ECADE48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vAlign w:val="center"/>
          </w:tcPr>
          <w:p w14:paraId="3D6D5326" w14:textId="17BE291B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A53270" w14:textId="753BA614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CA7E4" w14:textId="0C5F5317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vAlign w:val="center"/>
          </w:tcPr>
          <w:p w14:paraId="106883F9" w14:textId="40035CB7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4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71E677" w14:textId="5C08BDA2" w:rsidR="008B5BAD" w:rsidRPr="009D4199" w:rsidRDefault="008B5BAD" w:rsidP="008B5BAD">
            <w:pPr>
              <w:spacing w:line="240" w:lineRule="auto"/>
              <w:jc w:val="center"/>
              <w:rPr>
                <w:rFonts w:ascii="Arial Nova Cond" w:hAnsi="Arial Nova Cond" w:cs="Times New Roman"/>
              </w:rPr>
            </w:pPr>
            <w:r w:rsidRPr="009D4199">
              <w:rPr>
                <w:rFonts w:ascii="Arial Nova Cond" w:hAnsi="Arial Nova Cond" w:cs="Times New Roman"/>
                <w:color w:val="000000" w:themeColor="text1"/>
                <w:lang w:eastAsia="ar-SA"/>
              </w:rPr>
              <w:t>-</w:t>
            </w:r>
          </w:p>
        </w:tc>
      </w:tr>
      <w:bookmarkEnd w:id="1"/>
      <w:bookmarkEnd w:id="2"/>
    </w:tbl>
    <w:p w14:paraId="603E555D" w14:textId="77777777" w:rsidR="009F58E7" w:rsidRPr="008B5BAD" w:rsidRDefault="009F58E7">
      <w:pPr>
        <w:rPr>
          <w:rFonts w:ascii="Arial Nova Cond" w:hAnsi="Arial Nova Cond"/>
        </w:rPr>
      </w:pPr>
    </w:p>
    <w:sectPr w:rsidR="009F58E7" w:rsidRPr="008B5BAD" w:rsidSect="009F58E7">
      <w:pgSz w:w="23811" w:h="16838" w:orient="landscape" w:code="8"/>
      <w:pgMar w:top="568" w:right="1245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7"/>
    <w:rsid w:val="00343E9A"/>
    <w:rsid w:val="008B5BAD"/>
    <w:rsid w:val="009D4199"/>
    <w:rsid w:val="009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B650"/>
  <w15:chartTrackingRefBased/>
  <w15:docId w15:val="{9DD8FCB3-D7C7-4455-983A-72B2472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8E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8E7"/>
    <w:rPr>
      <w:kern w:val="0"/>
      <w14:ligatures w14:val="none"/>
    </w:rPr>
  </w:style>
  <w:style w:type="paragraph" w:customStyle="1" w:styleId="pkt">
    <w:name w:val="pkt"/>
    <w:basedOn w:val="Normalny"/>
    <w:rsid w:val="009F58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58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58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17768" TargetMode="External"/><Relationship Id="rId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Kowalczyk</dc:creator>
  <cp:keywords/>
  <dc:description/>
  <cp:lastModifiedBy>Karpiński Jakub (ZP)</cp:lastModifiedBy>
  <cp:revision>2</cp:revision>
  <dcterms:created xsi:type="dcterms:W3CDTF">2023-10-09T11:31:00Z</dcterms:created>
  <dcterms:modified xsi:type="dcterms:W3CDTF">2023-10-09T11:31:00Z</dcterms:modified>
</cp:coreProperties>
</file>