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DCF6" w14:textId="4AA5B253" w:rsidR="00C42818" w:rsidRDefault="00C42818" w:rsidP="00C42818">
      <w:pPr>
        <w:keepNext/>
        <w:suppressAutoHyphens/>
        <w:spacing w:before="240" w:after="60" w:line="240" w:lineRule="auto"/>
        <w:ind w:hanging="2"/>
        <w:jc w:val="center"/>
        <w:outlineLvl w:val="0"/>
        <w:rPr>
          <w:rFonts w:eastAsia="Times New Roman" w:cstheme="minorHAnsi"/>
          <w:kern w:val="32"/>
          <w:szCs w:val="24"/>
          <w:lang w:eastAsia="pl-PL"/>
        </w:rPr>
      </w:pPr>
    </w:p>
    <w:p w14:paraId="36F69C13" w14:textId="0EABBBEC" w:rsidR="00C42818" w:rsidRPr="005000A7" w:rsidRDefault="00C42818" w:rsidP="00CA47E3">
      <w:bookmarkStart w:id="0" w:name="_Hlk82507004"/>
      <w:r w:rsidRPr="005000A7">
        <w:t>znak pisma: DPR.4142</w:t>
      </w:r>
      <w:r>
        <w:t>.</w:t>
      </w:r>
      <w:r w:rsidR="00C402C5">
        <w:t>639</w:t>
      </w:r>
      <w:r w:rsidRPr="005000A7">
        <w:t>.MB.202</w:t>
      </w:r>
      <w:r w:rsidR="000C2662">
        <w:t>2</w:t>
      </w:r>
      <w:r w:rsidRPr="005000A7">
        <w:t xml:space="preserve">            </w:t>
      </w:r>
      <w:r w:rsidRPr="005000A7">
        <w:tab/>
        <w:t xml:space="preserve">             </w:t>
      </w:r>
      <w:r w:rsidRPr="005000A7">
        <w:tab/>
      </w:r>
      <w:r w:rsidRPr="005000A7">
        <w:tab/>
        <w:t xml:space="preserve">Warszawa, dnia </w:t>
      </w:r>
      <w:r w:rsidR="001532DA">
        <w:t>08.</w:t>
      </w:r>
      <w:r w:rsidR="00CA47E3">
        <w:t>0</w:t>
      </w:r>
      <w:r w:rsidR="00C402C5">
        <w:t>6</w:t>
      </w:r>
      <w:r w:rsidRPr="005000A7">
        <w:t>.202</w:t>
      </w:r>
      <w:r w:rsidR="000C2662">
        <w:t>2</w:t>
      </w:r>
      <w:r w:rsidRPr="005000A7">
        <w:t xml:space="preserve"> r.</w:t>
      </w:r>
    </w:p>
    <w:p w14:paraId="2DCE462B" w14:textId="77777777" w:rsidR="00C42818" w:rsidRDefault="00C42818" w:rsidP="00C42818">
      <w:pPr>
        <w:spacing w:before="120" w:after="0"/>
        <w:jc w:val="center"/>
        <w:rPr>
          <w:rFonts w:cstheme="minorHAnsi"/>
          <w:b/>
          <w:szCs w:val="24"/>
        </w:rPr>
      </w:pPr>
    </w:p>
    <w:p w14:paraId="5D669B1D" w14:textId="4C43312A" w:rsidR="00C42818" w:rsidRDefault="00C402C5" w:rsidP="000C2662">
      <w:pPr>
        <w:pStyle w:val="Nagwek1"/>
        <w:rPr>
          <w:b w:val="0"/>
        </w:rPr>
      </w:pPr>
      <w:r>
        <w:t>Zmiana</w:t>
      </w:r>
      <w:r w:rsidR="00AA3B09">
        <w:t xml:space="preserve"> </w:t>
      </w:r>
      <w:r w:rsidR="000C2662" w:rsidRPr="0039067D">
        <w:t>treści specyfikacji warunków zamówienia</w:t>
      </w:r>
      <w:r>
        <w:t xml:space="preserve"> oraz przedłużenie terminu składania ofert</w:t>
      </w:r>
    </w:p>
    <w:p w14:paraId="445989EB" w14:textId="77777777" w:rsidR="00C42818" w:rsidRPr="0039067D" w:rsidRDefault="00C42818" w:rsidP="00C42818">
      <w:pPr>
        <w:spacing w:before="120" w:after="0"/>
        <w:jc w:val="center"/>
        <w:rPr>
          <w:rFonts w:cstheme="minorHAnsi"/>
          <w:b/>
          <w:szCs w:val="24"/>
        </w:rPr>
      </w:pPr>
    </w:p>
    <w:p w14:paraId="3A0CC2CE" w14:textId="1E5553C0" w:rsidR="00C42818" w:rsidRPr="0039067D" w:rsidRDefault="00C42818" w:rsidP="00204E90">
      <w:pPr>
        <w:tabs>
          <w:tab w:val="left" w:pos="0"/>
        </w:tabs>
        <w:spacing w:before="120" w:after="0"/>
        <w:rPr>
          <w:rFonts w:cstheme="minorHAnsi"/>
          <w:bCs/>
          <w:szCs w:val="24"/>
        </w:rPr>
      </w:pPr>
      <w:r w:rsidRPr="0039067D">
        <w:rPr>
          <w:rFonts w:cstheme="minorHAnsi"/>
          <w:szCs w:val="24"/>
        </w:rPr>
        <w:t>Dotyczy: postępowania o udzielenie zamówienia publicznego prowadzonego w trybie</w:t>
      </w:r>
      <w:r w:rsidR="00204E9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podstawowym</w:t>
      </w:r>
      <w:r w:rsidRPr="0039067D">
        <w:rPr>
          <w:rFonts w:cstheme="minorHAnsi"/>
          <w:szCs w:val="24"/>
        </w:rPr>
        <w:t xml:space="preserve"> </w:t>
      </w:r>
      <w:r w:rsidRPr="00C42818">
        <w:rPr>
          <w:rFonts w:cstheme="minorHAnsi"/>
          <w:bCs/>
          <w:szCs w:val="24"/>
        </w:rPr>
        <w:t>na</w:t>
      </w:r>
      <w:r w:rsidR="000C2662" w:rsidRPr="000C2662">
        <w:t xml:space="preserve"> </w:t>
      </w:r>
      <w:r w:rsidR="00C402C5" w:rsidRPr="00C402C5">
        <w:rPr>
          <w:b/>
        </w:rPr>
        <w:t>świadczenie usługi mentorów do przeprowadzenia szkoleń dla użytkowników Systemu iPFRON+</w:t>
      </w:r>
      <w:r w:rsidR="00C402C5" w:rsidRPr="00C402C5">
        <w:rPr>
          <w:bCs/>
          <w:i/>
        </w:rPr>
        <w:t xml:space="preserve"> </w:t>
      </w:r>
      <w:r w:rsidR="00C402C5" w:rsidRPr="00C402C5">
        <w:rPr>
          <w:i/>
        </w:rPr>
        <w:t>(</w:t>
      </w:r>
      <w:r w:rsidR="00C402C5" w:rsidRPr="00C402C5">
        <w:t xml:space="preserve">nr postępowania ZP/11/22) </w:t>
      </w:r>
      <w:r w:rsidRPr="00C42818">
        <w:rPr>
          <w:rFonts w:cstheme="minorHAnsi"/>
          <w:szCs w:val="24"/>
        </w:rPr>
        <w:t>:</w:t>
      </w:r>
    </w:p>
    <w:p w14:paraId="30B490A7" w14:textId="62E556B2" w:rsidR="00F12937" w:rsidRPr="00F12937" w:rsidRDefault="00F12937" w:rsidP="00F12937">
      <w:pPr>
        <w:pStyle w:val="Nagwek2"/>
        <w:spacing w:before="240"/>
      </w:pPr>
      <w:r w:rsidRPr="00F12937">
        <w:t>[Zmiana SWZ]</w:t>
      </w:r>
    </w:p>
    <w:p w14:paraId="29EDE47A" w14:textId="00394910" w:rsidR="00C402C5" w:rsidRDefault="00C42818" w:rsidP="00CA47E3">
      <w:pPr>
        <w:spacing w:before="240"/>
      </w:pPr>
      <w:r w:rsidRPr="0039067D">
        <w:t>Zamawiający</w:t>
      </w:r>
      <w:r w:rsidR="00C402C5">
        <w:t xml:space="preserve">, działając na podstawie artykułu 286 ustęp 1 ustawy </w:t>
      </w:r>
      <w:r w:rsidRPr="0039067D">
        <w:t xml:space="preserve">z </w:t>
      </w:r>
      <w:r>
        <w:t xml:space="preserve">dnia 11 września 2019 r. </w:t>
      </w:r>
      <w:r w:rsidRPr="0039067D">
        <w:t>Prawo zamówień publicznych (Dz. U. z 20</w:t>
      </w:r>
      <w:r>
        <w:t>21</w:t>
      </w:r>
      <w:r w:rsidRPr="0039067D">
        <w:t xml:space="preserve"> r. poz. </w:t>
      </w:r>
      <w:r>
        <w:t>1129 z późn. zm.</w:t>
      </w:r>
      <w:r w:rsidRPr="0039067D">
        <w:t xml:space="preserve">) </w:t>
      </w:r>
      <w:r w:rsidR="00C402C5">
        <w:t>dokonuje zmian treści Specyfikacji Warunków Zamówienia (dalej jako „SWZ”)</w:t>
      </w:r>
      <w:r w:rsidR="00BD5546">
        <w:t>. Poniżej nowe brzmienie</w:t>
      </w:r>
      <w:r w:rsidR="00C402C5">
        <w:t>:</w:t>
      </w:r>
    </w:p>
    <w:p w14:paraId="331B7997" w14:textId="6801D8D0" w:rsidR="00C42818" w:rsidRDefault="00C402C5" w:rsidP="00C402C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Palatino Linotype" w:cstheme="minorHAnsi"/>
          <w:b/>
          <w:szCs w:val="24"/>
        </w:rPr>
      </w:pPr>
      <w:r>
        <w:rPr>
          <w:rFonts w:eastAsia="Palatino Linotype" w:cstheme="minorHAnsi"/>
          <w:b/>
          <w:szCs w:val="24"/>
        </w:rPr>
        <w:t>Punkt</w:t>
      </w:r>
      <w:r w:rsidR="00BD5546">
        <w:rPr>
          <w:rFonts w:eastAsia="Palatino Linotype" w:cstheme="minorHAnsi"/>
          <w:b/>
          <w:szCs w:val="24"/>
        </w:rPr>
        <w:t>u</w:t>
      </w:r>
      <w:r>
        <w:rPr>
          <w:rFonts w:eastAsia="Palatino Linotype" w:cstheme="minorHAnsi"/>
          <w:b/>
          <w:szCs w:val="24"/>
        </w:rPr>
        <w:t xml:space="preserve"> 7.1.1. SWZ:</w:t>
      </w:r>
    </w:p>
    <w:p w14:paraId="55C937B7" w14:textId="5E5EFD79" w:rsidR="00C402C5" w:rsidRPr="00C402C5" w:rsidRDefault="00C402C5" w:rsidP="00C402C5">
      <w:pPr>
        <w:pStyle w:val="Akapitzlist"/>
        <w:spacing w:after="0" w:line="276" w:lineRule="auto"/>
        <w:jc w:val="both"/>
        <w:rPr>
          <w:rFonts w:eastAsia="Palatino Linotype" w:cstheme="minorHAnsi"/>
          <w:bCs/>
          <w:szCs w:val="24"/>
        </w:rPr>
      </w:pPr>
      <w:r w:rsidRPr="00C402C5">
        <w:rPr>
          <w:rFonts w:eastAsia="Palatino Linotype" w:cstheme="minorHAnsi"/>
          <w:bCs/>
          <w:szCs w:val="24"/>
        </w:rPr>
        <w:t>„ 7.1.1. w okresie ostatnich 5 (pięciu) lat przed upływem terminu składania ofert, a jeżeli okres prowadzenia działalności jest krótszy – w tym okresie – należycie wykonał lub wykonuje:</w:t>
      </w:r>
    </w:p>
    <w:p w14:paraId="236B5BEC" w14:textId="6DACFC74" w:rsidR="00C402C5" w:rsidRPr="00C402C5" w:rsidRDefault="00C402C5" w:rsidP="00C402C5">
      <w:pPr>
        <w:pStyle w:val="Akapitzlist"/>
        <w:numPr>
          <w:ilvl w:val="3"/>
          <w:numId w:val="35"/>
        </w:numPr>
        <w:tabs>
          <w:tab w:val="left" w:pos="1560"/>
        </w:tabs>
        <w:spacing w:before="120" w:after="120"/>
        <w:ind w:hanging="11"/>
        <w:contextualSpacing w:val="0"/>
        <w:jc w:val="both"/>
        <w:rPr>
          <w:rFonts w:eastAsia="Palatino Linotype" w:cstheme="minorHAnsi"/>
          <w:bCs/>
          <w:szCs w:val="24"/>
        </w:rPr>
      </w:pPr>
      <w:r w:rsidRPr="00C402C5">
        <w:rPr>
          <w:rFonts w:eastAsia="Palatino Linotype" w:cstheme="minorHAnsi"/>
          <w:bCs/>
          <w:szCs w:val="24"/>
        </w:rPr>
        <w:t>co najmniej 2 (dwie) usługi, z których każda polegała na przeprowadzeniu szkoleń w trybie stacjonarnym lub online co najmniej 250 osób z zakresu obsługi webowych systemów informatycznych, albo</w:t>
      </w:r>
    </w:p>
    <w:p w14:paraId="68B22A8C" w14:textId="77777777" w:rsidR="00C402C5" w:rsidRPr="00C402C5" w:rsidRDefault="00C402C5" w:rsidP="00C402C5">
      <w:pPr>
        <w:pStyle w:val="Akapitzlist"/>
        <w:numPr>
          <w:ilvl w:val="3"/>
          <w:numId w:val="35"/>
        </w:numPr>
        <w:tabs>
          <w:tab w:val="left" w:pos="1560"/>
        </w:tabs>
        <w:spacing w:after="0"/>
        <w:ind w:hanging="11"/>
        <w:jc w:val="both"/>
        <w:rPr>
          <w:rFonts w:eastAsia="Palatino Linotype" w:cstheme="minorHAnsi"/>
          <w:bCs/>
          <w:szCs w:val="24"/>
        </w:rPr>
      </w:pPr>
      <w:r w:rsidRPr="00C402C5">
        <w:rPr>
          <w:rFonts w:eastAsia="Palatino Linotype" w:cstheme="minorHAnsi"/>
          <w:bCs/>
          <w:szCs w:val="24"/>
        </w:rPr>
        <w:t>co najmniej (1) jedną usługę, która polegała na przeprowadzeniu szkoleń w trybie stacjonarnym lub online co najmniej 500 (pięciuset) osób z zakresu obsługi webowych systemów informatycznych.</w:t>
      </w:r>
    </w:p>
    <w:p w14:paraId="16173772" w14:textId="77777777" w:rsidR="00C402C5" w:rsidRPr="00C402C5" w:rsidRDefault="00C402C5" w:rsidP="00C402C5">
      <w:pPr>
        <w:pStyle w:val="Akapitzlist"/>
        <w:spacing w:before="120" w:after="120"/>
        <w:contextualSpacing w:val="0"/>
        <w:jc w:val="both"/>
        <w:rPr>
          <w:rFonts w:eastAsia="Palatino Linotype" w:cstheme="minorHAnsi"/>
          <w:bCs/>
          <w:szCs w:val="24"/>
        </w:rPr>
      </w:pPr>
      <w:r w:rsidRPr="00C402C5">
        <w:rPr>
          <w:rFonts w:eastAsia="Palatino Linotype" w:cstheme="minorHAnsi"/>
          <w:bCs/>
          <w:szCs w:val="24"/>
        </w:rPr>
        <w:t>Uwaga:</w:t>
      </w:r>
    </w:p>
    <w:p w14:paraId="13B6CA30" w14:textId="77777777" w:rsidR="00C402C5" w:rsidRPr="00C402C5" w:rsidRDefault="00C402C5" w:rsidP="00C402C5">
      <w:pPr>
        <w:pStyle w:val="Akapitzlist"/>
        <w:numPr>
          <w:ilvl w:val="0"/>
          <w:numId w:val="36"/>
        </w:numPr>
        <w:spacing w:after="0"/>
        <w:jc w:val="both"/>
        <w:rPr>
          <w:rFonts w:eastAsia="Palatino Linotype" w:cstheme="minorHAnsi"/>
          <w:bCs/>
          <w:szCs w:val="24"/>
        </w:rPr>
      </w:pPr>
      <w:r w:rsidRPr="00C402C5">
        <w:rPr>
          <w:rFonts w:eastAsia="Palatino Linotype" w:cstheme="minorHAnsi"/>
          <w:bCs/>
          <w:szCs w:val="24"/>
        </w:rPr>
        <w:t>Zamawiający nie dopuszcza możliwości sumowania wartości kilku umów w celu wykazywania konkretnej usługi określonej wyżej;</w:t>
      </w:r>
    </w:p>
    <w:p w14:paraId="667748A2" w14:textId="77777777" w:rsidR="00C402C5" w:rsidRPr="00C402C5" w:rsidRDefault="00C402C5" w:rsidP="00C402C5">
      <w:pPr>
        <w:pStyle w:val="Akapitzlist"/>
        <w:numPr>
          <w:ilvl w:val="0"/>
          <w:numId w:val="36"/>
        </w:numPr>
        <w:spacing w:after="0"/>
        <w:jc w:val="both"/>
        <w:rPr>
          <w:rFonts w:eastAsia="Palatino Linotype" w:cstheme="minorHAnsi"/>
          <w:bCs/>
          <w:szCs w:val="24"/>
        </w:rPr>
      </w:pPr>
      <w:r w:rsidRPr="00C402C5">
        <w:rPr>
          <w:rFonts w:eastAsia="Palatino Linotype" w:cstheme="minorHAnsi"/>
          <w:bCs/>
          <w:szCs w:val="24"/>
        </w:rPr>
        <w:t>przez jedną usługę, Zamawiający rozumie usługę wykonaną (wykonywaną) na podstawie jednego kontraktu/ jednej umowy;</w:t>
      </w:r>
    </w:p>
    <w:p w14:paraId="092A6DB5" w14:textId="77777777" w:rsidR="00C402C5" w:rsidRPr="00C402C5" w:rsidRDefault="00C402C5" w:rsidP="00C402C5">
      <w:pPr>
        <w:pStyle w:val="Akapitzlist"/>
        <w:numPr>
          <w:ilvl w:val="0"/>
          <w:numId w:val="36"/>
        </w:numPr>
        <w:spacing w:after="0"/>
        <w:jc w:val="both"/>
        <w:rPr>
          <w:rFonts w:eastAsia="Palatino Linotype" w:cstheme="minorHAnsi"/>
          <w:bCs/>
          <w:szCs w:val="24"/>
        </w:rPr>
      </w:pPr>
      <w:r w:rsidRPr="00C402C5">
        <w:rPr>
          <w:rFonts w:eastAsia="Palatino Linotype" w:cstheme="minorHAnsi"/>
          <w:bCs/>
          <w:szCs w:val="24"/>
        </w:rPr>
        <w:t xml:space="preserve">w przypadku, kiedy wyżej opisane usługi stanowią część usług o szerszym zakresie czy wartości, Wykonawca winien w wykazie usług wyodrębnić usługi, których wykonanie (wykonywanie) jest konieczne dla spełnienia warunku udziału w postępowaniu dotyczącego zdolności technicznej lub zawodowej; </w:t>
      </w:r>
    </w:p>
    <w:p w14:paraId="3BBF8016" w14:textId="3C6C6333" w:rsidR="00C402C5" w:rsidRPr="00C402C5" w:rsidRDefault="00C402C5" w:rsidP="00C402C5">
      <w:pPr>
        <w:pStyle w:val="Akapitzlist"/>
        <w:numPr>
          <w:ilvl w:val="0"/>
          <w:numId w:val="36"/>
        </w:numPr>
        <w:spacing w:after="0"/>
        <w:jc w:val="both"/>
        <w:rPr>
          <w:rFonts w:eastAsia="Palatino Linotype" w:cstheme="minorHAnsi"/>
          <w:b/>
          <w:szCs w:val="24"/>
        </w:rPr>
      </w:pPr>
      <w:r w:rsidRPr="00C402C5">
        <w:rPr>
          <w:rFonts w:eastAsia="Palatino Linotype" w:cstheme="minorHAnsi"/>
          <w:bCs/>
          <w:szCs w:val="24"/>
        </w:rPr>
        <w:t xml:space="preserve">w przypadku usług będących w trakcie wykonywania, wymagania odnośnie: zakresu wymaganej usługi, dotyczą części umowy już zrealizowanej (tj. od dnia </w:t>
      </w:r>
      <w:r w:rsidRPr="00C402C5">
        <w:rPr>
          <w:rFonts w:eastAsia="Palatino Linotype" w:cstheme="minorHAnsi"/>
          <w:bCs/>
          <w:szCs w:val="24"/>
        </w:rPr>
        <w:lastRenderedPageBreak/>
        <w:t>rozpoczęcia wykonywania usługi do upływu terminu składania ofert) i te parametry (zakres) Wykonawca zobowiązany jest podać w wykazie usług</w:t>
      </w:r>
      <w:r w:rsidRPr="00C402C5">
        <w:rPr>
          <w:rFonts w:eastAsia="Palatino Linotype" w:cstheme="minorHAnsi"/>
          <w:b/>
          <w:szCs w:val="24"/>
        </w:rPr>
        <w:t>.</w:t>
      </w:r>
      <w:r>
        <w:rPr>
          <w:rFonts w:eastAsia="Palatino Linotype" w:cstheme="minorHAnsi"/>
          <w:b/>
          <w:szCs w:val="24"/>
        </w:rPr>
        <w:t>”</w:t>
      </w:r>
    </w:p>
    <w:p w14:paraId="49C22F20" w14:textId="34ED1A1C" w:rsidR="00BD5546" w:rsidRPr="00BD5546" w:rsidRDefault="00BD5546" w:rsidP="00F12937">
      <w:pPr>
        <w:pStyle w:val="Akapitzlist"/>
        <w:numPr>
          <w:ilvl w:val="0"/>
          <w:numId w:val="34"/>
        </w:numPr>
        <w:spacing w:before="120" w:after="0" w:line="276" w:lineRule="auto"/>
        <w:ind w:left="714" w:hanging="357"/>
        <w:contextualSpacing w:val="0"/>
        <w:jc w:val="both"/>
        <w:rPr>
          <w:rFonts w:eastAsia="Palatino Linotype" w:cstheme="minorHAnsi"/>
          <w:b/>
          <w:szCs w:val="24"/>
        </w:rPr>
      </w:pPr>
      <w:r w:rsidRPr="00BD5546">
        <w:rPr>
          <w:rFonts w:eastAsia="Palatino Linotype" w:cstheme="minorHAnsi"/>
          <w:b/>
          <w:szCs w:val="24"/>
        </w:rPr>
        <w:t>Punkt</w:t>
      </w:r>
      <w:r>
        <w:rPr>
          <w:rFonts w:eastAsia="Palatino Linotype" w:cstheme="minorHAnsi"/>
          <w:b/>
          <w:szCs w:val="24"/>
        </w:rPr>
        <w:t>u</w:t>
      </w:r>
      <w:r w:rsidRPr="00BD5546">
        <w:rPr>
          <w:rFonts w:eastAsia="Palatino Linotype" w:cstheme="minorHAnsi"/>
          <w:b/>
          <w:szCs w:val="24"/>
        </w:rPr>
        <w:t xml:space="preserve"> 18.1 SWZ:</w:t>
      </w:r>
    </w:p>
    <w:p w14:paraId="58B12525" w14:textId="15DAA0CA" w:rsidR="00BD5546" w:rsidRPr="00BD5546" w:rsidRDefault="00BD5546" w:rsidP="00BD5546">
      <w:pPr>
        <w:pStyle w:val="Akapitzlist"/>
        <w:spacing w:after="0" w:line="276" w:lineRule="auto"/>
        <w:ind w:left="709"/>
        <w:jc w:val="both"/>
        <w:rPr>
          <w:rFonts w:eastAsia="Palatino Linotype" w:cstheme="minorHAnsi"/>
          <w:bCs/>
          <w:szCs w:val="24"/>
        </w:rPr>
      </w:pPr>
      <w:r>
        <w:rPr>
          <w:rFonts w:eastAsia="Palatino Linotype" w:cstheme="minorHAnsi"/>
          <w:bCs/>
          <w:szCs w:val="24"/>
        </w:rPr>
        <w:t xml:space="preserve">„18.1. </w:t>
      </w:r>
      <w:r w:rsidRPr="00BD5546">
        <w:rPr>
          <w:rFonts w:eastAsia="Palatino Linotype" w:cstheme="minorHAnsi"/>
          <w:bCs/>
          <w:szCs w:val="24"/>
        </w:rPr>
        <w:t xml:space="preserve">Wykonawca będzie związany ofertą od dnia upływu terminu składania ofert (przy czym pierwszym dniem terminu związania ofertą jest dzień, w którym upływa termin składania ofert), do dnia </w:t>
      </w:r>
      <w:r>
        <w:rPr>
          <w:rFonts w:eastAsia="Palatino Linotype" w:cstheme="minorHAnsi"/>
          <w:b/>
          <w:bCs/>
          <w:szCs w:val="24"/>
        </w:rPr>
        <w:t>1</w:t>
      </w:r>
      <w:r w:rsidR="004F6B21">
        <w:rPr>
          <w:rFonts w:eastAsia="Palatino Linotype" w:cstheme="minorHAnsi"/>
          <w:b/>
          <w:bCs/>
          <w:szCs w:val="24"/>
        </w:rPr>
        <w:t>4</w:t>
      </w:r>
      <w:r w:rsidRPr="00BD5546">
        <w:rPr>
          <w:rFonts w:eastAsia="Palatino Linotype" w:cstheme="minorHAnsi"/>
          <w:b/>
          <w:bCs/>
          <w:szCs w:val="24"/>
        </w:rPr>
        <w:t xml:space="preserve"> lipca 2022 r.</w:t>
      </w:r>
      <w:r>
        <w:rPr>
          <w:rFonts w:eastAsia="Palatino Linotype" w:cstheme="minorHAnsi"/>
          <w:bCs/>
          <w:szCs w:val="24"/>
        </w:rPr>
        <w:t>”</w:t>
      </w:r>
    </w:p>
    <w:p w14:paraId="4D2DC678" w14:textId="31E1510E" w:rsidR="00BD5546" w:rsidRDefault="00BD5546" w:rsidP="004F6B21">
      <w:pPr>
        <w:pStyle w:val="Akapitzlist"/>
        <w:numPr>
          <w:ilvl w:val="0"/>
          <w:numId w:val="34"/>
        </w:numPr>
        <w:spacing w:before="120" w:after="120"/>
        <w:contextualSpacing w:val="0"/>
        <w:rPr>
          <w:rFonts w:eastAsia="Palatino Linotype" w:cstheme="minorHAnsi"/>
          <w:b/>
          <w:szCs w:val="24"/>
        </w:rPr>
      </w:pPr>
      <w:r w:rsidRPr="00BD5546">
        <w:rPr>
          <w:rFonts w:eastAsia="Palatino Linotype" w:cstheme="minorHAnsi"/>
          <w:b/>
          <w:szCs w:val="24"/>
        </w:rPr>
        <w:t>Punktu 21.1 SWZ:</w:t>
      </w:r>
    </w:p>
    <w:p w14:paraId="2BEF5E6E" w14:textId="52F1BFE5" w:rsidR="00BD5546" w:rsidRPr="00BD5546" w:rsidRDefault="00BD5546" w:rsidP="004F6B21">
      <w:pPr>
        <w:pStyle w:val="Akapitzlist"/>
        <w:spacing w:before="120" w:after="120"/>
        <w:contextualSpacing w:val="0"/>
        <w:rPr>
          <w:rFonts w:eastAsia="Palatino Linotype" w:cstheme="minorHAnsi"/>
          <w:b/>
          <w:szCs w:val="24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„21.1. </w:t>
      </w:r>
      <w:r w:rsidRPr="00BD5546">
        <w:rPr>
          <w:rFonts w:ascii="Calibri" w:eastAsia="Times New Roman" w:hAnsi="Calibri" w:cs="Times New Roman"/>
          <w:szCs w:val="24"/>
          <w:lang w:eastAsia="ar-SA"/>
        </w:rPr>
        <w:t xml:space="preserve">Ofertę wraz z wymaganymi dokumentami należy złożyć za pośrednictwem </w:t>
      </w:r>
      <w:hyperlink r:id="rId10" w:history="1">
        <w:r w:rsidRPr="00BD5546">
          <w:rPr>
            <w:rFonts w:ascii="Calibri" w:eastAsia="Times New Roman" w:hAnsi="Calibri" w:cs="Times New Roman"/>
            <w:color w:val="1F3864" w:themeColor="accent1" w:themeShade="80"/>
            <w:szCs w:val="24"/>
            <w:u w:val="single"/>
            <w:lang w:eastAsia="ar-SA"/>
          </w:rPr>
          <w:t>Platformy Zakupowej</w:t>
        </w:r>
      </w:hyperlink>
      <w:r w:rsidRPr="00BD5546">
        <w:rPr>
          <w:rFonts w:ascii="Calibri" w:eastAsia="Times New Roman" w:hAnsi="Calibri" w:cs="Times New Roman"/>
          <w:color w:val="1F3864" w:themeColor="accent1" w:themeShade="80"/>
          <w:szCs w:val="24"/>
          <w:lang w:eastAsia="ar-SA"/>
        </w:rPr>
        <w:t xml:space="preserve"> </w:t>
      </w:r>
      <w:r w:rsidRPr="00BD5546">
        <w:rPr>
          <w:rFonts w:ascii="Calibri" w:eastAsia="Times New Roman" w:hAnsi="Calibri" w:cs="Times New Roman"/>
          <w:szCs w:val="24"/>
          <w:lang w:eastAsia="ar-SA"/>
        </w:rPr>
        <w:t xml:space="preserve">dostępnej pod adresem: </w:t>
      </w:r>
      <w:hyperlink r:id="rId11" w:history="1">
        <w:r w:rsidRPr="00BD5546">
          <w:rPr>
            <w:rFonts w:ascii="Calibri" w:eastAsia="Times New Roman" w:hAnsi="Calibri" w:cs="Times New Roman"/>
            <w:color w:val="1F3864" w:themeColor="accent1" w:themeShade="80"/>
            <w:szCs w:val="24"/>
            <w:u w:val="single"/>
            <w:lang w:eastAsia="ar-SA"/>
          </w:rPr>
          <w:t>https://platformazakupowa.pl/pn/pfron</w:t>
        </w:r>
      </w:hyperlink>
      <w:r w:rsidRPr="00BD5546">
        <w:rPr>
          <w:rFonts w:ascii="Calibri" w:eastAsia="Times New Roman" w:hAnsi="Calibri" w:cs="Times New Roman"/>
          <w:szCs w:val="24"/>
          <w:lang w:eastAsia="ar-SA"/>
        </w:rPr>
        <w:t xml:space="preserve"> i pod nazwą postępowania dostępną w tytule SWZ, w </w:t>
      </w:r>
      <w:r w:rsidRPr="00BD5546">
        <w:rPr>
          <w:rFonts w:ascii="Calibri" w:eastAsia="Times New Roman" w:hAnsi="Calibri" w:cs="Times New Roman"/>
          <w:b/>
          <w:bCs/>
          <w:szCs w:val="24"/>
          <w:lang w:eastAsia="ar-SA"/>
        </w:rPr>
        <w:t>terminie do dnia 1</w:t>
      </w:r>
      <w:r w:rsidR="004F6B21">
        <w:rPr>
          <w:rFonts w:ascii="Calibri" w:eastAsia="Times New Roman" w:hAnsi="Calibri" w:cs="Times New Roman"/>
          <w:b/>
          <w:bCs/>
          <w:szCs w:val="24"/>
          <w:lang w:eastAsia="ar-SA"/>
        </w:rPr>
        <w:t>5</w:t>
      </w:r>
      <w:r w:rsidRPr="00BD5546">
        <w:rPr>
          <w:rFonts w:ascii="Calibri" w:eastAsia="Times New Roman" w:hAnsi="Calibri" w:cs="Times New Roman"/>
          <w:b/>
          <w:bCs/>
          <w:szCs w:val="24"/>
          <w:lang w:eastAsia="ar-SA"/>
        </w:rPr>
        <w:t xml:space="preserve"> czerwca 2022 r. do godz. 9:00.</w:t>
      </w:r>
      <w:r>
        <w:rPr>
          <w:rFonts w:ascii="Calibri" w:eastAsia="Times New Roman" w:hAnsi="Calibri" w:cs="Times New Roman"/>
          <w:b/>
          <w:bCs/>
          <w:szCs w:val="24"/>
          <w:lang w:eastAsia="ar-SA"/>
        </w:rPr>
        <w:t>”</w:t>
      </w:r>
    </w:p>
    <w:p w14:paraId="792861D6" w14:textId="0C897E30" w:rsidR="00BD5546" w:rsidRPr="004F6B21" w:rsidRDefault="004F6B21" w:rsidP="004F6B21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eastAsia="Palatino Linotype" w:cstheme="minorHAnsi"/>
          <w:b/>
          <w:szCs w:val="24"/>
        </w:rPr>
      </w:pPr>
      <w:r w:rsidRPr="004F6B21">
        <w:rPr>
          <w:rFonts w:eastAsia="Palatino Linotype" w:cstheme="minorHAnsi"/>
          <w:b/>
          <w:szCs w:val="24"/>
        </w:rPr>
        <w:t>Punktu 21.8 SWZ:</w:t>
      </w:r>
    </w:p>
    <w:p w14:paraId="6A33D386" w14:textId="202CBEDC" w:rsidR="004F6B21" w:rsidRPr="004F6B21" w:rsidRDefault="004F6B21" w:rsidP="004F6B21">
      <w:pPr>
        <w:pStyle w:val="Akapitzlist"/>
        <w:spacing w:before="120" w:after="120" w:line="276" w:lineRule="auto"/>
        <w:contextualSpacing w:val="0"/>
        <w:jc w:val="both"/>
        <w:rPr>
          <w:rFonts w:eastAsia="Palatino Linotype" w:cstheme="minorHAnsi"/>
          <w:bCs/>
          <w:szCs w:val="24"/>
        </w:rPr>
      </w:pPr>
      <w:r>
        <w:rPr>
          <w:rFonts w:eastAsia="Palatino Linotype" w:cstheme="minorHAnsi"/>
          <w:bCs/>
          <w:szCs w:val="24"/>
        </w:rPr>
        <w:t xml:space="preserve">„21.8. </w:t>
      </w:r>
      <w:r w:rsidRPr="004F6B21">
        <w:rPr>
          <w:rFonts w:eastAsia="Palatino Linotype" w:cstheme="minorHAnsi"/>
          <w:b/>
          <w:szCs w:val="24"/>
        </w:rPr>
        <w:t>Otwarcie ofert nastąpi w dniu 1</w:t>
      </w:r>
      <w:r>
        <w:rPr>
          <w:rFonts w:eastAsia="Palatino Linotype" w:cstheme="minorHAnsi"/>
          <w:b/>
          <w:szCs w:val="24"/>
        </w:rPr>
        <w:t>5</w:t>
      </w:r>
      <w:r w:rsidRPr="004F6B21">
        <w:rPr>
          <w:rFonts w:eastAsia="Palatino Linotype" w:cstheme="minorHAnsi"/>
          <w:b/>
          <w:szCs w:val="24"/>
        </w:rPr>
        <w:t xml:space="preserve"> czerwca 2022 r. o godz. 10:00.</w:t>
      </w:r>
      <w:r w:rsidRPr="004F6B21">
        <w:rPr>
          <w:rFonts w:eastAsia="Palatino Linotype" w:cstheme="minorHAnsi"/>
          <w:bCs/>
          <w:szCs w:val="24"/>
        </w:rPr>
        <w:t xml:space="preserve"> Zamawiający nie przewiduje publicznej sesji otwarcia ofert.</w:t>
      </w:r>
    </w:p>
    <w:p w14:paraId="11BAC19F" w14:textId="33838DC1" w:rsidR="004F6B21" w:rsidRPr="00BD5546" w:rsidRDefault="004F6B21" w:rsidP="004F6B21">
      <w:pPr>
        <w:pStyle w:val="Akapitzlist"/>
        <w:spacing w:before="120" w:after="120" w:line="276" w:lineRule="auto"/>
        <w:contextualSpacing w:val="0"/>
        <w:jc w:val="both"/>
        <w:rPr>
          <w:rFonts w:eastAsia="Palatino Linotype" w:cstheme="minorHAnsi"/>
          <w:bCs/>
          <w:szCs w:val="24"/>
        </w:rPr>
      </w:pPr>
      <w:r w:rsidRPr="004F6B21">
        <w:rPr>
          <w:rFonts w:eastAsia="Palatino Linotype" w:cstheme="minorHAnsi"/>
          <w:bCs/>
          <w:szCs w:val="24"/>
        </w:rPr>
        <w:t>W przypadku zmiany terminu otwarcia ofert, Zamawiający stosowną Informację zamieści na Platformie Zakupowej.</w:t>
      </w:r>
      <w:r>
        <w:rPr>
          <w:rFonts w:eastAsia="Palatino Linotype" w:cstheme="minorHAnsi"/>
          <w:bCs/>
          <w:szCs w:val="24"/>
        </w:rPr>
        <w:t>”</w:t>
      </w:r>
    </w:p>
    <w:p w14:paraId="6566C793" w14:textId="3D667355" w:rsidR="004F6B21" w:rsidRDefault="004F6B21" w:rsidP="004F6B21">
      <w:pPr>
        <w:pStyle w:val="Akapitzlist"/>
        <w:numPr>
          <w:ilvl w:val="0"/>
          <w:numId w:val="34"/>
        </w:numPr>
        <w:rPr>
          <w:rFonts w:eastAsia="Palatino Linotype" w:cstheme="minorHAnsi"/>
          <w:bCs/>
          <w:szCs w:val="24"/>
        </w:rPr>
      </w:pPr>
      <w:r w:rsidRPr="004F6B21">
        <w:rPr>
          <w:rFonts w:eastAsia="Palatino Linotype" w:cstheme="minorHAnsi"/>
          <w:b/>
          <w:szCs w:val="24"/>
        </w:rPr>
        <w:t>Punktu 3 Rozdziału III Formularza Oferty (Załącznik nr 3 do SWZ).</w:t>
      </w:r>
      <w:r w:rsidRPr="004F6B21">
        <w:t xml:space="preserve"> </w:t>
      </w:r>
      <w:r w:rsidRPr="004F6B21">
        <w:rPr>
          <w:rFonts w:eastAsia="Palatino Linotype" w:cstheme="minorHAnsi"/>
          <w:bCs/>
          <w:szCs w:val="24"/>
        </w:rPr>
        <w:t xml:space="preserve">Zmodyfikowany </w:t>
      </w:r>
      <w:r>
        <w:rPr>
          <w:rFonts w:eastAsia="Palatino Linotype" w:cstheme="minorHAnsi"/>
          <w:bCs/>
          <w:szCs w:val="24"/>
        </w:rPr>
        <w:t>Z</w:t>
      </w:r>
      <w:r w:rsidRPr="004F6B21">
        <w:rPr>
          <w:rFonts w:eastAsia="Palatino Linotype" w:cstheme="minorHAnsi"/>
          <w:bCs/>
          <w:szCs w:val="24"/>
        </w:rPr>
        <w:t xml:space="preserve">ałącznik nr </w:t>
      </w:r>
      <w:r>
        <w:rPr>
          <w:rFonts w:eastAsia="Palatino Linotype" w:cstheme="minorHAnsi"/>
          <w:bCs/>
          <w:szCs w:val="24"/>
        </w:rPr>
        <w:t xml:space="preserve">1 </w:t>
      </w:r>
      <w:r w:rsidRPr="004F6B21">
        <w:rPr>
          <w:rFonts w:eastAsia="Palatino Linotype" w:cstheme="minorHAnsi"/>
          <w:bCs/>
          <w:szCs w:val="24"/>
        </w:rPr>
        <w:t xml:space="preserve">zostanie udostępniony na Platformie jako odrębny plik. </w:t>
      </w:r>
    </w:p>
    <w:p w14:paraId="17F24A40" w14:textId="3E4DDC7A" w:rsidR="004F6B21" w:rsidRPr="004F6B21" w:rsidRDefault="004F6B21" w:rsidP="004F6B21">
      <w:pPr>
        <w:ind w:left="709"/>
        <w:rPr>
          <w:rFonts w:eastAsia="Palatino Linotype" w:cstheme="minorHAnsi"/>
          <w:bCs/>
          <w:szCs w:val="24"/>
        </w:rPr>
      </w:pPr>
      <w:r w:rsidRPr="004F6B21">
        <w:rPr>
          <w:rFonts w:eastAsia="Palatino Linotype" w:cstheme="minorHAnsi"/>
          <w:bCs/>
          <w:szCs w:val="24"/>
        </w:rPr>
        <w:t xml:space="preserve">„3. Oświadczam, że uważamy się za związanych niniejszą ofertą na okres wskazany w SWZ, tj. do dnia </w:t>
      </w:r>
      <w:r w:rsidRPr="004F6B21">
        <w:rPr>
          <w:rFonts w:eastAsia="Palatino Linotype" w:cstheme="minorHAnsi"/>
          <w:b/>
          <w:szCs w:val="24"/>
        </w:rPr>
        <w:t>1</w:t>
      </w:r>
      <w:r>
        <w:rPr>
          <w:rFonts w:eastAsia="Palatino Linotype" w:cstheme="minorHAnsi"/>
          <w:b/>
          <w:szCs w:val="24"/>
        </w:rPr>
        <w:t>4</w:t>
      </w:r>
      <w:r w:rsidRPr="004F6B21">
        <w:rPr>
          <w:rFonts w:eastAsia="Palatino Linotype" w:cstheme="minorHAnsi"/>
          <w:b/>
          <w:szCs w:val="24"/>
        </w:rPr>
        <w:t xml:space="preserve"> li</w:t>
      </w:r>
      <w:r w:rsidRPr="004F6B21">
        <w:rPr>
          <w:rFonts w:eastAsia="Palatino Linotype" w:cstheme="minorHAnsi"/>
          <w:b/>
          <w:bCs/>
          <w:szCs w:val="24"/>
        </w:rPr>
        <w:t>pca 2022 r.</w:t>
      </w:r>
      <w:r>
        <w:rPr>
          <w:rFonts w:eastAsia="Palatino Linotype" w:cstheme="minorHAnsi"/>
          <w:b/>
          <w:bCs/>
          <w:szCs w:val="24"/>
        </w:rPr>
        <w:t>”</w:t>
      </w:r>
    </w:p>
    <w:p w14:paraId="0C0E54A9" w14:textId="6DA22383" w:rsidR="00C402C5" w:rsidRDefault="004F6B21" w:rsidP="004F6B21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eastAsia="Palatino Linotype" w:cstheme="minorHAnsi"/>
          <w:bCs/>
          <w:szCs w:val="24"/>
        </w:rPr>
      </w:pPr>
      <w:r>
        <w:rPr>
          <w:rFonts w:eastAsia="Palatino Linotype" w:cstheme="minorHAnsi"/>
          <w:b/>
          <w:szCs w:val="24"/>
        </w:rPr>
        <w:t xml:space="preserve">Zmieniono treść przypisu dolnego numer 32 w </w:t>
      </w:r>
      <w:r w:rsidR="00BD5546">
        <w:rPr>
          <w:rFonts w:eastAsia="Palatino Linotype" w:cstheme="minorHAnsi"/>
          <w:b/>
          <w:szCs w:val="24"/>
        </w:rPr>
        <w:t>Z</w:t>
      </w:r>
      <w:r w:rsidR="00C402C5" w:rsidRPr="00BD5546">
        <w:rPr>
          <w:rFonts w:eastAsia="Palatino Linotype" w:cstheme="minorHAnsi"/>
          <w:b/>
          <w:szCs w:val="24"/>
        </w:rPr>
        <w:t>ałącznik</w:t>
      </w:r>
      <w:r>
        <w:rPr>
          <w:rFonts w:eastAsia="Palatino Linotype" w:cstheme="minorHAnsi"/>
          <w:b/>
          <w:szCs w:val="24"/>
        </w:rPr>
        <w:t>u</w:t>
      </w:r>
      <w:r w:rsidR="00C402C5" w:rsidRPr="00BD5546">
        <w:rPr>
          <w:rFonts w:eastAsia="Palatino Linotype" w:cstheme="minorHAnsi"/>
          <w:b/>
          <w:szCs w:val="24"/>
        </w:rPr>
        <w:t xml:space="preserve"> nr 5 do SWZ – Wykaz usług</w:t>
      </w:r>
      <w:r w:rsidR="00C402C5" w:rsidRPr="00BD5546">
        <w:rPr>
          <w:rFonts w:eastAsia="Palatino Linotype" w:cstheme="minorHAnsi"/>
          <w:bCs/>
          <w:szCs w:val="24"/>
        </w:rPr>
        <w:t xml:space="preserve">. </w:t>
      </w:r>
      <w:bookmarkStart w:id="1" w:name="_Hlk105573826"/>
      <w:r>
        <w:rPr>
          <w:rFonts w:eastAsia="Palatino Linotype" w:cstheme="minorHAnsi"/>
          <w:bCs/>
          <w:szCs w:val="24"/>
        </w:rPr>
        <w:t>Zmiana zgodna z treścią zmienionego warunku udziału w postępowaniu określonego w pkt 7.1.1.</w:t>
      </w:r>
      <w:r w:rsidR="00F12937">
        <w:rPr>
          <w:rFonts w:eastAsia="Palatino Linotype" w:cstheme="minorHAnsi"/>
          <w:bCs/>
          <w:szCs w:val="24"/>
        </w:rPr>
        <w:t xml:space="preserve"> SWZ. Zmieniony</w:t>
      </w:r>
      <w:r w:rsidR="00C402C5" w:rsidRPr="00BD5546">
        <w:rPr>
          <w:rFonts w:eastAsia="Palatino Linotype" w:cstheme="minorHAnsi"/>
          <w:bCs/>
          <w:szCs w:val="24"/>
        </w:rPr>
        <w:t xml:space="preserve"> </w:t>
      </w:r>
      <w:r>
        <w:rPr>
          <w:rFonts w:eastAsia="Palatino Linotype" w:cstheme="minorHAnsi"/>
          <w:bCs/>
          <w:szCs w:val="24"/>
        </w:rPr>
        <w:t>Z</w:t>
      </w:r>
      <w:r w:rsidR="00C402C5" w:rsidRPr="00BD5546">
        <w:rPr>
          <w:rFonts w:eastAsia="Palatino Linotype" w:cstheme="minorHAnsi"/>
          <w:bCs/>
          <w:szCs w:val="24"/>
        </w:rPr>
        <w:t xml:space="preserve">ałącznik nr 5 zostanie udostępniony na Platformie jako odrębny plik. </w:t>
      </w:r>
    </w:p>
    <w:bookmarkEnd w:id="1"/>
    <w:p w14:paraId="77717462" w14:textId="388A2BA0" w:rsidR="00BD5546" w:rsidRDefault="00BD5546" w:rsidP="00BD5546">
      <w:pPr>
        <w:pStyle w:val="Akapitzlist"/>
        <w:numPr>
          <w:ilvl w:val="0"/>
          <w:numId w:val="34"/>
        </w:numPr>
        <w:spacing w:before="120" w:after="120" w:line="276" w:lineRule="auto"/>
        <w:ind w:left="714" w:hanging="357"/>
        <w:contextualSpacing w:val="0"/>
        <w:jc w:val="both"/>
        <w:rPr>
          <w:rFonts w:eastAsia="Palatino Linotype" w:cstheme="minorHAnsi"/>
          <w:bCs/>
          <w:szCs w:val="24"/>
        </w:rPr>
      </w:pPr>
      <w:r w:rsidRPr="00BD5546">
        <w:rPr>
          <w:rFonts w:eastAsia="Palatino Linotype" w:cstheme="minorHAnsi"/>
          <w:b/>
          <w:szCs w:val="24"/>
        </w:rPr>
        <w:t>Punkt 9 Rozdziału IV Opisu Przedmiotu Zamówienia (</w:t>
      </w:r>
      <w:r>
        <w:rPr>
          <w:rFonts w:eastAsia="Palatino Linotype" w:cstheme="minorHAnsi"/>
          <w:b/>
          <w:szCs w:val="24"/>
        </w:rPr>
        <w:t>Z</w:t>
      </w:r>
      <w:r w:rsidRPr="00BD5546">
        <w:rPr>
          <w:rFonts w:eastAsia="Palatino Linotype" w:cstheme="minorHAnsi"/>
          <w:b/>
          <w:szCs w:val="24"/>
        </w:rPr>
        <w:t>ałącznik nr 1 do SWZ) otrzymuje nowe brzmienie</w:t>
      </w:r>
      <w:r>
        <w:rPr>
          <w:rFonts w:eastAsia="Palatino Linotype" w:cstheme="minorHAnsi"/>
          <w:bCs/>
          <w:szCs w:val="24"/>
        </w:rPr>
        <w:t>:</w:t>
      </w:r>
    </w:p>
    <w:p w14:paraId="27D64891" w14:textId="76954C9E" w:rsidR="00BD5546" w:rsidRDefault="00BD5546" w:rsidP="00BD5546">
      <w:pPr>
        <w:pStyle w:val="Akapitzlist"/>
        <w:spacing w:after="0" w:line="276" w:lineRule="auto"/>
        <w:jc w:val="both"/>
        <w:rPr>
          <w:rFonts w:eastAsia="Palatino Linotype" w:cstheme="minorHAnsi"/>
          <w:bCs/>
          <w:szCs w:val="24"/>
        </w:rPr>
      </w:pPr>
      <w:r>
        <w:rPr>
          <w:rFonts w:eastAsia="Palatino Linotype" w:cstheme="minorHAnsi"/>
          <w:bCs/>
          <w:szCs w:val="24"/>
        </w:rPr>
        <w:t xml:space="preserve">„9. </w:t>
      </w:r>
      <w:r w:rsidRPr="00BD5546">
        <w:rPr>
          <w:rFonts w:eastAsia="Palatino Linotype" w:cstheme="minorHAnsi"/>
          <w:bCs/>
          <w:szCs w:val="24"/>
        </w:rPr>
        <w:t xml:space="preserve">Koszty związane z wynagrodzeniem </w:t>
      </w:r>
      <w:r>
        <w:rPr>
          <w:rFonts w:eastAsia="Palatino Linotype" w:cstheme="minorHAnsi"/>
          <w:bCs/>
          <w:szCs w:val="24"/>
        </w:rPr>
        <w:t>Opiekuna Mentorów oraz M</w:t>
      </w:r>
      <w:r w:rsidRPr="00BD5546">
        <w:rPr>
          <w:rFonts w:eastAsia="Palatino Linotype" w:cstheme="minorHAnsi"/>
          <w:bCs/>
          <w:szCs w:val="24"/>
        </w:rPr>
        <w:t>entorów</w:t>
      </w:r>
      <w:r>
        <w:rPr>
          <w:rFonts w:eastAsia="Palatino Linotype" w:cstheme="minorHAnsi"/>
          <w:bCs/>
          <w:szCs w:val="24"/>
        </w:rPr>
        <w:t xml:space="preserve"> </w:t>
      </w:r>
      <w:r w:rsidRPr="00BD5546">
        <w:rPr>
          <w:rFonts w:eastAsia="Palatino Linotype" w:cstheme="minorHAnsi"/>
          <w:bCs/>
          <w:szCs w:val="24"/>
        </w:rPr>
        <w:t>uczestniczących w instruktażach, o których mowa w niniejszym Rozdziale, Wykonawca zobowiązany jest wliczyć w koszty szkoleń.  Zamawiający nie przewiduje wynagrodzenia dla Wykonawcy lub mentorów z tego tytułu.</w:t>
      </w:r>
      <w:r>
        <w:rPr>
          <w:rFonts w:eastAsia="Palatino Linotype" w:cstheme="minorHAnsi"/>
          <w:bCs/>
          <w:szCs w:val="24"/>
        </w:rPr>
        <w:t xml:space="preserve"> Pozostał koszty (m.in. wymienione w punkcie 5 powyżej) związane z instruktażem ponosi dostawca Systemu iPFRON+ (Organizator instruktaży).</w:t>
      </w:r>
    </w:p>
    <w:p w14:paraId="58A9457A" w14:textId="70DB51BA" w:rsidR="00BA1A13" w:rsidRDefault="00BA1A13" w:rsidP="00BD5546">
      <w:pPr>
        <w:pStyle w:val="Akapitzlist"/>
        <w:spacing w:after="0" w:line="276" w:lineRule="auto"/>
        <w:jc w:val="both"/>
        <w:rPr>
          <w:rFonts w:eastAsia="Palatino Linotype" w:cstheme="minorHAnsi"/>
          <w:bCs/>
          <w:szCs w:val="24"/>
        </w:rPr>
      </w:pPr>
    </w:p>
    <w:p w14:paraId="28DB48CE" w14:textId="60D14DCB" w:rsidR="00BA1A13" w:rsidRPr="00BA1A13" w:rsidRDefault="00BA1A13" w:rsidP="00BA1A13">
      <w:pPr>
        <w:spacing w:after="0" w:line="276" w:lineRule="auto"/>
        <w:jc w:val="both"/>
        <w:rPr>
          <w:rFonts w:eastAsia="Palatino Linotype" w:cstheme="minorHAnsi"/>
          <w:bCs/>
          <w:szCs w:val="24"/>
        </w:rPr>
      </w:pPr>
      <w:r w:rsidRPr="00BA1A13">
        <w:rPr>
          <w:rFonts w:eastAsia="Palatino Linotype" w:cstheme="minorHAnsi"/>
          <w:bCs/>
          <w:szCs w:val="24"/>
        </w:rPr>
        <w:t>Pozostałe zapisy SWZ wraz z załącznikami pozostają bez zmian.</w:t>
      </w:r>
    </w:p>
    <w:p w14:paraId="5E5BB6F1" w14:textId="39BCA478" w:rsidR="00BA1A13" w:rsidRPr="00BA1A13" w:rsidRDefault="00BA1A13" w:rsidP="00BA1A13">
      <w:pPr>
        <w:spacing w:after="0" w:line="276" w:lineRule="auto"/>
        <w:jc w:val="both"/>
        <w:rPr>
          <w:rFonts w:eastAsia="Palatino Linotype" w:cstheme="minorHAnsi"/>
          <w:bCs/>
          <w:szCs w:val="24"/>
        </w:rPr>
      </w:pPr>
      <w:r w:rsidRPr="00BA1A13">
        <w:rPr>
          <w:rFonts w:eastAsia="Palatino Linotype" w:cstheme="minorHAnsi"/>
          <w:bCs/>
          <w:szCs w:val="24"/>
        </w:rPr>
        <w:t>Powyższe zmiany są wiążące dla Stron.</w:t>
      </w:r>
    </w:p>
    <w:p w14:paraId="0D20B381" w14:textId="3FFB467F" w:rsidR="00F12937" w:rsidRDefault="00F12937" w:rsidP="00F12937">
      <w:pPr>
        <w:pStyle w:val="Nagwek2"/>
        <w:spacing w:before="240"/>
        <w:rPr>
          <w:rFonts w:eastAsia="Palatino Linotype"/>
        </w:rPr>
      </w:pPr>
      <w:r>
        <w:rPr>
          <w:rFonts w:eastAsia="Palatino Linotype"/>
        </w:rPr>
        <w:lastRenderedPageBreak/>
        <w:t>[Przedłużenie terminu składania ofert]</w:t>
      </w:r>
    </w:p>
    <w:p w14:paraId="03A88621" w14:textId="5CB1FFC2" w:rsidR="00F12937" w:rsidRDefault="00F12937" w:rsidP="00F12937">
      <w:pPr>
        <w:spacing w:before="240"/>
        <w:rPr>
          <w:rFonts w:ascii="Calibri" w:eastAsia="Calibri" w:hAnsi="Calibri" w:cs="Times New Roman"/>
          <w:b/>
          <w:szCs w:val="24"/>
        </w:rPr>
      </w:pPr>
      <w:r w:rsidRPr="00F12937">
        <w:rPr>
          <w:rFonts w:ascii="Calibri" w:eastAsia="Calibri" w:hAnsi="Calibri" w:cs="Times New Roman"/>
          <w:bCs/>
          <w:szCs w:val="24"/>
        </w:rPr>
        <w:t>Zamawiający na podstawie art</w:t>
      </w:r>
      <w:r w:rsidR="000C5F5B">
        <w:rPr>
          <w:rFonts w:ascii="Calibri" w:eastAsia="Calibri" w:hAnsi="Calibri" w:cs="Times New Roman"/>
          <w:bCs/>
          <w:szCs w:val="24"/>
        </w:rPr>
        <w:t>ykułu</w:t>
      </w:r>
      <w:r w:rsidRPr="00F12937">
        <w:rPr>
          <w:rFonts w:ascii="Calibri" w:eastAsia="Calibri" w:hAnsi="Calibri" w:cs="Times New Roman"/>
          <w:bCs/>
          <w:szCs w:val="24"/>
        </w:rPr>
        <w:t xml:space="preserve"> 286 us</w:t>
      </w:r>
      <w:r w:rsidR="000C5F5B">
        <w:rPr>
          <w:rFonts w:ascii="Calibri" w:eastAsia="Calibri" w:hAnsi="Calibri" w:cs="Times New Roman"/>
          <w:bCs/>
          <w:szCs w:val="24"/>
        </w:rPr>
        <w:t>tęp</w:t>
      </w:r>
      <w:r w:rsidRPr="00F12937">
        <w:rPr>
          <w:rFonts w:ascii="Calibri" w:eastAsia="Calibri" w:hAnsi="Calibri" w:cs="Times New Roman"/>
          <w:bCs/>
          <w:szCs w:val="24"/>
        </w:rPr>
        <w:t xml:space="preserve"> 3 w zw</w:t>
      </w:r>
      <w:r w:rsidR="000C5F5B">
        <w:rPr>
          <w:rFonts w:ascii="Calibri" w:eastAsia="Calibri" w:hAnsi="Calibri" w:cs="Times New Roman"/>
          <w:bCs/>
          <w:szCs w:val="24"/>
        </w:rPr>
        <w:t>iązku</w:t>
      </w:r>
      <w:r w:rsidRPr="00F12937">
        <w:rPr>
          <w:rFonts w:ascii="Calibri" w:eastAsia="Calibri" w:hAnsi="Calibri" w:cs="Times New Roman"/>
          <w:bCs/>
          <w:szCs w:val="24"/>
        </w:rPr>
        <w:t xml:space="preserve"> z art</w:t>
      </w:r>
      <w:r w:rsidR="000C5F5B">
        <w:rPr>
          <w:rFonts w:ascii="Calibri" w:eastAsia="Calibri" w:hAnsi="Calibri" w:cs="Times New Roman"/>
          <w:bCs/>
          <w:szCs w:val="24"/>
        </w:rPr>
        <w:t>ykułem</w:t>
      </w:r>
      <w:r w:rsidRPr="00F12937">
        <w:rPr>
          <w:rFonts w:ascii="Calibri" w:eastAsia="Calibri" w:hAnsi="Calibri" w:cs="Times New Roman"/>
          <w:bCs/>
          <w:szCs w:val="24"/>
        </w:rPr>
        <w:t xml:space="preserve"> 286 ust</w:t>
      </w:r>
      <w:r w:rsidR="000C5F5B">
        <w:rPr>
          <w:rFonts w:ascii="Calibri" w:eastAsia="Calibri" w:hAnsi="Calibri" w:cs="Times New Roman"/>
          <w:bCs/>
          <w:szCs w:val="24"/>
        </w:rPr>
        <w:t>ęp</w:t>
      </w:r>
      <w:r w:rsidRPr="00F12937">
        <w:rPr>
          <w:rFonts w:ascii="Calibri" w:eastAsia="Calibri" w:hAnsi="Calibri" w:cs="Times New Roman"/>
          <w:bCs/>
          <w:szCs w:val="24"/>
        </w:rPr>
        <w:t xml:space="preserve"> 1 ustawy Pzp, zawiadamia o </w:t>
      </w:r>
      <w:r w:rsidRPr="00F12937">
        <w:rPr>
          <w:rFonts w:ascii="Calibri" w:eastAsia="Calibri" w:hAnsi="Calibri" w:cs="Times New Roman"/>
          <w:b/>
          <w:szCs w:val="24"/>
        </w:rPr>
        <w:t>przedłużeniu terminu składania ofert do dnia 1</w:t>
      </w:r>
      <w:r w:rsidR="000C5F5B">
        <w:rPr>
          <w:rFonts w:ascii="Calibri" w:eastAsia="Calibri" w:hAnsi="Calibri" w:cs="Times New Roman"/>
          <w:b/>
          <w:szCs w:val="24"/>
        </w:rPr>
        <w:t>5</w:t>
      </w:r>
      <w:r w:rsidRPr="00F12937">
        <w:rPr>
          <w:rFonts w:ascii="Calibri" w:eastAsia="Calibri" w:hAnsi="Calibri" w:cs="Times New Roman"/>
          <w:b/>
          <w:szCs w:val="24"/>
        </w:rPr>
        <w:t>.0</w:t>
      </w:r>
      <w:r w:rsidR="000C5F5B">
        <w:rPr>
          <w:rFonts w:ascii="Calibri" w:eastAsia="Calibri" w:hAnsi="Calibri" w:cs="Times New Roman"/>
          <w:b/>
          <w:szCs w:val="24"/>
        </w:rPr>
        <w:t>6</w:t>
      </w:r>
      <w:r w:rsidRPr="00F12937">
        <w:rPr>
          <w:rFonts w:ascii="Calibri" w:eastAsia="Calibri" w:hAnsi="Calibri" w:cs="Times New Roman"/>
          <w:b/>
          <w:szCs w:val="24"/>
        </w:rPr>
        <w:t xml:space="preserve">.2022 r. do godz. 9:00. </w:t>
      </w:r>
    </w:p>
    <w:p w14:paraId="33ADAE69" w14:textId="7585B59C" w:rsidR="000C5F5B" w:rsidRPr="00F12937" w:rsidRDefault="000C5F5B" w:rsidP="00F12937">
      <w:pPr>
        <w:spacing w:before="240"/>
        <w:rPr>
          <w:rFonts w:ascii="Calibri" w:eastAsia="Calibri" w:hAnsi="Calibri" w:cs="Times New Roman"/>
          <w:bCs/>
          <w:szCs w:val="24"/>
        </w:rPr>
      </w:pPr>
      <w:r w:rsidRPr="000C5F5B">
        <w:rPr>
          <w:rFonts w:ascii="Calibri" w:eastAsia="Calibri" w:hAnsi="Calibri" w:cs="Times New Roman"/>
          <w:bCs/>
          <w:szCs w:val="24"/>
        </w:rPr>
        <w:t>W związku z tym, że zmiana treści SWZ prowadzi do zmiany treści ogłoszenia o zamówieniu</w:t>
      </w:r>
      <w:r w:rsidRPr="000C5F5B">
        <w:t xml:space="preserve"> </w:t>
      </w:r>
      <w:r w:rsidRPr="000C5F5B">
        <w:rPr>
          <w:rFonts w:ascii="Calibri" w:eastAsia="Calibri" w:hAnsi="Calibri" w:cs="Times New Roman"/>
          <w:bCs/>
          <w:szCs w:val="24"/>
        </w:rPr>
        <w:t xml:space="preserve">nr 2022/BZP 00189560/01 z dnia </w:t>
      </w:r>
      <w:r>
        <w:rPr>
          <w:rFonts w:ascii="Calibri" w:eastAsia="Calibri" w:hAnsi="Calibri" w:cs="Times New Roman"/>
          <w:bCs/>
          <w:szCs w:val="24"/>
        </w:rPr>
        <w:t>01.06.2022 r.</w:t>
      </w:r>
      <w:r w:rsidRPr="000C5F5B">
        <w:rPr>
          <w:rFonts w:ascii="Calibri" w:eastAsia="Calibri" w:hAnsi="Calibri" w:cs="Times New Roman"/>
          <w:bCs/>
          <w:szCs w:val="24"/>
        </w:rPr>
        <w:t xml:space="preserve">, </w:t>
      </w:r>
      <w:r>
        <w:rPr>
          <w:rFonts w:ascii="Calibri" w:eastAsia="Calibri" w:hAnsi="Calibri" w:cs="Times New Roman"/>
          <w:bCs/>
          <w:szCs w:val="24"/>
        </w:rPr>
        <w:t>Z</w:t>
      </w:r>
      <w:r w:rsidRPr="000C5F5B">
        <w:rPr>
          <w:rFonts w:ascii="Calibri" w:eastAsia="Calibri" w:hAnsi="Calibri" w:cs="Times New Roman"/>
          <w:bCs/>
          <w:szCs w:val="24"/>
        </w:rPr>
        <w:t xml:space="preserve">amawiający zamieścił w Biuletynie Zamówień Publicznych ogłoszenie o zmianie ogłoszenia. </w:t>
      </w:r>
    </w:p>
    <w:p w14:paraId="2E333B73" w14:textId="77777777" w:rsidR="00E555D2" w:rsidRDefault="00D733DE" w:rsidP="00CA47E3">
      <w:pPr>
        <w:pStyle w:val="Akapitzlist"/>
        <w:spacing w:before="480"/>
        <w:ind w:left="4258" w:firstLine="697"/>
        <w:contextualSpacing w:val="0"/>
        <w:rPr>
          <w:rFonts w:ascii="Calibri" w:eastAsia="Calibri" w:hAnsi="Calibri" w:cs="Times New Roman"/>
          <w:bCs/>
          <w:szCs w:val="24"/>
        </w:rPr>
      </w:pPr>
      <w:bookmarkStart w:id="2" w:name="_Hlk85013610"/>
      <w:bookmarkEnd w:id="0"/>
      <w:r>
        <w:rPr>
          <w:rFonts w:ascii="Calibri" w:eastAsia="Calibri" w:hAnsi="Calibri" w:cs="Times New Roman"/>
          <w:bCs/>
          <w:szCs w:val="24"/>
        </w:rPr>
        <w:t xml:space="preserve">Z </w:t>
      </w:r>
      <w:r w:rsidR="00BB325D" w:rsidRPr="00BB325D">
        <w:rPr>
          <w:rFonts w:ascii="Calibri" w:eastAsia="Calibri" w:hAnsi="Calibri" w:cs="Times New Roman"/>
          <w:bCs/>
          <w:szCs w:val="24"/>
        </w:rPr>
        <w:t>poważaniem</w:t>
      </w:r>
    </w:p>
    <w:p w14:paraId="7E7C7E9E" w14:textId="5FFA4C54" w:rsidR="00E555D2" w:rsidRPr="00E555D2" w:rsidRDefault="00E555D2" w:rsidP="00E555D2">
      <w:pPr>
        <w:spacing w:line="276" w:lineRule="auto"/>
        <w:ind w:left="4956"/>
        <w:rPr>
          <w:rFonts w:eastAsia="Calibri" w:cstheme="minorHAnsi"/>
          <w:szCs w:val="24"/>
        </w:rPr>
      </w:pPr>
      <w:r w:rsidRPr="00E555D2">
        <w:rPr>
          <w:rFonts w:eastAsia="Calibri" w:cstheme="minorHAnsi"/>
          <w:szCs w:val="24"/>
        </w:rPr>
        <w:t xml:space="preserve">Dokument podpisany kwalifikowanym </w:t>
      </w:r>
      <w:r w:rsidRPr="00E555D2">
        <w:rPr>
          <w:rFonts w:eastAsia="Calibri" w:cstheme="minorHAnsi"/>
          <w:szCs w:val="24"/>
        </w:rPr>
        <w:br/>
        <w:t>podpisem elektronicznym</w:t>
      </w:r>
    </w:p>
    <w:p w14:paraId="09127D6C" w14:textId="77777777" w:rsidR="00E555D2" w:rsidRPr="00E555D2" w:rsidRDefault="00E555D2" w:rsidP="00E555D2">
      <w:pPr>
        <w:spacing w:line="276" w:lineRule="auto"/>
        <w:ind w:left="4678" w:firstLine="278"/>
        <w:rPr>
          <w:rFonts w:eastAsia="Calibri" w:cstheme="minorHAnsi"/>
          <w:szCs w:val="24"/>
        </w:rPr>
      </w:pPr>
      <w:r w:rsidRPr="00E555D2">
        <w:rPr>
          <w:rFonts w:eastAsia="Calibri" w:cstheme="minorHAnsi"/>
          <w:szCs w:val="24"/>
        </w:rPr>
        <w:t>Sebastian Szymonik</w:t>
      </w:r>
    </w:p>
    <w:p w14:paraId="25623BD4" w14:textId="77777777" w:rsidR="00E555D2" w:rsidRPr="00E555D2" w:rsidRDefault="00E555D2" w:rsidP="00E555D2">
      <w:pPr>
        <w:spacing w:after="0" w:line="276" w:lineRule="auto"/>
        <w:ind w:left="4956"/>
        <w:rPr>
          <w:rFonts w:eastAsia="Calibri" w:cstheme="minorHAnsi"/>
          <w:szCs w:val="24"/>
        </w:rPr>
      </w:pPr>
      <w:r w:rsidRPr="00E555D2">
        <w:rPr>
          <w:rFonts w:eastAsia="Calibri" w:cstheme="minorHAnsi"/>
          <w:szCs w:val="24"/>
        </w:rPr>
        <w:t>Dyrektor Generalny</w:t>
      </w:r>
      <w:r w:rsidRPr="00E555D2">
        <w:rPr>
          <w:rFonts w:eastAsia="Calibri" w:cstheme="minorHAnsi"/>
          <w:szCs w:val="24"/>
        </w:rPr>
        <w:br/>
        <w:t>Państwowego Funduszu Rehabilitacji Osób Niepełnosprawnych</w:t>
      </w:r>
    </w:p>
    <w:p w14:paraId="143F206D" w14:textId="449DF235" w:rsidR="00C42818" w:rsidRDefault="00D733DE" w:rsidP="00CA47E3">
      <w:pPr>
        <w:pStyle w:val="Akapitzlist"/>
        <w:spacing w:before="480"/>
        <w:ind w:left="4258" w:firstLine="697"/>
        <w:contextualSpacing w:val="0"/>
        <w:rPr>
          <w:rFonts w:eastAsia="Times New Roman" w:cstheme="minorHAnsi"/>
          <w:kern w:val="32"/>
          <w:szCs w:val="24"/>
          <w:lang w:eastAsia="pl-PL"/>
        </w:rPr>
      </w:pPr>
      <w:r>
        <w:rPr>
          <w:rFonts w:ascii="Calibri" w:eastAsia="Calibri" w:hAnsi="Calibri" w:cs="Times New Roman"/>
          <w:b/>
          <w:szCs w:val="24"/>
        </w:rPr>
        <w:tab/>
      </w:r>
      <w:bookmarkEnd w:id="2"/>
    </w:p>
    <w:sectPr w:rsidR="00C42818" w:rsidSect="00C01C7C">
      <w:footerReference w:type="default" r:id="rId12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5000A7" w:rsidRDefault="005000A7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5000A7" w:rsidRDefault="005000A7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5000A7" w:rsidRDefault="00500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25D4BAC5" w:rsidR="00841F2C" w:rsidRDefault="00841F2C">
        <w:pPr>
          <w:pStyle w:val="Stopka"/>
          <w:jc w:val="right"/>
          <w:rPr>
            <w:rFonts w:eastAsiaTheme="majorEastAsia" w:cstheme="minorHAnsi"/>
          </w:rPr>
        </w:pPr>
        <w:r>
          <w:rPr>
            <w:rFonts w:eastAsiaTheme="majorEastAsia" w:cstheme="minorHAnsi"/>
            <w:noProof/>
          </w:rPr>
          <w:drawing>
            <wp:inline distT="0" distB="0" distL="0" distR="0" wp14:anchorId="1EE90170" wp14:editId="56B65AE1">
              <wp:extent cx="5761990" cy="809625"/>
              <wp:effectExtent l="0" t="0" r="0" b="9525"/>
              <wp:docPr id="1" name="Obraz 1" descr="Zestawienie znaków Fundusze Europejskie Rzeczypospolita Polska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990" cy="809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95C89DE" w14:textId="4FFFC801" w:rsidR="005000A7" w:rsidRPr="00CF2661" w:rsidRDefault="005000A7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5000A7" w:rsidRDefault="00500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5000A7" w:rsidRDefault="005000A7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5000A7" w:rsidRDefault="005000A7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5000A7" w:rsidRDefault="00500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2630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7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F3D1C"/>
    <w:multiLevelType w:val="multilevel"/>
    <w:tmpl w:val="3C144F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AD5909"/>
    <w:multiLevelType w:val="hybridMultilevel"/>
    <w:tmpl w:val="F5B845F8"/>
    <w:lvl w:ilvl="0" w:tplc="2044126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B14A7"/>
    <w:multiLevelType w:val="hybridMultilevel"/>
    <w:tmpl w:val="DE02B3AA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6768D5"/>
    <w:multiLevelType w:val="multilevel"/>
    <w:tmpl w:val="0CF0A0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542AAF"/>
    <w:multiLevelType w:val="hybridMultilevel"/>
    <w:tmpl w:val="0654FCF8"/>
    <w:lvl w:ilvl="0" w:tplc="6232B2A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C4947"/>
    <w:multiLevelType w:val="hybridMultilevel"/>
    <w:tmpl w:val="8DE62EDE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0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2" w15:restartNumberingAfterBreak="0">
    <w:nsid w:val="744D027D"/>
    <w:multiLevelType w:val="hybridMultilevel"/>
    <w:tmpl w:val="0F28E1A0"/>
    <w:lvl w:ilvl="0" w:tplc="441AE6E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abstractNum w:abstractNumId="34" w15:restartNumberingAfterBreak="0">
    <w:nsid w:val="794228F4"/>
    <w:multiLevelType w:val="multilevel"/>
    <w:tmpl w:val="A41C5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C4F24FE"/>
    <w:multiLevelType w:val="hybridMultilevel"/>
    <w:tmpl w:val="A6C208AA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C7454E"/>
    <w:multiLevelType w:val="hybridMultilevel"/>
    <w:tmpl w:val="908E026E"/>
    <w:lvl w:ilvl="0" w:tplc="801AEF5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3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21"/>
  </w:num>
  <w:num w:numId="10">
    <w:abstractNumId w:val="23"/>
  </w:num>
  <w:num w:numId="11">
    <w:abstractNumId w:val="31"/>
  </w:num>
  <w:num w:numId="12">
    <w:abstractNumId w:val="2"/>
  </w:num>
  <w:num w:numId="13">
    <w:abstractNumId w:val="3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26"/>
  </w:num>
  <w:num w:numId="19">
    <w:abstractNumId w:val="29"/>
  </w:num>
  <w:num w:numId="20">
    <w:abstractNumId w:val="5"/>
  </w:num>
  <w:num w:numId="21">
    <w:abstractNumId w:val="28"/>
  </w:num>
  <w:num w:numId="22">
    <w:abstractNumId w:val="14"/>
  </w:num>
  <w:num w:numId="23">
    <w:abstractNumId w:val="30"/>
  </w:num>
  <w:num w:numId="24">
    <w:abstractNumId w:val="1"/>
  </w:num>
  <w:num w:numId="25">
    <w:abstractNumId w:val="36"/>
  </w:num>
  <w:num w:numId="26">
    <w:abstractNumId w:val="25"/>
  </w:num>
  <w:num w:numId="27">
    <w:abstractNumId w:val="3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5"/>
  </w:num>
  <w:num w:numId="32">
    <w:abstractNumId w:val="27"/>
  </w:num>
  <w:num w:numId="33">
    <w:abstractNumId w:val="35"/>
  </w:num>
  <w:num w:numId="34">
    <w:abstractNumId w:val="32"/>
  </w:num>
  <w:num w:numId="35">
    <w:abstractNumId w:val="18"/>
  </w:num>
  <w:num w:numId="36">
    <w:abstractNumId w:val="12"/>
  </w:num>
  <w:num w:numId="3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4B3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2662"/>
    <w:rsid w:val="000C307D"/>
    <w:rsid w:val="000C3305"/>
    <w:rsid w:val="000C352E"/>
    <w:rsid w:val="000C3D19"/>
    <w:rsid w:val="000C3F10"/>
    <w:rsid w:val="000C44AB"/>
    <w:rsid w:val="000C53F6"/>
    <w:rsid w:val="000C55F5"/>
    <w:rsid w:val="000C5F5B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117"/>
    <w:rsid w:val="000E6277"/>
    <w:rsid w:val="000E6469"/>
    <w:rsid w:val="000E6622"/>
    <w:rsid w:val="000E6770"/>
    <w:rsid w:val="000E7164"/>
    <w:rsid w:val="000E73B7"/>
    <w:rsid w:val="000E77D3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2DA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183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4E90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1D8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2DAA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27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18FC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500"/>
    <w:rsid w:val="0045195A"/>
    <w:rsid w:val="00452A7C"/>
    <w:rsid w:val="00453213"/>
    <w:rsid w:val="0045322C"/>
    <w:rsid w:val="004534E4"/>
    <w:rsid w:val="004535F9"/>
    <w:rsid w:val="004540F3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6B21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357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0FD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130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5FC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1C9D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0D52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9B6"/>
    <w:rsid w:val="00961A08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5D95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3B09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A13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A7BFA"/>
    <w:rsid w:val="00BB04AF"/>
    <w:rsid w:val="00BB0EC0"/>
    <w:rsid w:val="00BB194D"/>
    <w:rsid w:val="00BB19BD"/>
    <w:rsid w:val="00BB208E"/>
    <w:rsid w:val="00BB29CB"/>
    <w:rsid w:val="00BB31E1"/>
    <w:rsid w:val="00BB325D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5546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02C5"/>
    <w:rsid w:val="00C41292"/>
    <w:rsid w:val="00C41C7F"/>
    <w:rsid w:val="00C4255D"/>
    <w:rsid w:val="00C42818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5B1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458"/>
    <w:rsid w:val="00CA47E3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9B4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3DE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0A96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55D2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592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937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E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66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937"/>
    <w:pPr>
      <w:keepNext/>
      <w:keepLines/>
      <w:suppressAutoHyphens/>
      <w:spacing w:after="326" w:line="260" w:lineRule="exact"/>
      <w:outlineLvl w:val="1"/>
    </w:pPr>
    <w:rPr>
      <w:rFonts w:ascii="Calibri" w:eastAsiaTheme="majorEastAsia" w:hAnsi="Calibri" w:cstheme="majorBidi"/>
      <w:b/>
      <w:bCs/>
      <w:color w:val="000000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4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12937"/>
    <w:rPr>
      <w:rFonts w:ascii="Calibri" w:eastAsiaTheme="majorEastAsia" w:hAnsi="Calibri" w:cstheme="majorBidi"/>
      <w:b/>
      <w:bCs/>
      <w:color w:val="000000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0FD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6620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2662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pfr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pn/pfr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026c2a0d-5021-45ba-8df9-b06054043d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Monika Bartold</cp:lastModifiedBy>
  <cp:revision>6</cp:revision>
  <cp:lastPrinted>2022-06-08T08:43:00Z</cp:lastPrinted>
  <dcterms:created xsi:type="dcterms:W3CDTF">2022-06-08T08:08:00Z</dcterms:created>
  <dcterms:modified xsi:type="dcterms:W3CDTF">2022-06-08T08:46:00Z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