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7D97DF" w14:textId="77777777" w:rsidR="009A209A" w:rsidRDefault="009A209A" w:rsidP="009A209A">
      <w:pPr>
        <w:spacing w:before="120"/>
        <w:jc w:val="right"/>
        <w:rPr>
          <w:rFonts w:ascii="Cambria" w:hAnsi="Cambria" w:cs="Arial"/>
          <w:b/>
          <w:bCs/>
          <w:sz w:val="22"/>
          <w:szCs w:val="22"/>
        </w:rPr>
      </w:pPr>
      <w:r>
        <w:rPr>
          <w:rFonts w:ascii="Cambria" w:hAnsi="Cambria" w:cs="Arial"/>
          <w:b/>
          <w:bCs/>
          <w:sz w:val="22"/>
          <w:szCs w:val="22"/>
        </w:rPr>
        <w:t>Załącznik nr 12 do SWZ</w:t>
      </w:r>
    </w:p>
    <w:p w14:paraId="5337F9F0" w14:textId="77777777" w:rsidR="009A209A" w:rsidRDefault="009A209A" w:rsidP="009A209A">
      <w:pPr>
        <w:spacing w:before="120"/>
        <w:jc w:val="right"/>
        <w:rPr>
          <w:rFonts w:ascii="Cambria" w:hAnsi="Cambria" w:cs="Arial"/>
          <w:b/>
          <w:bCs/>
          <w:sz w:val="22"/>
          <w:szCs w:val="22"/>
        </w:rPr>
      </w:pPr>
    </w:p>
    <w:p w14:paraId="257C414F" w14:textId="77777777" w:rsidR="009A209A" w:rsidRDefault="009A209A" w:rsidP="009A209A">
      <w:pPr>
        <w:spacing w:before="120"/>
        <w:jc w:val="center"/>
        <w:rPr>
          <w:rFonts w:ascii="Cambria" w:hAnsi="Cambria" w:cs="Arial"/>
          <w:b/>
          <w:bCs/>
          <w:sz w:val="22"/>
          <w:szCs w:val="22"/>
        </w:rPr>
      </w:pPr>
      <w:r>
        <w:rPr>
          <w:rFonts w:ascii="Cambria" w:hAnsi="Cambria" w:cs="Arial"/>
          <w:b/>
          <w:bCs/>
          <w:sz w:val="22"/>
          <w:szCs w:val="22"/>
        </w:rPr>
        <w:t>WZÓR UMOWY</w:t>
      </w:r>
    </w:p>
    <w:p w14:paraId="2AE2345D" w14:textId="77777777" w:rsidR="009A209A" w:rsidRDefault="009A209A" w:rsidP="009A209A">
      <w:pPr>
        <w:suppressAutoHyphens w:val="0"/>
        <w:spacing w:before="120"/>
        <w:rPr>
          <w:rFonts w:ascii="Cambria" w:hAnsi="Cambria" w:cs="Arial"/>
          <w:b/>
          <w:sz w:val="22"/>
          <w:szCs w:val="22"/>
          <w:lang w:eastAsia="pl-PL"/>
        </w:rPr>
      </w:pPr>
    </w:p>
    <w:p w14:paraId="42FFA442" w14:textId="77777777" w:rsidR="009A209A" w:rsidRDefault="009A209A" w:rsidP="009A209A">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4D54F6" w14:textId="77777777" w:rsidR="009A209A" w:rsidRDefault="009A209A" w:rsidP="009A209A">
      <w:pPr>
        <w:suppressAutoHyphens w:val="0"/>
        <w:spacing w:before="120"/>
        <w:rPr>
          <w:rFonts w:ascii="Cambria" w:hAnsi="Cambria" w:cs="Arial"/>
          <w:sz w:val="22"/>
          <w:szCs w:val="22"/>
          <w:lang w:eastAsia="pl-PL"/>
        </w:rPr>
      </w:pPr>
    </w:p>
    <w:p w14:paraId="05C14B2B" w14:textId="77777777" w:rsidR="009A209A" w:rsidRDefault="009A209A" w:rsidP="009A209A">
      <w:pPr>
        <w:suppressAutoHyphens w:val="0"/>
        <w:spacing w:before="120"/>
        <w:rPr>
          <w:rFonts w:ascii="Cambria" w:hAnsi="Cambria" w:cs="Arial"/>
          <w:sz w:val="22"/>
          <w:szCs w:val="22"/>
          <w:lang w:eastAsia="pl-PL"/>
        </w:rPr>
      </w:pPr>
    </w:p>
    <w:p w14:paraId="636D7661"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79634532" w14:textId="77777777" w:rsidR="009A209A" w:rsidRDefault="009A209A" w:rsidP="009A209A">
      <w:pPr>
        <w:suppressAutoHyphens w:val="0"/>
        <w:spacing w:before="120"/>
        <w:jc w:val="both"/>
        <w:rPr>
          <w:rFonts w:ascii="Cambria" w:hAnsi="Cambria" w:cs="Arial"/>
          <w:sz w:val="22"/>
          <w:szCs w:val="22"/>
          <w:lang w:eastAsia="pl-PL"/>
        </w:rPr>
      </w:pPr>
    </w:p>
    <w:p w14:paraId="706286D2"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0EDB29A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08D93C18"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0E30B16"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712CFE77"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662B1343"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8EF13F" w14:textId="77777777" w:rsidR="009A209A" w:rsidRDefault="009A209A" w:rsidP="009A209A">
      <w:pPr>
        <w:suppressAutoHyphens w:val="0"/>
        <w:spacing w:before="120"/>
        <w:rPr>
          <w:rFonts w:ascii="Cambria" w:hAnsi="Cambria" w:cs="Arial"/>
          <w:sz w:val="22"/>
          <w:szCs w:val="22"/>
          <w:lang w:eastAsia="pl-PL"/>
        </w:rPr>
      </w:pPr>
    </w:p>
    <w:p w14:paraId="0FC9B3B0"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47FF2A73" w14:textId="77777777" w:rsidR="009A209A" w:rsidRDefault="009A209A" w:rsidP="009A209A">
      <w:pPr>
        <w:suppressAutoHyphens w:val="0"/>
        <w:spacing w:before="120"/>
        <w:rPr>
          <w:rFonts w:ascii="Cambria" w:hAnsi="Cambria" w:cs="Arial"/>
          <w:sz w:val="22"/>
          <w:szCs w:val="22"/>
          <w:lang w:eastAsia="pl-PL"/>
        </w:rPr>
      </w:pPr>
    </w:p>
    <w:p w14:paraId="230C4A82"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299310B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09F49B11"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07ED8E35"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F752F1E"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0D9D5DA8"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91E9BA5" w14:textId="77777777" w:rsidR="009A209A" w:rsidRDefault="009A209A" w:rsidP="009A209A">
      <w:pPr>
        <w:suppressAutoHyphens w:val="0"/>
        <w:spacing w:before="120"/>
        <w:rPr>
          <w:rFonts w:ascii="Cambria" w:hAnsi="Cambria" w:cs="Arial"/>
          <w:sz w:val="22"/>
          <w:szCs w:val="22"/>
          <w:lang w:eastAsia="pl-PL"/>
        </w:rPr>
      </w:pPr>
    </w:p>
    <w:p w14:paraId="5645E9D3"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328182C"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443425A1" w14:textId="77777777" w:rsidR="009A209A" w:rsidRDefault="009A209A" w:rsidP="009A209A">
      <w:pPr>
        <w:suppressAutoHyphens w:val="0"/>
        <w:spacing w:before="120"/>
        <w:jc w:val="both"/>
        <w:rPr>
          <w:rFonts w:ascii="Cambria" w:hAnsi="Cambria" w:cs="Arial"/>
          <w:i/>
          <w:sz w:val="22"/>
          <w:szCs w:val="22"/>
          <w:lang w:eastAsia="pl-PL"/>
        </w:rPr>
      </w:pPr>
    </w:p>
    <w:p w14:paraId="1F945C92"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19B000AB" w14:textId="77777777" w:rsidR="009A209A" w:rsidRDefault="009A209A" w:rsidP="009A209A">
      <w:pPr>
        <w:suppressAutoHyphens w:val="0"/>
        <w:spacing w:before="120"/>
        <w:jc w:val="both"/>
        <w:rPr>
          <w:rFonts w:ascii="Cambria" w:hAnsi="Cambria" w:cs="Arial"/>
          <w:sz w:val="22"/>
          <w:szCs w:val="22"/>
          <w:lang w:eastAsia="pl-PL"/>
        </w:rPr>
      </w:pPr>
    </w:p>
    <w:p w14:paraId="1016595F"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446F3C4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7A68FE95" w14:textId="77777777" w:rsidR="009A209A" w:rsidRDefault="009A209A" w:rsidP="009A209A">
      <w:pPr>
        <w:suppressAutoHyphens w:val="0"/>
        <w:spacing w:before="120"/>
        <w:rPr>
          <w:rFonts w:ascii="Cambria" w:hAnsi="Cambria" w:cs="Arial"/>
          <w:sz w:val="22"/>
          <w:szCs w:val="22"/>
          <w:lang w:eastAsia="pl-PL"/>
        </w:rPr>
      </w:pPr>
    </w:p>
    <w:p w14:paraId="28FB8534"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431E518"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192EB552" w14:textId="77777777" w:rsidR="009A209A" w:rsidRDefault="009A209A" w:rsidP="009A209A">
      <w:pPr>
        <w:suppressAutoHyphens w:val="0"/>
        <w:spacing w:before="120"/>
        <w:rPr>
          <w:rFonts w:ascii="Cambria" w:hAnsi="Cambria" w:cs="Arial"/>
          <w:sz w:val="22"/>
          <w:szCs w:val="22"/>
          <w:lang w:eastAsia="pl-PL"/>
        </w:rPr>
      </w:pPr>
    </w:p>
    <w:p w14:paraId="2FEEB7F9"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14:paraId="7414933C"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54616573"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377DC1F9"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6E873516"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540C7FB5"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7E8C2030" w14:textId="77777777" w:rsidR="009A209A" w:rsidRDefault="009A209A" w:rsidP="009A209A">
      <w:pPr>
        <w:suppressAutoHyphens w:val="0"/>
        <w:spacing w:before="120"/>
        <w:jc w:val="both"/>
        <w:rPr>
          <w:rFonts w:ascii="Cambria" w:hAnsi="Cambria" w:cs="Arial"/>
          <w:sz w:val="22"/>
          <w:szCs w:val="22"/>
          <w:lang w:eastAsia="pl-PL"/>
        </w:rPr>
      </w:pPr>
    </w:p>
    <w:p w14:paraId="60BBBEAE"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1D8F131F" w14:textId="77777777" w:rsidR="009A209A" w:rsidRDefault="009A209A" w:rsidP="009A209A">
      <w:pPr>
        <w:suppressAutoHyphens w:val="0"/>
        <w:spacing w:before="120"/>
        <w:rPr>
          <w:rFonts w:ascii="Cambria" w:hAnsi="Cambria" w:cs="Arial"/>
          <w:sz w:val="22"/>
          <w:szCs w:val="22"/>
          <w:lang w:eastAsia="pl-PL"/>
        </w:rPr>
      </w:pPr>
    </w:p>
    <w:p w14:paraId="14DD540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14:paraId="09EE044A" w14:textId="77777777" w:rsidR="009A209A" w:rsidRDefault="009A209A" w:rsidP="009A209A">
      <w:pPr>
        <w:suppressAutoHyphens w:val="0"/>
        <w:spacing w:before="120"/>
        <w:jc w:val="both"/>
        <w:rPr>
          <w:rFonts w:ascii="Cambria" w:hAnsi="Cambria" w:cs="Arial"/>
          <w:sz w:val="22"/>
          <w:szCs w:val="22"/>
          <w:lang w:eastAsia="pl-PL"/>
        </w:rPr>
      </w:pPr>
    </w:p>
    <w:p w14:paraId="0B2739A4" w14:textId="1FE908C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857ECB">
        <w:rPr>
          <w:rFonts w:ascii="Cambria" w:hAnsi="Cambria" w:cs="Arial"/>
          <w:sz w:val="22"/>
          <w:szCs w:val="22"/>
          <w:lang w:eastAsia="pl-PL"/>
        </w:rPr>
        <w:t>„ Wykonywanie usług z zakresu gospodarki leśnej na terenie Nadleśnictwa Kolbudy w 2022 r.”</w:t>
      </w:r>
      <w:r>
        <w:rPr>
          <w:rFonts w:ascii="Cambria" w:hAnsi="Cambria" w:cs="Arial"/>
          <w:sz w:val="22"/>
          <w:szCs w:val="22"/>
          <w:lang w:eastAsia="pl-PL"/>
        </w:rPr>
        <w:t xml:space="preserve">  na Pakiet ______ przeprowadzonym w trybie </w:t>
      </w:r>
      <w:r w:rsidR="00857ECB">
        <w:rPr>
          <w:rFonts w:ascii="Cambria" w:hAnsi="Cambria" w:cs="Arial"/>
          <w:sz w:val="22"/>
          <w:szCs w:val="22"/>
          <w:lang w:eastAsia="pl-PL"/>
        </w:rPr>
        <w:t>przetargu nieograniczonego</w:t>
      </w:r>
      <w:r>
        <w:rPr>
          <w:rFonts w:ascii="Cambria" w:hAnsi="Cambria" w:cs="Arial"/>
          <w:sz w:val="22"/>
          <w:szCs w:val="22"/>
          <w:lang w:eastAsia="pl-PL"/>
        </w:rPr>
        <w:t xml:space="preserve"> („Postępowanie”), na podstawie przepisów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 Prawo zamówień publicznych </w:t>
      </w:r>
      <w:r>
        <w:rPr>
          <w:rFonts w:ascii="Cambria" w:hAnsi="Cambria" w:cs="Arial"/>
          <w:sz w:val="22"/>
          <w:szCs w:val="22"/>
          <w:lang w:val="en-US" w:eastAsia="pl-PL"/>
        </w:rPr>
        <w:t>(</w:t>
      </w:r>
      <w:r w:rsidRPr="0092759C">
        <w:rPr>
          <w:rFonts w:ascii="Cambria" w:hAnsi="Cambria" w:cs="Arial"/>
          <w:sz w:val="22"/>
          <w:szCs w:val="22"/>
          <w:lang w:eastAsia="pl-PL"/>
        </w:rPr>
        <w:t xml:space="preserve">tekst jedn.: Dz. U. z 2021 r. poz. 1129 z </w:t>
      </w:r>
      <w:proofErr w:type="spellStart"/>
      <w:r w:rsidRPr="0092759C">
        <w:rPr>
          <w:rFonts w:ascii="Cambria" w:hAnsi="Cambria" w:cs="Arial"/>
          <w:sz w:val="22"/>
          <w:szCs w:val="22"/>
          <w:lang w:eastAsia="pl-PL"/>
        </w:rPr>
        <w:t>późn</w:t>
      </w:r>
      <w:proofErr w:type="spellEnd"/>
      <w:r w:rsidRPr="0092759C">
        <w:rPr>
          <w:rFonts w:ascii="Cambria" w:hAnsi="Cambria" w:cs="Arial"/>
          <w:sz w:val="22"/>
          <w:szCs w:val="22"/>
          <w:lang w:eastAsia="pl-PL"/>
        </w:rPr>
        <w:t xml:space="preserve">. </w:t>
      </w:r>
      <w:proofErr w:type="spellStart"/>
      <w:r w:rsidRPr="0092759C">
        <w:rPr>
          <w:rFonts w:ascii="Cambria" w:hAnsi="Cambria" w:cs="Arial"/>
          <w:sz w:val="22"/>
          <w:szCs w:val="22"/>
          <w:lang w:eastAsia="pl-PL"/>
        </w:rPr>
        <w:t>zm</w:t>
      </w:r>
      <w:proofErr w:type="spellEnd"/>
      <w:r>
        <w:rPr>
          <w:rFonts w:ascii="Cambria" w:hAnsi="Cambria" w:cs="Arial"/>
          <w:sz w:val="22"/>
          <w:szCs w:val="22"/>
          <w:lang w:val="en-US" w:eastAsia="pl-PL"/>
        </w:rPr>
        <w:t xml:space="preserve">. </w:t>
      </w:r>
      <w:r>
        <w:rPr>
          <w:rFonts w:ascii="Cambria" w:hAnsi="Cambria" w:cs="Arial"/>
          <w:sz w:val="22"/>
          <w:szCs w:val="22"/>
          <w:lang w:eastAsia="pl-PL"/>
        </w:rPr>
        <w:t>– „PZP”), została zawarta umowa („Umowa”) następującej treści:</w:t>
      </w:r>
    </w:p>
    <w:p w14:paraId="2CBE58F8" w14:textId="1D67D9FE" w:rsidR="0056780A" w:rsidRDefault="0056780A" w:rsidP="00225ACD">
      <w:pPr>
        <w:suppressAutoHyphens w:val="0"/>
        <w:spacing w:before="120"/>
        <w:jc w:val="center"/>
        <w:rPr>
          <w:rFonts w:ascii="Cambria" w:hAnsi="Cambria" w:cs="Arial"/>
          <w:b/>
          <w:bCs/>
          <w:sz w:val="22"/>
          <w:szCs w:val="22"/>
        </w:rPr>
      </w:pPr>
    </w:p>
    <w:p w14:paraId="3422AC15" w14:textId="77777777" w:rsidR="0056780A" w:rsidRDefault="0056780A" w:rsidP="00225ACD">
      <w:pPr>
        <w:suppressAutoHyphens w:val="0"/>
        <w:spacing w:before="120"/>
        <w:jc w:val="center"/>
        <w:rPr>
          <w:rFonts w:ascii="Cambria" w:hAnsi="Cambria" w:cs="Arial"/>
          <w:b/>
          <w:bCs/>
          <w:sz w:val="22"/>
          <w:szCs w:val="22"/>
        </w:rPr>
      </w:pPr>
    </w:p>
    <w:p w14:paraId="5A5149A6" w14:textId="77777777" w:rsidR="00092912" w:rsidRDefault="00092912" w:rsidP="00225ACD">
      <w:pPr>
        <w:suppressAutoHyphens w:val="0"/>
        <w:spacing w:before="120"/>
        <w:jc w:val="center"/>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w:t>
      </w:r>
      <w:r>
        <w:rPr>
          <w:rFonts w:ascii="Cambria" w:hAnsi="Cambria" w:cs="Arial"/>
          <w:b/>
          <w:sz w:val="22"/>
          <w:szCs w:val="22"/>
          <w:lang w:eastAsia="pl-PL"/>
        </w:rPr>
        <w:br/>
        <w:t>Przedmiot i zakres Umowy</w:t>
      </w:r>
    </w:p>
    <w:p w14:paraId="689D5875" w14:textId="4A0281ED"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r w:rsidR="00857ECB">
        <w:rPr>
          <w:rFonts w:ascii="Cambria" w:hAnsi="Cambria" w:cs="Arial"/>
          <w:sz w:val="22"/>
          <w:szCs w:val="22"/>
          <w:lang w:eastAsia="pl-PL"/>
        </w:rPr>
        <w:t xml:space="preserve">Wykonywanie usług z zakresu gospodarki leśnej na terenie Nadleśnictwa Kolbudy w 2022 r. </w:t>
      </w:r>
      <w:r>
        <w:rPr>
          <w:rFonts w:ascii="Cambria" w:hAnsi="Cambria" w:cs="Arial"/>
          <w:sz w:val="22"/>
          <w:szCs w:val="22"/>
          <w:lang w:eastAsia="pl-PL"/>
        </w:rPr>
        <w:t xml:space="preserve"> („Przedmiot Umowy”).</w:t>
      </w:r>
    </w:p>
    <w:p w14:paraId="39C53A89" w14:textId="77777777" w:rsidR="0056780A" w:rsidRDefault="0056780A" w:rsidP="0056780A">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proofErr w:type="spellStart"/>
      <w:r>
        <w:rPr>
          <w:rFonts w:ascii="Cambria" w:hAnsi="Cambria" w:cs="Arial"/>
          <w:sz w:val="22"/>
          <w:szCs w:val="22"/>
          <w:lang w:val="en-US" w:eastAsia="pl-PL"/>
        </w:rPr>
        <w:t>i</w:t>
      </w:r>
      <w:proofErr w:type="spellEnd"/>
      <w:r>
        <w:rPr>
          <w:rFonts w:ascii="Cambria" w:hAnsi="Cambria" w:cs="Arial"/>
          <w:sz w:val="22"/>
          <w:szCs w:val="22"/>
          <w:lang w:val="en-US" w:eastAsia="pl-PL"/>
        </w:rPr>
        <w:t xml:space="preserve">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027F79D5"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009D4B57"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58C3675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062D34B4"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t>
      </w:r>
      <w:r>
        <w:rPr>
          <w:rFonts w:ascii="Cambria" w:hAnsi="Cambria" w:cs="Arial"/>
          <w:sz w:val="22"/>
          <w:szCs w:val="22"/>
          <w:lang w:eastAsia="pl-PL"/>
        </w:rPr>
        <w:lastRenderedPageBreak/>
        <w:t xml:space="preserve">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proofErr w:type="spellStart"/>
      <w:r w:rsidRPr="001D1287">
        <w:rPr>
          <w:rFonts w:ascii="Cambria" w:hAnsi="Cambria" w:cs="Arial"/>
          <w:i/>
          <w:iCs/>
          <w:sz w:val="22"/>
          <w:szCs w:val="22"/>
          <w:lang w:eastAsia="pl-PL"/>
        </w:rPr>
        <w:t>Forest</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Stewardship</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1D1287">
        <w:rPr>
          <w:rFonts w:ascii="Cambria" w:hAnsi="Cambria" w:cs="Arial"/>
          <w:i/>
          <w:iCs/>
          <w:sz w:val="22"/>
          <w:szCs w:val="22"/>
          <w:lang w:eastAsia="pl-PL"/>
        </w:rPr>
        <w:t>Programme</w:t>
      </w:r>
      <w:proofErr w:type="spellEnd"/>
      <w:r w:rsidRPr="001D1287">
        <w:rPr>
          <w:rFonts w:ascii="Cambria" w:hAnsi="Cambria" w:cs="Arial"/>
          <w:i/>
          <w:iCs/>
          <w:sz w:val="22"/>
          <w:szCs w:val="22"/>
          <w:lang w:eastAsia="pl-PL"/>
        </w:rPr>
        <w:t xml:space="preserve"> for the </w:t>
      </w:r>
      <w:proofErr w:type="spellStart"/>
      <w:r w:rsidRPr="001D1287">
        <w:rPr>
          <w:rFonts w:ascii="Cambria" w:hAnsi="Cambria" w:cs="Arial"/>
          <w:i/>
          <w:iCs/>
          <w:sz w:val="22"/>
          <w:szCs w:val="22"/>
          <w:lang w:eastAsia="pl-PL"/>
        </w:rPr>
        <w:t>Endorsement</w:t>
      </w:r>
      <w:proofErr w:type="spellEnd"/>
      <w:r w:rsidRPr="001D1287">
        <w:rPr>
          <w:rFonts w:ascii="Cambria" w:hAnsi="Cambria" w:cs="Arial"/>
          <w:i/>
          <w:iCs/>
          <w:sz w:val="22"/>
          <w:szCs w:val="22"/>
          <w:lang w:eastAsia="pl-PL"/>
        </w:rPr>
        <w:t xml:space="preserve"> of </w:t>
      </w:r>
      <w:proofErr w:type="spellStart"/>
      <w:r w:rsidRPr="001D1287">
        <w:rPr>
          <w:rFonts w:ascii="Cambria" w:hAnsi="Cambria" w:cs="Arial"/>
          <w:i/>
          <w:iCs/>
          <w:sz w:val="22"/>
          <w:szCs w:val="22"/>
          <w:lang w:eastAsia="pl-PL"/>
        </w:rPr>
        <w:t>Forest</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Certification</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5768C577" w14:textId="760CECBC"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wystąpienia potrzeby zwiększenia zakresu rzeczowego usług stanowiących przedmiot zamówienia 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14:paraId="696C4C21"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14:paraId="7AB18F63"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08D6BD68" w14:textId="77777777" w:rsidR="00AA728F" w:rsidRPr="00976918"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14:paraId="312CFCC0"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36DDF5D8"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w:t>
      </w:r>
      <w:r>
        <w:rPr>
          <w:rFonts w:ascii="Cambria" w:hAnsi="Cambria" w:cs="Arial"/>
          <w:sz w:val="22"/>
          <w:szCs w:val="22"/>
          <w:lang w:eastAsia="pl-PL"/>
        </w:rPr>
        <w:lastRenderedPageBreak/>
        <w:t xml:space="preserve">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C2D4239"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C94726">
        <w:rPr>
          <w:rFonts w:ascii="Cambria" w:hAnsi="Cambria" w:cs="Arial"/>
          <w:sz w:val="22"/>
          <w:szCs w:val="22"/>
          <w:lang w:eastAsia="pl-PL"/>
        </w:rPr>
        <w:t xml:space="preserve">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6F526DFB"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485217F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12</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52E7738D"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77777777" w:rsidR="0013110C" w:rsidRDefault="0013110C" w:rsidP="00225ACD">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t>3)</w:t>
      </w:r>
      <w:r>
        <w:rPr>
          <w:rFonts w:ascii="Cambria" w:hAnsi="Cambria"/>
          <w:sz w:val="22"/>
          <w:szCs w:val="22"/>
          <w:lang w:eastAsia="pl-PL"/>
        </w:rPr>
        <w:tab/>
        <w:t xml:space="preserve">faxem na numer ________________.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106E3A3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7AF8BADA" w14:textId="6FBC47DD" w:rsidR="0013110C" w:rsidRDefault="0013110C" w:rsidP="00225ACD">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 lub pkt 3.</w:t>
      </w:r>
    </w:p>
    <w:p w14:paraId="3325438B"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14:paraId="379CF93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251DDB1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056B4AF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4FCB4A36"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w:t>
      </w:r>
      <w:r w:rsidR="00CD0CF4">
        <w:rPr>
          <w:rFonts w:ascii="Cambria" w:hAnsi="Cambria" w:cs="Arial"/>
          <w:sz w:val="22"/>
          <w:szCs w:val="22"/>
          <w:lang w:eastAsia="pl-PL"/>
        </w:rPr>
        <w:t xml:space="preserve"> podpisania umowy do</w:t>
      </w:r>
      <w:r>
        <w:rPr>
          <w:rFonts w:ascii="Cambria" w:hAnsi="Cambria" w:cs="Arial"/>
          <w:sz w:val="22"/>
          <w:szCs w:val="22"/>
          <w:lang w:eastAsia="pl-PL"/>
        </w:rPr>
        <w:t xml:space="preserve"> dnia </w:t>
      </w:r>
      <w:r w:rsidR="00857ECB">
        <w:rPr>
          <w:rFonts w:ascii="Cambria" w:hAnsi="Cambria" w:cs="Arial"/>
          <w:sz w:val="22"/>
          <w:szCs w:val="22"/>
          <w:lang w:eastAsia="pl-PL"/>
        </w:rPr>
        <w:t>3</w:t>
      </w:r>
      <w:r w:rsidR="00CD0CF4">
        <w:rPr>
          <w:rFonts w:ascii="Cambria" w:hAnsi="Cambria" w:cs="Arial"/>
          <w:sz w:val="22"/>
          <w:szCs w:val="22"/>
          <w:lang w:eastAsia="pl-PL"/>
        </w:rPr>
        <w:t>0</w:t>
      </w:r>
      <w:r w:rsidR="00857ECB">
        <w:rPr>
          <w:rFonts w:ascii="Cambria" w:hAnsi="Cambria" w:cs="Arial"/>
          <w:sz w:val="22"/>
          <w:szCs w:val="22"/>
          <w:lang w:eastAsia="pl-PL"/>
        </w:rPr>
        <w:t>.12.2022</w:t>
      </w:r>
      <w:r>
        <w:rPr>
          <w:rFonts w:ascii="Cambria" w:hAnsi="Cambria" w:cs="Arial"/>
          <w:sz w:val="22"/>
          <w:szCs w:val="22"/>
          <w:lang w:eastAsia="pl-PL"/>
        </w:rPr>
        <w:t xml:space="preserve">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277C021C"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5B69A172"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50F08EC8"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70135954"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3156D35E"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7777777"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AF78DB2"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3603C99F"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faxem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 xml:space="preserve">Wykonawcę w formie pisemnej, faxem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4" w:name="_Hlk16114577"/>
      <w:r>
        <w:rPr>
          <w:rFonts w:ascii="Cambria" w:hAnsi="Cambria" w:cs="Arial"/>
          <w:sz w:val="22"/>
          <w:szCs w:val="22"/>
          <w:lang w:eastAsia="pl-PL"/>
        </w:rPr>
        <w:t>W przypadku, gdy przedmiotem Zlecenia będą prace z zakresu</w:t>
      </w:r>
      <w:r>
        <w:t xml:space="preserve"> </w:t>
      </w:r>
      <w:bookmarkStart w:id="5" w:name="_Hlk15294375"/>
      <w:r>
        <w:rPr>
          <w:rFonts w:ascii="Cambria" w:hAnsi="Cambria" w:cs="Arial"/>
          <w:sz w:val="22"/>
          <w:szCs w:val="22"/>
          <w:lang w:eastAsia="pl-PL"/>
        </w:rPr>
        <w:t>pozyskania i zrywki drewna</w:t>
      </w:r>
      <w:bookmarkEnd w:id="5"/>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4"/>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oraz Protokół Zwrotu Powierzchni stanowią protokolarne potwierdzenie zwrotu powierzchni, na których wykonywane były prace wchodzące w skład przedmiotu Zlecenia. </w:t>
      </w:r>
    </w:p>
    <w:p w14:paraId="48CDA5C9" w14:textId="7D980947" w:rsidR="00330001" w:rsidRDefault="00330001" w:rsidP="00330001">
      <w:p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15. </w:t>
      </w:r>
      <w:r>
        <w:rPr>
          <w:rFonts w:ascii="Cambria" w:hAnsi="Cambria" w:cs="Arial"/>
          <w:sz w:val="22"/>
          <w:szCs w:val="22"/>
          <w:lang w:eastAsia="pl-PL"/>
        </w:rPr>
        <w:tab/>
        <w:t xml:space="preserve">W przypadku, gdy przedmiotem Zlecenia będą prace z zakresu pozyskania i zrywki drewna postęp rzeczowy realizacji prac wchodzących w skład Przedmiotu Zlecenia będzie ewidencjonowany u Zamawiającego: </w:t>
      </w:r>
    </w:p>
    <w:p w14:paraId="145DFE78" w14:textId="77777777" w:rsidR="00330001" w:rsidRDefault="00330001" w:rsidP="00330001">
      <w:pPr>
        <w:numPr>
          <w:ilvl w:val="0"/>
          <w:numId w:val="35"/>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w przypadku prac z zakresu pozyskania drewna – Rejestrem Odebranego Drewna;</w:t>
      </w:r>
    </w:p>
    <w:p w14:paraId="74F7EB07" w14:textId="77777777" w:rsidR="00330001" w:rsidRDefault="00330001" w:rsidP="00330001">
      <w:pPr>
        <w:numPr>
          <w:ilvl w:val="0"/>
          <w:numId w:val="35"/>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w przypadku podwozu - Kwitem </w:t>
      </w:r>
      <w:proofErr w:type="spellStart"/>
      <w:r>
        <w:rPr>
          <w:rFonts w:ascii="Cambria" w:hAnsi="Cambria" w:cs="Arial"/>
          <w:sz w:val="22"/>
          <w:szCs w:val="22"/>
          <w:lang w:eastAsia="pl-PL"/>
        </w:rPr>
        <w:t>Podwozowym</w:t>
      </w:r>
      <w:proofErr w:type="spellEnd"/>
      <w:r>
        <w:rPr>
          <w:rFonts w:ascii="Cambria" w:hAnsi="Cambria" w:cs="Arial"/>
          <w:sz w:val="22"/>
          <w:szCs w:val="22"/>
          <w:lang w:eastAsia="pl-PL"/>
        </w:rPr>
        <w:t>;</w:t>
      </w:r>
    </w:p>
    <w:p w14:paraId="6D4396B5" w14:textId="456CE4F3" w:rsidR="0013110C" w:rsidRDefault="00330001" w:rsidP="00330001">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będącymi podstawą do sporządzenia Protokołu Odbioru Robót.</w:t>
      </w: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14:paraId="37B84ED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4A5A983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 xml:space="preserve">z </w:t>
      </w:r>
      <w:proofErr w:type="spellStart"/>
      <w:r w:rsidR="007F6C80">
        <w:rPr>
          <w:rFonts w:ascii="Cambria" w:hAnsi="Cambria" w:cs="Arial"/>
          <w:sz w:val="22"/>
          <w:szCs w:val="22"/>
          <w:lang w:eastAsia="pl-PL"/>
        </w:rPr>
        <w:t>późn</w:t>
      </w:r>
      <w:proofErr w:type="spellEnd"/>
      <w:r w:rsidR="007F6C80">
        <w:rPr>
          <w:rFonts w:ascii="Cambria" w:hAnsi="Cambria" w:cs="Arial"/>
          <w:sz w:val="22"/>
          <w:szCs w:val="22"/>
          <w:lang w:eastAsia="pl-PL"/>
        </w:rPr>
        <w:t xml:space="preserve"> zm.</w:t>
      </w:r>
      <w:r>
        <w:rPr>
          <w:rFonts w:ascii="Cambria" w:hAnsi="Cambria" w:cs="Arial"/>
          <w:sz w:val="22"/>
          <w:szCs w:val="22"/>
          <w:lang w:eastAsia="pl-PL"/>
        </w:rPr>
        <w:t xml:space="preserve">– „Ustawa o Fakturowaniu”). </w:t>
      </w:r>
    </w:p>
    <w:p w14:paraId="0F42940A" w14:textId="108EBD25"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w:t>
      </w:r>
      <w:r>
        <w:rPr>
          <w:rFonts w:ascii="Cambria" w:hAnsi="Cambria" w:cs="Arial"/>
          <w:sz w:val="22"/>
          <w:szCs w:val="22"/>
          <w:lang w:eastAsia="pl-PL"/>
        </w:rPr>
        <w:lastRenderedPageBreak/>
        <w:t xml:space="preserve">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408C668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6"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6"/>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32733D40"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013F0E0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 xml:space="preserve">2021 r. poz. 685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5A3899A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D1DE9D2"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7" w:name="_Toc68356757"/>
      <w:r>
        <w:rPr>
          <w:rFonts w:ascii="Cambria" w:hAnsi="Cambria" w:cs="Arial"/>
          <w:b/>
          <w:bCs/>
          <w:kern w:val="32"/>
          <w:sz w:val="22"/>
          <w:szCs w:val="22"/>
          <w:lang w:eastAsia="pl-PL"/>
        </w:rPr>
        <w:br/>
        <w:t>Kary umowne</w:t>
      </w:r>
      <w:bookmarkEnd w:id="7"/>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4F9FC693"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3F91D2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 xml:space="preserve">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w:t>
      </w:r>
      <w:r w:rsidR="00693329" w:rsidRPr="00693329">
        <w:rPr>
          <w:rFonts w:ascii="Cambria" w:hAnsi="Cambria" w:cs="Arial"/>
          <w:bCs/>
          <w:sz w:val="22"/>
          <w:szCs w:val="22"/>
          <w:lang w:eastAsia="pl-PL"/>
        </w:rPr>
        <w:lastRenderedPageBreak/>
        <w:t>powierzchni wielkości 10 arów i kształcie wynikającym z przebiegu granic wydzielenia drzewostanowego objętego zabiegiem).</w:t>
      </w:r>
    </w:p>
    <w:p w14:paraId="0F07CC32" w14:textId="5843E9A2"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8"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9"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8"/>
    <w:bookmarkEnd w:id="9"/>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lastRenderedPageBreak/>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0" w:name="_Hlk81415788"/>
      <w:r>
        <w:rPr>
          <w:rFonts w:ascii="Cambria" w:hAnsi="Cambria" w:cs="Arial"/>
          <w:sz w:val="22"/>
          <w:szCs w:val="22"/>
          <w:lang w:eastAsia="pl-PL"/>
        </w:rPr>
        <w:t xml:space="preserve">każdy przypadek braku środków ochrony indywidualnej </w:t>
      </w:r>
      <w:bookmarkEnd w:id="10"/>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1"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1"/>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14:paraId="70265414"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2" w:name="_Toc68356761"/>
      <w:r>
        <w:rPr>
          <w:rFonts w:ascii="Cambria" w:hAnsi="Cambria" w:cs="Arial"/>
          <w:b/>
          <w:sz w:val="22"/>
          <w:szCs w:val="22"/>
          <w:lang w:eastAsia="pl-PL"/>
        </w:rPr>
        <w:br/>
        <w:t>Ubezpieczenia</w:t>
      </w:r>
      <w:bookmarkEnd w:id="12"/>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w:t>
      </w:r>
      <w:r>
        <w:rPr>
          <w:rFonts w:ascii="Cambria" w:hAnsi="Cambria" w:cs="Arial"/>
          <w:sz w:val="22"/>
          <w:szCs w:val="22"/>
          <w:lang w:eastAsia="pl-PL"/>
        </w:rPr>
        <w:lastRenderedPageBreak/>
        <w:t>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w:t>
      </w:r>
      <w:r>
        <w:rPr>
          <w:rFonts w:ascii="Cambria" w:hAnsi="Cambria" w:cs="Arial"/>
          <w:sz w:val="22"/>
          <w:szCs w:val="22"/>
          <w:lang w:eastAsia="pl-PL"/>
        </w:rPr>
        <w:lastRenderedPageBreak/>
        <w:t xml:space="preserve">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3D65BFDE"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15C303BA"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3" w:name="_Hlk43745153"/>
      <w:r>
        <w:rPr>
          <w:rFonts w:ascii="Cambria" w:hAnsi="Cambria" w:cs="Arial"/>
          <w:sz w:val="22"/>
          <w:szCs w:val="22"/>
          <w:lang w:eastAsia="pl-PL"/>
        </w:rPr>
        <w:t>Zmiana nie może pociągnąć za sobą zwiększenia wynagrodzenia należnego Wykonawcy</w:t>
      </w:r>
      <w:bookmarkEnd w:id="13"/>
      <w:r>
        <w:rPr>
          <w:rFonts w:ascii="Cambria" w:hAnsi="Cambria" w:cs="Arial"/>
          <w:sz w:val="22"/>
          <w:szCs w:val="22"/>
          <w:lang w:eastAsia="pl-PL"/>
        </w:rPr>
        <w:t>.</w:t>
      </w:r>
    </w:p>
    <w:p w14:paraId="5CA4BF60"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w technologii pozyskania drewna w sytuacjach, gdy zmiana technologii umożliwiłaby Wykonawcy terminową lub należytą realizację zobowiązań wynikających z Umowy, z zastrzeżeniem, że zmiana </w:t>
      </w:r>
      <w:r>
        <w:rPr>
          <w:rFonts w:ascii="Cambria" w:hAnsi="Cambria" w:cs="Arial"/>
          <w:sz w:val="22"/>
          <w:szCs w:val="22"/>
          <w:lang w:eastAsia="pl-PL"/>
        </w:rPr>
        <w:lastRenderedPageBreak/>
        <w:t>technologii nie będzie powodować wzrostu kosztów ponoszonych na realizację Przedmiotu Umowy i będzie uzasadniona w świetle zasad prawidłowej gospodarki leśnej.</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7572AE64"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Fax: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17295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lastRenderedPageBreak/>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w:t>
      </w:r>
    </w:p>
    <w:p w14:paraId="677BA46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lastRenderedPageBreak/>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67BDB2E2" w14:textId="786A7096" w:rsidR="0013110C" w:rsidRPr="0000511A" w:rsidRDefault="0013110C" w:rsidP="00201D8C">
      <w:pPr>
        <w:numPr>
          <w:ilvl w:val="1"/>
          <w:numId w:val="32"/>
        </w:numPr>
        <w:tabs>
          <w:tab w:val="left" w:pos="1134"/>
        </w:tabs>
        <w:suppressAutoHyphens w:val="0"/>
        <w:spacing w:before="120"/>
        <w:ind w:left="1134" w:hanging="560"/>
        <w:jc w:val="both"/>
        <w:rPr>
          <w:rFonts w:ascii="Cambria" w:hAnsi="Cambria" w:cs="Arial"/>
          <w:color w:val="000000"/>
          <w:sz w:val="22"/>
          <w:szCs w:val="22"/>
          <w:lang w:eastAsia="pl-PL"/>
        </w:rPr>
      </w:pPr>
      <w:r w:rsidRPr="0000511A">
        <w:rPr>
          <w:rFonts w:ascii="Cambria" w:hAnsi="Cambria" w:cs="Arial"/>
          <w:color w:val="000000"/>
          <w:sz w:val="22"/>
          <w:szCs w:val="22"/>
          <w:lang w:eastAsia="pl-PL"/>
        </w:rPr>
        <w:t xml:space="preserve">Załącznik nr 6 – Wzór Protokołu Zwrotu Powierzchni. </w:t>
      </w: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980"/>
        <w:gridCol w:w="5152"/>
      </w:tblGrid>
      <w:tr w:rsidR="004302D0" w:rsidRPr="00FD0B25" w14:paraId="04C6832A" w14:textId="77777777" w:rsidTr="00BE0CBB">
        <w:tc>
          <w:tcPr>
            <w:tcW w:w="701" w:type="dxa"/>
            <w:tcBorders>
              <w:bottom w:val="single" w:sz="4" w:space="0" w:color="auto"/>
            </w:tcBorders>
            <w:shd w:val="clear" w:color="auto" w:fill="92D050"/>
          </w:tcPr>
          <w:p w14:paraId="22005420" w14:textId="77777777" w:rsidR="004302D0" w:rsidRPr="00FD0B25" w:rsidRDefault="004302D0" w:rsidP="00BE0CBB">
            <w:pPr>
              <w:jc w:val="center"/>
              <w:rPr>
                <w:rFonts w:eastAsia="Calibri"/>
                <w:color w:val="000000"/>
              </w:rPr>
            </w:pPr>
            <w:r w:rsidRPr="00FD0B25">
              <w:rPr>
                <w:rFonts w:eastAsia="Calibri"/>
                <w:color w:val="000000"/>
              </w:rPr>
              <w:t>L.P.</w:t>
            </w:r>
          </w:p>
        </w:tc>
        <w:tc>
          <w:tcPr>
            <w:tcW w:w="2980" w:type="dxa"/>
            <w:shd w:val="clear" w:color="auto" w:fill="92D050"/>
          </w:tcPr>
          <w:p w14:paraId="01A819CF" w14:textId="77777777" w:rsidR="004302D0" w:rsidRPr="00FD0B25" w:rsidRDefault="004302D0" w:rsidP="00BE0CBB">
            <w:pPr>
              <w:jc w:val="center"/>
              <w:rPr>
                <w:rFonts w:eastAsia="Calibri"/>
                <w:color w:val="000000"/>
              </w:rPr>
            </w:pPr>
            <w:r w:rsidRPr="00FD0B25">
              <w:rPr>
                <w:rFonts w:eastAsia="Calibri"/>
                <w:color w:val="000000"/>
              </w:rPr>
              <w:t>Zagrożenie</w:t>
            </w:r>
          </w:p>
        </w:tc>
        <w:tc>
          <w:tcPr>
            <w:tcW w:w="5152" w:type="dxa"/>
            <w:shd w:val="clear" w:color="auto" w:fill="92D050"/>
          </w:tcPr>
          <w:p w14:paraId="28F2C6EF" w14:textId="77777777" w:rsidR="004302D0" w:rsidRPr="00FD0B25" w:rsidRDefault="004302D0" w:rsidP="00BE0CBB">
            <w:pPr>
              <w:jc w:val="center"/>
              <w:rPr>
                <w:rFonts w:eastAsia="Calibri"/>
                <w:color w:val="000000"/>
              </w:rPr>
            </w:pPr>
            <w:r w:rsidRPr="00FD0B25">
              <w:rPr>
                <w:rFonts w:eastAsia="Calibri"/>
                <w:color w:val="000000"/>
              </w:rPr>
              <w:t>Źródło</w:t>
            </w:r>
          </w:p>
        </w:tc>
      </w:tr>
      <w:tr w:rsidR="004302D0" w:rsidRPr="00FD0B25" w14:paraId="14128BC7" w14:textId="77777777" w:rsidTr="00BE0CBB">
        <w:tc>
          <w:tcPr>
            <w:tcW w:w="701" w:type="dxa"/>
            <w:shd w:val="clear" w:color="auto" w:fill="92D050"/>
          </w:tcPr>
          <w:p w14:paraId="4EA2940C" w14:textId="77777777" w:rsidR="004302D0" w:rsidRPr="00FD0B25" w:rsidRDefault="004302D0" w:rsidP="00BE0CBB">
            <w:pPr>
              <w:jc w:val="center"/>
              <w:rPr>
                <w:rFonts w:eastAsia="Calibri"/>
                <w:color w:val="000000"/>
              </w:rPr>
            </w:pPr>
            <w:r w:rsidRPr="00FD0B25">
              <w:rPr>
                <w:rFonts w:eastAsia="Calibri"/>
                <w:color w:val="000000"/>
              </w:rPr>
              <w:t>1.</w:t>
            </w:r>
          </w:p>
        </w:tc>
        <w:tc>
          <w:tcPr>
            <w:tcW w:w="2980" w:type="dxa"/>
            <w:shd w:val="clear" w:color="auto" w:fill="auto"/>
          </w:tcPr>
          <w:p w14:paraId="4E1671E1" w14:textId="77777777" w:rsidR="004302D0" w:rsidRPr="00FD0B25" w:rsidRDefault="004302D0" w:rsidP="00BE0CBB">
            <w:pPr>
              <w:rPr>
                <w:rFonts w:eastAsia="Calibri"/>
                <w:color w:val="000000"/>
              </w:rPr>
            </w:pPr>
            <w:r w:rsidRPr="00FD0B25">
              <w:rPr>
                <w:rFonts w:eastAsia="Calibri"/>
                <w:color w:val="000000"/>
              </w:rPr>
              <w:t>Urazy powodowane ruchomymi częściami maszyn</w:t>
            </w:r>
          </w:p>
        </w:tc>
        <w:tc>
          <w:tcPr>
            <w:tcW w:w="5152" w:type="dxa"/>
            <w:shd w:val="clear" w:color="auto" w:fill="auto"/>
          </w:tcPr>
          <w:p w14:paraId="4E1B9AE8" w14:textId="77777777" w:rsidR="004302D0" w:rsidRPr="00FD0B25" w:rsidRDefault="004302D0" w:rsidP="00BE0CBB">
            <w:pPr>
              <w:rPr>
                <w:rFonts w:eastAsia="Calibri"/>
                <w:color w:val="000000"/>
              </w:rPr>
            </w:pPr>
            <w:r w:rsidRPr="00FD0B25">
              <w:rPr>
                <w:rFonts w:eastAsia="Calibri"/>
                <w:color w:val="000000"/>
              </w:rPr>
              <w:t xml:space="preserve">Wykorzystywane w trakcie prac z zakresu gospodarki leśnej pilarki, ciągniki, wciągarki, pługi, rozdrabniacze, </w:t>
            </w:r>
            <w:proofErr w:type="spellStart"/>
            <w:r w:rsidRPr="00FD0B25">
              <w:rPr>
                <w:rFonts w:eastAsia="Calibri"/>
                <w:color w:val="000000"/>
              </w:rPr>
              <w:t>harwestery</w:t>
            </w:r>
            <w:proofErr w:type="spellEnd"/>
            <w:r w:rsidRPr="00FD0B25">
              <w:rPr>
                <w:rFonts w:eastAsia="Calibri"/>
                <w:color w:val="000000"/>
              </w:rPr>
              <w:t xml:space="preserve"> oraz pozostałe maszyny.</w:t>
            </w:r>
          </w:p>
        </w:tc>
      </w:tr>
      <w:tr w:rsidR="004302D0" w:rsidRPr="00FD0B25" w14:paraId="7667A5C0" w14:textId="77777777" w:rsidTr="00BE0CBB">
        <w:tc>
          <w:tcPr>
            <w:tcW w:w="701" w:type="dxa"/>
            <w:shd w:val="clear" w:color="auto" w:fill="92D050"/>
          </w:tcPr>
          <w:p w14:paraId="26890E70" w14:textId="77777777" w:rsidR="004302D0" w:rsidRPr="00FD0B25" w:rsidRDefault="004302D0" w:rsidP="00BE0CBB">
            <w:pPr>
              <w:jc w:val="center"/>
              <w:rPr>
                <w:rFonts w:eastAsia="Calibri"/>
                <w:color w:val="000000"/>
              </w:rPr>
            </w:pPr>
            <w:r w:rsidRPr="00FD0B25">
              <w:rPr>
                <w:rFonts w:eastAsia="Calibri"/>
                <w:color w:val="000000"/>
              </w:rPr>
              <w:t>2.</w:t>
            </w:r>
          </w:p>
        </w:tc>
        <w:tc>
          <w:tcPr>
            <w:tcW w:w="2980" w:type="dxa"/>
            <w:shd w:val="clear" w:color="auto" w:fill="auto"/>
          </w:tcPr>
          <w:p w14:paraId="72FB9A8D" w14:textId="77777777" w:rsidR="004302D0" w:rsidRPr="00FD0B25" w:rsidRDefault="004302D0" w:rsidP="00BE0CBB">
            <w:pPr>
              <w:rPr>
                <w:rFonts w:eastAsia="Calibri"/>
                <w:color w:val="000000"/>
              </w:rPr>
            </w:pPr>
            <w:r w:rsidRPr="00FD0B25">
              <w:rPr>
                <w:rFonts w:eastAsia="Calibri"/>
                <w:color w:val="000000"/>
              </w:rPr>
              <w:t>Urazy powodowane przez narzędzia podstawowe oraz urządzenia z napędem własnym</w:t>
            </w:r>
          </w:p>
        </w:tc>
        <w:tc>
          <w:tcPr>
            <w:tcW w:w="5152" w:type="dxa"/>
            <w:shd w:val="clear" w:color="auto" w:fill="auto"/>
          </w:tcPr>
          <w:p w14:paraId="39651872" w14:textId="77777777" w:rsidR="004302D0" w:rsidRPr="00FD0B25" w:rsidRDefault="004302D0" w:rsidP="00BE0CBB">
            <w:pPr>
              <w:rPr>
                <w:rFonts w:eastAsia="Calibri"/>
                <w:color w:val="000000"/>
              </w:rPr>
            </w:pPr>
            <w:r w:rsidRPr="00FD0B25">
              <w:rPr>
                <w:rFonts w:eastAsia="Calibri"/>
                <w:color w:val="000000"/>
              </w:rPr>
              <w:t>Wykorzystywane w trakcie prac z zakresu gospodarki leśnej narzędzia (siekiery, kostury, łopaty i pozostałe narzędzia) oraz urządzenia z napędem własnym</w:t>
            </w:r>
          </w:p>
        </w:tc>
      </w:tr>
      <w:tr w:rsidR="004302D0" w:rsidRPr="00FD0B25" w14:paraId="77DB0DA0" w14:textId="77777777" w:rsidTr="00BE0CBB">
        <w:tc>
          <w:tcPr>
            <w:tcW w:w="701" w:type="dxa"/>
            <w:shd w:val="clear" w:color="auto" w:fill="92D050"/>
          </w:tcPr>
          <w:p w14:paraId="014EBCE0" w14:textId="77777777" w:rsidR="004302D0" w:rsidRPr="00FD0B25" w:rsidRDefault="004302D0" w:rsidP="00BE0CBB">
            <w:pPr>
              <w:jc w:val="center"/>
              <w:rPr>
                <w:rFonts w:eastAsia="Calibri"/>
                <w:color w:val="000000"/>
              </w:rPr>
            </w:pPr>
            <w:r w:rsidRPr="00FD0B25">
              <w:rPr>
                <w:rFonts w:eastAsia="Calibri"/>
                <w:color w:val="000000"/>
              </w:rPr>
              <w:t>3.</w:t>
            </w:r>
          </w:p>
        </w:tc>
        <w:tc>
          <w:tcPr>
            <w:tcW w:w="2980" w:type="dxa"/>
            <w:shd w:val="clear" w:color="auto" w:fill="auto"/>
          </w:tcPr>
          <w:p w14:paraId="44B0963F" w14:textId="77777777" w:rsidR="004302D0" w:rsidRPr="00FD0B25" w:rsidRDefault="004302D0" w:rsidP="00BE0CBB">
            <w:pPr>
              <w:rPr>
                <w:rFonts w:eastAsia="Calibri"/>
                <w:color w:val="000000"/>
              </w:rPr>
            </w:pPr>
            <w:r w:rsidRPr="00FD0B25">
              <w:rPr>
                <w:rFonts w:eastAsia="Calibri"/>
                <w:color w:val="000000"/>
              </w:rPr>
              <w:t>Urazy powodowane przez środki transportu pionowego i poziomego oraz transportowane materiały i produkty</w:t>
            </w:r>
          </w:p>
        </w:tc>
        <w:tc>
          <w:tcPr>
            <w:tcW w:w="5152" w:type="dxa"/>
            <w:shd w:val="clear" w:color="auto" w:fill="auto"/>
          </w:tcPr>
          <w:p w14:paraId="4580C38F" w14:textId="77777777" w:rsidR="004302D0" w:rsidRPr="00FD0B25" w:rsidRDefault="004302D0" w:rsidP="00BE0CBB">
            <w:pPr>
              <w:rPr>
                <w:rFonts w:eastAsia="Calibri"/>
                <w:color w:val="000000"/>
              </w:rPr>
            </w:pPr>
            <w:r w:rsidRPr="00FD0B25">
              <w:rPr>
                <w:rFonts w:eastAsia="Calibri"/>
                <w:color w:val="000000"/>
              </w:rPr>
              <w:t>Środki transportowe (samochody, ciągniki, żurawie hydrauliczne, wciągarki i inne środki transportowe) oraz materiały i produkty podlegające przemieszczeniu (zrywane drewno, transportowane materiały (siatka i słupki grodzeniowe, sadzonki wraz z opakowaniami itp.)</w:t>
            </w:r>
          </w:p>
        </w:tc>
      </w:tr>
      <w:tr w:rsidR="004302D0" w:rsidRPr="00FD0B25" w14:paraId="52417A00" w14:textId="77777777" w:rsidTr="00BE0CBB">
        <w:tc>
          <w:tcPr>
            <w:tcW w:w="701" w:type="dxa"/>
            <w:shd w:val="clear" w:color="auto" w:fill="92D050"/>
          </w:tcPr>
          <w:p w14:paraId="29A6BAAC" w14:textId="77777777" w:rsidR="004302D0" w:rsidRPr="00FD0B25" w:rsidRDefault="004302D0" w:rsidP="00BE0CBB">
            <w:pPr>
              <w:jc w:val="center"/>
              <w:rPr>
                <w:rFonts w:eastAsia="Calibri"/>
                <w:color w:val="000000"/>
              </w:rPr>
            </w:pPr>
            <w:r w:rsidRPr="00FD0B25">
              <w:rPr>
                <w:rFonts w:eastAsia="Calibri"/>
                <w:color w:val="000000"/>
              </w:rPr>
              <w:t>4.</w:t>
            </w:r>
          </w:p>
        </w:tc>
        <w:tc>
          <w:tcPr>
            <w:tcW w:w="2980" w:type="dxa"/>
            <w:shd w:val="clear" w:color="auto" w:fill="auto"/>
          </w:tcPr>
          <w:p w14:paraId="7C542296" w14:textId="77777777" w:rsidR="004302D0" w:rsidRPr="00FD0B25" w:rsidRDefault="004302D0" w:rsidP="00BE0CBB">
            <w:pPr>
              <w:rPr>
                <w:rFonts w:eastAsia="Calibri"/>
                <w:color w:val="000000"/>
              </w:rPr>
            </w:pPr>
            <w:r w:rsidRPr="00FD0B25">
              <w:rPr>
                <w:rFonts w:eastAsia="Calibri"/>
                <w:color w:val="000000"/>
              </w:rPr>
              <w:t>Urazy powstałe w wyniku poślizgnięć, potknięć i upadków</w:t>
            </w:r>
          </w:p>
        </w:tc>
        <w:tc>
          <w:tcPr>
            <w:tcW w:w="5152" w:type="dxa"/>
            <w:shd w:val="clear" w:color="auto" w:fill="auto"/>
          </w:tcPr>
          <w:p w14:paraId="42BFC6FC" w14:textId="77777777" w:rsidR="004302D0" w:rsidRPr="00FD0B25" w:rsidRDefault="004302D0" w:rsidP="00BE0CBB">
            <w:pPr>
              <w:rPr>
                <w:rFonts w:eastAsia="Calibri"/>
                <w:color w:val="000000"/>
              </w:rPr>
            </w:pPr>
            <w:r w:rsidRPr="00FD0B25">
              <w:rPr>
                <w:rFonts w:eastAsia="Calibri"/>
                <w:color w:val="000000"/>
              </w:rPr>
              <w:t>Trudne warunki terenowe (nierówności terenu, śliskie podłoże, zagłębienia terenu, zalegające na powierzchni terenu gałęzie i inne przedmioty utrudniające poruszanie się itp.)</w:t>
            </w:r>
          </w:p>
        </w:tc>
      </w:tr>
      <w:tr w:rsidR="004302D0" w:rsidRPr="00FD0B25" w14:paraId="0B08C1EB" w14:textId="77777777" w:rsidTr="00BE0CBB">
        <w:tc>
          <w:tcPr>
            <w:tcW w:w="701" w:type="dxa"/>
            <w:shd w:val="clear" w:color="auto" w:fill="92D050"/>
          </w:tcPr>
          <w:p w14:paraId="34F244A4" w14:textId="77777777" w:rsidR="004302D0" w:rsidRPr="00FD0B25" w:rsidRDefault="004302D0" w:rsidP="00BE0CBB">
            <w:pPr>
              <w:jc w:val="center"/>
              <w:rPr>
                <w:rFonts w:eastAsia="Calibri"/>
                <w:color w:val="000000"/>
              </w:rPr>
            </w:pPr>
            <w:r w:rsidRPr="00FD0B25">
              <w:rPr>
                <w:rFonts w:eastAsia="Calibri"/>
                <w:color w:val="000000"/>
              </w:rPr>
              <w:t>5.</w:t>
            </w:r>
          </w:p>
        </w:tc>
        <w:tc>
          <w:tcPr>
            <w:tcW w:w="2980" w:type="dxa"/>
            <w:shd w:val="clear" w:color="auto" w:fill="auto"/>
          </w:tcPr>
          <w:p w14:paraId="4D401DF8" w14:textId="77777777" w:rsidR="004302D0" w:rsidRPr="00FD0B25" w:rsidRDefault="004302D0" w:rsidP="00BE0CBB">
            <w:pPr>
              <w:rPr>
                <w:rFonts w:eastAsia="Calibri"/>
                <w:color w:val="000000"/>
              </w:rPr>
            </w:pPr>
            <w:r w:rsidRPr="00FD0B25">
              <w:rPr>
                <w:rFonts w:eastAsia="Calibri"/>
                <w:color w:val="000000"/>
              </w:rPr>
              <w:t>Urazy powodowane upadkiem osób lub przedmiotów z wysokości</w:t>
            </w:r>
          </w:p>
        </w:tc>
        <w:tc>
          <w:tcPr>
            <w:tcW w:w="5152" w:type="dxa"/>
            <w:shd w:val="clear" w:color="auto" w:fill="auto"/>
          </w:tcPr>
          <w:p w14:paraId="2FCA9D7E" w14:textId="77777777" w:rsidR="004302D0" w:rsidRPr="00FD0B25" w:rsidRDefault="004302D0" w:rsidP="00BE0CBB">
            <w:pPr>
              <w:rPr>
                <w:rFonts w:eastAsia="Calibri"/>
                <w:color w:val="000000"/>
              </w:rPr>
            </w:pPr>
            <w:r w:rsidRPr="00FD0B25">
              <w:rPr>
                <w:rFonts w:eastAsia="Calibri"/>
                <w:color w:val="000000"/>
              </w:rPr>
              <w:t>Praca na wysokościach (zbiór szyszek z drzew stojących, praca na dostrzegalniach p.poż. oraz pozostałe) oraz upadek przedmiotów z wysokości (spadające gałęzie drzew, przewracające się drzewa, pozostałe przedmioty spadające z wysokości)</w:t>
            </w:r>
          </w:p>
        </w:tc>
      </w:tr>
      <w:tr w:rsidR="004302D0" w:rsidRPr="00FD0B25" w14:paraId="5519B497" w14:textId="77777777" w:rsidTr="00BE0CBB">
        <w:tc>
          <w:tcPr>
            <w:tcW w:w="701" w:type="dxa"/>
            <w:shd w:val="clear" w:color="auto" w:fill="92D050"/>
          </w:tcPr>
          <w:p w14:paraId="6A04115C" w14:textId="77777777" w:rsidR="004302D0" w:rsidRPr="00FD0B25" w:rsidRDefault="004302D0" w:rsidP="00BE0CBB">
            <w:pPr>
              <w:jc w:val="center"/>
              <w:rPr>
                <w:rFonts w:eastAsia="Calibri"/>
                <w:color w:val="000000"/>
              </w:rPr>
            </w:pPr>
            <w:r w:rsidRPr="00FD0B25">
              <w:rPr>
                <w:rFonts w:eastAsia="Calibri"/>
                <w:color w:val="000000"/>
              </w:rPr>
              <w:t>6.</w:t>
            </w:r>
          </w:p>
        </w:tc>
        <w:tc>
          <w:tcPr>
            <w:tcW w:w="2980" w:type="dxa"/>
            <w:shd w:val="clear" w:color="auto" w:fill="auto"/>
          </w:tcPr>
          <w:p w14:paraId="391AF115" w14:textId="77777777" w:rsidR="004302D0" w:rsidRPr="00FD0B25" w:rsidRDefault="004302D0" w:rsidP="00BE0CBB">
            <w:pPr>
              <w:rPr>
                <w:rFonts w:eastAsia="Calibri"/>
                <w:color w:val="000000"/>
              </w:rPr>
            </w:pPr>
            <w:r w:rsidRPr="00FD0B25">
              <w:rPr>
                <w:rFonts w:eastAsia="Calibri"/>
                <w:color w:val="000000"/>
              </w:rPr>
              <w:t>Urazy powodowane przez wystające elementy, ostre krawędzie, chropowate powierzchnie</w:t>
            </w:r>
          </w:p>
        </w:tc>
        <w:tc>
          <w:tcPr>
            <w:tcW w:w="5152" w:type="dxa"/>
            <w:shd w:val="clear" w:color="auto" w:fill="auto"/>
          </w:tcPr>
          <w:p w14:paraId="599F735E" w14:textId="77777777" w:rsidR="004302D0" w:rsidRPr="00FD0B25" w:rsidRDefault="004302D0" w:rsidP="00BE0CBB">
            <w:pPr>
              <w:rPr>
                <w:rFonts w:eastAsia="Calibri"/>
                <w:color w:val="000000"/>
              </w:rPr>
            </w:pPr>
            <w:r w:rsidRPr="00FD0B25">
              <w:rPr>
                <w:rFonts w:eastAsia="Calibri"/>
                <w:color w:val="000000"/>
              </w:rPr>
              <w:t>Kontakt z mogącymi spowodować urazy wystającymi elementami, ostrymi krawędziami i chropowatymi powierzchniami maszyn i urządzeń, budynków, podłoża, drzew i krzewów lub innych elementów znajdujących się w przestrzeni, w której realizowane są prace z zakresu gospodarki leśnej</w:t>
            </w:r>
          </w:p>
        </w:tc>
      </w:tr>
      <w:tr w:rsidR="004302D0" w:rsidRPr="00FD0B25" w14:paraId="34F79271" w14:textId="77777777" w:rsidTr="00BE0CBB">
        <w:tc>
          <w:tcPr>
            <w:tcW w:w="701" w:type="dxa"/>
            <w:shd w:val="clear" w:color="auto" w:fill="92D050"/>
          </w:tcPr>
          <w:p w14:paraId="5631DDB8" w14:textId="77777777" w:rsidR="004302D0" w:rsidRPr="00FD0B25" w:rsidRDefault="004302D0" w:rsidP="00BE0CBB">
            <w:pPr>
              <w:jc w:val="center"/>
              <w:rPr>
                <w:rFonts w:eastAsia="Calibri"/>
                <w:color w:val="000000"/>
              </w:rPr>
            </w:pPr>
            <w:r w:rsidRPr="00FD0B25">
              <w:rPr>
                <w:rFonts w:eastAsia="Calibri"/>
                <w:color w:val="000000"/>
              </w:rPr>
              <w:t>7.</w:t>
            </w:r>
          </w:p>
        </w:tc>
        <w:tc>
          <w:tcPr>
            <w:tcW w:w="2980" w:type="dxa"/>
            <w:shd w:val="clear" w:color="auto" w:fill="auto"/>
          </w:tcPr>
          <w:p w14:paraId="5213C604" w14:textId="77777777" w:rsidR="004302D0" w:rsidRPr="00FD0B25" w:rsidRDefault="004302D0" w:rsidP="00BE0CBB">
            <w:pPr>
              <w:rPr>
                <w:rFonts w:eastAsia="Calibri"/>
                <w:color w:val="000000"/>
              </w:rPr>
            </w:pPr>
            <w:r w:rsidRPr="00FD0B25">
              <w:rPr>
                <w:rFonts w:eastAsia="Calibri"/>
                <w:color w:val="000000"/>
              </w:rPr>
              <w:t>Porażenie prądem elektrycznym</w:t>
            </w:r>
          </w:p>
        </w:tc>
        <w:tc>
          <w:tcPr>
            <w:tcW w:w="5152" w:type="dxa"/>
            <w:shd w:val="clear" w:color="auto" w:fill="auto"/>
          </w:tcPr>
          <w:p w14:paraId="5BA0700D" w14:textId="77777777" w:rsidR="004302D0" w:rsidRPr="00FD0B25" w:rsidRDefault="004302D0" w:rsidP="00BE0CBB">
            <w:pPr>
              <w:rPr>
                <w:rFonts w:eastAsia="Calibri"/>
                <w:color w:val="000000"/>
              </w:rPr>
            </w:pPr>
            <w:r w:rsidRPr="00FD0B25">
              <w:rPr>
                <w:rFonts w:eastAsia="Calibri"/>
                <w:color w:val="000000"/>
              </w:rPr>
              <w:t>Kontakt z maszynami i urządzeniami wykorzystującymi prąd elektryczny, możliwy kontakt z przewodami linii energetycznych</w:t>
            </w:r>
          </w:p>
        </w:tc>
      </w:tr>
      <w:tr w:rsidR="004302D0" w:rsidRPr="00FD0B25" w14:paraId="5AF49801" w14:textId="77777777" w:rsidTr="00BE0CBB">
        <w:tc>
          <w:tcPr>
            <w:tcW w:w="701" w:type="dxa"/>
            <w:shd w:val="clear" w:color="auto" w:fill="92D050"/>
          </w:tcPr>
          <w:p w14:paraId="18B9CC39" w14:textId="77777777" w:rsidR="004302D0" w:rsidRPr="00FD0B25" w:rsidRDefault="004302D0" w:rsidP="00BE0CBB">
            <w:pPr>
              <w:jc w:val="center"/>
              <w:rPr>
                <w:rFonts w:eastAsia="Calibri"/>
                <w:color w:val="000000"/>
              </w:rPr>
            </w:pPr>
            <w:r w:rsidRPr="00FD0B25">
              <w:rPr>
                <w:rFonts w:eastAsia="Calibri"/>
                <w:color w:val="000000"/>
              </w:rPr>
              <w:t>8.</w:t>
            </w:r>
          </w:p>
        </w:tc>
        <w:tc>
          <w:tcPr>
            <w:tcW w:w="2980" w:type="dxa"/>
            <w:shd w:val="clear" w:color="auto" w:fill="auto"/>
          </w:tcPr>
          <w:p w14:paraId="2ADC7203" w14:textId="77777777" w:rsidR="004302D0" w:rsidRPr="00FD0B25" w:rsidRDefault="004302D0" w:rsidP="00BE0CBB">
            <w:pPr>
              <w:rPr>
                <w:rFonts w:eastAsia="Calibri"/>
                <w:color w:val="000000"/>
              </w:rPr>
            </w:pPr>
            <w:r w:rsidRPr="00FD0B25">
              <w:rPr>
                <w:rFonts w:eastAsia="Calibri"/>
                <w:color w:val="000000"/>
              </w:rPr>
              <w:t>Działanie pola elektromagnetycznego</w:t>
            </w:r>
          </w:p>
        </w:tc>
        <w:tc>
          <w:tcPr>
            <w:tcW w:w="5152" w:type="dxa"/>
            <w:shd w:val="clear" w:color="auto" w:fill="auto"/>
          </w:tcPr>
          <w:p w14:paraId="660EA59E" w14:textId="77777777" w:rsidR="004302D0" w:rsidRPr="00FD0B25" w:rsidRDefault="004302D0" w:rsidP="00BE0CBB">
            <w:pPr>
              <w:rPr>
                <w:rFonts w:eastAsia="Calibri"/>
                <w:color w:val="000000"/>
              </w:rPr>
            </w:pPr>
            <w:r w:rsidRPr="00FD0B25">
              <w:rPr>
                <w:rFonts w:eastAsia="Calibri"/>
                <w:color w:val="000000"/>
              </w:rPr>
              <w:t>Kontakt z radiotelefonami i urządzeniami komputerowymi</w:t>
            </w:r>
          </w:p>
        </w:tc>
      </w:tr>
      <w:tr w:rsidR="004302D0" w:rsidRPr="00FD0B25" w14:paraId="16D297D4" w14:textId="77777777" w:rsidTr="00BE0CBB">
        <w:tc>
          <w:tcPr>
            <w:tcW w:w="701" w:type="dxa"/>
            <w:shd w:val="clear" w:color="auto" w:fill="92D050"/>
          </w:tcPr>
          <w:p w14:paraId="747856FF" w14:textId="77777777" w:rsidR="004302D0" w:rsidRPr="00FD0B25" w:rsidRDefault="004302D0" w:rsidP="00BE0CBB">
            <w:pPr>
              <w:jc w:val="center"/>
              <w:rPr>
                <w:rFonts w:eastAsia="Calibri"/>
                <w:color w:val="000000"/>
              </w:rPr>
            </w:pPr>
            <w:r w:rsidRPr="00FD0B25">
              <w:rPr>
                <w:rFonts w:eastAsia="Calibri"/>
                <w:color w:val="000000"/>
              </w:rPr>
              <w:t>9.</w:t>
            </w:r>
          </w:p>
        </w:tc>
        <w:tc>
          <w:tcPr>
            <w:tcW w:w="2980" w:type="dxa"/>
            <w:shd w:val="clear" w:color="auto" w:fill="auto"/>
          </w:tcPr>
          <w:p w14:paraId="47AE5F69" w14:textId="77777777" w:rsidR="004302D0" w:rsidRPr="00FD0B25" w:rsidRDefault="004302D0" w:rsidP="00BE0CBB">
            <w:pPr>
              <w:rPr>
                <w:rFonts w:eastAsia="Calibri"/>
                <w:color w:val="000000"/>
              </w:rPr>
            </w:pPr>
            <w:r w:rsidRPr="00FD0B25">
              <w:rPr>
                <w:rFonts w:eastAsia="Calibri"/>
                <w:color w:val="000000"/>
              </w:rPr>
              <w:t>Hałas</w:t>
            </w:r>
          </w:p>
        </w:tc>
        <w:tc>
          <w:tcPr>
            <w:tcW w:w="5152" w:type="dxa"/>
            <w:shd w:val="clear" w:color="auto" w:fill="auto"/>
          </w:tcPr>
          <w:p w14:paraId="078F12D8" w14:textId="77777777" w:rsidR="004302D0" w:rsidRPr="00FD0B25" w:rsidRDefault="004302D0" w:rsidP="00BE0CBB">
            <w:pPr>
              <w:rPr>
                <w:rFonts w:eastAsia="Calibri"/>
                <w:color w:val="000000"/>
              </w:rPr>
            </w:pPr>
            <w:r w:rsidRPr="00FD0B25">
              <w:rPr>
                <w:rFonts w:eastAsia="Calibri"/>
                <w:color w:val="000000"/>
              </w:rPr>
              <w:t>Kontakt z hałasem wywoływanym przez pilarki, ciągniki i inne źródła</w:t>
            </w:r>
          </w:p>
        </w:tc>
      </w:tr>
      <w:tr w:rsidR="004302D0" w:rsidRPr="00FD0B25" w14:paraId="39B5B7F9" w14:textId="77777777" w:rsidTr="00BE0CBB">
        <w:tc>
          <w:tcPr>
            <w:tcW w:w="701" w:type="dxa"/>
            <w:shd w:val="clear" w:color="auto" w:fill="92D050"/>
          </w:tcPr>
          <w:p w14:paraId="28174BB3" w14:textId="77777777" w:rsidR="004302D0" w:rsidRPr="00FD0B25" w:rsidRDefault="004302D0" w:rsidP="00BE0CBB">
            <w:pPr>
              <w:jc w:val="center"/>
              <w:rPr>
                <w:rFonts w:eastAsia="Calibri"/>
                <w:color w:val="000000"/>
              </w:rPr>
            </w:pPr>
            <w:r w:rsidRPr="00FD0B25">
              <w:rPr>
                <w:rFonts w:eastAsia="Calibri"/>
                <w:color w:val="000000"/>
              </w:rPr>
              <w:t>10.</w:t>
            </w:r>
          </w:p>
        </w:tc>
        <w:tc>
          <w:tcPr>
            <w:tcW w:w="2980" w:type="dxa"/>
            <w:shd w:val="clear" w:color="auto" w:fill="auto"/>
          </w:tcPr>
          <w:p w14:paraId="20BFE7E6" w14:textId="77777777" w:rsidR="004302D0" w:rsidRPr="00FD0B25" w:rsidRDefault="004302D0" w:rsidP="00BE0CBB">
            <w:pPr>
              <w:rPr>
                <w:rFonts w:eastAsia="Calibri"/>
                <w:color w:val="000000"/>
              </w:rPr>
            </w:pPr>
            <w:r w:rsidRPr="00FD0B25">
              <w:rPr>
                <w:rFonts w:eastAsia="Calibri"/>
                <w:color w:val="000000"/>
              </w:rPr>
              <w:t>Drgania i wibracje maszyn i narzędzi</w:t>
            </w:r>
          </w:p>
        </w:tc>
        <w:tc>
          <w:tcPr>
            <w:tcW w:w="5152" w:type="dxa"/>
            <w:shd w:val="clear" w:color="auto" w:fill="auto"/>
          </w:tcPr>
          <w:p w14:paraId="7D301C2C" w14:textId="77777777" w:rsidR="004302D0" w:rsidRPr="00FD0B25" w:rsidRDefault="004302D0" w:rsidP="00BE0CBB">
            <w:pPr>
              <w:rPr>
                <w:rFonts w:eastAsia="Calibri"/>
                <w:color w:val="000000"/>
              </w:rPr>
            </w:pPr>
            <w:r w:rsidRPr="00FD0B25">
              <w:rPr>
                <w:rFonts w:eastAsia="Calibri"/>
                <w:color w:val="000000"/>
              </w:rPr>
              <w:t>Kontakt z wywołującymi drgania i wibracje pilarkami, ciągnikami i innymi maszynami oraz urządzeniami</w:t>
            </w:r>
          </w:p>
        </w:tc>
      </w:tr>
      <w:tr w:rsidR="004302D0" w:rsidRPr="00FD0B25" w14:paraId="453FA8D0" w14:textId="77777777" w:rsidTr="00BE0CBB">
        <w:tc>
          <w:tcPr>
            <w:tcW w:w="701" w:type="dxa"/>
            <w:shd w:val="clear" w:color="auto" w:fill="92D050"/>
          </w:tcPr>
          <w:p w14:paraId="0B5FAC31" w14:textId="77777777" w:rsidR="004302D0" w:rsidRPr="00FD0B25" w:rsidRDefault="004302D0" w:rsidP="00BE0CBB">
            <w:pPr>
              <w:jc w:val="center"/>
              <w:rPr>
                <w:rFonts w:eastAsia="Calibri"/>
                <w:color w:val="000000"/>
              </w:rPr>
            </w:pPr>
            <w:r w:rsidRPr="00FD0B25">
              <w:rPr>
                <w:rFonts w:eastAsia="Calibri"/>
                <w:color w:val="000000"/>
              </w:rPr>
              <w:t>11.</w:t>
            </w:r>
          </w:p>
        </w:tc>
        <w:tc>
          <w:tcPr>
            <w:tcW w:w="2980" w:type="dxa"/>
            <w:shd w:val="clear" w:color="auto" w:fill="auto"/>
          </w:tcPr>
          <w:p w14:paraId="705D9A61" w14:textId="77777777" w:rsidR="004302D0" w:rsidRPr="00FD0B25" w:rsidRDefault="004302D0" w:rsidP="00BE0CBB">
            <w:pPr>
              <w:rPr>
                <w:rFonts w:eastAsia="Calibri"/>
                <w:color w:val="000000"/>
              </w:rPr>
            </w:pPr>
            <w:r w:rsidRPr="00FD0B25">
              <w:rPr>
                <w:rFonts w:eastAsia="Calibri"/>
                <w:color w:val="000000"/>
              </w:rPr>
              <w:t>Niewłaściwe natężenie oświetlenia, obciążenie wzroku</w:t>
            </w:r>
          </w:p>
        </w:tc>
        <w:tc>
          <w:tcPr>
            <w:tcW w:w="5152" w:type="dxa"/>
            <w:shd w:val="clear" w:color="auto" w:fill="auto"/>
          </w:tcPr>
          <w:p w14:paraId="51F87F7C" w14:textId="77777777" w:rsidR="004302D0" w:rsidRPr="00FD0B25" w:rsidRDefault="004302D0" w:rsidP="00BE0CBB">
            <w:pPr>
              <w:rPr>
                <w:rFonts w:eastAsia="Calibri"/>
                <w:color w:val="000000"/>
              </w:rPr>
            </w:pPr>
            <w:r w:rsidRPr="00FD0B25">
              <w:rPr>
                <w:rFonts w:eastAsia="Calibri"/>
                <w:color w:val="000000"/>
              </w:rPr>
              <w:t>kontakt z monitorami komputerowymi, obciążenie wzroku w trakcie zrywki drewna, obsługi wielooperacyjnych maszyn do pozyskania drewna, obserwacji prowadzonych w trakcie obsługi dostrzegalni p.poż. oraz pozostałych prac z zakresu gospodarki leśnej</w:t>
            </w:r>
          </w:p>
        </w:tc>
      </w:tr>
      <w:tr w:rsidR="004302D0" w:rsidRPr="00FD0B25" w14:paraId="1F0E2CF0" w14:textId="77777777" w:rsidTr="00BE0CBB">
        <w:tc>
          <w:tcPr>
            <w:tcW w:w="701" w:type="dxa"/>
            <w:shd w:val="clear" w:color="auto" w:fill="92D050"/>
          </w:tcPr>
          <w:p w14:paraId="363C1B90" w14:textId="77777777" w:rsidR="004302D0" w:rsidRPr="00FD0B25" w:rsidRDefault="004302D0" w:rsidP="00BE0CBB">
            <w:pPr>
              <w:jc w:val="center"/>
              <w:rPr>
                <w:rFonts w:eastAsia="Calibri"/>
                <w:color w:val="000000"/>
              </w:rPr>
            </w:pPr>
            <w:r w:rsidRPr="00FD0B25">
              <w:rPr>
                <w:rFonts w:eastAsia="Calibri"/>
                <w:color w:val="000000"/>
              </w:rPr>
              <w:t>12.</w:t>
            </w:r>
          </w:p>
        </w:tc>
        <w:tc>
          <w:tcPr>
            <w:tcW w:w="2980" w:type="dxa"/>
            <w:shd w:val="clear" w:color="auto" w:fill="auto"/>
          </w:tcPr>
          <w:p w14:paraId="3AFA41A6" w14:textId="77777777" w:rsidR="004302D0" w:rsidRPr="00FD0B25" w:rsidRDefault="004302D0" w:rsidP="00BE0CBB">
            <w:pPr>
              <w:rPr>
                <w:rFonts w:eastAsia="Calibri"/>
                <w:color w:val="000000"/>
              </w:rPr>
            </w:pPr>
            <w:r w:rsidRPr="00FD0B25">
              <w:rPr>
                <w:rFonts w:eastAsia="Calibri"/>
                <w:color w:val="000000"/>
              </w:rPr>
              <w:t>Poparzenie lub odmrożenie związane ze źródłami wysokiej lub niskiej temperatury</w:t>
            </w:r>
          </w:p>
        </w:tc>
        <w:tc>
          <w:tcPr>
            <w:tcW w:w="5152" w:type="dxa"/>
            <w:shd w:val="clear" w:color="auto" w:fill="auto"/>
          </w:tcPr>
          <w:p w14:paraId="2DB54B15" w14:textId="77777777" w:rsidR="004302D0" w:rsidRPr="00FD0B25" w:rsidRDefault="004302D0" w:rsidP="00BE0CBB">
            <w:pPr>
              <w:rPr>
                <w:rFonts w:eastAsia="Calibri"/>
                <w:color w:val="000000"/>
              </w:rPr>
            </w:pPr>
            <w:r w:rsidRPr="00FD0B25">
              <w:rPr>
                <w:rFonts w:eastAsia="Calibri"/>
                <w:color w:val="000000"/>
              </w:rPr>
              <w:t>Warunki atmosferyczne, wytwarzające wysoką lub niską temperaturę maszyny i urządzenia, otwarte źródła ognia, części maszyn ( tłumiki)</w:t>
            </w:r>
          </w:p>
        </w:tc>
      </w:tr>
      <w:tr w:rsidR="004302D0" w:rsidRPr="00FD0B25" w14:paraId="72159A31" w14:textId="77777777" w:rsidTr="00BE0CBB">
        <w:tc>
          <w:tcPr>
            <w:tcW w:w="701" w:type="dxa"/>
            <w:shd w:val="clear" w:color="auto" w:fill="92D050"/>
          </w:tcPr>
          <w:p w14:paraId="7DDEB186" w14:textId="77777777" w:rsidR="004302D0" w:rsidRPr="00FD0B25" w:rsidRDefault="004302D0" w:rsidP="00BE0CBB">
            <w:pPr>
              <w:jc w:val="center"/>
              <w:rPr>
                <w:rFonts w:eastAsia="Calibri"/>
                <w:color w:val="000000"/>
              </w:rPr>
            </w:pPr>
            <w:r w:rsidRPr="00FD0B25">
              <w:rPr>
                <w:rFonts w:eastAsia="Calibri"/>
                <w:color w:val="000000"/>
              </w:rPr>
              <w:t>13.</w:t>
            </w:r>
          </w:p>
        </w:tc>
        <w:tc>
          <w:tcPr>
            <w:tcW w:w="2980" w:type="dxa"/>
            <w:shd w:val="clear" w:color="auto" w:fill="auto"/>
          </w:tcPr>
          <w:p w14:paraId="634D66AD" w14:textId="77777777" w:rsidR="004302D0" w:rsidRPr="00FD0B25" w:rsidRDefault="004302D0" w:rsidP="00BE0CBB">
            <w:pPr>
              <w:rPr>
                <w:rFonts w:eastAsia="Calibri"/>
                <w:color w:val="000000"/>
              </w:rPr>
            </w:pPr>
            <w:r w:rsidRPr="00FD0B25">
              <w:rPr>
                <w:rFonts w:eastAsia="Calibri"/>
                <w:color w:val="000000"/>
              </w:rPr>
              <w:t>Zmienne warunki atmosferyczne</w:t>
            </w:r>
          </w:p>
        </w:tc>
        <w:tc>
          <w:tcPr>
            <w:tcW w:w="5152" w:type="dxa"/>
            <w:shd w:val="clear" w:color="auto" w:fill="auto"/>
          </w:tcPr>
          <w:p w14:paraId="2B68E493" w14:textId="77777777" w:rsidR="004302D0" w:rsidRPr="00FD0B25" w:rsidRDefault="004302D0" w:rsidP="00BE0CBB">
            <w:pPr>
              <w:rPr>
                <w:rFonts w:eastAsia="Calibri"/>
                <w:color w:val="000000"/>
              </w:rPr>
            </w:pPr>
            <w:r w:rsidRPr="00FD0B25">
              <w:rPr>
                <w:rFonts w:eastAsia="Calibri"/>
                <w:color w:val="000000"/>
              </w:rPr>
              <w:t>Realizowanie zadań z zakresu gospodarki leśnej poza zamkniętymi pomieszczonymi w bezpośrednim kontakcie z warunkami atmosferycznymi lub negatywnymi zdarzeniami atmosferycznymi</w:t>
            </w:r>
          </w:p>
        </w:tc>
      </w:tr>
      <w:tr w:rsidR="004302D0" w:rsidRPr="00FD0B25" w14:paraId="2C2FEE00" w14:textId="77777777" w:rsidTr="00BE0CBB">
        <w:tc>
          <w:tcPr>
            <w:tcW w:w="701" w:type="dxa"/>
            <w:shd w:val="clear" w:color="auto" w:fill="92D050"/>
          </w:tcPr>
          <w:p w14:paraId="41C92BE2" w14:textId="77777777" w:rsidR="004302D0" w:rsidRPr="00FD0B25" w:rsidRDefault="004302D0" w:rsidP="00BE0CBB">
            <w:pPr>
              <w:jc w:val="center"/>
              <w:rPr>
                <w:rFonts w:eastAsia="Calibri"/>
                <w:color w:val="000000"/>
              </w:rPr>
            </w:pPr>
            <w:r w:rsidRPr="00FD0B25">
              <w:rPr>
                <w:rFonts w:eastAsia="Calibri"/>
                <w:color w:val="000000"/>
              </w:rPr>
              <w:t>14.</w:t>
            </w:r>
          </w:p>
        </w:tc>
        <w:tc>
          <w:tcPr>
            <w:tcW w:w="2980" w:type="dxa"/>
            <w:shd w:val="clear" w:color="auto" w:fill="auto"/>
          </w:tcPr>
          <w:p w14:paraId="5DA54E19" w14:textId="77777777" w:rsidR="004302D0" w:rsidRPr="00FD0B25" w:rsidRDefault="004302D0" w:rsidP="00BE0CBB">
            <w:pPr>
              <w:rPr>
                <w:rFonts w:eastAsia="Calibri"/>
                <w:color w:val="000000"/>
              </w:rPr>
            </w:pPr>
            <w:r w:rsidRPr="00FD0B25">
              <w:rPr>
                <w:rFonts w:eastAsia="Calibri"/>
                <w:color w:val="000000"/>
              </w:rPr>
              <w:t>Narażenie na środki zawierające szkodliwe substancje chemiczne</w:t>
            </w:r>
          </w:p>
        </w:tc>
        <w:tc>
          <w:tcPr>
            <w:tcW w:w="5152" w:type="dxa"/>
            <w:shd w:val="clear" w:color="auto" w:fill="auto"/>
          </w:tcPr>
          <w:p w14:paraId="29B1FC7C" w14:textId="77777777" w:rsidR="004302D0" w:rsidRPr="00FD0B25" w:rsidRDefault="004302D0" w:rsidP="00BE0CBB">
            <w:pPr>
              <w:rPr>
                <w:rFonts w:eastAsia="Calibri"/>
                <w:color w:val="000000"/>
              </w:rPr>
            </w:pPr>
            <w:r w:rsidRPr="00FD0B25">
              <w:rPr>
                <w:rFonts w:eastAsia="Calibri"/>
                <w:color w:val="000000"/>
              </w:rPr>
              <w:t xml:space="preserve">Kontakt ze środkami ochrony roślin, szkodliwymi substancjami wykorzystywanymi w maszynach i urządzeniach stosowanych w gospodarce leśnej oraz szkodliwymi substancjami chemicznymi mogącymi </w:t>
            </w:r>
            <w:r w:rsidRPr="00FD0B25">
              <w:rPr>
                <w:rFonts w:eastAsia="Calibri"/>
                <w:color w:val="000000"/>
              </w:rPr>
              <w:lastRenderedPageBreak/>
              <w:t>znajdować się w środowisku, w którym realizowane są prace z zakresu gospodarki leśnej.</w:t>
            </w:r>
          </w:p>
        </w:tc>
      </w:tr>
      <w:tr w:rsidR="004302D0" w:rsidRPr="00FD0B25" w14:paraId="2340C38F" w14:textId="77777777" w:rsidTr="00BE0CBB">
        <w:tc>
          <w:tcPr>
            <w:tcW w:w="701" w:type="dxa"/>
            <w:shd w:val="clear" w:color="auto" w:fill="92D050"/>
          </w:tcPr>
          <w:p w14:paraId="45CA3E61" w14:textId="77777777" w:rsidR="004302D0" w:rsidRPr="00FD0B25" w:rsidRDefault="004302D0" w:rsidP="00BE0CBB">
            <w:pPr>
              <w:jc w:val="center"/>
              <w:rPr>
                <w:rFonts w:eastAsia="Calibri"/>
                <w:color w:val="000000"/>
              </w:rPr>
            </w:pPr>
            <w:r w:rsidRPr="00FD0B25">
              <w:rPr>
                <w:rFonts w:eastAsia="Calibri"/>
                <w:color w:val="000000"/>
              </w:rPr>
              <w:lastRenderedPageBreak/>
              <w:t>15.</w:t>
            </w:r>
          </w:p>
        </w:tc>
        <w:tc>
          <w:tcPr>
            <w:tcW w:w="2980" w:type="dxa"/>
            <w:shd w:val="clear" w:color="auto" w:fill="auto"/>
          </w:tcPr>
          <w:p w14:paraId="7AC7FAE8" w14:textId="77777777" w:rsidR="004302D0" w:rsidRPr="00FD0B25" w:rsidRDefault="004302D0" w:rsidP="00BE0CBB">
            <w:pPr>
              <w:rPr>
                <w:rFonts w:eastAsia="Calibri"/>
                <w:color w:val="000000"/>
              </w:rPr>
            </w:pPr>
            <w:r w:rsidRPr="00FD0B25">
              <w:rPr>
                <w:rFonts w:eastAsia="Calibri"/>
                <w:color w:val="000000"/>
              </w:rPr>
              <w:t>Narażenie na pyły</w:t>
            </w:r>
          </w:p>
        </w:tc>
        <w:tc>
          <w:tcPr>
            <w:tcW w:w="5152" w:type="dxa"/>
            <w:shd w:val="clear" w:color="auto" w:fill="auto"/>
          </w:tcPr>
          <w:p w14:paraId="64F19728" w14:textId="77777777" w:rsidR="004302D0" w:rsidRPr="00FD0B25" w:rsidRDefault="004302D0" w:rsidP="00BE0CBB">
            <w:pPr>
              <w:rPr>
                <w:rFonts w:eastAsia="Calibri"/>
                <w:color w:val="000000"/>
              </w:rPr>
            </w:pPr>
            <w:r w:rsidRPr="00FD0B25">
              <w:rPr>
                <w:rFonts w:eastAsia="Calibri"/>
                <w:color w:val="000000"/>
              </w:rPr>
              <w:t>Kontakt z pyłami w trakcie pracy pilarką łańcuchową oraz w trakcie innych prac związanych z gospodarką leśną</w:t>
            </w:r>
          </w:p>
        </w:tc>
      </w:tr>
      <w:tr w:rsidR="004302D0" w:rsidRPr="00FD0B25" w14:paraId="0B67AFF7" w14:textId="77777777" w:rsidTr="00BE0CBB">
        <w:tc>
          <w:tcPr>
            <w:tcW w:w="701" w:type="dxa"/>
            <w:shd w:val="clear" w:color="auto" w:fill="92D050"/>
          </w:tcPr>
          <w:p w14:paraId="069AF941" w14:textId="77777777" w:rsidR="004302D0" w:rsidRPr="00FD0B25" w:rsidRDefault="004302D0" w:rsidP="00BE0CBB">
            <w:pPr>
              <w:jc w:val="center"/>
              <w:rPr>
                <w:rFonts w:eastAsia="Calibri"/>
                <w:color w:val="000000"/>
              </w:rPr>
            </w:pPr>
            <w:r w:rsidRPr="00FD0B25">
              <w:rPr>
                <w:rFonts w:eastAsia="Calibri"/>
                <w:color w:val="000000"/>
              </w:rPr>
              <w:t>16.</w:t>
            </w:r>
          </w:p>
        </w:tc>
        <w:tc>
          <w:tcPr>
            <w:tcW w:w="2980" w:type="dxa"/>
            <w:shd w:val="clear" w:color="auto" w:fill="auto"/>
          </w:tcPr>
          <w:p w14:paraId="0258DDDA" w14:textId="77777777" w:rsidR="004302D0" w:rsidRPr="00FD0B25" w:rsidRDefault="004302D0" w:rsidP="00BE0CBB">
            <w:pPr>
              <w:rPr>
                <w:rFonts w:eastAsia="Calibri"/>
                <w:color w:val="000000"/>
              </w:rPr>
            </w:pPr>
            <w:r w:rsidRPr="00FD0B25">
              <w:rPr>
                <w:rFonts w:eastAsia="Calibri"/>
                <w:color w:val="000000"/>
              </w:rPr>
              <w:t xml:space="preserve">Drobnoustroje chorobotwórcze (ze szczególnym uwzględnieniem organizmów powodujących boreliozę, </w:t>
            </w:r>
            <w:proofErr w:type="spellStart"/>
            <w:r w:rsidRPr="00FD0B25">
              <w:rPr>
                <w:rFonts w:eastAsia="Calibri"/>
                <w:color w:val="000000"/>
              </w:rPr>
              <w:t>odkleszczowe</w:t>
            </w:r>
            <w:proofErr w:type="spellEnd"/>
            <w:r w:rsidRPr="00FD0B25">
              <w:rPr>
                <w:rFonts w:eastAsia="Calibri"/>
                <w:color w:val="000000"/>
              </w:rPr>
              <w:t xml:space="preserve"> zapalenie opon mózgowych i wściekliznę)</w:t>
            </w:r>
          </w:p>
        </w:tc>
        <w:tc>
          <w:tcPr>
            <w:tcW w:w="5152" w:type="dxa"/>
            <w:shd w:val="clear" w:color="auto" w:fill="auto"/>
          </w:tcPr>
          <w:p w14:paraId="2643A041" w14:textId="77777777" w:rsidR="004302D0" w:rsidRPr="00FD0B25" w:rsidRDefault="004302D0" w:rsidP="00BE0CBB">
            <w:pPr>
              <w:rPr>
                <w:rFonts w:eastAsia="Calibri"/>
                <w:color w:val="000000"/>
              </w:rPr>
            </w:pPr>
            <w:r w:rsidRPr="00FD0B25">
              <w:rPr>
                <w:rFonts w:eastAsia="Calibri"/>
                <w:color w:val="000000"/>
              </w:rPr>
              <w:t>Znajdujące się w środowisku, w którym realizowane są zadania z zakresu gospodarki leśnej chorobotwórcze bakterie, wirusy i grzyby, w niektórych przypadkach przenoszone przez zwierzęta i owady</w:t>
            </w:r>
          </w:p>
        </w:tc>
      </w:tr>
      <w:tr w:rsidR="004302D0" w:rsidRPr="00FD0B25" w14:paraId="1100CDD4" w14:textId="77777777" w:rsidTr="00BE0CBB">
        <w:tc>
          <w:tcPr>
            <w:tcW w:w="701" w:type="dxa"/>
            <w:shd w:val="clear" w:color="auto" w:fill="92D050"/>
          </w:tcPr>
          <w:p w14:paraId="23D652C0" w14:textId="77777777" w:rsidR="004302D0" w:rsidRPr="00FD0B25" w:rsidRDefault="004302D0" w:rsidP="00BE0CBB">
            <w:pPr>
              <w:jc w:val="center"/>
              <w:rPr>
                <w:rFonts w:eastAsia="Calibri"/>
                <w:color w:val="000000"/>
              </w:rPr>
            </w:pPr>
            <w:r w:rsidRPr="00FD0B25">
              <w:rPr>
                <w:rFonts w:eastAsia="Calibri"/>
                <w:color w:val="000000"/>
              </w:rPr>
              <w:t>17.</w:t>
            </w:r>
          </w:p>
        </w:tc>
        <w:tc>
          <w:tcPr>
            <w:tcW w:w="2980" w:type="dxa"/>
            <w:shd w:val="clear" w:color="auto" w:fill="auto"/>
          </w:tcPr>
          <w:p w14:paraId="7031562E" w14:textId="77777777" w:rsidR="004302D0" w:rsidRPr="00FD0B25" w:rsidRDefault="004302D0" w:rsidP="00BE0CBB">
            <w:pPr>
              <w:rPr>
                <w:rFonts w:eastAsia="Calibri"/>
                <w:color w:val="000000"/>
              </w:rPr>
            </w:pPr>
            <w:r w:rsidRPr="00FD0B25">
              <w:rPr>
                <w:rFonts w:eastAsia="Calibri"/>
                <w:color w:val="000000"/>
              </w:rPr>
              <w:t>Pogryzienie, użądlenie, ukąszenie, zranienie lub stratowanie przez zwierzęta</w:t>
            </w:r>
          </w:p>
        </w:tc>
        <w:tc>
          <w:tcPr>
            <w:tcW w:w="5152" w:type="dxa"/>
            <w:shd w:val="clear" w:color="auto" w:fill="auto"/>
          </w:tcPr>
          <w:p w14:paraId="2FC41906" w14:textId="77777777" w:rsidR="004302D0" w:rsidRPr="00FD0B25" w:rsidRDefault="004302D0" w:rsidP="00BE0CBB">
            <w:pPr>
              <w:rPr>
                <w:rFonts w:eastAsia="Calibri"/>
                <w:color w:val="000000"/>
              </w:rPr>
            </w:pPr>
            <w:r w:rsidRPr="00FD0B25">
              <w:rPr>
                <w:rFonts w:eastAsia="Calibri"/>
                <w:color w:val="000000"/>
              </w:rPr>
              <w:t>Znajdujące się w środowisku, w którym realizowane są zadania z zakresu gospodarki leśnej zwierzęta</w:t>
            </w:r>
          </w:p>
        </w:tc>
      </w:tr>
      <w:tr w:rsidR="004302D0" w:rsidRPr="00FD0B25" w14:paraId="7686775A" w14:textId="77777777" w:rsidTr="00BE0CBB">
        <w:tc>
          <w:tcPr>
            <w:tcW w:w="701" w:type="dxa"/>
            <w:shd w:val="clear" w:color="auto" w:fill="92D050"/>
          </w:tcPr>
          <w:p w14:paraId="66E4FEE7" w14:textId="77777777" w:rsidR="004302D0" w:rsidRPr="00FD0B25" w:rsidRDefault="004302D0" w:rsidP="00BE0CBB">
            <w:pPr>
              <w:jc w:val="center"/>
              <w:rPr>
                <w:rFonts w:eastAsia="Calibri"/>
                <w:color w:val="000000"/>
              </w:rPr>
            </w:pPr>
            <w:r w:rsidRPr="00FD0B25">
              <w:rPr>
                <w:rFonts w:eastAsia="Calibri"/>
                <w:color w:val="000000"/>
              </w:rPr>
              <w:t>18.</w:t>
            </w:r>
          </w:p>
        </w:tc>
        <w:tc>
          <w:tcPr>
            <w:tcW w:w="2980" w:type="dxa"/>
            <w:shd w:val="clear" w:color="auto" w:fill="auto"/>
          </w:tcPr>
          <w:p w14:paraId="7A13C94B" w14:textId="77777777" w:rsidR="004302D0" w:rsidRPr="00FD0B25" w:rsidRDefault="004302D0" w:rsidP="00BE0CBB">
            <w:pPr>
              <w:rPr>
                <w:rFonts w:eastAsia="Calibri"/>
                <w:color w:val="000000"/>
              </w:rPr>
            </w:pPr>
            <w:r w:rsidRPr="00FD0B25">
              <w:rPr>
                <w:rFonts w:eastAsia="Calibri"/>
                <w:color w:val="000000"/>
              </w:rPr>
              <w:t>Agresja osób trzecich</w:t>
            </w:r>
          </w:p>
        </w:tc>
        <w:tc>
          <w:tcPr>
            <w:tcW w:w="5152" w:type="dxa"/>
            <w:shd w:val="clear" w:color="auto" w:fill="auto"/>
          </w:tcPr>
          <w:p w14:paraId="641E393B" w14:textId="77777777" w:rsidR="004302D0" w:rsidRPr="00FD0B25" w:rsidRDefault="004302D0" w:rsidP="00BE0CBB">
            <w:pPr>
              <w:rPr>
                <w:rFonts w:eastAsia="Calibri"/>
                <w:color w:val="000000"/>
              </w:rPr>
            </w:pPr>
            <w:r w:rsidRPr="00FD0B25">
              <w:rPr>
                <w:rFonts w:eastAsia="Calibri"/>
                <w:color w:val="000000"/>
              </w:rPr>
              <w:t>Znajdujący się w środowisku, w którym realizowane są zadania z zakresu gospodarki leśnej złodzieje drewna, kłusownicy, osoby chore psychicznie, zbiegli przestępcy itp..</w:t>
            </w:r>
          </w:p>
        </w:tc>
      </w:tr>
      <w:tr w:rsidR="004302D0" w:rsidRPr="00FD0B25" w14:paraId="36C09BC3" w14:textId="77777777" w:rsidTr="00BE0CBB">
        <w:tc>
          <w:tcPr>
            <w:tcW w:w="701" w:type="dxa"/>
            <w:shd w:val="clear" w:color="auto" w:fill="92D050"/>
          </w:tcPr>
          <w:p w14:paraId="1F9DBF9E" w14:textId="77777777" w:rsidR="004302D0" w:rsidRPr="00FD0B25" w:rsidRDefault="004302D0" w:rsidP="00BE0CBB">
            <w:pPr>
              <w:jc w:val="center"/>
              <w:rPr>
                <w:rFonts w:eastAsia="Calibri"/>
                <w:color w:val="000000"/>
              </w:rPr>
            </w:pPr>
            <w:r w:rsidRPr="00FD0B25">
              <w:rPr>
                <w:rFonts w:eastAsia="Calibri"/>
                <w:color w:val="000000"/>
              </w:rPr>
              <w:t>19.</w:t>
            </w:r>
          </w:p>
        </w:tc>
        <w:tc>
          <w:tcPr>
            <w:tcW w:w="2980" w:type="dxa"/>
            <w:shd w:val="clear" w:color="auto" w:fill="auto"/>
          </w:tcPr>
          <w:p w14:paraId="01CCD70F" w14:textId="77777777" w:rsidR="004302D0" w:rsidRPr="00FD0B25" w:rsidRDefault="004302D0" w:rsidP="00BE0CBB">
            <w:pPr>
              <w:rPr>
                <w:rFonts w:eastAsia="Calibri"/>
                <w:color w:val="000000"/>
              </w:rPr>
            </w:pPr>
            <w:r w:rsidRPr="00FD0B25">
              <w:rPr>
                <w:rFonts w:eastAsia="Calibri"/>
                <w:color w:val="000000"/>
              </w:rPr>
              <w:t>Wymuszona pozycja pracy</w:t>
            </w:r>
          </w:p>
        </w:tc>
        <w:tc>
          <w:tcPr>
            <w:tcW w:w="5152" w:type="dxa"/>
            <w:shd w:val="clear" w:color="auto" w:fill="auto"/>
          </w:tcPr>
          <w:p w14:paraId="2A6318F1" w14:textId="77777777" w:rsidR="004302D0" w:rsidRPr="00FD0B25" w:rsidRDefault="004302D0" w:rsidP="00BE0CBB">
            <w:pPr>
              <w:rPr>
                <w:rFonts w:eastAsia="Calibri"/>
                <w:color w:val="000000"/>
              </w:rPr>
            </w:pPr>
            <w:r w:rsidRPr="00FD0B25">
              <w:rPr>
                <w:rFonts w:eastAsia="Calibri"/>
                <w:color w:val="000000"/>
              </w:rPr>
              <w:t xml:space="preserve">Obsługa pilarek łańcuchowych, wielooperacyjnych maszyn do pozyskania drewna, </w:t>
            </w:r>
            <w:proofErr w:type="spellStart"/>
            <w:r w:rsidRPr="00FD0B25">
              <w:rPr>
                <w:rFonts w:eastAsia="Calibri"/>
                <w:color w:val="000000"/>
              </w:rPr>
              <w:t>forwarderów</w:t>
            </w:r>
            <w:proofErr w:type="spellEnd"/>
            <w:r w:rsidRPr="00FD0B25">
              <w:rPr>
                <w:rFonts w:eastAsia="Calibri"/>
                <w:color w:val="000000"/>
              </w:rPr>
              <w:t>, stanowisk z monitorami ekranowymi i inne prace związane z gospodarką leśną wymagające pozycji wymuszonej</w:t>
            </w:r>
          </w:p>
        </w:tc>
      </w:tr>
      <w:tr w:rsidR="004302D0" w:rsidRPr="00FD0B25" w14:paraId="049C7EEA" w14:textId="77777777" w:rsidTr="00BE0CBB">
        <w:tc>
          <w:tcPr>
            <w:tcW w:w="701" w:type="dxa"/>
            <w:shd w:val="clear" w:color="auto" w:fill="92D050"/>
          </w:tcPr>
          <w:p w14:paraId="162459E4" w14:textId="77777777" w:rsidR="004302D0" w:rsidRPr="00FD0B25" w:rsidRDefault="004302D0" w:rsidP="00BE0CBB">
            <w:pPr>
              <w:jc w:val="center"/>
              <w:rPr>
                <w:rFonts w:eastAsia="Calibri"/>
                <w:color w:val="000000"/>
              </w:rPr>
            </w:pPr>
            <w:r w:rsidRPr="00FD0B25">
              <w:rPr>
                <w:rFonts w:eastAsia="Calibri"/>
                <w:color w:val="000000"/>
              </w:rPr>
              <w:t>20.</w:t>
            </w:r>
          </w:p>
        </w:tc>
        <w:tc>
          <w:tcPr>
            <w:tcW w:w="2980" w:type="dxa"/>
            <w:shd w:val="clear" w:color="auto" w:fill="auto"/>
          </w:tcPr>
          <w:p w14:paraId="0B992F56" w14:textId="77777777" w:rsidR="004302D0" w:rsidRPr="00FD0B25" w:rsidRDefault="004302D0" w:rsidP="00BE0CBB">
            <w:pPr>
              <w:rPr>
                <w:rFonts w:eastAsia="Calibri"/>
                <w:color w:val="000000"/>
              </w:rPr>
            </w:pPr>
            <w:r w:rsidRPr="00FD0B25">
              <w:rPr>
                <w:rFonts w:eastAsia="Calibri"/>
                <w:color w:val="000000"/>
              </w:rPr>
              <w:t>Przenoszenie i podnoszenie ciężarów</w:t>
            </w:r>
          </w:p>
        </w:tc>
        <w:tc>
          <w:tcPr>
            <w:tcW w:w="5152" w:type="dxa"/>
            <w:shd w:val="clear" w:color="auto" w:fill="auto"/>
          </w:tcPr>
          <w:p w14:paraId="0EB9AFDE" w14:textId="77777777" w:rsidR="004302D0" w:rsidRPr="00FD0B25" w:rsidRDefault="004302D0" w:rsidP="00BE0CBB">
            <w:pPr>
              <w:rPr>
                <w:rFonts w:eastAsia="Calibri"/>
                <w:color w:val="000000"/>
              </w:rPr>
            </w:pPr>
            <w:r w:rsidRPr="00FD0B25">
              <w:rPr>
                <w:rFonts w:eastAsia="Calibri"/>
                <w:color w:val="000000"/>
              </w:rPr>
              <w:t>Prace związane z pozyskaniem i zrywką drewna, prace w zakresie zalesień i odnowień, gospodarki szkółkarskiej, turystycznego zagospodarowania lasu, ochrony lasu, pozostałe, związane z przenoszeniem i podnoszeniem ciężarów prace z zakresu gospodarki leśnej.</w:t>
            </w:r>
          </w:p>
        </w:tc>
      </w:tr>
      <w:tr w:rsidR="004302D0" w:rsidRPr="00FD0B25" w14:paraId="1BB2B9AF" w14:textId="77777777" w:rsidTr="00BE0CBB">
        <w:tc>
          <w:tcPr>
            <w:tcW w:w="701" w:type="dxa"/>
            <w:shd w:val="clear" w:color="auto" w:fill="92D050"/>
          </w:tcPr>
          <w:p w14:paraId="02BD9162" w14:textId="77777777" w:rsidR="004302D0" w:rsidRPr="00FD0B25" w:rsidRDefault="004302D0" w:rsidP="00BE0CBB">
            <w:pPr>
              <w:jc w:val="center"/>
              <w:rPr>
                <w:rFonts w:eastAsia="Calibri"/>
                <w:color w:val="000000"/>
              </w:rPr>
            </w:pPr>
            <w:r w:rsidRPr="00FD0B25">
              <w:rPr>
                <w:rFonts w:eastAsia="Calibri"/>
                <w:color w:val="000000"/>
              </w:rPr>
              <w:t>21.</w:t>
            </w:r>
          </w:p>
        </w:tc>
        <w:tc>
          <w:tcPr>
            <w:tcW w:w="2980" w:type="dxa"/>
            <w:shd w:val="clear" w:color="auto" w:fill="auto"/>
          </w:tcPr>
          <w:p w14:paraId="3D7EFCD2" w14:textId="77777777" w:rsidR="004302D0" w:rsidRPr="00FD0B25" w:rsidRDefault="004302D0" w:rsidP="00BE0CBB">
            <w:pPr>
              <w:rPr>
                <w:rFonts w:eastAsia="Calibri"/>
                <w:color w:val="000000"/>
              </w:rPr>
            </w:pPr>
            <w:r w:rsidRPr="00FD0B25">
              <w:rPr>
                <w:rFonts w:eastAsia="Calibri"/>
                <w:color w:val="000000"/>
              </w:rPr>
              <w:t>Stres psychologiczny</w:t>
            </w:r>
          </w:p>
        </w:tc>
        <w:tc>
          <w:tcPr>
            <w:tcW w:w="5152" w:type="dxa"/>
            <w:shd w:val="clear" w:color="auto" w:fill="auto"/>
          </w:tcPr>
          <w:p w14:paraId="4BB5E22D" w14:textId="77777777" w:rsidR="004302D0" w:rsidRPr="00FD0B25" w:rsidRDefault="004302D0" w:rsidP="00BE0CBB">
            <w:pPr>
              <w:rPr>
                <w:rFonts w:eastAsia="Calibri"/>
                <w:color w:val="000000"/>
              </w:rPr>
            </w:pPr>
            <w:r w:rsidRPr="00FD0B25">
              <w:rPr>
                <w:rFonts w:eastAsia="Calibri"/>
                <w:color w:val="000000"/>
              </w:rPr>
              <w:t>Prace związane z ochroną p.poż., obsługą wielooperacyjnych maszyn do pozyskania drewna, urządzeń do zrywki drewna i pozostałe prace z zakresu gospodarki leśnej wymagające stałego natężenia uwagi.</w:t>
            </w:r>
          </w:p>
        </w:tc>
      </w:tr>
      <w:tr w:rsidR="004302D0" w:rsidRPr="00FD0B25" w14:paraId="17BD38CA" w14:textId="77777777" w:rsidTr="00BE0CBB">
        <w:tc>
          <w:tcPr>
            <w:tcW w:w="701" w:type="dxa"/>
            <w:shd w:val="clear" w:color="auto" w:fill="92D050"/>
          </w:tcPr>
          <w:p w14:paraId="328A202E" w14:textId="77777777" w:rsidR="004302D0" w:rsidRPr="00FD0B25" w:rsidRDefault="004302D0" w:rsidP="00BE0CBB">
            <w:pPr>
              <w:jc w:val="center"/>
              <w:rPr>
                <w:rFonts w:eastAsia="Calibri"/>
                <w:color w:val="000000"/>
              </w:rPr>
            </w:pPr>
            <w:r w:rsidRPr="00FD0B25">
              <w:rPr>
                <w:rFonts w:eastAsia="Calibri"/>
                <w:color w:val="000000"/>
              </w:rPr>
              <w:t>22.</w:t>
            </w:r>
          </w:p>
        </w:tc>
        <w:tc>
          <w:tcPr>
            <w:tcW w:w="2980" w:type="dxa"/>
            <w:shd w:val="clear" w:color="auto" w:fill="auto"/>
          </w:tcPr>
          <w:p w14:paraId="780141A0" w14:textId="77777777" w:rsidR="004302D0" w:rsidRPr="00FD0B25" w:rsidRDefault="004302D0" w:rsidP="00BE0CBB">
            <w:pPr>
              <w:rPr>
                <w:rFonts w:eastAsia="Calibri"/>
                <w:color w:val="000000"/>
              </w:rPr>
            </w:pPr>
            <w:r w:rsidRPr="00FD0B25">
              <w:rPr>
                <w:rFonts w:eastAsia="Calibri"/>
                <w:color w:val="000000"/>
              </w:rPr>
              <w:t>Zagrożenie pożarem lub wybuchem</w:t>
            </w:r>
          </w:p>
        </w:tc>
        <w:tc>
          <w:tcPr>
            <w:tcW w:w="5152" w:type="dxa"/>
            <w:shd w:val="clear" w:color="auto" w:fill="auto"/>
          </w:tcPr>
          <w:p w14:paraId="633F8AD0" w14:textId="77777777" w:rsidR="004302D0" w:rsidRPr="00FD0B25" w:rsidRDefault="004302D0" w:rsidP="00BE0CBB">
            <w:pPr>
              <w:rPr>
                <w:rFonts w:eastAsia="Calibri"/>
                <w:color w:val="000000"/>
              </w:rPr>
            </w:pPr>
            <w:r w:rsidRPr="00FD0B25">
              <w:rPr>
                <w:rFonts w:eastAsia="Calibri"/>
                <w:color w:val="000000"/>
              </w:rPr>
              <w:t>Praca w środowisku podatnym na powstawanie pożarów, wykorzystanie maszyn i urządzeń z napędem spalinowym, stosowanie maszyn i urządzeń wykorzystujących energię elektryczną, możliwy kontakt z łatwopalnymi środkami chemicznymi, materiałami lub substancjami, możliwy kontakt z niewypałami i niewybuchami.</w:t>
            </w:r>
          </w:p>
        </w:tc>
      </w:tr>
      <w:tr w:rsidR="004302D0" w:rsidRPr="00FD0B25" w14:paraId="66BF1865" w14:textId="77777777" w:rsidTr="00BE0CBB">
        <w:tc>
          <w:tcPr>
            <w:tcW w:w="701" w:type="dxa"/>
            <w:shd w:val="clear" w:color="auto" w:fill="92D050"/>
          </w:tcPr>
          <w:p w14:paraId="51384E16" w14:textId="77777777" w:rsidR="004302D0" w:rsidRPr="00FD0B25" w:rsidRDefault="004302D0" w:rsidP="00BE0CBB">
            <w:pPr>
              <w:jc w:val="center"/>
              <w:rPr>
                <w:rFonts w:eastAsia="Calibri"/>
                <w:color w:val="000000"/>
              </w:rPr>
            </w:pPr>
            <w:r w:rsidRPr="00FD0B25">
              <w:rPr>
                <w:rFonts w:eastAsia="Calibri"/>
                <w:color w:val="000000"/>
              </w:rPr>
              <w:t>23.</w:t>
            </w:r>
          </w:p>
        </w:tc>
        <w:tc>
          <w:tcPr>
            <w:tcW w:w="2980" w:type="dxa"/>
            <w:shd w:val="clear" w:color="auto" w:fill="auto"/>
          </w:tcPr>
          <w:p w14:paraId="78187E60" w14:textId="77777777" w:rsidR="004302D0" w:rsidRPr="00FD0B25" w:rsidRDefault="004302D0" w:rsidP="00BE0CBB">
            <w:pPr>
              <w:rPr>
                <w:rFonts w:eastAsia="Calibri"/>
                <w:color w:val="000000"/>
              </w:rPr>
            </w:pPr>
            <w:r w:rsidRPr="00FD0B25">
              <w:rPr>
                <w:rFonts w:eastAsia="Calibri"/>
                <w:color w:val="000000"/>
              </w:rPr>
              <w:t>Zatonięcie, podtopienie, ugrzęźnięcie.</w:t>
            </w:r>
          </w:p>
        </w:tc>
        <w:tc>
          <w:tcPr>
            <w:tcW w:w="5152" w:type="dxa"/>
            <w:shd w:val="clear" w:color="auto" w:fill="auto"/>
          </w:tcPr>
          <w:p w14:paraId="5EB527A7" w14:textId="77777777" w:rsidR="004302D0" w:rsidRPr="00FD0B25" w:rsidRDefault="004302D0" w:rsidP="00BE0CBB">
            <w:pPr>
              <w:rPr>
                <w:rFonts w:eastAsia="Calibri"/>
                <w:color w:val="000000"/>
              </w:rPr>
            </w:pPr>
            <w:r w:rsidRPr="00FD0B25">
              <w:rPr>
                <w:rFonts w:eastAsia="Calibri"/>
                <w:color w:val="000000"/>
              </w:rPr>
              <w:t>Bagna, strumienie o zwiększonej pojemności wskutek spiętrzenia przez działalność człowieka lub żerowiska zwierząt, rozjeżdżone maszynami leśnymi drogi i trakty o piaszczysto-gliniastym podłożu, obszary po zaoraniu pod uprawy i odnowienia.</w:t>
            </w:r>
          </w:p>
        </w:tc>
      </w:tr>
      <w:tr w:rsidR="004302D0" w:rsidRPr="00FD0B25" w14:paraId="353EB54D" w14:textId="77777777" w:rsidTr="00BE0CBB">
        <w:tc>
          <w:tcPr>
            <w:tcW w:w="701" w:type="dxa"/>
            <w:tcBorders>
              <w:bottom w:val="single" w:sz="4" w:space="0" w:color="auto"/>
            </w:tcBorders>
            <w:shd w:val="clear" w:color="auto" w:fill="92D050"/>
          </w:tcPr>
          <w:p w14:paraId="4C17B5A7" w14:textId="77777777" w:rsidR="004302D0" w:rsidRPr="00FD0B25" w:rsidRDefault="004302D0" w:rsidP="00BE0CBB">
            <w:pPr>
              <w:jc w:val="center"/>
              <w:rPr>
                <w:rFonts w:eastAsia="Calibri"/>
                <w:color w:val="000000"/>
              </w:rPr>
            </w:pPr>
            <w:r w:rsidRPr="00FD0B25">
              <w:rPr>
                <w:rFonts w:eastAsia="Calibri"/>
                <w:color w:val="000000"/>
              </w:rPr>
              <w:t>24.</w:t>
            </w:r>
          </w:p>
        </w:tc>
        <w:tc>
          <w:tcPr>
            <w:tcW w:w="2980" w:type="dxa"/>
            <w:shd w:val="clear" w:color="auto" w:fill="auto"/>
          </w:tcPr>
          <w:p w14:paraId="44A0B523" w14:textId="77777777" w:rsidR="004302D0" w:rsidRPr="00FD0B25" w:rsidRDefault="004302D0" w:rsidP="00BE0CBB">
            <w:pPr>
              <w:rPr>
                <w:rFonts w:eastAsia="Calibri"/>
                <w:color w:val="000000"/>
              </w:rPr>
            </w:pPr>
            <w:r w:rsidRPr="00FD0B25">
              <w:rPr>
                <w:rFonts w:eastAsia="Calibri"/>
                <w:color w:val="000000"/>
              </w:rPr>
              <w:t>Wpadnięcie do jam, jaskiń, dołów, lejów, wykopów, wąwozów.</w:t>
            </w:r>
          </w:p>
        </w:tc>
        <w:tc>
          <w:tcPr>
            <w:tcW w:w="5152" w:type="dxa"/>
            <w:shd w:val="clear" w:color="auto" w:fill="auto"/>
          </w:tcPr>
          <w:p w14:paraId="6451E803" w14:textId="77777777" w:rsidR="004302D0" w:rsidRPr="00FD0B25" w:rsidRDefault="004302D0" w:rsidP="00BE0CBB">
            <w:pPr>
              <w:rPr>
                <w:rFonts w:eastAsia="Calibri"/>
                <w:color w:val="000000"/>
              </w:rPr>
            </w:pPr>
            <w:r w:rsidRPr="00FD0B25">
              <w:rPr>
                <w:rFonts w:eastAsia="Calibri"/>
                <w:color w:val="000000"/>
              </w:rPr>
              <w:t>Pozostałość po wybuchach – leje, doły. Również pozostałość po działalności człowieka – kopalnie, doły. Efekt działania erozyjnych sił przyrody (wody, zwierząt, wiatru, słońca etc.).</w:t>
            </w:r>
          </w:p>
        </w:tc>
      </w:tr>
      <w:tr w:rsidR="004302D0" w:rsidRPr="00FD0B25" w14:paraId="5A831668" w14:textId="77777777" w:rsidTr="00BE0CBB">
        <w:tc>
          <w:tcPr>
            <w:tcW w:w="701" w:type="dxa"/>
            <w:shd w:val="clear" w:color="auto" w:fill="92D050"/>
          </w:tcPr>
          <w:p w14:paraId="41BE0844" w14:textId="77777777" w:rsidR="004302D0" w:rsidRPr="00FD0B25" w:rsidRDefault="004302D0" w:rsidP="00BE0CBB">
            <w:pPr>
              <w:jc w:val="center"/>
              <w:rPr>
                <w:rFonts w:eastAsia="Calibri"/>
                <w:color w:val="000000"/>
              </w:rPr>
            </w:pPr>
            <w:r w:rsidRPr="00FD0B25">
              <w:rPr>
                <w:rFonts w:eastAsia="Calibri"/>
                <w:color w:val="000000"/>
              </w:rPr>
              <w:t>25.</w:t>
            </w:r>
          </w:p>
        </w:tc>
        <w:tc>
          <w:tcPr>
            <w:tcW w:w="2980" w:type="dxa"/>
            <w:shd w:val="clear" w:color="auto" w:fill="auto"/>
          </w:tcPr>
          <w:p w14:paraId="324FE282" w14:textId="77777777" w:rsidR="004302D0" w:rsidRPr="00FD0B25" w:rsidRDefault="004302D0" w:rsidP="00BE0CBB">
            <w:pPr>
              <w:rPr>
                <w:rFonts w:eastAsia="Calibri"/>
                <w:color w:val="000000"/>
              </w:rPr>
            </w:pPr>
            <w:r w:rsidRPr="00FD0B25">
              <w:rPr>
                <w:rFonts w:eastAsia="Calibri"/>
                <w:color w:val="000000"/>
              </w:rPr>
              <w:t>Rażenie piorunem.</w:t>
            </w:r>
          </w:p>
        </w:tc>
        <w:tc>
          <w:tcPr>
            <w:tcW w:w="5152" w:type="dxa"/>
            <w:shd w:val="clear" w:color="auto" w:fill="auto"/>
          </w:tcPr>
          <w:p w14:paraId="3DB16BD8" w14:textId="77777777" w:rsidR="004302D0" w:rsidRPr="00FD0B25" w:rsidRDefault="004302D0" w:rsidP="00BE0CBB">
            <w:pPr>
              <w:rPr>
                <w:rFonts w:eastAsia="Calibri"/>
                <w:color w:val="000000"/>
              </w:rPr>
            </w:pPr>
            <w:r w:rsidRPr="00FD0B25">
              <w:rPr>
                <w:rFonts w:eastAsia="Calibri"/>
                <w:color w:val="000000"/>
              </w:rPr>
              <w:t>Wyładowania atmosferyczne.</w:t>
            </w:r>
          </w:p>
        </w:tc>
      </w:tr>
      <w:tr w:rsidR="004302D0" w:rsidRPr="00FD0B25" w14:paraId="6D93E6B6" w14:textId="77777777" w:rsidTr="00BE0CBB">
        <w:tc>
          <w:tcPr>
            <w:tcW w:w="701" w:type="dxa"/>
            <w:shd w:val="clear" w:color="auto" w:fill="92D050"/>
          </w:tcPr>
          <w:p w14:paraId="71FF84EC" w14:textId="77777777" w:rsidR="004302D0" w:rsidRPr="00FD0B25" w:rsidRDefault="004302D0" w:rsidP="00BE0CBB">
            <w:pPr>
              <w:jc w:val="center"/>
              <w:rPr>
                <w:rFonts w:eastAsia="Calibri"/>
                <w:color w:val="000000"/>
              </w:rPr>
            </w:pPr>
            <w:r w:rsidRPr="00FD0B25">
              <w:rPr>
                <w:rFonts w:eastAsia="Calibri"/>
                <w:color w:val="000000"/>
              </w:rPr>
              <w:t>26.</w:t>
            </w:r>
          </w:p>
        </w:tc>
        <w:tc>
          <w:tcPr>
            <w:tcW w:w="2980" w:type="dxa"/>
            <w:shd w:val="clear" w:color="auto" w:fill="auto"/>
          </w:tcPr>
          <w:p w14:paraId="729B3636" w14:textId="77777777" w:rsidR="004302D0" w:rsidRPr="00FD0B25" w:rsidRDefault="004302D0" w:rsidP="00BE0CBB">
            <w:pPr>
              <w:rPr>
                <w:rFonts w:eastAsia="Calibri"/>
                <w:color w:val="000000"/>
              </w:rPr>
            </w:pPr>
            <w:r w:rsidRPr="00FD0B25">
              <w:rPr>
                <w:rFonts w:eastAsia="Calibri"/>
                <w:color w:val="000000"/>
              </w:rPr>
              <w:t>Kontakt z alergenami</w:t>
            </w:r>
          </w:p>
        </w:tc>
        <w:tc>
          <w:tcPr>
            <w:tcW w:w="5152" w:type="dxa"/>
            <w:shd w:val="clear" w:color="auto" w:fill="auto"/>
          </w:tcPr>
          <w:p w14:paraId="477BA5C9" w14:textId="77777777" w:rsidR="004302D0" w:rsidRPr="00FD0B25" w:rsidRDefault="004302D0" w:rsidP="00BE0CBB">
            <w:pPr>
              <w:rPr>
                <w:rFonts w:eastAsia="Calibri"/>
                <w:color w:val="000000"/>
              </w:rPr>
            </w:pPr>
            <w:r w:rsidRPr="00FD0B25">
              <w:rPr>
                <w:rFonts w:eastAsia="Calibri"/>
                <w:color w:val="000000"/>
              </w:rPr>
              <w:t>Znajdujące się w środowisku organizmy i substancje wywołujące reakcje alergiczne</w:t>
            </w:r>
          </w:p>
        </w:tc>
      </w:tr>
      <w:tr w:rsidR="004302D0" w:rsidRPr="00FD0B25" w14:paraId="4C4A69CF" w14:textId="77777777" w:rsidTr="00BE0CBB">
        <w:tc>
          <w:tcPr>
            <w:tcW w:w="701" w:type="dxa"/>
            <w:shd w:val="clear" w:color="auto" w:fill="92D050"/>
          </w:tcPr>
          <w:p w14:paraId="5E06B406" w14:textId="77777777" w:rsidR="004302D0" w:rsidRPr="00FD0B25" w:rsidRDefault="004302D0" w:rsidP="00BE0CBB">
            <w:pPr>
              <w:jc w:val="center"/>
              <w:rPr>
                <w:rFonts w:eastAsia="Calibri"/>
                <w:color w:val="000000"/>
              </w:rPr>
            </w:pPr>
            <w:r w:rsidRPr="00FD0B25">
              <w:rPr>
                <w:rFonts w:eastAsia="Calibri"/>
                <w:color w:val="000000"/>
              </w:rPr>
              <w:t>26.</w:t>
            </w:r>
          </w:p>
        </w:tc>
        <w:tc>
          <w:tcPr>
            <w:tcW w:w="2980" w:type="dxa"/>
            <w:shd w:val="clear" w:color="auto" w:fill="auto"/>
          </w:tcPr>
          <w:p w14:paraId="42353733" w14:textId="77777777" w:rsidR="004302D0" w:rsidRPr="00FD0B25" w:rsidRDefault="004302D0" w:rsidP="00BE0CBB">
            <w:pPr>
              <w:rPr>
                <w:rFonts w:eastAsia="Calibri"/>
                <w:color w:val="000000"/>
              </w:rPr>
            </w:pPr>
            <w:r w:rsidRPr="00FD0B25">
              <w:rPr>
                <w:rFonts w:eastAsia="Calibri"/>
                <w:color w:val="000000"/>
              </w:rPr>
              <w:t>Poparzenia i zatrucia roślinami lub grzybami ich częściami</w:t>
            </w:r>
          </w:p>
        </w:tc>
        <w:tc>
          <w:tcPr>
            <w:tcW w:w="5152" w:type="dxa"/>
            <w:shd w:val="clear" w:color="auto" w:fill="auto"/>
          </w:tcPr>
          <w:p w14:paraId="0E938462" w14:textId="77777777" w:rsidR="004302D0" w:rsidRPr="00FD0B25" w:rsidRDefault="004302D0" w:rsidP="00BE0CBB">
            <w:pPr>
              <w:rPr>
                <w:rFonts w:eastAsia="Calibri"/>
                <w:color w:val="000000"/>
              </w:rPr>
            </w:pPr>
            <w:r w:rsidRPr="00FD0B25">
              <w:rPr>
                <w:rFonts w:eastAsia="Calibri"/>
                <w:color w:val="000000"/>
              </w:rPr>
              <w:t>Znajdujące się w środowisku trujące lub mogące wywołać poparzenia rośliny i grzyby</w:t>
            </w:r>
          </w:p>
        </w:tc>
      </w:tr>
      <w:tr w:rsidR="004302D0" w:rsidRPr="00FD0B25" w14:paraId="17A0C447" w14:textId="77777777" w:rsidTr="00BE0CBB">
        <w:tc>
          <w:tcPr>
            <w:tcW w:w="701" w:type="dxa"/>
            <w:shd w:val="clear" w:color="auto" w:fill="92D050"/>
          </w:tcPr>
          <w:p w14:paraId="5DCA0B9B" w14:textId="77777777" w:rsidR="004302D0" w:rsidRPr="00FD0B25" w:rsidRDefault="004302D0" w:rsidP="00BE0CBB">
            <w:pPr>
              <w:jc w:val="center"/>
              <w:rPr>
                <w:rFonts w:eastAsia="Calibri"/>
                <w:color w:val="000000"/>
              </w:rPr>
            </w:pPr>
            <w:r w:rsidRPr="00FD0B25">
              <w:rPr>
                <w:rFonts w:eastAsia="Calibri"/>
                <w:color w:val="000000"/>
              </w:rPr>
              <w:t>27.</w:t>
            </w:r>
          </w:p>
        </w:tc>
        <w:tc>
          <w:tcPr>
            <w:tcW w:w="2980" w:type="dxa"/>
            <w:shd w:val="clear" w:color="auto" w:fill="auto"/>
          </w:tcPr>
          <w:p w14:paraId="2B2C183F" w14:textId="77777777" w:rsidR="004302D0" w:rsidRPr="00FD0B25" w:rsidRDefault="004302D0" w:rsidP="00BE0CBB">
            <w:pPr>
              <w:rPr>
                <w:rFonts w:eastAsia="Calibri"/>
                <w:color w:val="000000"/>
              </w:rPr>
            </w:pPr>
            <w:r w:rsidRPr="00FD0B25">
              <w:rPr>
                <w:rFonts w:eastAsia="Calibri"/>
                <w:color w:val="000000"/>
              </w:rPr>
              <w:t>Pozostałe zagrożenia trudne do zidentyfikowania na etapie sporządzania dokumentacji przetargowej</w:t>
            </w:r>
          </w:p>
        </w:tc>
        <w:tc>
          <w:tcPr>
            <w:tcW w:w="5152" w:type="dxa"/>
            <w:shd w:val="clear" w:color="auto" w:fill="auto"/>
          </w:tcPr>
          <w:p w14:paraId="55AAE1AE" w14:textId="77777777" w:rsidR="004302D0" w:rsidRPr="00FD0B25" w:rsidRDefault="004302D0" w:rsidP="00BE0CBB">
            <w:pPr>
              <w:rPr>
                <w:rFonts w:eastAsia="Calibri"/>
                <w:color w:val="000000"/>
              </w:rPr>
            </w:pPr>
            <w:r w:rsidRPr="00FD0B25">
              <w:rPr>
                <w:rFonts w:eastAsia="Calibri"/>
                <w:color w:val="000000"/>
              </w:rPr>
              <w:t>Inne, nie wymienione powyżej źródła zagrożeń</w:t>
            </w:r>
          </w:p>
        </w:tc>
      </w:tr>
    </w:tbl>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F907678"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641DCEC8" w14:textId="77777777" w:rsidR="00F67F99" w:rsidRDefault="00F67F99" w:rsidP="00225ACD">
      <w:pPr>
        <w:tabs>
          <w:tab w:val="left" w:pos="1134"/>
        </w:tabs>
        <w:suppressAutoHyphens w:val="0"/>
        <w:spacing w:before="120"/>
        <w:jc w:val="center"/>
        <w:rPr>
          <w:rFonts w:ascii="Cambria" w:hAnsi="Cambria" w:cs="Arial"/>
          <w:b/>
          <w:color w:val="000000"/>
          <w:sz w:val="22"/>
          <w:szCs w:val="22"/>
          <w:lang w:eastAsia="pl-PL"/>
        </w:rPr>
      </w:pPr>
    </w:p>
    <w:tbl>
      <w:tblPr>
        <w:tblW w:w="7020" w:type="dxa"/>
        <w:jc w:val="center"/>
        <w:tblCellMar>
          <w:left w:w="70" w:type="dxa"/>
          <w:right w:w="70" w:type="dxa"/>
        </w:tblCellMar>
        <w:tblLook w:val="04A0" w:firstRow="1" w:lastRow="0" w:firstColumn="1" w:lastColumn="0" w:noHBand="0" w:noVBand="1"/>
      </w:tblPr>
      <w:tblGrid>
        <w:gridCol w:w="5020"/>
        <w:gridCol w:w="2000"/>
      </w:tblGrid>
      <w:tr w:rsidR="00FB2B96" w:rsidRPr="00FB2B96" w14:paraId="0D29934B" w14:textId="77777777" w:rsidTr="00FB2B96">
        <w:trPr>
          <w:trHeight w:val="255"/>
          <w:jc w:val="center"/>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08043" w14:textId="77777777" w:rsidR="00FB2B96" w:rsidRPr="00FB2B96" w:rsidRDefault="00FB2B96" w:rsidP="00FB2B96">
            <w:pPr>
              <w:suppressAutoHyphens w:val="0"/>
              <w:rPr>
                <w:rFonts w:ascii="Arial" w:eastAsia="Times New Roman" w:hAnsi="Arial" w:cs="Arial"/>
                <w:b/>
                <w:bCs/>
                <w:lang w:eastAsia="pl-PL"/>
              </w:rPr>
            </w:pPr>
            <w:r w:rsidRPr="00FB2B96">
              <w:rPr>
                <w:rFonts w:ascii="Arial" w:eastAsia="Times New Roman" w:hAnsi="Arial" w:cs="Arial"/>
                <w:b/>
                <w:bCs/>
                <w:lang w:eastAsia="pl-PL"/>
              </w:rPr>
              <w:t>Hodowla Lasu</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30858419" w14:textId="77777777" w:rsidR="00FB2B96" w:rsidRPr="00FB2B96" w:rsidRDefault="00FB2B96" w:rsidP="00FB2B96">
            <w:pPr>
              <w:suppressAutoHyphens w:val="0"/>
              <w:jc w:val="center"/>
              <w:rPr>
                <w:rFonts w:ascii="Arial" w:eastAsia="Times New Roman" w:hAnsi="Arial" w:cs="Arial"/>
                <w:b/>
                <w:bCs/>
                <w:lang w:eastAsia="pl-PL"/>
              </w:rPr>
            </w:pPr>
            <w:r w:rsidRPr="00FB2B96">
              <w:rPr>
                <w:rFonts w:ascii="Arial" w:eastAsia="Times New Roman" w:hAnsi="Arial" w:cs="Arial"/>
                <w:b/>
                <w:bCs/>
                <w:lang w:eastAsia="pl-PL"/>
              </w:rPr>
              <w:t>Terminy</w:t>
            </w:r>
          </w:p>
        </w:tc>
      </w:tr>
      <w:tr w:rsidR="00FB2B96" w:rsidRPr="00FB2B96" w14:paraId="5CEFFD71" w14:textId="77777777" w:rsidTr="00FB2B96">
        <w:trPr>
          <w:trHeight w:val="255"/>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0F04606B" w14:textId="77777777" w:rsidR="00FB2B96" w:rsidRPr="00FB2B96" w:rsidRDefault="00FB2B96" w:rsidP="00FB2B96">
            <w:pPr>
              <w:suppressAutoHyphens w:val="0"/>
              <w:rPr>
                <w:rFonts w:ascii="Arial" w:eastAsia="Times New Roman" w:hAnsi="Arial" w:cs="Arial"/>
                <w:lang w:eastAsia="pl-PL"/>
              </w:rPr>
            </w:pPr>
            <w:r w:rsidRPr="00FB2B96">
              <w:rPr>
                <w:rFonts w:ascii="Arial" w:eastAsia="Times New Roman" w:hAnsi="Arial" w:cs="Arial"/>
                <w:lang w:eastAsia="pl-PL"/>
              </w:rPr>
              <w:t>Odnowienia i poprawki</w:t>
            </w:r>
          </w:p>
        </w:tc>
        <w:tc>
          <w:tcPr>
            <w:tcW w:w="2000" w:type="dxa"/>
            <w:tcBorders>
              <w:top w:val="nil"/>
              <w:left w:val="nil"/>
              <w:bottom w:val="single" w:sz="4" w:space="0" w:color="auto"/>
              <w:right w:val="single" w:sz="4" w:space="0" w:color="auto"/>
            </w:tcBorders>
            <w:shd w:val="clear" w:color="auto" w:fill="auto"/>
            <w:noWrap/>
            <w:vAlign w:val="bottom"/>
            <w:hideMark/>
          </w:tcPr>
          <w:p w14:paraId="35F396E1" w14:textId="77777777" w:rsidR="00FB2B96" w:rsidRPr="00FB2B96" w:rsidRDefault="00FB2B96" w:rsidP="00FB2B96">
            <w:pPr>
              <w:suppressAutoHyphens w:val="0"/>
              <w:jc w:val="center"/>
              <w:rPr>
                <w:rFonts w:ascii="Arial" w:eastAsia="Times New Roman" w:hAnsi="Arial" w:cs="Arial"/>
                <w:lang w:eastAsia="pl-PL"/>
              </w:rPr>
            </w:pPr>
            <w:r w:rsidRPr="00FB2B96">
              <w:rPr>
                <w:rFonts w:ascii="Arial" w:eastAsia="Times New Roman" w:hAnsi="Arial" w:cs="Arial"/>
                <w:lang w:eastAsia="pl-PL"/>
              </w:rPr>
              <w:t>III-IV oraz X-XI</w:t>
            </w:r>
          </w:p>
        </w:tc>
      </w:tr>
      <w:tr w:rsidR="00FB2B96" w:rsidRPr="00FB2B96" w14:paraId="5BE1587F" w14:textId="77777777" w:rsidTr="00FB2B96">
        <w:trPr>
          <w:trHeight w:val="255"/>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7DDAD1BB" w14:textId="77777777" w:rsidR="00FB2B96" w:rsidRPr="00FB2B96" w:rsidRDefault="00FB2B96" w:rsidP="00FB2B96">
            <w:pPr>
              <w:suppressAutoHyphens w:val="0"/>
              <w:rPr>
                <w:rFonts w:ascii="Arial" w:eastAsia="Times New Roman" w:hAnsi="Arial" w:cs="Arial"/>
                <w:lang w:eastAsia="pl-PL"/>
              </w:rPr>
            </w:pPr>
            <w:r w:rsidRPr="00FB2B96">
              <w:rPr>
                <w:rFonts w:ascii="Arial" w:eastAsia="Times New Roman" w:hAnsi="Arial" w:cs="Arial"/>
                <w:lang w:eastAsia="pl-PL"/>
              </w:rPr>
              <w:t>Pielęgnowanie upraw</w:t>
            </w:r>
          </w:p>
        </w:tc>
        <w:tc>
          <w:tcPr>
            <w:tcW w:w="2000" w:type="dxa"/>
            <w:tcBorders>
              <w:top w:val="nil"/>
              <w:left w:val="nil"/>
              <w:bottom w:val="single" w:sz="4" w:space="0" w:color="auto"/>
              <w:right w:val="single" w:sz="4" w:space="0" w:color="auto"/>
            </w:tcBorders>
            <w:shd w:val="clear" w:color="auto" w:fill="auto"/>
            <w:noWrap/>
            <w:vAlign w:val="bottom"/>
            <w:hideMark/>
          </w:tcPr>
          <w:p w14:paraId="4EACF289" w14:textId="77777777" w:rsidR="00FB2B96" w:rsidRPr="00FB2B96" w:rsidRDefault="00FB2B96" w:rsidP="00FB2B96">
            <w:pPr>
              <w:suppressAutoHyphens w:val="0"/>
              <w:jc w:val="center"/>
              <w:rPr>
                <w:rFonts w:ascii="Arial" w:eastAsia="Times New Roman" w:hAnsi="Arial" w:cs="Arial"/>
                <w:lang w:eastAsia="pl-PL"/>
              </w:rPr>
            </w:pPr>
            <w:r w:rsidRPr="00FB2B96">
              <w:rPr>
                <w:rFonts w:ascii="Arial" w:eastAsia="Times New Roman" w:hAnsi="Arial" w:cs="Arial"/>
                <w:lang w:eastAsia="pl-PL"/>
              </w:rPr>
              <w:t>V-X</w:t>
            </w:r>
          </w:p>
        </w:tc>
      </w:tr>
      <w:tr w:rsidR="00FB2B96" w:rsidRPr="00FB2B96" w14:paraId="7D7F7898" w14:textId="77777777" w:rsidTr="00FB2B96">
        <w:trPr>
          <w:trHeight w:val="765"/>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6F0CDB19" w14:textId="77777777" w:rsidR="00FB2B96" w:rsidRPr="00FB2B96" w:rsidRDefault="00FB2B96" w:rsidP="00FB2B96">
            <w:pPr>
              <w:suppressAutoHyphens w:val="0"/>
              <w:rPr>
                <w:rFonts w:ascii="Arial" w:eastAsia="Times New Roman" w:hAnsi="Arial" w:cs="Arial"/>
                <w:lang w:eastAsia="pl-PL"/>
              </w:rPr>
            </w:pPr>
            <w:r w:rsidRPr="00FB2B96">
              <w:rPr>
                <w:rFonts w:ascii="Arial" w:eastAsia="Times New Roman" w:hAnsi="Arial" w:cs="Arial"/>
                <w:lang w:eastAsia="pl-PL"/>
              </w:rPr>
              <w:t>Melioracje agrotechniczne</w:t>
            </w:r>
          </w:p>
        </w:tc>
        <w:tc>
          <w:tcPr>
            <w:tcW w:w="2000" w:type="dxa"/>
            <w:tcBorders>
              <w:top w:val="nil"/>
              <w:left w:val="nil"/>
              <w:bottom w:val="single" w:sz="4" w:space="0" w:color="auto"/>
              <w:right w:val="single" w:sz="4" w:space="0" w:color="auto"/>
            </w:tcBorders>
            <w:shd w:val="clear" w:color="auto" w:fill="auto"/>
            <w:vAlign w:val="bottom"/>
            <w:hideMark/>
          </w:tcPr>
          <w:p w14:paraId="5B3E3B8D" w14:textId="77777777" w:rsidR="00FB2B96" w:rsidRPr="00FB2B96" w:rsidRDefault="00FB2B96" w:rsidP="00FB2B96">
            <w:pPr>
              <w:suppressAutoHyphens w:val="0"/>
              <w:jc w:val="center"/>
              <w:rPr>
                <w:rFonts w:ascii="Arial" w:eastAsia="Times New Roman" w:hAnsi="Arial" w:cs="Arial"/>
                <w:lang w:eastAsia="pl-PL"/>
              </w:rPr>
            </w:pPr>
            <w:r w:rsidRPr="00FB2B96">
              <w:rPr>
                <w:rFonts w:ascii="Arial" w:eastAsia="Times New Roman" w:hAnsi="Arial" w:cs="Arial"/>
                <w:lang w:eastAsia="pl-PL"/>
              </w:rPr>
              <w:t>I-15.IV (przed sadzeniem) oraz VIII-XII</w:t>
            </w:r>
          </w:p>
        </w:tc>
      </w:tr>
      <w:tr w:rsidR="00FB2B96" w:rsidRPr="00FB2B96" w14:paraId="7F8B953F" w14:textId="77777777" w:rsidTr="00FB2B96">
        <w:trPr>
          <w:trHeight w:val="1530"/>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1E426066" w14:textId="77777777" w:rsidR="00FB2B96" w:rsidRPr="00FB2B96" w:rsidRDefault="00FB2B96" w:rsidP="00FB2B96">
            <w:pPr>
              <w:suppressAutoHyphens w:val="0"/>
              <w:rPr>
                <w:rFonts w:ascii="Arial" w:eastAsia="Times New Roman" w:hAnsi="Arial" w:cs="Arial"/>
                <w:lang w:eastAsia="pl-PL"/>
              </w:rPr>
            </w:pPr>
            <w:r w:rsidRPr="00FB2B96">
              <w:rPr>
                <w:rFonts w:ascii="Arial" w:eastAsia="Times New Roman" w:hAnsi="Arial" w:cs="Arial"/>
                <w:lang w:eastAsia="pl-PL"/>
              </w:rPr>
              <w:t xml:space="preserve">Czyszczenia wczesne, trzebieże wczesne  czyszczenia </w:t>
            </w:r>
            <w:proofErr w:type="spellStart"/>
            <w:r w:rsidRPr="00FB2B96">
              <w:rPr>
                <w:rFonts w:ascii="Arial" w:eastAsia="Times New Roman" w:hAnsi="Arial" w:cs="Arial"/>
                <w:lang w:eastAsia="pl-PL"/>
              </w:rPr>
              <w:t>póżne</w:t>
            </w:r>
            <w:proofErr w:type="spellEnd"/>
          </w:p>
        </w:tc>
        <w:tc>
          <w:tcPr>
            <w:tcW w:w="2000" w:type="dxa"/>
            <w:tcBorders>
              <w:top w:val="nil"/>
              <w:left w:val="nil"/>
              <w:bottom w:val="single" w:sz="4" w:space="0" w:color="auto"/>
              <w:right w:val="single" w:sz="4" w:space="0" w:color="auto"/>
            </w:tcBorders>
            <w:shd w:val="clear" w:color="auto" w:fill="auto"/>
            <w:vAlign w:val="bottom"/>
            <w:hideMark/>
          </w:tcPr>
          <w:p w14:paraId="7378E239" w14:textId="0F49E1E0" w:rsidR="00FB2B96" w:rsidRPr="00FB2B96" w:rsidRDefault="00FB2B96" w:rsidP="00FB2B96">
            <w:pPr>
              <w:suppressAutoHyphens w:val="0"/>
              <w:jc w:val="center"/>
              <w:rPr>
                <w:rFonts w:ascii="Arial" w:eastAsia="Times New Roman" w:hAnsi="Arial" w:cs="Arial"/>
                <w:lang w:eastAsia="pl-PL"/>
              </w:rPr>
            </w:pPr>
            <w:r w:rsidRPr="00FB2B96">
              <w:rPr>
                <w:rFonts w:ascii="Arial" w:eastAsia="Times New Roman" w:hAnsi="Arial" w:cs="Arial"/>
                <w:lang w:eastAsia="pl-PL"/>
              </w:rPr>
              <w:t>I-IV, VII-XII w przypadku usuwania zbędnej domieszki dopuszcza się wyko</w:t>
            </w:r>
            <w:r>
              <w:rPr>
                <w:rFonts w:ascii="Arial" w:eastAsia="Times New Roman" w:hAnsi="Arial" w:cs="Arial"/>
                <w:lang w:eastAsia="pl-PL"/>
              </w:rPr>
              <w:t>n</w:t>
            </w:r>
            <w:r w:rsidRPr="00FB2B96">
              <w:rPr>
                <w:rFonts w:ascii="Arial" w:eastAsia="Times New Roman" w:hAnsi="Arial" w:cs="Arial"/>
                <w:lang w:eastAsia="pl-PL"/>
              </w:rPr>
              <w:t>anie zabiegu w okresie V, VI</w:t>
            </w:r>
          </w:p>
        </w:tc>
      </w:tr>
      <w:tr w:rsidR="00FB2B96" w:rsidRPr="00FB2B96" w14:paraId="700AB56C" w14:textId="77777777" w:rsidTr="00FB2B96">
        <w:trPr>
          <w:trHeight w:val="255"/>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28E98B7F" w14:textId="77777777" w:rsidR="00FB2B96" w:rsidRPr="00FB2B96" w:rsidRDefault="00FB2B96" w:rsidP="00FB2B96">
            <w:pPr>
              <w:suppressAutoHyphens w:val="0"/>
              <w:rPr>
                <w:rFonts w:ascii="Arial" w:eastAsia="Times New Roman" w:hAnsi="Arial" w:cs="Arial"/>
                <w:lang w:eastAsia="pl-PL"/>
              </w:rPr>
            </w:pPr>
            <w:r w:rsidRPr="00FB2B96">
              <w:rPr>
                <w:rFonts w:ascii="Arial" w:eastAsia="Times New Roman" w:hAnsi="Arial" w:cs="Arial"/>
                <w:lang w:eastAsia="pl-PL"/>
              </w:rPr>
              <w:t>Wyprzedzające przygotowanie gleby</w:t>
            </w:r>
          </w:p>
        </w:tc>
        <w:tc>
          <w:tcPr>
            <w:tcW w:w="2000" w:type="dxa"/>
            <w:tcBorders>
              <w:top w:val="nil"/>
              <w:left w:val="nil"/>
              <w:bottom w:val="single" w:sz="4" w:space="0" w:color="auto"/>
              <w:right w:val="single" w:sz="4" w:space="0" w:color="auto"/>
            </w:tcBorders>
            <w:shd w:val="clear" w:color="auto" w:fill="auto"/>
            <w:noWrap/>
            <w:vAlign w:val="bottom"/>
            <w:hideMark/>
          </w:tcPr>
          <w:p w14:paraId="2299597C" w14:textId="77777777" w:rsidR="00FB2B96" w:rsidRPr="00FB2B96" w:rsidRDefault="00FB2B96" w:rsidP="00FB2B96">
            <w:pPr>
              <w:suppressAutoHyphens w:val="0"/>
              <w:jc w:val="center"/>
              <w:rPr>
                <w:rFonts w:ascii="Arial" w:eastAsia="Times New Roman" w:hAnsi="Arial" w:cs="Arial"/>
                <w:lang w:eastAsia="pl-PL"/>
              </w:rPr>
            </w:pPr>
            <w:r w:rsidRPr="00FB2B96">
              <w:rPr>
                <w:rFonts w:ascii="Arial" w:eastAsia="Times New Roman" w:hAnsi="Arial" w:cs="Arial"/>
                <w:lang w:eastAsia="pl-PL"/>
              </w:rPr>
              <w:t>IX-XII</w:t>
            </w:r>
          </w:p>
        </w:tc>
      </w:tr>
      <w:tr w:rsidR="00FB2B96" w:rsidRPr="00FB2B96" w14:paraId="0AFFCFC6" w14:textId="77777777" w:rsidTr="00FB2B96">
        <w:trPr>
          <w:trHeight w:val="255"/>
          <w:jc w:val="center"/>
        </w:trPr>
        <w:tc>
          <w:tcPr>
            <w:tcW w:w="5020" w:type="dxa"/>
            <w:tcBorders>
              <w:top w:val="nil"/>
              <w:left w:val="nil"/>
              <w:bottom w:val="nil"/>
              <w:right w:val="nil"/>
            </w:tcBorders>
            <w:shd w:val="clear" w:color="auto" w:fill="auto"/>
            <w:noWrap/>
            <w:vAlign w:val="bottom"/>
            <w:hideMark/>
          </w:tcPr>
          <w:p w14:paraId="65DEE618" w14:textId="77777777" w:rsidR="00FB2B96" w:rsidRPr="00FB2B96" w:rsidRDefault="00FB2B96" w:rsidP="00FB2B96">
            <w:pPr>
              <w:suppressAutoHyphens w:val="0"/>
              <w:jc w:val="center"/>
              <w:rPr>
                <w:rFonts w:ascii="Arial" w:eastAsia="Times New Roman" w:hAnsi="Arial" w:cs="Arial"/>
                <w:lang w:eastAsia="pl-PL"/>
              </w:rPr>
            </w:pPr>
          </w:p>
        </w:tc>
        <w:tc>
          <w:tcPr>
            <w:tcW w:w="2000" w:type="dxa"/>
            <w:tcBorders>
              <w:top w:val="nil"/>
              <w:left w:val="nil"/>
              <w:bottom w:val="nil"/>
              <w:right w:val="nil"/>
            </w:tcBorders>
            <w:shd w:val="clear" w:color="auto" w:fill="auto"/>
            <w:noWrap/>
            <w:vAlign w:val="bottom"/>
            <w:hideMark/>
          </w:tcPr>
          <w:p w14:paraId="332E1C48" w14:textId="77777777" w:rsidR="00FB2B96" w:rsidRPr="00FB2B96" w:rsidRDefault="00FB2B96" w:rsidP="00FB2B96">
            <w:pPr>
              <w:suppressAutoHyphens w:val="0"/>
              <w:rPr>
                <w:rFonts w:eastAsia="Times New Roman"/>
                <w:lang w:eastAsia="pl-PL"/>
              </w:rPr>
            </w:pPr>
          </w:p>
        </w:tc>
      </w:tr>
      <w:tr w:rsidR="00FB2B96" w:rsidRPr="00FB2B96" w14:paraId="40F392F9" w14:textId="77777777" w:rsidTr="00FB2B96">
        <w:trPr>
          <w:trHeight w:val="255"/>
          <w:jc w:val="center"/>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29BB3" w14:textId="77777777" w:rsidR="00FB2B96" w:rsidRPr="00FB2B96" w:rsidRDefault="00FB2B96" w:rsidP="00FB2B96">
            <w:pPr>
              <w:suppressAutoHyphens w:val="0"/>
              <w:rPr>
                <w:rFonts w:ascii="Arial" w:eastAsia="Times New Roman" w:hAnsi="Arial" w:cs="Arial"/>
                <w:b/>
                <w:bCs/>
                <w:lang w:eastAsia="pl-PL"/>
              </w:rPr>
            </w:pPr>
            <w:r w:rsidRPr="00FB2B96">
              <w:rPr>
                <w:rFonts w:ascii="Arial" w:eastAsia="Times New Roman" w:hAnsi="Arial" w:cs="Arial"/>
                <w:b/>
                <w:bCs/>
                <w:lang w:eastAsia="pl-PL"/>
              </w:rPr>
              <w:t>Ochrona Lasu</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34ABE16B" w14:textId="77777777" w:rsidR="00FB2B96" w:rsidRPr="00FB2B96" w:rsidRDefault="00FB2B96" w:rsidP="00FB2B96">
            <w:pPr>
              <w:suppressAutoHyphens w:val="0"/>
              <w:jc w:val="center"/>
              <w:rPr>
                <w:rFonts w:ascii="Arial" w:eastAsia="Times New Roman" w:hAnsi="Arial" w:cs="Arial"/>
                <w:b/>
                <w:bCs/>
                <w:lang w:eastAsia="pl-PL"/>
              </w:rPr>
            </w:pPr>
            <w:r w:rsidRPr="00FB2B96">
              <w:rPr>
                <w:rFonts w:ascii="Arial" w:eastAsia="Times New Roman" w:hAnsi="Arial" w:cs="Arial"/>
                <w:b/>
                <w:bCs/>
                <w:lang w:eastAsia="pl-PL"/>
              </w:rPr>
              <w:t>Terminy</w:t>
            </w:r>
          </w:p>
        </w:tc>
      </w:tr>
      <w:tr w:rsidR="00FB2B96" w:rsidRPr="00FB2B96" w14:paraId="6A0A47AF" w14:textId="77777777" w:rsidTr="00FB2B96">
        <w:trPr>
          <w:trHeight w:val="255"/>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5B5A30C6" w14:textId="77777777" w:rsidR="00FB2B96" w:rsidRPr="00FB2B96" w:rsidRDefault="00FB2B96" w:rsidP="00FB2B96">
            <w:pPr>
              <w:suppressAutoHyphens w:val="0"/>
              <w:rPr>
                <w:rFonts w:ascii="Arial" w:eastAsia="Times New Roman" w:hAnsi="Arial" w:cs="Arial"/>
                <w:lang w:eastAsia="pl-PL"/>
              </w:rPr>
            </w:pPr>
            <w:r w:rsidRPr="00FB2B96">
              <w:rPr>
                <w:rFonts w:ascii="Arial" w:eastAsia="Times New Roman" w:hAnsi="Arial" w:cs="Arial"/>
                <w:lang w:eastAsia="pl-PL"/>
              </w:rPr>
              <w:t>Grodzenie upraw</w:t>
            </w:r>
          </w:p>
        </w:tc>
        <w:tc>
          <w:tcPr>
            <w:tcW w:w="2000" w:type="dxa"/>
            <w:tcBorders>
              <w:top w:val="nil"/>
              <w:left w:val="nil"/>
              <w:bottom w:val="single" w:sz="4" w:space="0" w:color="auto"/>
              <w:right w:val="single" w:sz="4" w:space="0" w:color="auto"/>
            </w:tcBorders>
            <w:shd w:val="clear" w:color="auto" w:fill="auto"/>
            <w:noWrap/>
            <w:vAlign w:val="bottom"/>
            <w:hideMark/>
          </w:tcPr>
          <w:p w14:paraId="2E0DFF5C" w14:textId="77777777" w:rsidR="00FB2B96" w:rsidRPr="00FB2B96" w:rsidRDefault="00FB2B96" w:rsidP="00FB2B96">
            <w:pPr>
              <w:suppressAutoHyphens w:val="0"/>
              <w:jc w:val="center"/>
              <w:rPr>
                <w:rFonts w:ascii="Arial" w:eastAsia="Times New Roman" w:hAnsi="Arial" w:cs="Arial"/>
                <w:lang w:eastAsia="pl-PL"/>
              </w:rPr>
            </w:pPr>
            <w:r w:rsidRPr="00FB2B96">
              <w:rPr>
                <w:rFonts w:ascii="Arial" w:eastAsia="Times New Roman" w:hAnsi="Arial" w:cs="Arial"/>
                <w:lang w:eastAsia="pl-PL"/>
              </w:rPr>
              <w:t>cały rok</w:t>
            </w:r>
          </w:p>
        </w:tc>
      </w:tr>
      <w:tr w:rsidR="00FB2B96" w:rsidRPr="00FB2B96" w14:paraId="3B27E6C3" w14:textId="77777777" w:rsidTr="00FB2B96">
        <w:trPr>
          <w:trHeight w:val="510"/>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276CE78E" w14:textId="77777777" w:rsidR="00FB2B96" w:rsidRPr="00FB2B96" w:rsidRDefault="00FB2B96" w:rsidP="00FB2B96">
            <w:pPr>
              <w:suppressAutoHyphens w:val="0"/>
              <w:rPr>
                <w:rFonts w:ascii="Arial" w:eastAsia="Times New Roman" w:hAnsi="Arial" w:cs="Arial"/>
                <w:lang w:eastAsia="pl-PL"/>
              </w:rPr>
            </w:pPr>
            <w:r w:rsidRPr="00FB2B96">
              <w:rPr>
                <w:rFonts w:ascii="Arial" w:eastAsia="Times New Roman" w:hAnsi="Arial" w:cs="Arial"/>
                <w:lang w:eastAsia="pl-PL"/>
              </w:rPr>
              <w:t>Zabezpieczenie chemiczne i mechaniczne upraw przed zwierzyną</w:t>
            </w:r>
          </w:p>
        </w:tc>
        <w:tc>
          <w:tcPr>
            <w:tcW w:w="2000" w:type="dxa"/>
            <w:tcBorders>
              <w:top w:val="nil"/>
              <w:left w:val="nil"/>
              <w:bottom w:val="single" w:sz="4" w:space="0" w:color="auto"/>
              <w:right w:val="single" w:sz="4" w:space="0" w:color="auto"/>
            </w:tcBorders>
            <w:shd w:val="clear" w:color="auto" w:fill="auto"/>
            <w:noWrap/>
            <w:vAlign w:val="bottom"/>
            <w:hideMark/>
          </w:tcPr>
          <w:p w14:paraId="17FC0A68" w14:textId="77777777" w:rsidR="00FB2B96" w:rsidRPr="00FB2B96" w:rsidRDefault="00FB2B96" w:rsidP="00FB2B96">
            <w:pPr>
              <w:suppressAutoHyphens w:val="0"/>
              <w:jc w:val="center"/>
              <w:rPr>
                <w:rFonts w:ascii="Arial" w:eastAsia="Times New Roman" w:hAnsi="Arial" w:cs="Arial"/>
                <w:lang w:eastAsia="pl-PL"/>
              </w:rPr>
            </w:pPr>
            <w:r w:rsidRPr="00FB2B96">
              <w:rPr>
                <w:rFonts w:ascii="Arial" w:eastAsia="Times New Roman" w:hAnsi="Arial" w:cs="Arial"/>
                <w:lang w:eastAsia="pl-PL"/>
              </w:rPr>
              <w:t>X-XI</w:t>
            </w:r>
          </w:p>
        </w:tc>
      </w:tr>
      <w:tr w:rsidR="00FB2B96" w:rsidRPr="00FB2B96" w14:paraId="674397B9" w14:textId="77777777" w:rsidTr="00FB2B96">
        <w:trPr>
          <w:trHeight w:val="255"/>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04CC9C69" w14:textId="77777777" w:rsidR="00FB2B96" w:rsidRPr="00FB2B96" w:rsidRDefault="00FB2B96" w:rsidP="00FB2B96">
            <w:pPr>
              <w:suppressAutoHyphens w:val="0"/>
              <w:rPr>
                <w:rFonts w:ascii="Arial" w:eastAsia="Times New Roman" w:hAnsi="Arial" w:cs="Arial"/>
                <w:lang w:eastAsia="pl-PL"/>
              </w:rPr>
            </w:pPr>
            <w:r w:rsidRPr="00FB2B96">
              <w:rPr>
                <w:rFonts w:ascii="Arial" w:eastAsia="Times New Roman" w:hAnsi="Arial" w:cs="Arial"/>
                <w:lang w:eastAsia="pl-PL"/>
              </w:rPr>
              <w:t>Wykładanie pułapek klasycznych na szkodniki wtórne</w:t>
            </w:r>
          </w:p>
        </w:tc>
        <w:tc>
          <w:tcPr>
            <w:tcW w:w="2000" w:type="dxa"/>
            <w:tcBorders>
              <w:top w:val="nil"/>
              <w:left w:val="nil"/>
              <w:bottom w:val="single" w:sz="4" w:space="0" w:color="auto"/>
              <w:right w:val="single" w:sz="4" w:space="0" w:color="auto"/>
            </w:tcBorders>
            <w:shd w:val="clear" w:color="auto" w:fill="auto"/>
            <w:noWrap/>
            <w:vAlign w:val="bottom"/>
            <w:hideMark/>
          </w:tcPr>
          <w:p w14:paraId="38992C41" w14:textId="77777777" w:rsidR="00FB2B96" w:rsidRPr="00FB2B96" w:rsidRDefault="00FB2B96" w:rsidP="00FB2B96">
            <w:pPr>
              <w:suppressAutoHyphens w:val="0"/>
              <w:jc w:val="center"/>
              <w:rPr>
                <w:rFonts w:ascii="Arial" w:eastAsia="Times New Roman" w:hAnsi="Arial" w:cs="Arial"/>
                <w:lang w:eastAsia="pl-PL"/>
              </w:rPr>
            </w:pPr>
            <w:r w:rsidRPr="00FB2B96">
              <w:rPr>
                <w:rFonts w:ascii="Arial" w:eastAsia="Times New Roman" w:hAnsi="Arial" w:cs="Arial"/>
                <w:lang w:eastAsia="pl-PL"/>
              </w:rPr>
              <w:t>I-VIII (zgodnie z IOL)</w:t>
            </w:r>
          </w:p>
        </w:tc>
      </w:tr>
      <w:tr w:rsidR="00FB2B96" w:rsidRPr="00FB2B96" w14:paraId="5A4B986C" w14:textId="77777777" w:rsidTr="00FB2B96">
        <w:trPr>
          <w:trHeight w:val="255"/>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27207371" w14:textId="77777777" w:rsidR="00FB2B96" w:rsidRPr="00FB2B96" w:rsidRDefault="00FB2B96" w:rsidP="00FB2B96">
            <w:pPr>
              <w:suppressAutoHyphens w:val="0"/>
              <w:rPr>
                <w:rFonts w:ascii="Arial" w:eastAsia="Times New Roman" w:hAnsi="Arial" w:cs="Arial"/>
                <w:lang w:eastAsia="pl-PL"/>
              </w:rPr>
            </w:pPr>
            <w:r w:rsidRPr="00FB2B96">
              <w:rPr>
                <w:rFonts w:ascii="Arial" w:eastAsia="Times New Roman" w:hAnsi="Arial" w:cs="Arial"/>
                <w:lang w:eastAsia="pl-PL"/>
              </w:rPr>
              <w:t>Korowanie surowca drzewnego</w:t>
            </w:r>
          </w:p>
        </w:tc>
        <w:tc>
          <w:tcPr>
            <w:tcW w:w="2000" w:type="dxa"/>
            <w:tcBorders>
              <w:top w:val="nil"/>
              <w:left w:val="nil"/>
              <w:bottom w:val="single" w:sz="4" w:space="0" w:color="auto"/>
              <w:right w:val="single" w:sz="4" w:space="0" w:color="auto"/>
            </w:tcBorders>
            <w:shd w:val="clear" w:color="auto" w:fill="auto"/>
            <w:noWrap/>
            <w:vAlign w:val="bottom"/>
            <w:hideMark/>
          </w:tcPr>
          <w:p w14:paraId="22F98AB9" w14:textId="77777777" w:rsidR="00FB2B96" w:rsidRPr="00FB2B96" w:rsidRDefault="00FB2B96" w:rsidP="00FB2B96">
            <w:pPr>
              <w:suppressAutoHyphens w:val="0"/>
              <w:jc w:val="center"/>
              <w:rPr>
                <w:rFonts w:ascii="Arial" w:eastAsia="Times New Roman" w:hAnsi="Arial" w:cs="Arial"/>
                <w:lang w:eastAsia="pl-PL"/>
              </w:rPr>
            </w:pPr>
            <w:r w:rsidRPr="00FB2B96">
              <w:rPr>
                <w:rFonts w:ascii="Arial" w:eastAsia="Times New Roman" w:hAnsi="Arial" w:cs="Arial"/>
                <w:lang w:eastAsia="pl-PL"/>
              </w:rPr>
              <w:t>V-VIII</w:t>
            </w:r>
          </w:p>
        </w:tc>
      </w:tr>
      <w:tr w:rsidR="00FB2B96" w:rsidRPr="00FB2B96" w14:paraId="1C1D7761" w14:textId="77777777" w:rsidTr="00FB2B96">
        <w:trPr>
          <w:trHeight w:val="255"/>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21235070" w14:textId="77777777" w:rsidR="00FB2B96" w:rsidRPr="00FB2B96" w:rsidRDefault="00FB2B96" w:rsidP="00FB2B96">
            <w:pPr>
              <w:suppressAutoHyphens w:val="0"/>
              <w:rPr>
                <w:rFonts w:ascii="Arial" w:eastAsia="Times New Roman" w:hAnsi="Arial" w:cs="Arial"/>
                <w:lang w:eastAsia="pl-PL"/>
              </w:rPr>
            </w:pPr>
            <w:r w:rsidRPr="00FB2B96">
              <w:rPr>
                <w:rFonts w:ascii="Arial" w:eastAsia="Times New Roman" w:hAnsi="Arial" w:cs="Arial"/>
                <w:lang w:eastAsia="pl-PL"/>
              </w:rPr>
              <w:t>Chemiczne zwalczanie szkodników wtórnych</w:t>
            </w:r>
          </w:p>
        </w:tc>
        <w:tc>
          <w:tcPr>
            <w:tcW w:w="2000" w:type="dxa"/>
            <w:tcBorders>
              <w:top w:val="nil"/>
              <w:left w:val="nil"/>
              <w:bottom w:val="single" w:sz="4" w:space="0" w:color="auto"/>
              <w:right w:val="single" w:sz="4" w:space="0" w:color="auto"/>
            </w:tcBorders>
            <w:shd w:val="clear" w:color="auto" w:fill="auto"/>
            <w:noWrap/>
            <w:vAlign w:val="bottom"/>
            <w:hideMark/>
          </w:tcPr>
          <w:p w14:paraId="62D18D10" w14:textId="77777777" w:rsidR="00FB2B96" w:rsidRPr="00FB2B96" w:rsidRDefault="00FB2B96" w:rsidP="00FB2B96">
            <w:pPr>
              <w:suppressAutoHyphens w:val="0"/>
              <w:jc w:val="center"/>
              <w:rPr>
                <w:rFonts w:ascii="Arial" w:eastAsia="Times New Roman" w:hAnsi="Arial" w:cs="Arial"/>
                <w:lang w:eastAsia="pl-PL"/>
              </w:rPr>
            </w:pPr>
            <w:r w:rsidRPr="00FB2B96">
              <w:rPr>
                <w:rFonts w:ascii="Arial" w:eastAsia="Times New Roman" w:hAnsi="Arial" w:cs="Arial"/>
                <w:lang w:eastAsia="pl-PL"/>
              </w:rPr>
              <w:t>IV-VIII</w:t>
            </w:r>
          </w:p>
        </w:tc>
      </w:tr>
      <w:tr w:rsidR="00FB2B96" w:rsidRPr="00FB2B96" w14:paraId="7696BB69" w14:textId="77777777" w:rsidTr="00FB2B96">
        <w:trPr>
          <w:trHeight w:val="255"/>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3179928A" w14:textId="77777777" w:rsidR="00FB2B96" w:rsidRPr="00FB2B96" w:rsidRDefault="00FB2B96" w:rsidP="00FB2B96">
            <w:pPr>
              <w:suppressAutoHyphens w:val="0"/>
              <w:rPr>
                <w:rFonts w:ascii="Arial" w:eastAsia="Times New Roman" w:hAnsi="Arial" w:cs="Arial"/>
                <w:lang w:eastAsia="pl-PL"/>
              </w:rPr>
            </w:pPr>
            <w:r w:rsidRPr="00FB2B96">
              <w:rPr>
                <w:rFonts w:ascii="Arial" w:eastAsia="Times New Roman" w:hAnsi="Arial" w:cs="Arial"/>
                <w:lang w:eastAsia="pl-PL"/>
              </w:rPr>
              <w:t>Palenie gałęzi - zwalczanie szkodników wtórnych</w:t>
            </w:r>
          </w:p>
        </w:tc>
        <w:tc>
          <w:tcPr>
            <w:tcW w:w="2000" w:type="dxa"/>
            <w:tcBorders>
              <w:top w:val="nil"/>
              <w:left w:val="nil"/>
              <w:bottom w:val="single" w:sz="4" w:space="0" w:color="auto"/>
              <w:right w:val="single" w:sz="4" w:space="0" w:color="auto"/>
            </w:tcBorders>
            <w:shd w:val="clear" w:color="auto" w:fill="auto"/>
            <w:noWrap/>
            <w:vAlign w:val="bottom"/>
            <w:hideMark/>
          </w:tcPr>
          <w:p w14:paraId="1FF78ADB" w14:textId="77777777" w:rsidR="00FB2B96" w:rsidRPr="00FB2B96" w:rsidRDefault="00FB2B96" w:rsidP="00FB2B96">
            <w:pPr>
              <w:suppressAutoHyphens w:val="0"/>
              <w:jc w:val="center"/>
              <w:rPr>
                <w:rFonts w:ascii="Arial" w:eastAsia="Times New Roman" w:hAnsi="Arial" w:cs="Arial"/>
                <w:lang w:eastAsia="pl-PL"/>
              </w:rPr>
            </w:pPr>
            <w:r w:rsidRPr="00FB2B96">
              <w:rPr>
                <w:rFonts w:ascii="Arial" w:eastAsia="Times New Roman" w:hAnsi="Arial" w:cs="Arial"/>
                <w:lang w:eastAsia="pl-PL"/>
              </w:rPr>
              <w:t>I-III, X-XII</w:t>
            </w:r>
          </w:p>
        </w:tc>
      </w:tr>
      <w:tr w:rsidR="00FB2B96" w:rsidRPr="00FB2B96" w14:paraId="73237DAB" w14:textId="77777777" w:rsidTr="00FB2B96">
        <w:trPr>
          <w:trHeight w:val="255"/>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0FA0B2C5" w14:textId="77777777" w:rsidR="00FB2B96" w:rsidRPr="00FB2B96" w:rsidRDefault="00FB2B96" w:rsidP="00FB2B96">
            <w:pPr>
              <w:suppressAutoHyphens w:val="0"/>
              <w:rPr>
                <w:rFonts w:ascii="Arial" w:eastAsia="Times New Roman" w:hAnsi="Arial" w:cs="Arial"/>
                <w:lang w:eastAsia="pl-PL"/>
              </w:rPr>
            </w:pPr>
            <w:r w:rsidRPr="00FB2B96">
              <w:rPr>
                <w:rFonts w:ascii="Arial" w:eastAsia="Times New Roman" w:hAnsi="Arial" w:cs="Arial"/>
                <w:lang w:eastAsia="pl-PL"/>
              </w:rPr>
              <w:t xml:space="preserve">Kontrola </w:t>
            </w:r>
            <w:proofErr w:type="spellStart"/>
            <w:r w:rsidRPr="00FB2B96">
              <w:rPr>
                <w:rFonts w:ascii="Arial" w:eastAsia="Times New Roman" w:hAnsi="Arial" w:cs="Arial"/>
                <w:lang w:eastAsia="pl-PL"/>
              </w:rPr>
              <w:t>zapędraczenia</w:t>
            </w:r>
            <w:proofErr w:type="spellEnd"/>
            <w:r w:rsidRPr="00FB2B96">
              <w:rPr>
                <w:rFonts w:ascii="Arial" w:eastAsia="Times New Roman" w:hAnsi="Arial" w:cs="Arial"/>
                <w:lang w:eastAsia="pl-PL"/>
              </w:rPr>
              <w:t xml:space="preserve"> gleby</w:t>
            </w:r>
          </w:p>
        </w:tc>
        <w:tc>
          <w:tcPr>
            <w:tcW w:w="2000" w:type="dxa"/>
            <w:tcBorders>
              <w:top w:val="nil"/>
              <w:left w:val="nil"/>
              <w:bottom w:val="single" w:sz="4" w:space="0" w:color="auto"/>
              <w:right w:val="single" w:sz="4" w:space="0" w:color="auto"/>
            </w:tcBorders>
            <w:shd w:val="clear" w:color="auto" w:fill="auto"/>
            <w:noWrap/>
            <w:vAlign w:val="bottom"/>
            <w:hideMark/>
          </w:tcPr>
          <w:p w14:paraId="22F6DA5A" w14:textId="77777777" w:rsidR="00FB2B96" w:rsidRPr="00FB2B96" w:rsidRDefault="00FB2B96" w:rsidP="00FB2B96">
            <w:pPr>
              <w:suppressAutoHyphens w:val="0"/>
              <w:jc w:val="center"/>
              <w:rPr>
                <w:rFonts w:ascii="Arial" w:eastAsia="Times New Roman" w:hAnsi="Arial" w:cs="Arial"/>
                <w:lang w:eastAsia="pl-PL"/>
              </w:rPr>
            </w:pPr>
            <w:r w:rsidRPr="00FB2B96">
              <w:rPr>
                <w:rFonts w:ascii="Arial" w:eastAsia="Times New Roman" w:hAnsi="Arial" w:cs="Arial"/>
                <w:lang w:eastAsia="pl-PL"/>
              </w:rPr>
              <w:t>15.VIII-IX</w:t>
            </w:r>
          </w:p>
        </w:tc>
      </w:tr>
      <w:tr w:rsidR="00FB2B96" w:rsidRPr="00FB2B96" w14:paraId="6F3E60BE" w14:textId="77777777" w:rsidTr="00FB2B96">
        <w:trPr>
          <w:trHeight w:val="255"/>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3398F432" w14:textId="77777777" w:rsidR="00FB2B96" w:rsidRPr="00FB2B96" w:rsidRDefault="00FB2B96" w:rsidP="00FB2B96">
            <w:pPr>
              <w:suppressAutoHyphens w:val="0"/>
              <w:rPr>
                <w:rFonts w:ascii="Arial" w:eastAsia="Times New Roman" w:hAnsi="Arial" w:cs="Arial"/>
                <w:lang w:eastAsia="pl-PL"/>
              </w:rPr>
            </w:pPr>
            <w:r w:rsidRPr="00FB2B96">
              <w:rPr>
                <w:rFonts w:ascii="Arial" w:eastAsia="Times New Roman" w:hAnsi="Arial" w:cs="Arial"/>
                <w:lang w:eastAsia="pl-PL"/>
              </w:rPr>
              <w:t>Koszenie łąk</w:t>
            </w:r>
          </w:p>
        </w:tc>
        <w:tc>
          <w:tcPr>
            <w:tcW w:w="2000" w:type="dxa"/>
            <w:tcBorders>
              <w:top w:val="nil"/>
              <w:left w:val="nil"/>
              <w:bottom w:val="single" w:sz="4" w:space="0" w:color="auto"/>
              <w:right w:val="single" w:sz="4" w:space="0" w:color="auto"/>
            </w:tcBorders>
            <w:shd w:val="clear" w:color="auto" w:fill="auto"/>
            <w:noWrap/>
            <w:vAlign w:val="bottom"/>
            <w:hideMark/>
          </w:tcPr>
          <w:p w14:paraId="0DDCEB5F" w14:textId="77777777" w:rsidR="00FB2B96" w:rsidRPr="00FB2B96" w:rsidRDefault="00FB2B96" w:rsidP="00FB2B96">
            <w:pPr>
              <w:suppressAutoHyphens w:val="0"/>
              <w:jc w:val="center"/>
              <w:rPr>
                <w:rFonts w:ascii="Arial" w:eastAsia="Times New Roman" w:hAnsi="Arial" w:cs="Arial"/>
                <w:lang w:eastAsia="pl-PL"/>
              </w:rPr>
            </w:pPr>
            <w:r w:rsidRPr="00FB2B96">
              <w:rPr>
                <w:rFonts w:ascii="Arial" w:eastAsia="Times New Roman" w:hAnsi="Arial" w:cs="Arial"/>
                <w:lang w:eastAsia="pl-PL"/>
              </w:rPr>
              <w:t>VI-VII</w:t>
            </w:r>
          </w:p>
        </w:tc>
      </w:tr>
      <w:tr w:rsidR="00FB2B96" w:rsidRPr="00FB2B96" w14:paraId="344A8E78" w14:textId="77777777" w:rsidTr="00FB2B96">
        <w:trPr>
          <w:trHeight w:val="255"/>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471252EF" w14:textId="77777777" w:rsidR="00FB2B96" w:rsidRPr="00FB2B96" w:rsidRDefault="00FB2B96" w:rsidP="00FB2B96">
            <w:pPr>
              <w:suppressAutoHyphens w:val="0"/>
              <w:rPr>
                <w:rFonts w:ascii="Arial" w:eastAsia="Times New Roman" w:hAnsi="Arial" w:cs="Arial"/>
                <w:lang w:eastAsia="pl-PL"/>
              </w:rPr>
            </w:pPr>
            <w:r w:rsidRPr="00FB2B96">
              <w:rPr>
                <w:rFonts w:ascii="Arial" w:eastAsia="Times New Roman" w:hAnsi="Arial" w:cs="Arial"/>
                <w:lang w:eastAsia="pl-PL"/>
              </w:rPr>
              <w:t>Odkażanie dołów na sadzonki</w:t>
            </w:r>
          </w:p>
        </w:tc>
        <w:tc>
          <w:tcPr>
            <w:tcW w:w="2000" w:type="dxa"/>
            <w:tcBorders>
              <w:top w:val="nil"/>
              <w:left w:val="nil"/>
              <w:bottom w:val="single" w:sz="4" w:space="0" w:color="auto"/>
              <w:right w:val="single" w:sz="4" w:space="0" w:color="auto"/>
            </w:tcBorders>
            <w:shd w:val="clear" w:color="auto" w:fill="auto"/>
            <w:noWrap/>
            <w:vAlign w:val="bottom"/>
            <w:hideMark/>
          </w:tcPr>
          <w:p w14:paraId="250462AF" w14:textId="77777777" w:rsidR="00FB2B96" w:rsidRPr="00FB2B96" w:rsidRDefault="00FB2B96" w:rsidP="00FB2B96">
            <w:pPr>
              <w:suppressAutoHyphens w:val="0"/>
              <w:jc w:val="center"/>
              <w:rPr>
                <w:rFonts w:ascii="Arial" w:eastAsia="Times New Roman" w:hAnsi="Arial" w:cs="Arial"/>
                <w:lang w:eastAsia="pl-PL"/>
              </w:rPr>
            </w:pPr>
            <w:r w:rsidRPr="00FB2B96">
              <w:rPr>
                <w:rFonts w:ascii="Arial" w:eastAsia="Times New Roman" w:hAnsi="Arial" w:cs="Arial"/>
                <w:lang w:eastAsia="pl-PL"/>
              </w:rPr>
              <w:t>II-III</w:t>
            </w:r>
          </w:p>
        </w:tc>
      </w:tr>
      <w:tr w:rsidR="00FB2B96" w:rsidRPr="00FB2B96" w14:paraId="475E0AEE" w14:textId="77777777" w:rsidTr="00FB2B96">
        <w:trPr>
          <w:trHeight w:val="255"/>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2B486298" w14:textId="77777777" w:rsidR="00FB2B96" w:rsidRPr="00FB2B96" w:rsidRDefault="00FB2B96" w:rsidP="00FB2B96">
            <w:pPr>
              <w:suppressAutoHyphens w:val="0"/>
              <w:rPr>
                <w:rFonts w:ascii="Arial" w:eastAsia="Times New Roman" w:hAnsi="Arial" w:cs="Arial"/>
                <w:lang w:eastAsia="pl-PL"/>
              </w:rPr>
            </w:pPr>
            <w:r w:rsidRPr="00FB2B96">
              <w:rPr>
                <w:rFonts w:ascii="Arial" w:eastAsia="Times New Roman" w:hAnsi="Arial" w:cs="Arial"/>
                <w:lang w:eastAsia="pl-PL"/>
              </w:rPr>
              <w:t>Wykonanie pasów p.poż.</w:t>
            </w:r>
          </w:p>
        </w:tc>
        <w:tc>
          <w:tcPr>
            <w:tcW w:w="2000" w:type="dxa"/>
            <w:tcBorders>
              <w:top w:val="nil"/>
              <w:left w:val="nil"/>
              <w:bottom w:val="single" w:sz="4" w:space="0" w:color="auto"/>
              <w:right w:val="single" w:sz="4" w:space="0" w:color="auto"/>
            </w:tcBorders>
            <w:shd w:val="clear" w:color="auto" w:fill="auto"/>
            <w:noWrap/>
            <w:vAlign w:val="bottom"/>
            <w:hideMark/>
          </w:tcPr>
          <w:p w14:paraId="12FB2242" w14:textId="77777777" w:rsidR="00FB2B96" w:rsidRPr="00FB2B96" w:rsidRDefault="00FB2B96" w:rsidP="00FB2B96">
            <w:pPr>
              <w:suppressAutoHyphens w:val="0"/>
              <w:jc w:val="center"/>
              <w:rPr>
                <w:rFonts w:ascii="Arial" w:eastAsia="Times New Roman" w:hAnsi="Arial" w:cs="Arial"/>
                <w:lang w:eastAsia="pl-PL"/>
              </w:rPr>
            </w:pPr>
            <w:r w:rsidRPr="00FB2B96">
              <w:rPr>
                <w:rFonts w:ascii="Arial" w:eastAsia="Times New Roman" w:hAnsi="Arial" w:cs="Arial"/>
                <w:lang w:eastAsia="pl-PL"/>
              </w:rPr>
              <w:t>II-III</w:t>
            </w:r>
          </w:p>
        </w:tc>
      </w:tr>
      <w:tr w:rsidR="00FB2B96" w:rsidRPr="00FB2B96" w14:paraId="739C17E1" w14:textId="77777777" w:rsidTr="00FB2B96">
        <w:trPr>
          <w:trHeight w:val="255"/>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7DD614D7" w14:textId="77777777" w:rsidR="00FB2B96" w:rsidRPr="00FB2B96" w:rsidRDefault="00FB2B96" w:rsidP="00FB2B96">
            <w:pPr>
              <w:suppressAutoHyphens w:val="0"/>
              <w:rPr>
                <w:rFonts w:ascii="Arial" w:eastAsia="Times New Roman" w:hAnsi="Arial" w:cs="Arial"/>
                <w:lang w:eastAsia="pl-PL"/>
              </w:rPr>
            </w:pPr>
            <w:r w:rsidRPr="00FB2B96">
              <w:rPr>
                <w:rFonts w:ascii="Arial" w:eastAsia="Times New Roman" w:hAnsi="Arial" w:cs="Arial"/>
                <w:lang w:eastAsia="pl-PL"/>
              </w:rPr>
              <w:t>Melioracje agrotechniczne w ramach O-ŚRODPRZ</w:t>
            </w:r>
          </w:p>
        </w:tc>
        <w:tc>
          <w:tcPr>
            <w:tcW w:w="2000" w:type="dxa"/>
            <w:tcBorders>
              <w:top w:val="nil"/>
              <w:left w:val="nil"/>
              <w:bottom w:val="single" w:sz="4" w:space="0" w:color="auto"/>
              <w:right w:val="single" w:sz="4" w:space="0" w:color="auto"/>
            </w:tcBorders>
            <w:shd w:val="clear" w:color="auto" w:fill="auto"/>
            <w:noWrap/>
            <w:vAlign w:val="bottom"/>
            <w:hideMark/>
          </w:tcPr>
          <w:p w14:paraId="18EA67C8" w14:textId="77777777" w:rsidR="00FB2B96" w:rsidRPr="00FB2B96" w:rsidRDefault="00FB2B96" w:rsidP="00FB2B96">
            <w:pPr>
              <w:suppressAutoHyphens w:val="0"/>
              <w:jc w:val="center"/>
              <w:rPr>
                <w:rFonts w:ascii="Arial" w:eastAsia="Times New Roman" w:hAnsi="Arial" w:cs="Arial"/>
                <w:lang w:eastAsia="pl-PL"/>
              </w:rPr>
            </w:pPr>
            <w:r w:rsidRPr="00FB2B96">
              <w:rPr>
                <w:rFonts w:ascii="Arial" w:eastAsia="Times New Roman" w:hAnsi="Arial" w:cs="Arial"/>
                <w:lang w:eastAsia="pl-PL"/>
              </w:rPr>
              <w:t>od 15 VIII do 15.II</w:t>
            </w:r>
          </w:p>
        </w:tc>
      </w:tr>
      <w:tr w:rsidR="00FB2B96" w:rsidRPr="00FB2B96" w14:paraId="544D614A" w14:textId="77777777" w:rsidTr="00FB2B96">
        <w:trPr>
          <w:trHeight w:val="255"/>
          <w:jc w:val="center"/>
        </w:trPr>
        <w:tc>
          <w:tcPr>
            <w:tcW w:w="5020" w:type="dxa"/>
            <w:tcBorders>
              <w:top w:val="nil"/>
              <w:left w:val="single" w:sz="4" w:space="0" w:color="auto"/>
              <w:bottom w:val="nil"/>
              <w:right w:val="single" w:sz="4" w:space="0" w:color="auto"/>
            </w:tcBorders>
            <w:shd w:val="clear" w:color="auto" w:fill="auto"/>
            <w:noWrap/>
            <w:vAlign w:val="bottom"/>
            <w:hideMark/>
          </w:tcPr>
          <w:p w14:paraId="464D03BB" w14:textId="77777777" w:rsidR="00FB2B96" w:rsidRPr="00FB2B96" w:rsidRDefault="00FB2B96" w:rsidP="00FB2B96">
            <w:pPr>
              <w:suppressAutoHyphens w:val="0"/>
              <w:rPr>
                <w:rFonts w:ascii="Arial" w:eastAsia="Times New Roman" w:hAnsi="Arial" w:cs="Arial"/>
                <w:lang w:eastAsia="pl-PL"/>
              </w:rPr>
            </w:pPr>
            <w:r w:rsidRPr="00FB2B96">
              <w:rPr>
                <w:rFonts w:ascii="Arial" w:eastAsia="Times New Roman" w:hAnsi="Arial" w:cs="Arial"/>
                <w:lang w:eastAsia="pl-PL"/>
              </w:rPr>
              <w:t xml:space="preserve">Zbieranie śmieci </w:t>
            </w:r>
          </w:p>
        </w:tc>
        <w:tc>
          <w:tcPr>
            <w:tcW w:w="2000" w:type="dxa"/>
            <w:tcBorders>
              <w:top w:val="nil"/>
              <w:left w:val="nil"/>
              <w:bottom w:val="single" w:sz="4" w:space="0" w:color="auto"/>
              <w:right w:val="single" w:sz="4" w:space="0" w:color="auto"/>
            </w:tcBorders>
            <w:shd w:val="clear" w:color="auto" w:fill="auto"/>
            <w:noWrap/>
            <w:vAlign w:val="bottom"/>
            <w:hideMark/>
          </w:tcPr>
          <w:p w14:paraId="1394F37B" w14:textId="77777777" w:rsidR="00FB2B96" w:rsidRPr="00FB2B96" w:rsidRDefault="00FB2B96" w:rsidP="00FB2B96">
            <w:pPr>
              <w:suppressAutoHyphens w:val="0"/>
              <w:jc w:val="center"/>
              <w:rPr>
                <w:rFonts w:ascii="Arial" w:eastAsia="Times New Roman" w:hAnsi="Arial" w:cs="Arial"/>
                <w:lang w:eastAsia="pl-PL"/>
              </w:rPr>
            </w:pPr>
            <w:r w:rsidRPr="00FB2B96">
              <w:rPr>
                <w:rFonts w:ascii="Arial" w:eastAsia="Times New Roman" w:hAnsi="Arial" w:cs="Arial"/>
                <w:lang w:eastAsia="pl-PL"/>
              </w:rPr>
              <w:t>cały rok</w:t>
            </w:r>
          </w:p>
        </w:tc>
      </w:tr>
      <w:tr w:rsidR="00FB2B96" w:rsidRPr="00FB2B96" w14:paraId="34566C1D" w14:textId="77777777" w:rsidTr="00FB2B96">
        <w:trPr>
          <w:trHeight w:val="255"/>
          <w:jc w:val="center"/>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A4925" w14:textId="77777777" w:rsidR="00FB2B96" w:rsidRPr="00FB2B96" w:rsidRDefault="00FB2B96" w:rsidP="00FB2B96">
            <w:pPr>
              <w:suppressAutoHyphens w:val="0"/>
              <w:rPr>
                <w:rFonts w:ascii="Arial" w:eastAsia="Times New Roman" w:hAnsi="Arial" w:cs="Arial"/>
                <w:b/>
                <w:bCs/>
                <w:lang w:eastAsia="pl-PL"/>
              </w:rPr>
            </w:pPr>
            <w:r w:rsidRPr="00FB2B96">
              <w:rPr>
                <w:rFonts w:ascii="Arial" w:eastAsia="Times New Roman" w:hAnsi="Arial" w:cs="Arial"/>
                <w:b/>
                <w:bCs/>
                <w:lang w:eastAsia="pl-PL"/>
              </w:rPr>
              <w:t>Pozyskanie i zrywka drewna</w:t>
            </w:r>
          </w:p>
        </w:tc>
        <w:tc>
          <w:tcPr>
            <w:tcW w:w="2000" w:type="dxa"/>
            <w:tcBorders>
              <w:top w:val="nil"/>
              <w:left w:val="nil"/>
              <w:bottom w:val="single" w:sz="4" w:space="0" w:color="auto"/>
              <w:right w:val="single" w:sz="4" w:space="0" w:color="auto"/>
            </w:tcBorders>
            <w:shd w:val="clear" w:color="auto" w:fill="auto"/>
            <w:noWrap/>
            <w:vAlign w:val="bottom"/>
            <w:hideMark/>
          </w:tcPr>
          <w:p w14:paraId="34F4F48C" w14:textId="77777777" w:rsidR="00FB2B96" w:rsidRPr="00FB2B96" w:rsidRDefault="00FB2B96" w:rsidP="00FB2B96">
            <w:pPr>
              <w:suppressAutoHyphens w:val="0"/>
              <w:jc w:val="center"/>
              <w:rPr>
                <w:rFonts w:ascii="Arial" w:eastAsia="Times New Roman" w:hAnsi="Arial" w:cs="Arial"/>
                <w:b/>
                <w:bCs/>
                <w:lang w:eastAsia="pl-PL"/>
              </w:rPr>
            </w:pPr>
            <w:r w:rsidRPr="00FB2B96">
              <w:rPr>
                <w:rFonts w:ascii="Arial" w:eastAsia="Times New Roman" w:hAnsi="Arial" w:cs="Arial"/>
                <w:b/>
                <w:bCs/>
                <w:lang w:eastAsia="pl-PL"/>
              </w:rPr>
              <w:t>terminy</w:t>
            </w:r>
          </w:p>
        </w:tc>
      </w:tr>
      <w:tr w:rsidR="00FB2B96" w:rsidRPr="00FB2B96" w14:paraId="1F9DCD1C" w14:textId="77777777" w:rsidTr="00FB2B96">
        <w:trPr>
          <w:trHeight w:val="1275"/>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727E526C" w14:textId="77777777" w:rsidR="00FB2B96" w:rsidRPr="00FB2B96" w:rsidRDefault="00FB2B96" w:rsidP="00FB2B96">
            <w:pPr>
              <w:suppressAutoHyphens w:val="0"/>
              <w:rPr>
                <w:rFonts w:ascii="Arial" w:eastAsia="Times New Roman" w:hAnsi="Arial" w:cs="Arial"/>
                <w:lang w:eastAsia="pl-PL"/>
              </w:rPr>
            </w:pPr>
            <w:r w:rsidRPr="00FB2B96">
              <w:rPr>
                <w:rFonts w:ascii="Arial" w:eastAsia="Times New Roman" w:hAnsi="Arial" w:cs="Arial"/>
                <w:lang w:eastAsia="pl-PL"/>
              </w:rPr>
              <w:t>Minimum wielkości rozmiaru prac z pozyskania w poszczególnych miesiącach</w:t>
            </w:r>
          </w:p>
        </w:tc>
        <w:tc>
          <w:tcPr>
            <w:tcW w:w="2000" w:type="dxa"/>
            <w:tcBorders>
              <w:top w:val="nil"/>
              <w:left w:val="nil"/>
              <w:bottom w:val="single" w:sz="4" w:space="0" w:color="auto"/>
              <w:right w:val="single" w:sz="4" w:space="0" w:color="auto"/>
            </w:tcBorders>
            <w:shd w:val="clear" w:color="auto" w:fill="auto"/>
            <w:vAlign w:val="bottom"/>
            <w:hideMark/>
          </w:tcPr>
          <w:p w14:paraId="732CFAC8" w14:textId="77777777" w:rsidR="00FB2B96" w:rsidRPr="00FB2B96" w:rsidRDefault="00FB2B96" w:rsidP="00FB2B96">
            <w:pPr>
              <w:suppressAutoHyphens w:val="0"/>
              <w:jc w:val="center"/>
              <w:rPr>
                <w:rFonts w:ascii="Arial" w:eastAsia="Times New Roman" w:hAnsi="Arial" w:cs="Arial"/>
                <w:lang w:eastAsia="pl-PL"/>
              </w:rPr>
            </w:pPr>
            <w:r w:rsidRPr="00FB2B96">
              <w:rPr>
                <w:rFonts w:ascii="Arial" w:eastAsia="Times New Roman" w:hAnsi="Arial" w:cs="Arial"/>
                <w:lang w:eastAsia="pl-PL"/>
              </w:rPr>
              <w:t>od 2% do 20% ogólnej masy pozyskania drewna w zadaniu (pakiecie) w ciągu miesiąca</w:t>
            </w:r>
          </w:p>
        </w:tc>
      </w:tr>
    </w:tbl>
    <w:p w14:paraId="158704A3" w14:textId="77777777" w:rsidR="00F67F99" w:rsidRDefault="00F67F99" w:rsidP="00225ACD">
      <w:pPr>
        <w:tabs>
          <w:tab w:val="left" w:pos="1134"/>
        </w:tabs>
        <w:suppressAutoHyphens w:val="0"/>
        <w:spacing w:before="120"/>
        <w:jc w:val="center"/>
        <w:rPr>
          <w:rFonts w:ascii="Cambria" w:hAnsi="Cambria" w:cs="Arial"/>
          <w:b/>
          <w:color w:val="000000"/>
          <w:sz w:val="22"/>
          <w:szCs w:val="22"/>
          <w:lang w:eastAsia="pl-PL"/>
        </w:rPr>
      </w:pP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256E42FF" w14:textId="5C9B7D25"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120CEC82" w14:textId="3096DC9B" w:rsidR="0013110C" w:rsidRDefault="00604DD0" w:rsidP="00225ACD">
      <w:pPr>
        <w:tabs>
          <w:tab w:val="left" w:pos="1134"/>
        </w:tabs>
        <w:suppressAutoHyphens w:val="0"/>
        <w:spacing w:before="120"/>
        <w:jc w:val="right"/>
        <w:rPr>
          <w:rFonts w:ascii="Cambria" w:hAnsi="Cambria" w:cs="Arial"/>
          <w:b/>
          <w:color w:val="000000"/>
          <w:sz w:val="22"/>
          <w:szCs w:val="22"/>
          <w:lang w:eastAsia="pl-PL"/>
        </w:rPr>
      </w:pPr>
      <w:r>
        <w:rPr>
          <w:noProof/>
          <w:lang w:eastAsia="pl-PL"/>
        </w:rPr>
        <w:drawing>
          <wp:inline distT="0" distB="0" distL="0" distR="0" wp14:anchorId="0B7475AD" wp14:editId="11B38F8D">
            <wp:extent cx="5593080" cy="720852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3080" cy="7208520"/>
                    </a:xfrm>
                    <a:prstGeom prst="rect">
                      <a:avLst/>
                    </a:prstGeom>
                    <a:noFill/>
                    <a:ln>
                      <a:noFill/>
                    </a:ln>
                  </pic:spPr>
                </pic:pic>
              </a:graphicData>
            </a:graphic>
          </wp:inline>
        </w:drawing>
      </w:r>
    </w:p>
    <w:p w14:paraId="14D9EFBA" w14:textId="1B36141E"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sidR="00604DD0">
        <w:rPr>
          <w:noProof/>
          <w:lang w:eastAsia="pl-PL"/>
        </w:rPr>
        <w:lastRenderedPageBreak/>
        <w:drawing>
          <wp:inline distT="0" distB="0" distL="0" distR="0" wp14:anchorId="0DD3358F" wp14:editId="3A5CF52A">
            <wp:extent cx="5654040" cy="699516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4040" cy="6995160"/>
                    </a:xfrm>
                    <a:prstGeom prst="rect">
                      <a:avLst/>
                    </a:prstGeom>
                    <a:noFill/>
                    <a:ln>
                      <a:noFill/>
                    </a:ln>
                  </pic:spPr>
                </pic:pic>
              </a:graphicData>
            </a:graphic>
          </wp:inline>
        </w:drawing>
      </w:r>
    </w:p>
    <w:p w14:paraId="07CE6467" w14:textId="531CA88E" w:rsidR="0013110C" w:rsidRDefault="0013110C" w:rsidP="00225ACD">
      <w:pPr>
        <w:tabs>
          <w:tab w:val="left" w:pos="1134"/>
        </w:tabs>
        <w:suppressAutoHyphens w:val="0"/>
        <w:spacing w:before="120"/>
        <w:rPr>
          <w:rFonts w:ascii="Cambria" w:hAnsi="Cambria" w:cs="Arial"/>
          <w:b/>
          <w:color w:val="000000"/>
          <w:sz w:val="22"/>
          <w:szCs w:val="22"/>
          <w:lang w:eastAsia="pl-PL"/>
        </w:rPr>
      </w:pPr>
      <w:r>
        <w:rPr>
          <w:rFonts w:ascii="Cambria" w:hAnsi="Cambria" w:cs="Arial"/>
          <w:b/>
          <w:color w:val="000000"/>
          <w:sz w:val="22"/>
          <w:szCs w:val="22"/>
          <w:lang w:eastAsia="pl-PL"/>
        </w:rPr>
        <w:br w:type="page"/>
      </w:r>
      <w:r w:rsidR="00604DD0">
        <w:rPr>
          <w:noProof/>
          <w:lang w:eastAsia="pl-PL"/>
        </w:rPr>
        <w:lastRenderedPageBreak/>
        <w:drawing>
          <wp:inline distT="0" distB="0" distL="0" distR="0" wp14:anchorId="7ABA5BE7" wp14:editId="6F3EB117">
            <wp:extent cx="5623560" cy="6598920"/>
            <wp:effectExtent l="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3560" cy="6598920"/>
                    </a:xfrm>
                    <a:prstGeom prst="rect">
                      <a:avLst/>
                    </a:prstGeom>
                    <a:noFill/>
                    <a:ln>
                      <a:noFill/>
                    </a:ln>
                  </pic:spPr>
                </pic:pic>
              </a:graphicData>
            </a:graphic>
          </wp:inline>
        </w:drawing>
      </w: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0D1DB614" w14:textId="541CD2C6" w:rsidR="0013110C" w:rsidRDefault="00604DD0"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noProof/>
          <w:color w:val="000000"/>
          <w:sz w:val="22"/>
          <w:szCs w:val="22"/>
          <w:lang w:eastAsia="pl-PL"/>
        </w:rPr>
        <w:drawing>
          <wp:inline distT="0" distB="0" distL="0" distR="0" wp14:anchorId="5A64AC85" wp14:editId="4819C326">
            <wp:extent cx="5608320" cy="78943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8320" cy="7894320"/>
                    </a:xfrm>
                    <a:prstGeom prst="rect">
                      <a:avLst/>
                    </a:prstGeom>
                    <a:noFill/>
                    <a:ln>
                      <a:noFill/>
                    </a:ln>
                  </pic:spPr>
                </pic:pic>
              </a:graphicData>
            </a:graphic>
          </wp:inline>
        </w:drawing>
      </w:r>
    </w:p>
    <w:sectPr w:rsidR="0013110C">
      <w:headerReference w:type="default" r:id="rId12"/>
      <w:footerReference w:type="default" r:id="rId13"/>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A29E6" w14:textId="77777777" w:rsidR="00DF732E" w:rsidRDefault="00DF732E">
      <w:r>
        <w:separator/>
      </w:r>
    </w:p>
  </w:endnote>
  <w:endnote w:type="continuationSeparator" w:id="0">
    <w:p w14:paraId="05DF6F44" w14:textId="77777777" w:rsidR="00DF732E" w:rsidRDefault="00DF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A8DBC" w14:textId="77777777" w:rsidR="00DF732E" w:rsidRDefault="00DF732E">
      <w:r>
        <w:separator/>
      </w:r>
    </w:p>
  </w:footnote>
  <w:footnote w:type="continuationSeparator" w:id="0">
    <w:p w14:paraId="3901B40D" w14:textId="77777777" w:rsidR="00DF732E" w:rsidRDefault="00DF7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42AC3" w14:textId="34F6C228" w:rsidR="00981A6C" w:rsidRDefault="00981A6C">
    <w:pPr>
      <w:pStyle w:val="Nagwek"/>
    </w:pPr>
    <w:r>
      <w:t xml:space="preserve">Zn. </w:t>
    </w:r>
    <w:proofErr w:type="spellStart"/>
    <w:r>
      <w:t>spr</w:t>
    </w:r>
    <w:proofErr w:type="spellEnd"/>
    <w:r>
      <w:t>. SA.270.1</w:t>
    </w:r>
    <w:r w:rsidR="00AB1CDA">
      <w:t>33</w:t>
    </w:r>
    <w: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00A8"/>
    <w:rsid w:val="0000202C"/>
    <w:rsid w:val="000028A7"/>
    <w:rsid w:val="0000386D"/>
    <w:rsid w:val="000047B5"/>
    <w:rsid w:val="0000511A"/>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291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287"/>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0CE"/>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001"/>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2D0"/>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D0D"/>
    <w:rsid w:val="005349F9"/>
    <w:rsid w:val="0053605A"/>
    <w:rsid w:val="00537139"/>
    <w:rsid w:val="00541162"/>
    <w:rsid w:val="00541166"/>
    <w:rsid w:val="00546655"/>
    <w:rsid w:val="005472D4"/>
    <w:rsid w:val="00547430"/>
    <w:rsid w:val="00552F10"/>
    <w:rsid w:val="005534B7"/>
    <w:rsid w:val="005547FD"/>
    <w:rsid w:val="005548BE"/>
    <w:rsid w:val="00554F11"/>
    <w:rsid w:val="00555363"/>
    <w:rsid w:val="00557B13"/>
    <w:rsid w:val="00560123"/>
    <w:rsid w:val="00561994"/>
    <w:rsid w:val="00561CF5"/>
    <w:rsid w:val="00565177"/>
    <w:rsid w:val="00566245"/>
    <w:rsid w:val="0056719D"/>
    <w:rsid w:val="005671C6"/>
    <w:rsid w:val="0056780A"/>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21D9"/>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4DD0"/>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4E2"/>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01E6"/>
    <w:rsid w:val="00771E88"/>
    <w:rsid w:val="007731AD"/>
    <w:rsid w:val="007741B1"/>
    <w:rsid w:val="007757F6"/>
    <w:rsid w:val="00775C4B"/>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150F"/>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52D07"/>
    <w:rsid w:val="008556B5"/>
    <w:rsid w:val="00855995"/>
    <w:rsid w:val="00857ECB"/>
    <w:rsid w:val="00862CBB"/>
    <w:rsid w:val="008636FA"/>
    <w:rsid w:val="00865A17"/>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484A"/>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1A6C"/>
    <w:rsid w:val="00982138"/>
    <w:rsid w:val="00982F9D"/>
    <w:rsid w:val="00983873"/>
    <w:rsid w:val="009859CE"/>
    <w:rsid w:val="00986210"/>
    <w:rsid w:val="00991790"/>
    <w:rsid w:val="00993368"/>
    <w:rsid w:val="0099465E"/>
    <w:rsid w:val="009A1A27"/>
    <w:rsid w:val="009A209A"/>
    <w:rsid w:val="009A217D"/>
    <w:rsid w:val="009A2364"/>
    <w:rsid w:val="009A2E7C"/>
    <w:rsid w:val="009A42CB"/>
    <w:rsid w:val="009A566E"/>
    <w:rsid w:val="009A69DA"/>
    <w:rsid w:val="009B2886"/>
    <w:rsid w:val="009B2F6B"/>
    <w:rsid w:val="009B31E4"/>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36C0"/>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1CDA"/>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33CE"/>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95A"/>
    <w:rsid w:val="00B64CF3"/>
    <w:rsid w:val="00B6538B"/>
    <w:rsid w:val="00B65964"/>
    <w:rsid w:val="00B66226"/>
    <w:rsid w:val="00B676D3"/>
    <w:rsid w:val="00B712C5"/>
    <w:rsid w:val="00B7184D"/>
    <w:rsid w:val="00B73F4D"/>
    <w:rsid w:val="00B74957"/>
    <w:rsid w:val="00B75185"/>
    <w:rsid w:val="00B76BE6"/>
    <w:rsid w:val="00B77C3D"/>
    <w:rsid w:val="00B81E97"/>
    <w:rsid w:val="00B83303"/>
    <w:rsid w:val="00B84683"/>
    <w:rsid w:val="00B84A9F"/>
    <w:rsid w:val="00B91AE8"/>
    <w:rsid w:val="00B91B38"/>
    <w:rsid w:val="00B94484"/>
    <w:rsid w:val="00B962B0"/>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5CE2"/>
    <w:rsid w:val="00C16891"/>
    <w:rsid w:val="00C17CF8"/>
    <w:rsid w:val="00C22380"/>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475D"/>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0CF4"/>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3DC4"/>
    <w:rsid w:val="00DF41FD"/>
    <w:rsid w:val="00DF46A0"/>
    <w:rsid w:val="00DF4E29"/>
    <w:rsid w:val="00DF659D"/>
    <w:rsid w:val="00DF6C30"/>
    <w:rsid w:val="00DF732E"/>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09C1"/>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67F99"/>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2B96"/>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954549">
      <w:bodyDiv w:val="1"/>
      <w:marLeft w:val="0"/>
      <w:marRight w:val="0"/>
      <w:marTop w:val="0"/>
      <w:marBottom w:val="0"/>
      <w:divBdr>
        <w:top w:val="none" w:sz="0" w:space="0" w:color="auto"/>
        <w:left w:val="none" w:sz="0" w:space="0" w:color="auto"/>
        <w:bottom w:val="none" w:sz="0" w:space="0" w:color="auto"/>
        <w:right w:val="none" w:sz="0" w:space="0" w:color="auto"/>
      </w:divBdr>
    </w:div>
    <w:div w:id="777794072">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436250037">
      <w:bodyDiv w:val="1"/>
      <w:marLeft w:val="0"/>
      <w:marRight w:val="0"/>
      <w:marTop w:val="0"/>
      <w:marBottom w:val="0"/>
      <w:divBdr>
        <w:top w:val="none" w:sz="0" w:space="0" w:color="auto"/>
        <w:left w:val="none" w:sz="0" w:space="0" w:color="auto"/>
        <w:bottom w:val="none" w:sz="0" w:space="0" w:color="auto"/>
        <w:right w:val="none" w:sz="0" w:space="0" w:color="auto"/>
      </w:divBdr>
    </w:div>
    <w:div w:id="1839343368">
      <w:bodyDiv w:val="1"/>
      <w:marLeft w:val="0"/>
      <w:marRight w:val="0"/>
      <w:marTop w:val="0"/>
      <w:marBottom w:val="0"/>
      <w:divBdr>
        <w:top w:val="none" w:sz="0" w:space="0" w:color="auto"/>
        <w:left w:val="none" w:sz="0" w:space="0" w:color="auto"/>
        <w:bottom w:val="none" w:sz="0" w:space="0" w:color="auto"/>
        <w:right w:val="none" w:sz="0" w:space="0" w:color="auto"/>
      </w:divBdr>
    </w:div>
    <w:div w:id="204086113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27D3-16ED-4C2C-A646-45FADA5F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32</Pages>
  <Words>9969</Words>
  <Characters>59815</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Agata Murawska</cp:lastModifiedBy>
  <cp:revision>13</cp:revision>
  <cp:lastPrinted>2017-05-23T11:32:00Z</cp:lastPrinted>
  <dcterms:created xsi:type="dcterms:W3CDTF">2021-10-20T07:18:00Z</dcterms:created>
  <dcterms:modified xsi:type="dcterms:W3CDTF">2021-12-29T11:27:00Z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