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0C6A" w14:textId="6B096964" w:rsidR="00291FCD" w:rsidRDefault="00291FCD" w:rsidP="00291FCD">
      <w:pPr>
        <w:spacing w:after="0" w:line="360" w:lineRule="auto"/>
        <w:jc w:val="right"/>
        <w:rPr>
          <w:rFonts w:ascii="Times New Roman" w:hAnsi="Times New Roman"/>
          <w:b/>
          <w:bCs/>
          <w:sz w:val="24"/>
          <w:szCs w:val="24"/>
          <w:shd w:val="clear" w:color="auto" w:fill="FFFFFF"/>
          <w:lang w:eastAsia="pl-PL"/>
        </w:rPr>
      </w:pPr>
      <w:r w:rsidRPr="004B34BB">
        <w:rPr>
          <w:rFonts w:ascii="Times New Roman" w:hAnsi="Times New Roman"/>
          <w:b/>
          <w:bCs/>
          <w:sz w:val="24"/>
          <w:szCs w:val="24"/>
          <w:shd w:val="clear" w:color="auto" w:fill="FFFFFF"/>
          <w:lang w:eastAsia="pl-PL"/>
        </w:rPr>
        <w:t xml:space="preserve">Załącznik nr 3 </w:t>
      </w:r>
      <w:r>
        <w:rPr>
          <w:rFonts w:ascii="Times New Roman" w:hAnsi="Times New Roman"/>
          <w:b/>
          <w:bCs/>
          <w:sz w:val="24"/>
          <w:szCs w:val="24"/>
          <w:shd w:val="clear" w:color="auto" w:fill="FFFFFF"/>
          <w:lang w:eastAsia="pl-PL"/>
        </w:rPr>
        <w:t xml:space="preserve">do </w:t>
      </w:r>
      <w:r w:rsidR="008241BB">
        <w:rPr>
          <w:rFonts w:ascii="Times New Roman" w:hAnsi="Times New Roman"/>
          <w:b/>
          <w:bCs/>
          <w:sz w:val="24"/>
          <w:szCs w:val="24"/>
          <w:shd w:val="clear" w:color="auto" w:fill="FFFFFF"/>
          <w:lang w:eastAsia="pl-PL"/>
        </w:rPr>
        <w:t>SWZ</w:t>
      </w:r>
    </w:p>
    <w:p w14:paraId="0006E926" w14:textId="03B52FB1" w:rsidR="008241BB" w:rsidRPr="00A9084E" w:rsidRDefault="00A9084E" w:rsidP="00A9084E">
      <w:pPr>
        <w:spacing w:after="0" w:line="360" w:lineRule="auto"/>
        <w:jc w:val="center"/>
        <w:rPr>
          <w:rFonts w:ascii="Times New Roman" w:hAnsi="Times New Roman" w:cs="Times New Roman"/>
          <w:b/>
          <w:bCs/>
          <w:sz w:val="24"/>
          <w:szCs w:val="24"/>
          <w:u w:val="single"/>
        </w:rPr>
      </w:pPr>
      <w:r w:rsidRPr="00A9084E">
        <w:rPr>
          <w:rFonts w:ascii="Times New Roman" w:hAnsi="Times New Roman" w:cs="Times New Roman"/>
          <w:b/>
          <w:bCs/>
          <w:sz w:val="24"/>
          <w:szCs w:val="24"/>
          <w:u w:val="single"/>
        </w:rPr>
        <w:t>Istotne postanowienia umowy</w:t>
      </w:r>
    </w:p>
    <w:p w14:paraId="58F35D56" w14:textId="77777777" w:rsidR="00A9084E" w:rsidRPr="00FE3048" w:rsidRDefault="00A9084E" w:rsidP="00A9084E">
      <w:pPr>
        <w:spacing w:after="0" w:line="360" w:lineRule="auto"/>
        <w:jc w:val="center"/>
        <w:rPr>
          <w:rFonts w:ascii="Times New Roman" w:hAnsi="Times New Roman"/>
          <w:b/>
          <w:bCs/>
          <w:sz w:val="24"/>
          <w:szCs w:val="24"/>
          <w:shd w:val="clear" w:color="auto" w:fill="FFFFFF"/>
          <w:lang w:eastAsia="pl-PL"/>
        </w:rPr>
      </w:pPr>
    </w:p>
    <w:p w14:paraId="7EEF9068" w14:textId="42B981EE" w:rsidR="00581AE2" w:rsidRPr="00FE3048" w:rsidRDefault="00562D6C" w:rsidP="00562D6C">
      <w:pPr>
        <w:jc w:val="both"/>
        <w:rPr>
          <w:rFonts w:ascii="Times New Roman" w:hAnsi="Times New Roman" w:cs="Times New Roman"/>
          <w:sz w:val="24"/>
          <w:szCs w:val="24"/>
        </w:rPr>
      </w:pPr>
      <w:r w:rsidRPr="00FE3048">
        <w:rPr>
          <w:rFonts w:ascii="Times New Roman" w:hAnsi="Times New Roman" w:cs="Times New Roman"/>
          <w:sz w:val="24"/>
          <w:szCs w:val="24"/>
        </w:rPr>
        <w:t>Dotyczy postępowania pn. „</w:t>
      </w:r>
      <w:r w:rsidR="00493E21" w:rsidRPr="00493E21">
        <w:rPr>
          <w:rFonts w:ascii="Times New Roman" w:hAnsi="Times New Roman" w:cs="Times New Roman"/>
          <w:sz w:val="24"/>
          <w:szCs w:val="24"/>
        </w:rPr>
        <w:t>Kompleksowa dostawa paliwa gazowego dla potrzeb Ośrodka Sportu i Rekreacji Gminy Słupsk Sp. z o.o. w okresie 01.03.2024 r. – 28.02.2025 r.</w:t>
      </w:r>
      <w:r w:rsidRPr="00FE3048">
        <w:rPr>
          <w:rFonts w:ascii="Times New Roman" w:hAnsi="Times New Roman" w:cs="Times New Roman"/>
          <w:sz w:val="24"/>
          <w:szCs w:val="24"/>
        </w:rPr>
        <w:t>”</w:t>
      </w:r>
    </w:p>
    <w:p w14:paraId="4783DA38" w14:textId="54E6002C" w:rsidR="00581AE2" w:rsidRDefault="00581AE2" w:rsidP="000761A3">
      <w:pPr>
        <w:rPr>
          <w:rFonts w:ascii="Times New Roman" w:hAnsi="Times New Roman" w:cs="Times New Roman"/>
          <w:sz w:val="24"/>
          <w:szCs w:val="24"/>
        </w:rPr>
      </w:pPr>
    </w:p>
    <w:p w14:paraId="16A18B4D" w14:textId="5FABA554" w:rsidR="001D54AB" w:rsidRPr="001D54AB" w:rsidRDefault="001D54AB" w:rsidP="001D54AB">
      <w:pPr>
        <w:jc w:val="both"/>
        <w:rPr>
          <w:rFonts w:ascii="Times New Roman" w:hAnsi="Times New Roman" w:cs="Times New Roman"/>
          <w:b/>
          <w:sz w:val="24"/>
          <w:szCs w:val="24"/>
          <w:u w:val="single"/>
        </w:rPr>
      </w:pPr>
      <w:r w:rsidRPr="001D54AB">
        <w:rPr>
          <w:rFonts w:ascii="Times New Roman" w:hAnsi="Times New Roman" w:cs="Times New Roman"/>
          <w:b/>
          <w:sz w:val="24"/>
          <w:szCs w:val="24"/>
          <w:u w:val="single"/>
        </w:rPr>
        <w:t>1. Postanowienia ogólne</w:t>
      </w:r>
    </w:p>
    <w:p w14:paraId="78D9C1A0" w14:textId="7D43FB39" w:rsidR="001D54AB" w:rsidRDefault="001D54AB" w:rsidP="000761A3">
      <w:pPr>
        <w:rPr>
          <w:rFonts w:ascii="Times New Roman" w:hAnsi="Times New Roman" w:cs="Times New Roman"/>
          <w:sz w:val="24"/>
          <w:szCs w:val="24"/>
        </w:rPr>
      </w:pPr>
    </w:p>
    <w:p w14:paraId="3409B0C5" w14:textId="22A34A9E" w:rsidR="001D54AB" w:rsidRDefault="001D54AB" w:rsidP="001D54AB">
      <w:pPr>
        <w:jc w:val="both"/>
        <w:rPr>
          <w:rFonts w:ascii="Times New Roman" w:hAnsi="Times New Roman" w:cs="Times New Roman"/>
          <w:b/>
          <w:sz w:val="24"/>
          <w:szCs w:val="24"/>
        </w:rPr>
      </w:pPr>
      <w:r w:rsidRPr="001D54AB">
        <w:rPr>
          <w:rFonts w:ascii="Times New Roman" w:hAnsi="Times New Roman" w:cs="Times New Roman"/>
          <w:b/>
          <w:sz w:val="24"/>
          <w:szCs w:val="24"/>
        </w:rPr>
        <w:t>W razie sprzeczności poniższych postanowień z zapisami wzorów umów stosowanych</w:t>
      </w:r>
      <w:r>
        <w:rPr>
          <w:rFonts w:ascii="Times New Roman" w:hAnsi="Times New Roman" w:cs="Times New Roman"/>
          <w:b/>
          <w:sz w:val="24"/>
          <w:szCs w:val="24"/>
        </w:rPr>
        <w:t xml:space="preserve"> </w:t>
      </w:r>
      <w:r w:rsidRPr="001D54AB">
        <w:rPr>
          <w:rFonts w:ascii="Times New Roman" w:hAnsi="Times New Roman" w:cs="Times New Roman"/>
          <w:b/>
          <w:sz w:val="24"/>
          <w:szCs w:val="24"/>
        </w:rPr>
        <w:t>przez Wykonawców pierwszeństwo mają zapisy Istotnych postanowień umowy.</w:t>
      </w:r>
    </w:p>
    <w:p w14:paraId="41A4BDCB" w14:textId="3D522D58" w:rsidR="001D54AB" w:rsidRPr="001D54AB" w:rsidRDefault="001D54AB" w:rsidP="000761A3">
      <w:pPr>
        <w:rPr>
          <w:rFonts w:ascii="Times New Roman" w:hAnsi="Times New Roman" w:cs="Times New Roman"/>
          <w:sz w:val="24"/>
          <w:szCs w:val="24"/>
        </w:rPr>
      </w:pPr>
    </w:p>
    <w:p w14:paraId="22F4B28A" w14:textId="4E540F13" w:rsidR="006F6C08" w:rsidRPr="00FE3048" w:rsidRDefault="001D54AB" w:rsidP="006F6C08">
      <w:pPr>
        <w:jc w:val="both"/>
        <w:rPr>
          <w:rFonts w:ascii="Times New Roman" w:hAnsi="Times New Roman" w:cs="Times New Roman"/>
          <w:sz w:val="24"/>
          <w:szCs w:val="24"/>
        </w:rPr>
      </w:pPr>
      <w:r w:rsidRPr="00FE3048">
        <w:rPr>
          <w:rFonts w:ascii="Times New Roman" w:hAnsi="Times New Roman" w:cs="Times New Roman"/>
          <w:sz w:val="24"/>
          <w:szCs w:val="24"/>
        </w:rPr>
        <w:t xml:space="preserve">1. Przedmiotem umowy jest </w:t>
      </w:r>
      <w:r w:rsidR="006F6C08" w:rsidRPr="00FE3048">
        <w:rPr>
          <w:rFonts w:ascii="Times New Roman" w:hAnsi="Times New Roman" w:cs="Times New Roman"/>
          <w:sz w:val="24"/>
          <w:szCs w:val="24"/>
        </w:rPr>
        <w:t>„</w:t>
      </w:r>
      <w:r w:rsidR="00493E21" w:rsidRPr="00493E21">
        <w:rPr>
          <w:rFonts w:ascii="Times New Roman" w:hAnsi="Times New Roman" w:cs="Times New Roman"/>
          <w:sz w:val="24"/>
          <w:szCs w:val="24"/>
        </w:rPr>
        <w:t>Kompleksowa dostawa paliwa gazowego dla potrzeb Ośrodka Sportu i Rekreacji Gminy Słupsk Sp. z o.o. w okresie 01.03.2024 r. – 28.02.2025 r.</w:t>
      </w:r>
      <w:r w:rsidR="006F6C08" w:rsidRPr="00FE3048">
        <w:rPr>
          <w:rFonts w:ascii="Times New Roman" w:hAnsi="Times New Roman" w:cs="Times New Roman"/>
          <w:sz w:val="24"/>
          <w:szCs w:val="24"/>
        </w:rPr>
        <w:t>”</w:t>
      </w:r>
    </w:p>
    <w:p w14:paraId="40B22F66" w14:textId="0D22B34A" w:rsidR="001D54AB" w:rsidRDefault="001D54AB" w:rsidP="001D54AB">
      <w:pPr>
        <w:jc w:val="both"/>
        <w:rPr>
          <w:rFonts w:ascii="Times New Roman" w:hAnsi="Times New Roman" w:cs="Times New Roman"/>
          <w:sz w:val="24"/>
          <w:szCs w:val="24"/>
        </w:rPr>
      </w:pPr>
      <w:r>
        <w:rPr>
          <w:rFonts w:ascii="Times New Roman" w:hAnsi="Times New Roman" w:cs="Times New Roman"/>
          <w:sz w:val="24"/>
          <w:szCs w:val="24"/>
        </w:rPr>
        <w:t xml:space="preserve">2. </w:t>
      </w:r>
      <w:r w:rsidRPr="001D54AB">
        <w:rPr>
          <w:rFonts w:ascii="Times New Roman" w:hAnsi="Times New Roman" w:cs="Times New Roman"/>
          <w:sz w:val="24"/>
          <w:szCs w:val="24"/>
        </w:rPr>
        <w:t xml:space="preserve">Wybrany Wykonawca winien przedstawić Zamawiającemu w terminie do 5 dni od dnia rozstrzygnięciu postępowania Wzór Umowy kompleksowej dostawy </w:t>
      </w:r>
      <w:r>
        <w:rPr>
          <w:rFonts w:ascii="Times New Roman" w:hAnsi="Times New Roman" w:cs="Times New Roman"/>
          <w:sz w:val="24"/>
          <w:szCs w:val="24"/>
        </w:rPr>
        <w:t>paliwa gazowego</w:t>
      </w:r>
      <w:r w:rsidRPr="001D54AB">
        <w:rPr>
          <w:rFonts w:ascii="Times New Roman" w:hAnsi="Times New Roman" w:cs="Times New Roman"/>
          <w:sz w:val="24"/>
          <w:szCs w:val="24"/>
        </w:rPr>
        <w:t xml:space="preserve"> obejmującej sprzedaż oraz świadczenie usług dystrybucji </w:t>
      </w:r>
      <w:r>
        <w:rPr>
          <w:rFonts w:ascii="Times New Roman" w:hAnsi="Times New Roman" w:cs="Times New Roman"/>
          <w:sz w:val="24"/>
          <w:szCs w:val="24"/>
        </w:rPr>
        <w:t>paliwa gazowego</w:t>
      </w:r>
      <w:r w:rsidRPr="001D54AB">
        <w:rPr>
          <w:rFonts w:ascii="Times New Roman" w:hAnsi="Times New Roman" w:cs="Times New Roman"/>
          <w:sz w:val="24"/>
          <w:szCs w:val="24"/>
        </w:rPr>
        <w:t>.</w:t>
      </w:r>
    </w:p>
    <w:p w14:paraId="0744CF90" w14:textId="3FA31141" w:rsidR="00832175" w:rsidRDefault="00832175" w:rsidP="001D54AB">
      <w:pPr>
        <w:jc w:val="both"/>
        <w:rPr>
          <w:rFonts w:ascii="Times New Roman" w:hAnsi="Times New Roman" w:cs="Times New Roman"/>
          <w:sz w:val="24"/>
          <w:szCs w:val="24"/>
        </w:rPr>
      </w:pPr>
      <w:r>
        <w:rPr>
          <w:rFonts w:ascii="Times New Roman" w:hAnsi="Times New Roman" w:cs="Times New Roman"/>
          <w:sz w:val="24"/>
          <w:szCs w:val="24"/>
        </w:rPr>
        <w:t xml:space="preserve">3. </w:t>
      </w:r>
      <w:r w:rsidRPr="00832175">
        <w:rPr>
          <w:rFonts w:ascii="Times New Roman" w:hAnsi="Times New Roman" w:cs="Times New Roman"/>
          <w:sz w:val="24"/>
          <w:szCs w:val="24"/>
        </w:rPr>
        <w:t xml:space="preserve">Z Wykonawcą, którego oferta zostanie uznana za najkorzystniejszą zawarta zostanie umowa na </w:t>
      </w:r>
      <w:r>
        <w:rPr>
          <w:rFonts w:ascii="Times New Roman" w:hAnsi="Times New Roman" w:cs="Times New Roman"/>
          <w:sz w:val="24"/>
          <w:szCs w:val="24"/>
        </w:rPr>
        <w:t xml:space="preserve">kompleksową </w:t>
      </w:r>
      <w:r w:rsidRPr="00832175">
        <w:rPr>
          <w:rFonts w:ascii="Times New Roman" w:hAnsi="Times New Roman" w:cs="Times New Roman"/>
          <w:sz w:val="24"/>
          <w:szCs w:val="24"/>
        </w:rPr>
        <w:t>dostawę paliwa gazowego obejmując</w:t>
      </w:r>
      <w:r>
        <w:rPr>
          <w:rFonts w:ascii="Times New Roman" w:hAnsi="Times New Roman" w:cs="Times New Roman"/>
          <w:sz w:val="24"/>
          <w:szCs w:val="24"/>
        </w:rPr>
        <w:t>ą</w:t>
      </w:r>
      <w:r w:rsidRPr="00832175">
        <w:rPr>
          <w:rFonts w:ascii="Times New Roman" w:hAnsi="Times New Roman" w:cs="Times New Roman"/>
          <w:sz w:val="24"/>
          <w:szCs w:val="24"/>
        </w:rPr>
        <w:t xml:space="preserve"> sprzedaż oraz świadczenie usług dystrybucji paliwa gazowego według wzorów powszechnie stosowanych przez Wykonawc</w:t>
      </w:r>
      <w:r>
        <w:rPr>
          <w:rFonts w:ascii="Times New Roman" w:hAnsi="Times New Roman" w:cs="Times New Roman"/>
          <w:sz w:val="24"/>
          <w:szCs w:val="24"/>
        </w:rPr>
        <w:t>ę</w:t>
      </w:r>
      <w:r w:rsidRPr="00832175">
        <w:rPr>
          <w:rFonts w:ascii="Times New Roman" w:hAnsi="Times New Roman" w:cs="Times New Roman"/>
          <w:sz w:val="24"/>
          <w:szCs w:val="24"/>
        </w:rPr>
        <w:t xml:space="preserve">. Ponadto treść zawartej umowy będzie zgodna ze wszystkimi wymaganiami zawartymi w SWZ, w szczególności w </w:t>
      </w:r>
      <w:r w:rsidR="00A9084E">
        <w:rPr>
          <w:rFonts w:ascii="Times New Roman" w:hAnsi="Times New Roman" w:cs="Times New Roman"/>
          <w:sz w:val="24"/>
          <w:szCs w:val="24"/>
        </w:rPr>
        <w:t>O</w:t>
      </w:r>
      <w:r w:rsidRPr="00832175">
        <w:rPr>
          <w:rFonts w:ascii="Times New Roman" w:hAnsi="Times New Roman" w:cs="Times New Roman"/>
          <w:sz w:val="24"/>
          <w:szCs w:val="24"/>
        </w:rPr>
        <w:t>pisie przedmiotu zamówienia</w:t>
      </w:r>
      <w:r>
        <w:rPr>
          <w:rFonts w:ascii="Times New Roman" w:hAnsi="Times New Roman" w:cs="Times New Roman"/>
          <w:sz w:val="24"/>
          <w:szCs w:val="24"/>
        </w:rPr>
        <w:t xml:space="preserve">, stanowiącym </w:t>
      </w:r>
      <w:r w:rsidRPr="00832175">
        <w:rPr>
          <w:rFonts w:ascii="Times New Roman" w:hAnsi="Times New Roman" w:cs="Times New Roman"/>
          <w:sz w:val="24"/>
          <w:szCs w:val="24"/>
        </w:rPr>
        <w:t>załącznik nr 1 do SWZ</w:t>
      </w:r>
      <w:r>
        <w:rPr>
          <w:rFonts w:ascii="Times New Roman" w:hAnsi="Times New Roman" w:cs="Times New Roman"/>
          <w:sz w:val="24"/>
          <w:szCs w:val="24"/>
        </w:rPr>
        <w:t>.</w:t>
      </w:r>
    </w:p>
    <w:p w14:paraId="00F35A61" w14:textId="62E094BE" w:rsidR="001D54AB" w:rsidRPr="00FE3048" w:rsidRDefault="00D0770C" w:rsidP="001D54AB">
      <w:pPr>
        <w:jc w:val="both"/>
        <w:rPr>
          <w:rFonts w:ascii="Times New Roman" w:hAnsi="Times New Roman" w:cs="Times New Roman"/>
          <w:sz w:val="24"/>
          <w:szCs w:val="24"/>
        </w:rPr>
      </w:pPr>
      <w:r>
        <w:rPr>
          <w:rFonts w:ascii="Times New Roman" w:hAnsi="Times New Roman" w:cs="Times New Roman"/>
          <w:sz w:val="24"/>
          <w:szCs w:val="24"/>
        </w:rPr>
        <w:t>4</w:t>
      </w:r>
      <w:r w:rsidR="001D54AB">
        <w:rPr>
          <w:rFonts w:ascii="Times New Roman" w:hAnsi="Times New Roman" w:cs="Times New Roman"/>
          <w:sz w:val="24"/>
          <w:szCs w:val="24"/>
        </w:rPr>
        <w:t xml:space="preserve">. </w:t>
      </w:r>
      <w:r w:rsidR="001D54AB" w:rsidRPr="001D54AB">
        <w:rPr>
          <w:rFonts w:ascii="Times New Roman" w:hAnsi="Times New Roman" w:cs="Times New Roman"/>
          <w:sz w:val="24"/>
          <w:szCs w:val="24"/>
        </w:rPr>
        <w:t xml:space="preserve">Umowa zostaje zawarta w wyniku </w:t>
      </w:r>
      <w:r w:rsidR="001D54AB">
        <w:rPr>
          <w:rFonts w:ascii="Times New Roman" w:hAnsi="Times New Roman" w:cs="Times New Roman"/>
          <w:sz w:val="24"/>
          <w:szCs w:val="24"/>
        </w:rPr>
        <w:t>p</w:t>
      </w:r>
      <w:r w:rsidR="001D54AB" w:rsidRPr="001D54AB">
        <w:rPr>
          <w:rFonts w:ascii="Times New Roman" w:hAnsi="Times New Roman" w:cs="Times New Roman"/>
          <w:sz w:val="24"/>
          <w:szCs w:val="24"/>
        </w:rPr>
        <w:t>ostępowani</w:t>
      </w:r>
      <w:r w:rsidR="001D54AB">
        <w:rPr>
          <w:rFonts w:ascii="Times New Roman" w:hAnsi="Times New Roman" w:cs="Times New Roman"/>
          <w:sz w:val="24"/>
          <w:szCs w:val="24"/>
        </w:rPr>
        <w:t>a</w:t>
      </w:r>
      <w:r w:rsidR="001D54AB" w:rsidRPr="001D54AB">
        <w:rPr>
          <w:rFonts w:ascii="Times New Roman" w:hAnsi="Times New Roman" w:cs="Times New Roman"/>
          <w:sz w:val="24"/>
          <w:szCs w:val="24"/>
        </w:rPr>
        <w:t xml:space="preserve"> </w:t>
      </w:r>
      <w:r w:rsidR="00A9084E" w:rsidRPr="00A9084E">
        <w:rPr>
          <w:rFonts w:ascii="Times New Roman" w:hAnsi="Times New Roman" w:cs="Times New Roman"/>
          <w:sz w:val="24"/>
          <w:szCs w:val="24"/>
        </w:rPr>
        <w:t>o udzielenie zamówienia publicznego prowadzone</w:t>
      </w:r>
      <w:r w:rsidR="00A9084E">
        <w:rPr>
          <w:rFonts w:ascii="Times New Roman" w:hAnsi="Times New Roman" w:cs="Times New Roman"/>
          <w:sz w:val="24"/>
          <w:szCs w:val="24"/>
        </w:rPr>
        <w:t>go</w:t>
      </w:r>
      <w:r w:rsidR="00A9084E" w:rsidRPr="00A9084E">
        <w:rPr>
          <w:rFonts w:ascii="Times New Roman" w:hAnsi="Times New Roman" w:cs="Times New Roman"/>
          <w:sz w:val="24"/>
          <w:szCs w:val="24"/>
        </w:rPr>
        <w:t xml:space="preserve"> jest w trybie przetargu nieograniczonego, na podstawie art. 132 ustawy z dnia 11 września 2019 r. Prawo zamówień publicznych (</w:t>
      </w:r>
      <w:proofErr w:type="spellStart"/>
      <w:r w:rsidR="00333DBF" w:rsidRPr="00333DBF">
        <w:rPr>
          <w:rFonts w:ascii="Times New Roman" w:hAnsi="Times New Roman" w:cs="Times New Roman"/>
          <w:sz w:val="24"/>
          <w:szCs w:val="24"/>
        </w:rPr>
        <w:t>t.j</w:t>
      </w:r>
      <w:proofErr w:type="spellEnd"/>
      <w:r w:rsidR="00333DBF" w:rsidRPr="00333DBF">
        <w:rPr>
          <w:rFonts w:ascii="Times New Roman" w:hAnsi="Times New Roman" w:cs="Times New Roman"/>
          <w:sz w:val="24"/>
          <w:szCs w:val="24"/>
        </w:rPr>
        <w:t xml:space="preserve">. Dz.U. 2023 poz. 1605 z </w:t>
      </w:r>
      <w:proofErr w:type="spellStart"/>
      <w:r w:rsidR="00333DBF" w:rsidRPr="00333DBF">
        <w:rPr>
          <w:rFonts w:ascii="Times New Roman" w:hAnsi="Times New Roman" w:cs="Times New Roman"/>
          <w:sz w:val="24"/>
          <w:szCs w:val="24"/>
        </w:rPr>
        <w:t>późn</w:t>
      </w:r>
      <w:proofErr w:type="spellEnd"/>
      <w:r w:rsidR="00333DBF" w:rsidRPr="00333DBF">
        <w:rPr>
          <w:rFonts w:ascii="Times New Roman" w:hAnsi="Times New Roman" w:cs="Times New Roman"/>
          <w:sz w:val="24"/>
          <w:szCs w:val="24"/>
        </w:rPr>
        <w:t>. zm.</w:t>
      </w:r>
      <w:r w:rsidR="00A9084E" w:rsidRPr="00A9084E">
        <w:rPr>
          <w:rFonts w:ascii="Times New Roman" w:hAnsi="Times New Roman" w:cs="Times New Roman"/>
          <w:sz w:val="24"/>
          <w:szCs w:val="24"/>
        </w:rPr>
        <w:t xml:space="preserve">) zwanej dalej „ustawą </w:t>
      </w:r>
      <w:proofErr w:type="spellStart"/>
      <w:r w:rsidR="00A9084E" w:rsidRPr="00A9084E">
        <w:rPr>
          <w:rFonts w:ascii="Times New Roman" w:hAnsi="Times New Roman" w:cs="Times New Roman"/>
          <w:sz w:val="24"/>
          <w:szCs w:val="24"/>
        </w:rPr>
        <w:t>Pzp</w:t>
      </w:r>
      <w:proofErr w:type="spellEnd"/>
      <w:r w:rsidR="00A9084E" w:rsidRPr="00A9084E">
        <w:rPr>
          <w:rFonts w:ascii="Times New Roman" w:hAnsi="Times New Roman" w:cs="Times New Roman"/>
          <w:sz w:val="24"/>
          <w:szCs w:val="24"/>
        </w:rPr>
        <w:t>”</w:t>
      </w:r>
      <w:r w:rsidR="001D54AB" w:rsidRPr="001D54AB">
        <w:rPr>
          <w:rFonts w:ascii="Times New Roman" w:hAnsi="Times New Roman" w:cs="Times New Roman"/>
          <w:sz w:val="24"/>
          <w:szCs w:val="24"/>
        </w:rPr>
        <w:t>.</w:t>
      </w:r>
    </w:p>
    <w:p w14:paraId="30BE84FD" w14:textId="076A5D35" w:rsidR="001D54AB" w:rsidRPr="00FE3048" w:rsidRDefault="00D0770C" w:rsidP="001D54AB">
      <w:pPr>
        <w:jc w:val="both"/>
        <w:rPr>
          <w:rFonts w:ascii="Times New Roman" w:hAnsi="Times New Roman" w:cs="Times New Roman"/>
          <w:sz w:val="24"/>
          <w:szCs w:val="24"/>
        </w:rPr>
      </w:pPr>
      <w:r w:rsidRPr="00FE3048">
        <w:rPr>
          <w:rFonts w:ascii="Times New Roman" w:hAnsi="Times New Roman" w:cs="Times New Roman"/>
          <w:sz w:val="24"/>
          <w:szCs w:val="24"/>
        </w:rPr>
        <w:t>5</w:t>
      </w:r>
      <w:r w:rsidR="001D54AB" w:rsidRPr="00FE3048">
        <w:rPr>
          <w:rFonts w:ascii="Times New Roman" w:hAnsi="Times New Roman" w:cs="Times New Roman"/>
          <w:sz w:val="24"/>
          <w:szCs w:val="24"/>
        </w:rPr>
        <w:t xml:space="preserve">. Umowa zostanie zawarta na czas </w:t>
      </w:r>
      <w:r w:rsidR="00FE3048" w:rsidRPr="00FE3048">
        <w:rPr>
          <w:rFonts w:ascii="Times New Roman" w:hAnsi="Times New Roman" w:cs="Times New Roman"/>
          <w:sz w:val="24"/>
          <w:szCs w:val="24"/>
        </w:rPr>
        <w:t xml:space="preserve">określony do </w:t>
      </w:r>
      <w:r w:rsidR="00493E21">
        <w:rPr>
          <w:rFonts w:ascii="Times New Roman" w:hAnsi="Times New Roman" w:cs="Times New Roman"/>
          <w:sz w:val="24"/>
          <w:szCs w:val="24"/>
        </w:rPr>
        <w:t>28</w:t>
      </w:r>
      <w:r w:rsidR="00FE3048" w:rsidRPr="00FE3048">
        <w:rPr>
          <w:rFonts w:ascii="Times New Roman" w:hAnsi="Times New Roman" w:cs="Times New Roman"/>
          <w:sz w:val="24"/>
          <w:szCs w:val="24"/>
        </w:rPr>
        <w:t>.0</w:t>
      </w:r>
      <w:r w:rsidR="00493E21">
        <w:rPr>
          <w:rFonts w:ascii="Times New Roman" w:hAnsi="Times New Roman" w:cs="Times New Roman"/>
          <w:sz w:val="24"/>
          <w:szCs w:val="24"/>
        </w:rPr>
        <w:t>2</w:t>
      </w:r>
      <w:r w:rsidR="001D54AB" w:rsidRPr="00FE3048">
        <w:rPr>
          <w:rFonts w:ascii="Times New Roman" w:hAnsi="Times New Roman" w:cs="Times New Roman"/>
          <w:sz w:val="24"/>
          <w:szCs w:val="24"/>
        </w:rPr>
        <w:t>.202</w:t>
      </w:r>
      <w:r w:rsidR="00333DBF">
        <w:rPr>
          <w:rFonts w:ascii="Times New Roman" w:hAnsi="Times New Roman" w:cs="Times New Roman"/>
          <w:sz w:val="24"/>
          <w:szCs w:val="24"/>
        </w:rPr>
        <w:t>5</w:t>
      </w:r>
      <w:r w:rsidR="001D54AB" w:rsidRPr="00FE3048">
        <w:rPr>
          <w:rFonts w:ascii="Times New Roman" w:hAnsi="Times New Roman" w:cs="Times New Roman"/>
          <w:sz w:val="24"/>
          <w:szCs w:val="24"/>
        </w:rPr>
        <w:t xml:space="preserve"> r.</w:t>
      </w:r>
    </w:p>
    <w:p w14:paraId="0474A8A2" w14:textId="24A579F8" w:rsidR="001D54AB" w:rsidRDefault="00D0770C" w:rsidP="001D54AB">
      <w:pPr>
        <w:jc w:val="both"/>
        <w:rPr>
          <w:rFonts w:ascii="Times New Roman" w:hAnsi="Times New Roman" w:cs="Times New Roman"/>
          <w:sz w:val="24"/>
          <w:szCs w:val="24"/>
        </w:rPr>
      </w:pPr>
      <w:r>
        <w:rPr>
          <w:rFonts w:ascii="Times New Roman" w:hAnsi="Times New Roman" w:cs="Times New Roman"/>
          <w:sz w:val="24"/>
          <w:szCs w:val="24"/>
        </w:rPr>
        <w:t>6</w:t>
      </w:r>
      <w:r w:rsidR="001D54AB">
        <w:rPr>
          <w:rFonts w:ascii="Times New Roman" w:hAnsi="Times New Roman" w:cs="Times New Roman"/>
          <w:sz w:val="24"/>
          <w:szCs w:val="24"/>
        </w:rPr>
        <w:t xml:space="preserve">. </w:t>
      </w:r>
      <w:r w:rsidR="001D54AB" w:rsidRPr="001D54AB">
        <w:rPr>
          <w:rFonts w:ascii="Times New Roman" w:hAnsi="Times New Roman" w:cs="Times New Roman"/>
          <w:sz w:val="24"/>
          <w:szCs w:val="24"/>
        </w:rPr>
        <w:t>Integralną częścią umowy jest oferta Wykonawcy.</w:t>
      </w:r>
    </w:p>
    <w:p w14:paraId="4B6727C9" w14:textId="534C521D" w:rsidR="001D54AB" w:rsidRDefault="00D0770C" w:rsidP="00A9084E">
      <w:pPr>
        <w:jc w:val="both"/>
        <w:rPr>
          <w:rFonts w:ascii="Times New Roman" w:hAnsi="Times New Roman" w:cs="Times New Roman"/>
          <w:sz w:val="24"/>
          <w:szCs w:val="24"/>
        </w:rPr>
      </w:pPr>
      <w:r>
        <w:rPr>
          <w:rFonts w:ascii="Times New Roman" w:hAnsi="Times New Roman" w:cs="Times New Roman"/>
          <w:sz w:val="24"/>
          <w:szCs w:val="24"/>
        </w:rPr>
        <w:t>7</w:t>
      </w:r>
      <w:r w:rsidR="001D54AB">
        <w:rPr>
          <w:rFonts w:ascii="Times New Roman" w:hAnsi="Times New Roman" w:cs="Times New Roman"/>
          <w:sz w:val="24"/>
          <w:szCs w:val="24"/>
        </w:rPr>
        <w:t xml:space="preserve">. </w:t>
      </w:r>
      <w:r w:rsidR="001D54AB" w:rsidRPr="001D54AB">
        <w:rPr>
          <w:rFonts w:ascii="Times New Roman" w:hAnsi="Times New Roman" w:cs="Times New Roman"/>
          <w:sz w:val="24"/>
          <w:szCs w:val="24"/>
        </w:rPr>
        <w:t>Oprócz istotnych postanowień umowy, umowa z Wykonawcą zawierać będzie również niezbędne elementy umowy, wynikające z ustawy z dnia 10 kwietnia 1997 r. Prawo energetyczne (</w:t>
      </w:r>
      <w:proofErr w:type="spellStart"/>
      <w:r w:rsidR="00A9084E" w:rsidRPr="00A9084E">
        <w:rPr>
          <w:rFonts w:ascii="Times New Roman" w:hAnsi="Times New Roman" w:cs="Times New Roman"/>
          <w:sz w:val="24"/>
          <w:szCs w:val="24"/>
        </w:rPr>
        <w:t>t.j</w:t>
      </w:r>
      <w:proofErr w:type="spellEnd"/>
      <w:r w:rsidR="00A9084E" w:rsidRPr="00A9084E">
        <w:rPr>
          <w:rFonts w:ascii="Times New Roman" w:hAnsi="Times New Roman" w:cs="Times New Roman"/>
          <w:sz w:val="24"/>
          <w:szCs w:val="24"/>
        </w:rPr>
        <w:t>.</w:t>
      </w:r>
      <w:r w:rsidR="00A9084E">
        <w:rPr>
          <w:rFonts w:ascii="Times New Roman" w:hAnsi="Times New Roman" w:cs="Times New Roman"/>
          <w:sz w:val="24"/>
          <w:szCs w:val="24"/>
        </w:rPr>
        <w:t xml:space="preserve"> </w:t>
      </w:r>
      <w:r w:rsidR="00A9084E" w:rsidRPr="00A9084E">
        <w:rPr>
          <w:rFonts w:ascii="Times New Roman" w:hAnsi="Times New Roman" w:cs="Times New Roman"/>
          <w:sz w:val="24"/>
          <w:szCs w:val="24"/>
        </w:rPr>
        <w:t>Dz. U. z 2022 r.</w:t>
      </w:r>
      <w:r w:rsidR="00A9084E">
        <w:rPr>
          <w:rFonts w:ascii="Times New Roman" w:hAnsi="Times New Roman" w:cs="Times New Roman"/>
          <w:sz w:val="24"/>
          <w:szCs w:val="24"/>
        </w:rPr>
        <w:t xml:space="preserve"> </w:t>
      </w:r>
      <w:r w:rsidR="00A9084E" w:rsidRPr="00A9084E">
        <w:rPr>
          <w:rFonts w:ascii="Times New Roman" w:hAnsi="Times New Roman" w:cs="Times New Roman"/>
          <w:sz w:val="24"/>
          <w:szCs w:val="24"/>
        </w:rPr>
        <w:t>poz. 1385</w:t>
      </w:r>
      <w:r w:rsidR="00A9084E">
        <w:rPr>
          <w:rFonts w:ascii="Times New Roman" w:hAnsi="Times New Roman" w:cs="Times New Roman"/>
          <w:sz w:val="24"/>
          <w:szCs w:val="24"/>
        </w:rPr>
        <w:t xml:space="preserve"> </w:t>
      </w:r>
      <w:r w:rsidR="00FF02C1">
        <w:rPr>
          <w:rFonts w:ascii="Times New Roman" w:hAnsi="Times New Roman" w:cs="Times New Roman"/>
          <w:sz w:val="24"/>
          <w:szCs w:val="24"/>
        </w:rPr>
        <w:t xml:space="preserve">z </w:t>
      </w:r>
      <w:proofErr w:type="spellStart"/>
      <w:r w:rsidR="00FF02C1">
        <w:rPr>
          <w:rFonts w:ascii="Times New Roman" w:hAnsi="Times New Roman" w:cs="Times New Roman"/>
          <w:sz w:val="24"/>
          <w:szCs w:val="24"/>
        </w:rPr>
        <w:t>późn</w:t>
      </w:r>
      <w:proofErr w:type="spellEnd"/>
      <w:r w:rsidR="00FF02C1">
        <w:rPr>
          <w:rFonts w:ascii="Times New Roman" w:hAnsi="Times New Roman" w:cs="Times New Roman"/>
          <w:sz w:val="24"/>
          <w:szCs w:val="24"/>
        </w:rPr>
        <w:t>. zm.</w:t>
      </w:r>
      <w:r w:rsidR="001D54AB" w:rsidRPr="001D54AB">
        <w:rPr>
          <w:rFonts w:ascii="Times New Roman" w:hAnsi="Times New Roman" w:cs="Times New Roman"/>
          <w:sz w:val="24"/>
          <w:szCs w:val="24"/>
        </w:rPr>
        <w:t>)</w:t>
      </w:r>
      <w:r w:rsidR="001D54AB">
        <w:rPr>
          <w:rFonts w:ascii="Times New Roman" w:hAnsi="Times New Roman" w:cs="Times New Roman"/>
          <w:sz w:val="24"/>
          <w:szCs w:val="24"/>
        </w:rPr>
        <w:t>.</w:t>
      </w:r>
    </w:p>
    <w:p w14:paraId="70F9D100" w14:textId="337177AD" w:rsidR="001D54AB" w:rsidRDefault="00D0770C" w:rsidP="00333DBF">
      <w:pPr>
        <w:jc w:val="both"/>
        <w:rPr>
          <w:rFonts w:ascii="Times New Roman" w:hAnsi="Times New Roman" w:cs="Times New Roman"/>
          <w:sz w:val="24"/>
          <w:szCs w:val="24"/>
        </w:rPr>
      </w:pPr>
      <w:r>
        <w:rPr>
          <w:rFonts w:ascii="Times New Roman" w:hAnsi="Times New Roman" w:cs="Times New Roman"/>
          <w:sz w:val="24"/>
          <w:szCs w:val="24"/>
        </w:rPr>
        <w:t>8</w:t>
      </w:r>
      <w:r w:rsidR="000C4E0D">
        <w:rPr>
          <w:rFonts w:ascii="Times New Roman" w:hAnsi="Times New Roman" w:cs="Times New Roman"/>
          <w:sz w:val="24"/>
          <w:szCs w:val="24"/>
        </w:rPr>
        <w:t xml:space="preserve">. </w:t>
      </w:r>
      <w:r w:rsidR="000C4E0D" w:rsidRPr="000C4E0D">
        <w:rPr>
          <w:rFonts w:ascii="Times New Roman" w:hAnsi="Times New Roman" w:cs="Times New Roman"/>
          <w:sz w:val="24"/>
          <w:szCs w:val="24"/>
        </w:rPr>
        <w:t xml:space="preserve">Kompleksowa dostawa </w:t>
      </w:r>
      <w:r w:rsidR="000C4E0D">
        <w:rPr>
          <w:rFonts w:ascii="Times New Roman" w:hAnsi="Times New Roman" w:cs="Times New Roman"/>
          <w:sz w:val="24"/>
          <w:szCs w:val="24"/>
        </w:rPr>
        <w:t>paliwa gazowego</w:t>
      </w:r>
      <w:r w:rsidR="000C4E0D" w:rsidRPr="000C4E0D">
        <w:rPr>
          <w:rFonts w:ascii="Times New Roman" w:hAnsi="Times New Roman" w:cs="Times New Roman"/>
          <w:sz w:val="24"/>
          <w:szCs w:val="24"/>
        </w:rPr>
        <w:t xml:space="preserve"> obejmująca sprzedaż oraz świadczenie usług dystrybucji </w:t>
      </w:r>
      <w:r w:rsidR="000C4E0D">
        <w:rPr>
          <w:rFonts w:ascii="Times New Roman" w:hAnsi="Times New Roman" w:cs="Times New Roman"/>
          <w:sz w:val="24"/>
          <w:szCs w:val="24"/>
        </w:rPr>
        <w:t>paliwa gazowego</w:t>
      </w:r>
      <w:r w:rsidR="000C4E0D" w:rsidRPr="000C4E0D">
        <w:rPr>
          <w:rFonts w:ascii="Times New Roman" w:hAnsi="Times New Roman" w:cs="Times New Roman"/>
          <w:sz w:val="24"/>
          <w:szCs w:val="24"/>
        </w:rPr>
        <w:t>, odbywa się na warunkach określonych przepisami ustawy z dnia 10 kwietnia 1997 r. Prawo energetyczne (</w:t>
      </w:r>
      <w:proofErr w:type="spellStart"/>
      <w:r w:rsidR="00A9084E" w:rsidRPr="00A9084E">
        <w:rPr>
          <w:rFonts w:ascii="Times New Roman" w:hAnsi="Times New Roman" w:cs="Times New Roman"/>
          <w:sz w:val="24"/>
          <w:szCs w:val="24"/>
        </w:rPr>
        <w:t>t.j</w:t>
      </w:r>
      <w:proofErr w:type="spellEnd"/>
      <w:r w:rsidR="00A9084E" w:rsidRPr="00A9084E">
        <w:rPr>
          <w:rFonts w:ascii="Times New Roman" w:hAnsi="Times New Roman" w:cs="Times New Roman"/>
          <w:sz w:val="24"/>
          <w:szCs w:val="24"/>
        </w:rPr>
        <w:t>.</w:t>
      </w:r>
      <w:r w:rsidR="00A9084E">
        <w:rPr>
          <w:rFonts w:ascii="Times New Roman" w:hAnsi="Times New Roman" w:cs="Times New Roman"/>
          <w:sz w:val="24"/>
          <w:szCs w:val="24"/>
        </w:rPr>
        <w:t xml:space="preserve"> </w:t>
      </w:r>
      <w:r w:rsidR="00A9084E" w:rsidRPr="00A9084E">
        <w:rPr>
          <w:rFonts w:ascii="Times New Roman" w:hAnsi="Times New Roman" w:cs="Times New Roman"/>
          <w:sz w:val="24"/>
          <w:szCs w:val="24"/>
        </w:rPr>
        <w:t>Dz. U. z 2022 r.</w:t>
      </w:r>
      <w:r w:rsidR="00A9084E">
        <w:rPr>
          <w:rFonts w:ascii="Times New Roman" w:hAnsi="Times New Roman" w:cs="Times New Roman"/>
          <w:sz w:val="24"/>
          <w:szCs w:val="24"/>
        </w:rPr>
        <w:t xml:space="preserve"> </w:t>
      </w:r>
      <w:r w:rsidR="00A9084E" w:rsidRPr="00A9084E">
        <w:rPr>
          <w:rFonts w:ascii="Times New Roman" w:hAnsi="Times New Roman" w:cs="Times New Roman"/>
          <w:sz w:val="24"/>
          <w:szCs w:val="24"/>
        </w:rPr>
        <w:t>poz. 1385</w:t>
      </w:r>
      <w:r w:rsidR="00A9084E">
        <w:rPr>
          <w:rFonts w:ascii="Times New Roman" w:hAnsi="Times New Roman" w:cs="Times New Roman"/>
          <w:sz w:val="24"/>
          <w:szCs w:val="24"/>
        </w:rPr>
        <w:t xml:space="preserve"> </w:t>
      </w:r>
      <w:r w:rsidR="00FF02C1" w:rsidRPr="00FF02C1">
        <w:rPr>
          <w:rFonts w:ascii="Times New Roman" w:hAnsi="Times New Roman" w:cs="Times New Roman"/>
          <w:sz w:val="24"/>
          <w:szCs w:val="24"/>
        </w:rPr>
        <w:t xml:space="preserve">z </w:t>
      </w:r>
      <w:proofErr w:type="spellStart"/>
      <w:r w:rsidR="00FF02C1" w:rsidRPr="00FF02C1">
        <w:rPr>
          <w:rFonts w:ascii="Times New Roman" w:hAnsi="Times New Roman" w:cs="Times New Roman"/>
          <w:sz w:val="24"/>
          <w:szCs w:val="24"/>
        </w:rPr>
        <w:t>późn</w:t>
      </w:r>
      <w:proofErr w:type="spellEnd"/>
      <w:r w:rsidR="00FF02C1" w:rsidRPr="00FF02C1">
        <w:rPr>
          <w:rFonts w:ascii="Times New Roman" w:hAnsi="Times New Roman" w:cs="Times New Roman"/>
          <w:sz w:val="24"/>
          <w:szCs w:val="24"/>
        </w:rPr>
        <w:t>. zm.</w:t>
      </w:r>
      <w:r w:rsidR="000C4E0D" w:rsidRPr="000C4E0D">
        <w:rPr>
          <w:rFonts w:ascii="Times New Roman" w:hAnsi="Times New Roman" w:cs="Times New Roman"/>
          <w:sz w:val="24"/>
          <w:szCs w:val="24"/>
        </w:rPr>
        <w:t>), dalej: „ustawa PE”, przepisami ustawy z dnia 23 kwietnia 1964 r. Kodeks cywilny (</w:t>
      </w:r>
      <w:proofErr w:type="spellStart"/>
      <w:r w:rsidR="00333DBF" w:rsidRPr="00333DBF">
        <w:rPr>
          <w:rFonts w:ascii="Times New Roman" w:hAnsi="Times New Roman" w:cs="Times New Roman"/>
          <w:sz w:val="24"/>
          <w:szCs w:val="24"/>
        </w:rPr>
        <w:t>t.j</w:t>
      </w:r>
      <w:proofErr w:type="spellEnd"/>
      <w:r w:rsidR="00333DBF" w:rsidRPr="00333DBF">
        <w:rPr>
          <w:rFonts w:ascii="Times New Roman" w:hAnsi="Times New Roman" w:cs="Times New Roman"/>
          <w:sz w:val="24"/>
          <w:szCs w:val="24"/>
        </w:rPr>
        <w:t>.</w:t>
      </w:r>
      <w:r w:rsidR="00333DBF">
        <w:rPr>
          <w:rFonts w:ascii="Times New Roman" w:hAnsi="Times New Roman" w:cs="Times New Roman"/>
          <w:sz w:val="24"/>
          <w:szCs w:val="24"/>
        </w:rPr>
        <w:t xml:space="preserve"> </w:t>
      </w:r>
      <w:r w:rsidR="00333DBF" w:rsidRPr="00333DBF">
        <w:rPr>
          <w:rFonts w:ascii="Times New Roman" w:hAnsi="Times New Roman" w:cs="Times New Roman"/>
          <w:sz w:val="24"/>
          <w:szCs w:val="24"/>
        </w:rPr>
        <w:t>Dz. U. z 2023 r.</w:t>
      </w:r>
      <w:r w:rsidR="00333DBF">
        <w:rPr>
          <w:rFonts w:ascii="Times New Roman" w:hAnsi="Times New Roman" w:cs="Times New Roman"/>
          <w:sz w:val="24"/>
          <w:szCs w:val="24"/>
        </w:rPr>
        <w:t xml:space="preserve"> </w:t>
      </w:r>
      <w:r w:rsidR="00333DBF" w:rsidRPr="00333DBF">
        <w:rPr>
          <w:rFonts w:ascii="Times New Roman" w:hAnsi="Times New Roman" w:cs="Times New Roman"/>
          <w:sz w:val="24"/>
          <w:szCs w:val="24"/>
        </w:rPr>
        <w:t>poz. 1610</w:t>
      </w:r>
      <w:r w:rsidR="00333DBF">
        <w:rPr>
          <w:rFonts w:ascii="Times New Roman" w:hAnsi="Times New Roman" w:cs="Times New Roman"/>
          <w:sz w:val="24"/>
          <w:szCs w:val="24"/>
        </w:rPr>
        <w:t xml:space="preserve">z </w:t>
      </w:r>
      <w:proofErr w:type="spellStart"/>
      <w:r w:rsidR="00333DBF">
        <w:rPr>
          <w:rFonts w:ascii="Times New Roman" w:hAnsi="Times New Roman" w:cs="Times New Roman"/>
          <w:sz w:val="24"/>
          <w:szCs w:val="24"/>
        </w:rPr>
        <w:t>późn</w:t>
      </w:r>
      <w:proofErr w:type="spellEnd"/>
      <w:r w:rsidR="00333DBF">
        <w:rPr>
          <w:rFonts w:ascii="Times New Roman" w:hAnsi="Times New Roman" w:cs="Times New Roman"/>
          <w:sz w:val="24"/>
          <w:szCs w:val="24"/>
        </w:rPr>
        <w:t>. zm.</w:t>
      </w:r>
      <w:r w:rsidR="000C4E0D" w:rsidRPr="000C4E0D">
        <w:rPr>
          <w:rFonts w:ascii="Times New Roman" w:hAnsi="Times New Roman" w:cs="Times New Roman"/>
          <w:sz w:val="24"/>
          <w:szCs w:val="24"/>
        </w:rPr>
        <w:t xml:space="preserve">), dalej: „Kodeks Cywilny”, zasadami określonymi w koncesji, </w:t>
      </w:r>
      <w:r w:rsidR="000C4E0D" w:rsidRPr="000C4E0D">
        <w:rPr>
          <w:rFonts w:ascii="Times New Roman" w:hAnsi="Times New Roman" w:cs="Times New Roman"/>
          <w:sz w:val="24"/>
          <w:szCs w:val="24"/>
        </w:rPr>
        <w:lastRenderedPageBreak/>
        <w:t xml:space="preserve">postanowieniami niniejszej umowy oraz Taryfą Operatora Systemu Dystrybucyjnego, dalej: „OSD” – </w:t>
      </w:r>
      <w:r w:rsidR="00FF02C1">
        <w:rPr>
          <w:rFonts w:ascii="Times New Roman" w:hAnsi="Times New Roman" w:cs="Times New Roman"/>
          <w:sz w:val="24"/>
          <w:szCs w:val="24"/>
        </w:rPr>
        <w:t>Polska Spółka Gazownictwa Sp. z o.o.</w:t>
      </w:r>
    </w:p>
    <w:p w14:paraId="2D885EF8" w14:textId="32C1FC92" w:rsidR="000C4E0D" w:rsidRDefault="00D0770C" w:rsidP="001D54AB">
      <w:pPr>
        <w:jc w:val="both"/>
        <w:rPr>
          <w:rFonts w:ascii="Times New Roman" w:hAnsi="Times New Roman" w:cs="Times New Roman"/>
          <w:sz w:val="24"/>
          <w:szCs w:val="24"/>
        </w:rPr>
      </w:pPr>
      <w:r>
        <w:rPr>
          <w:rFonts w:ascii="Times New Roman" w:hAnsi="Times New Roman" w:cs="Times New Roman"/>
          <w:sz w:val="24"/>
          <w:szCs w:val="24"/>
        </w:rPr>
        <w:t>9</w:t>
      </w:r>
      <w:r w:rsidR="000C4E0D">
        <w:rPr>
          <w:rFonts w:ascii="Times New Roman" w:hAnsi="Times New Roman" w:cs="Times New Roman"/>
          <w:sz w:val="24"/>
          <w:szCs w:val="24"/>
        </w:rPr>
        <w:t xml:space="preserve">. </w:t>
      </w:r>
      <w:r w:rsidR="000C4E0D" w:rsidRPr="000C4E0D">
        <w:rPr>
          <w:rFonts w:ascii="Times New Roman" w:hAnsi="Times New Roman" w:cs="Times New Roman"/>
          <w:sz w:val="24"/>
          <w:szCs w:val="24"/>
        </w:rPr>
        <w:t xml:space="preserve">Wykonawca zobowiązuje się do kompleksowej dostawy </w:t>
      </w:r>
      <w:r w:rsidR="000C4E0D">
        <w:rPr>
          <w:rFonts w:ascii="Times New Roman" w:hAnsi="Times New Roman" w:cs="Times New Roman"/>
          <w:sz w:val="24"/>
          <w:szCs w:val="24"/>
        </w:rPr>
        <w:t>paliwa gazowego</w:t>
      </w:r>
      <w:r w:rsidR="000C4E0D" w:rsidRPr="000C4E0D">
        <w:rPr>
          <w:rFonts w:ascii="Times New Roman" w:hAnsi="Times New Roman" w:cs="Times New Roman"/>
          <w:sz w:val="24"/>
          <w:szCs w:val="24"/>
        </w:rPr>
        <w:t xml:space="preserve"> obejmującej sprzedaż oraz świadczenie usług dystrybucji </w:t>
      </w:r>
      <w:r w:rsidR="000C4E0D">
        <w:rPr>
          <w:rFonts w:ascii="Times New Roman" w:hAnsi="Times New Roman" w:cs="Times New Roman"/>
          <w:sz w:val="24"/>
          <w:szCs w:val="24"/>
        </w:rPr>
        <w:t>paliwa gazowego</w:t>
      </w:r>
      <w:r w:rsidR="000C4E0D" w:rsidRPr="000C4E0D">
        <w:rPr>
          <w:rFonts w:ascii="Times New Roman" w:hAnsi="Times New Roman" w:cs="Times New Roman"/>
          <w:sz w:val="24"/>
          <w:szCs w:val="24"/>
        </w:rPr>
        <w:t xml:space="preserve"> do punktów </w:t>
      </w:r>
      <w:r w:rsidR="009773CB">
        <w:rPr>
          <w:rFonts w:ascii="Times New Roman" w:hAnsi="Times New Roman" w:cs="Times New Roman"/>
          <w:sz w:val="24"/>
          <w:szCs w:val="24"/>
        </w:rPr>
        <w:t>odbioru</w:t>
      </w:r>
      <w:r w:rsidR="000C4E0D" w:rsidRPr="000C4E0D">
        <w:rPr>
          <w:rFonts w:ascii="Times New Roman" w:hAnsi="Times New Roman" w:cs="Times New Roman"/>
          <w:sz w:val="24"/>
          <w:szCs w:val="24"/>
        </w:rPr>
        <w:t xml:space="preserve"> </w:t>
      </w:r>
      <w:r w:rsidR="009773CB">
        <w:rPr>
          <w:rFonts w:ascii="Times New Roman" w:hAnsi="Times New Roman" w:cs="Times New Roman"/>
          <w:sz w:val="24"/>
          <w:szCs w:val="24"/>
        </w:rPr>
        <w:t>P</w:t>
      </w:r>
      <w:r w:rsidR="000C4E0D">
        <w:rPr>
          <w:rFonts w:ascii="Times New Roman" w:hAnsi="Times New Roman" w:cs="Times New Roman"/>
          <w:sz w:val="24"/>
          <w:szCs w:val="24"/>
        </w:rPr>
        <w:t>aliwa gazowego</w:t>
      </w:r>
      <w:r w:rsidR="000C4E0D" w:rsidRPr="000C4E0D">
        <w:rPr>
          <w:rFonts w:ascii="Times New Roman" w:hAnsi="Times New Roman" w:cs="Times New Roman"/>
          <w:sz w:val="24"/>
          <w:szCs w:val="24"/>
        </w:rPr>
        <w:t xml:space="preserve"> Zamawiającego, zgodnie z załącznikiem nr 1 </w:t>
      </w:r>
      <w:r w:rsidR="000C4E0D">
        <w:rPr>
          <w:rFonts w:ascii="Times New Roman" w:hAnsi="Times New Roman" w:cs="Times New Roman"/>
          <w:sz w:val="24"/>
          <w:szCs w:val="24"/>
        </w:rPr>
        <w:t>do umowy</w:t>
      </w:r>
      <w:r w:rsidR="000C4E0D" w:rsidRPr="000C4E0D">
        <w:rPr>
          <w:rFonts w:ascii="Times New Roman" w:hAnsi="Times New Roman" w:cs="Times New Roman"/>
          <w:sz w:val="24"/>
          <w:szCs w:val="24"/>
        </w:rPr>
        <w:t>.</w:t>
      </w:r>
    </w:p>
    <w:p w14:paraId="09845D62" w14:textId="08D42C76" w:rsidR="000C4E0D" w:rsidRDefault="00D0770C" w:rsidP="001D54AB">
      <w:pPr>
        <w:jc w:val="both"/>
        <w:rPr>
          <w:rFonts w:ascii="Times New Roman" w:hAnsi="Times New Roman" w:cs="Times New Roman"/>
          <w:sz w:val="24"/>
          <w:szCs w:val="24"/>
        </w:rPr>
      </w:pPr>
      <w:r>
        <w:rPr>
          <w:rFonts w:ascii="Times New Roman" w:hAnsi="Times New Roman" w:cs="Times New Roman"/>
          <w:sz w:val="24"/>
          <w:szCs w:val="24"/>
        </w:rPr>
        <w:t>10</w:t>
      </w:r>
      <w:r w:rsidR="000C4E0D">
        <w:rPr>
          <w:rFonts w:ascii="Times New Roman" w:hAnsi="Times New Roman" w:cs="Times New Roman"/>
          <w:sz w:val="24"/>
          <w:szCs w:val="24"/>
        </w:rPr>
        <w:t xml:space="preserve">. </w:t>
      </w:r>
      <w:r w:rsidR="00832175" w:rsidRPr="00832175">
        <w:rPr>
          <w:rFonts w:ascii="Times New Roman" w:hAnsi="Times New Roman" w:cs="Times New Roman"/>
          <w:sz w:val="24"/>
          <w:szCs w:val="24"/>
        </w:rPr>
        <w:t>Zamawiający zawrze jedną umowę uwzględniającą poszczególne przyłącza obiektów objętych przedmiotem umowy.</w:t>
      </w:r>
    </w:p>
    <w:p w14:paraId="7BFE9C6A" w14:textId="5E15AF66" w:rsidR="00177EB7" w:rsidRPr="00177EB7" w:rsidRDefault="000C4E0D" w:rsidP="00177EB7">
      <w:pPr>
        <w:jc w:val="both"/>
        <w:rPr>
          <w:rFonts w:ascii="Times New Roman" w:hAnsi="Times New Roman" w:cs="Times New Roman"/>
          <w:sz w:val="24"/>
          <w:szCs w:val="24"/>
        </w:rPr>
      </w:pPr>
      <w:r>
        <w:rPr>
          <w:rFonts w:ascii="Times New Roman" w:hAnsi="Times New Roman" w:cs="Times New Roman"/>
          <w:sz w:val="24"/>
          <w:szCs w:val="24"/>
        </w:rPr>
        <w:t>1</w:t>
      </w:r>
      <w:r w:rsidR="00D0770C">
        <w:rPr>
          <w:rFonts w:ascii="Times New Roman" w:hAnsi="Times New Roman" w:cs="Times New Roman"/>
          <w:sz w:val="24"/>
          <w:szCs w:val="24"/>
        </w:rPr>
        <w:t>1</w:t>
      </w:r>
      <w:r>
        <w:rPr>
          <w:rFonts w:ascii="Times New Roman" w:hAnsi="Times New Roman" w:cs="Times New Roman"/>
          <w:sz w:val="24"/>
          <w:szCs w:val="24"/>
        </w:rPr>
        <w:t xml:space="preserve">. </w:t>
      </w:r>
      <w:r w:rsidR="00177EB7" w:rsidRPr="00177EB7">
        <w:rPr>
          <w:rFonts w:ascii="Times New Roman" w:hAnsi="Times New Roman" w:cs="Times New Roman"/>
          <w:sz w:val="24"/>
          <w:szCs w:val="24"/>
        </w:rPr>
        <w:t>Wykonawca zobowiązany jest do:</w:t>
      </w:r>
    </w:p>
    <w:p w14:paraId="73BD0B17" w14:textId="524B8A7B" w:rsidR="00177EB7" w:rsidRPr="00177EB7" w:rsidRDefault="00177EB7" w:rsidP="00177EB7">
      <w:pPr>
        <w:ind w:left="708"/>
        <w:jc w:val="both"/>
        <w:rPr>
          <w:rFonts w:ascii="Times New Roman" w:hAnsi="Times New Roman" w:cs="Times New Roman"/>
          <w:sz w:val="24"/>
          <w:szCs w:val="24"/>
        </w:rPr>
      </w:pPr>
      <w:r>
        <w:rPr>
          <w:rFonts w:ascii="Times New Roman" w:hAnsi="Times New Roman" w:cs="Times New Roman"/>
          <w:sz w:val="24"/>
          <w:szCs w:val="24"/>
        </w:rPr>
        <w:t>1</w:t>
      </w:r>
      <w:r w:rsidRPr="00177EB7">
        <w:rPr>
          <w:rFonts w:ascii="Times New Roman" w:hAnsi="Times New Roman" w:cs="Times New Roman"/>
          <w:sz w:val="24"/>
          <w:szCs w:val="24"/>
        </w:rPr>
        <w:t>)</w:t>
      </w:r>
      <w:r w:rsidRPr="00177EB7">
        <w:rPr>
          <w:rFonts w:ascii="Times New Roman" w:hAnsi="Times New Roman" w:cs="Times New Roman"/>
          <w:sz w:val="24"/>
          <w:szCs w:val="24"/>
        </w:rPr>
        <w:tab/>
        <w:t>bilansowania handlowego, zgłaszania nominacji, o ile wymaga tego Operator Systemu Dystrybucyjnego lub Operator Systemu Przesyłowego lub inny podmiot odpowiedzialny za rozliczenia na rynku gazu ziemnego;</w:t>
      </w:r>
    </w:p>
    <w:p w14:paraId="365F5C6E" w14:textId="286FC13E" w:rsidR="00177EB7" w:rsidRPr="00177EB7" w:rsidRDefault="00177EB7" w:rsidP="00177EB7">
      <w:pPr>
        <w:ind w:left="708"/>
        <w:jc w:val="both"/>
        <w:rPr>
          <w:rFonts w:ascii="Times New Roman" w:hAnsi="Times New Roman" w:cs="Times New Roman"/>
          <w:sz w:val="24"/>
          <w:szCs w:val="24"/>
        </w:rPr>
      </w:pPr>
      <w:r>
        <w:rPr>
          <w:rFonts w:ascii="Times New Roman" w:hAnsi="Times New Roman" w:cs="Times New Roman"/>
          <w:sz w:val="24"/>
          <w:szCs w:val="24"/>
        </w:rPr>
        <w:t>2</w:t>
      </w:r>
      <w:r w:rsidRPr="00177EB7">
        <w:rPr>
          <w:rFonts w:ascii="Times New Roman" w:hAnsi="Times New Roman" w:cs="Times New Roman"/>
          <w:sz w:val="24"/>
          <w:szCs w:val="24"/>
        </w:rPr>
        <w:t>)</w:t>
      </w:r>
      <w:r w:rsidRPr="00177EB7">
        <w:rPr>
          <w:rFonts w:ascii="Times New Roman" w:hAnsi="Times New Roman" w:cs="Times New Roman"/>
          <w:sz w:val="24"/>
          <w:szCs w:val="24"/>
        </w:rPr>
        <w:tab/>
        <w:t xml:space="preserve">zapewnienia jego transportu, tj. zapewnienia usługi </w:t>
      </w:r>
      <w:proofErr w:type="spellStart"/>
      <w:r w:rsidRPr="00177EB7">
        <w:rPr>
          <w:rFonts w:ascii="Times New Roman" w:hAnsi="Times New Roman" w:cs="Times New Roman"/>
          <w:sz w:val="24"/>
          <w:szCs w:val="24"/>
        </w:rPr>
        <w:t>przesyłu</w:t>
      </w:r>
      <w:proofErr w:type="spellEnd"/>
      <w:r w:rsidRPr="00177EB7">
        <w:rPr>
          <w:rFonts w:ascii="Times New Roman" w:hAnsi="Times New Roman" w:cs="Times New Roman"/>
          <w:sz w:val="24"/>
          <w:szCs w:val="24"/>
        </w:rPr>
        <w:t xml:space="preserve"> lub dystrybucji Paliwa gazowego przez właściwego Operatora do Punktu odbioru Paliwa gazowego;</w:t>
      </w:r>
    </w:p>
    <w:p w14:paraId="0369B12B" w14:textId="3D87E06C" w:rsidR="00177EB7" w:rsidRPr="00177EB7" w:rsidRDefault="00177EB7" w:rsidP="00177EB7">
      <w:pPr>
        <w:ind w:left="708"/>
        <w:jc w:val="both"/>
        <w:rPr>
          <w:rFonts w:ascii="Times New Roman" w:hAnsi="Times New Roman" w:cs="Times New Roman"/>
          <w:sz w:val="24"/>
          <w:szCs w:val="24"/>
        </w:rPr>
      </w:pPr>
      <w:r>
        <w:rPr>
          <w:rFonts w:ascii="Times New Roman" w:hAnsi="Times New Roman" w:cs="Times New Roman"/>
          <w:sz w:val="24"/>
          <w:szCs w:val="24"/>
        </w:rPr>
        <w:t>3</w:t>
      </w:r>
      <w:r w:rsidRPr="00177EB7">
        <w:rPr>
          <w:rFonts w:ascii="Times New Roman" w:hAnsi="Times New Roman" w:cs="Times New Roman"/>
          <w:sz w:val="24"/>
          <w:szCs w:val="24"/>
        </w:rPr>
        <w:t>)</w:t>
      </w:r>
      <w:r w:rsidRPr="00177EB7">
        <w:rPr>
          <w:rFonts w:ascii="Times New Roman" w:hAnsi="Times New Roman" w:cs="Times New Roman"/>
          <w:sz w:val="24"/>
          <w:szCs w:val="24"/>
        </w:rPr>
        <w:tab/>
        <w:t xml:space="preserve">zgłoszenia Operatorowi Systemu Dystrybucyjnego do realizacji zawartej z Wykonawcą </w:t>
      </w:r>
      <w:r w:rsidR="00D0770C">
        <w:rPr>
          <w:rFonts w:ascii="Times New Roman" w:hAnsi="Times New Roman" w:cs="Times New Roman"/>
          <w:sz w:val="24"/>
          <w:szCs w:val="24"/>
        </w:rPr>
        <w:t>u</w:t>
      </w:r>
      <w:r w:rsidRPr="00177EB7">
        <w:rPr>
          <w:rFonts w:ascii="Times New Roman" w:hAnsi="Times New Roman" w:cs="Times New Roman"/>
          <w:sz w:val="24"/>
          <w:szCs w:val="24"/>
        </w:rPr>
        <w:t>mowy sprzedaży gazu ziemnego;</w:t>
      </w:r>
    </w:p>
    <w:p w14:paraId="08BE83DC" w14:textId="4ED921FB" w:rsidR="00177EB7" w:rsidRPr="00177EB7" w:rsidRDefault="00177EB7" w:rsidP="00177EB7">
      <w:pPr>
        <w:ind w:left="708"/>
        <w:jc w:val="both"/>
        <w:rPr>
          <w:rFonts w:ascii="Times New Roman" w:hAnsi="Times New Roman" w:cs="Times New Roman"/>
          <w:sz w:val="24"/>
          <w:szCs w:val="24"/>
        </w:rPr>
      </w:pPr>
      <w:r>
        <w:rPr>
          <w:rFonts w:ascii="Times New Roman" w:hAnsi="Times New Roman" w:cs="Times New Roman"/>
          <w:sz w:val="24"/>
          <w:szCs w:val="24"/>
        </w:rPr>
        <w:t>4</w:t>
      </w:r>
      <w:r w:rsidRPr="00177EB7">
        <w:rPr>
          <w:rFonts w:ascii="Times New Roman" w:hAnsi="Times New Roman" w:cs="Times New Roman"/>
          <w:sz w:val="24"/>
          <w:szCs w:val="24"/>
        </w:rPr>
        <w:t>)</w:t>
      </w:r>
      <w:r w:rsidRPr="00177EB7">
        <w:rPr>
          <w:rFonts w:ascii="Times New Roman" w:hAnsi="Times New Roman" w:cs="Times New Roman"/>
          <w:sz w:val="24"/>
          <w:szCs w:val="24"/>
        </w:rPr>
        <w:tab/>
        <w:t xml:space="preserve">dokonania w imieniu Zamawiającego wypowiedzenia dotychczas obowiązujących umów kompleksowych umów dostaw gazu ziemnego, na podstawie </w:t>
      </w:r>
      <w:r w:rsidR="009773CB">
        <w:rPr>
          <w:rFonts w:ascii="Times New Roman" w:hAnsi="Times New Roman" w:cs="Times New Roman"/>
          <w:sz w:val="24"/>
          <w:szCs w:val="24"/>
        </w:rPr>
        <w:t>udzielonego</w:t>
      </w:r>
      <w:r w:rsidRPr="00177EB7">
        <w:rPr>
          <w:rFonts w:ascii="Times New Roman" w:hAnsi="Times New Roman" w:cs="Times New Roman"/>
          <w:sz w:val="24"/>
          <w:szCs w:val="24"/>
        </w:rPr>
        <w:t xml:space="preserve"> pełnomocnictwa;</w:t>
      </w:r>
    </w:p>
    <w:p w14:paraId="0FD53C1B" w14:textId="321343CA" w:rsidR="00177EB7" w:rsidRPr="00177EB7" w:rsidRDefault="00177EB7" w:rsidP="00177EB7">
      <w:pPr>
        <w:ind w:left="708"/>
        <w:jc w:val="both"/>
        <w:rPr>
          <w:rFonts w:ascii="Times New Roman" w:hAnsi="Times New Roman" w:cs="Times New Roman"/>
          <w:sz w:val="24"/>
          <w:szCs w:val="24"/>
        </w:rPr>
      </w:pPr>
      <w:r>
        <w:rPr>
          <w:rFonts w:ascii="Times New Roman" w:hAnsi="Times New Roman" w:cs="Times New Roman"/>
          <w:sz w:val="24"/>
          <w:szCs w:val="24"/>
        </w:rPr>
        <w:t>5</w:t>
      </w:r>
      <w:r w:rsidRPr="00177EB7">
        <w:rPr>
          <w:rFonts w:ascii="Times New Roman" w:hAnsi="Times New Roman" w:cs="Times New Roman"/>
          <w:sz w:val="24"/>
          <w:szCs w:val="24"/>
        </w:rPr>
        <w:t>)</w:t>
      </w:r>
      <w:r w:rsidRPr="00177EB7">
        <w:rPr>
          <w:rFonts w:ascii="Times New Roman" w:hAnsi="Times New Roman" w:cs="Times New Roman"/>
          <w:sz w:val="24"/>
          <w:szCs w:val="24"/>
        </w:rPr>
        <w:tab/>
        <w:t>dostarczania Paliwa gazowego o cieple spalania oraz parametrach jakościowych określonych w Instrukcji Ruchu;</w:t>
      </w:r>
    </w:p>
    <w:p w14:paraId="026F9F98" w14:textId="2006112C" w:rsidR="00177EB7" w:rsidRPr="00177EB7" w:rsidRDefault="00177EB7" w:rsidP="00177EB7">
      <w:pPr>
        <w:ind w:left="708"/>
        <w:jc w:val="both"/>
        <w:rPr>
          <w:rFonts w:ascii="Times New Roman" w:hAnsi="Times New Roman" w:cs="Times New Roman"/>
          <w:sz w:val="24"/>
          <w:szCs w:val="24"/>
        </w:rPr>
      </w:pPr>
      <w:r>
        <w:rPr>
          <w:rFonts w:ascii="Times New Roman" w:hAnsi="Times New Roman" w:cs="Times New Roman"/>
          <w:sz w:val="24"/>
          <w:szCs w:val="24"/>
        </w:rPr>
        <w:t>6</w:t>
      </w:r>
      <w:r w:rsidRPr="00177EB7">
        <w:rPr>
          <w:rFonts w:ascii="Times New Roman" w:hAnsi="Times New Roman" w:cs="Times New Roman"/>
          <w:sz w:val="24"/>
          <w:szCs w:val="24"/>
        </w:rPr>
        <w:t>)</w:t>
      </w:r>
      <w:r w:rsidRPr="00177EB7">
        <w:rPr>
          <w:rFonts w:ascii="Times New Roman" w:hAnsi="Times New Roman" w:cs="Times New Roman"/>
          <w:sz w:val="24"/>
          <w:szCs w:val="24"/>
        </w:rPr>
        <w:tab/>
        <w:t>na pisemne żądanie Zamawiającego sprawdzenia dotrzymania parametrów jakościowych Paliwa gazowego, żądając od Operatora wykonania odpowiednich pomiarów;</w:t>
      </w:r>
    </w:p>
    <w:p w14:paraId="2DD84E3F" w14:textId="3187E851" w:rsidR="000C4E0D" w:rsidRDefault="00177EB7" w:rsidP="00177EB7">
      <w:pPr>
        <w:ind w:left="708"/>
        <w:jc w:val="both"/>
        <w:rPr>
          <w:rFonts w:ascii="Times New Roman" w:hAnsi="Times New Roman" w:cs="Times New Roman"/>
          <w:sz w:val="24"/>
          <w:szCs w:val="24"/>
        </w:rPr>
      </w:pPr>
      <w:r>
        <w:rPr>
          <w:rFonts w:ascii="Times New Roman" w:hAnsi="Times New Roman" w:cs="Times New Roman"/>
          <w:sz w:val="24"/>
          <w:szCs w:val="24"/>
        </w:rPr>
        <w:t>7</w:t>
      </w:r>
      <w:r w:rsidRPr="00177EB7">
        <w:rPr>
          <w:rFonts w:ascii="Times New Roman" w:hAnsi="Times New Roman" w:cs="Times New Roman"/>
          <w:sz w:val="24"/>
          <w:szCs w:val="24"/>
        </w:rPr>
        <w:t>)</w:t>
      </w:r>
      <w:r w:rsidRPr="00177EB7">
        <w:rPr>
          <w:rFonts w:ascii="Times New Roman" w:hAnsi="Times New Roman" w:cs="Times New Roman"/>
          <w:sz w:val="24"/>
          <w:szCs w:val="24"/>
        </w:rPr>
        <w:tab/>
        <w:t xml:space="preserve">pokrycia, w przypadku niedotrzymania parametrów jakościowych, kosztów badań, o których mowa w pkt </w:t>
      </w:r>
      <w:r>
        <w:rPr>
          <w:rFonts w:ascii="Times New Roman" w:hAnsi="Times New Roman" w:cs="Times New Roman"/>
          <w:sz w:val="24"/>
          <w:szCs w:val="24"/>
        </w:rPr>
        <w:t>6</w:t>
      </w:r>
      <w:r w:rsidRPr="00177EB7">
        <w:rPr>
          <w:rFonts w:ascii="Times New Roman" w:hAnsi="Times New Roman" w:cs="Times New Roman"/>
          <w:sz w:val="24"/>
          <w:szCs w:val="24"/>
        </w:rPr>
        <w:t xml:space="preserve"> powyżej oraz udzielenia Zamawiającemu bonifikaty w wysokości ustalonej w Taryfie Operatora, o ile taka bonifikata zostanie udzielona przez Operatora</w:t>
      </w:r>
      <w:r>
        <w:rPr>
          <w:rFonts w:ascii="Times New Roman" w:hAnsi="Times New Roman" w:cs="Times New Roman"/>
          <w:sz w:val="24"/>
          <w:szCs w:val="24"/>
        </w:rPr>
        <w:t>.</w:t>
      </w:r>
    </w:p>
    <w:p w14:paraId="6B9C3CE9" w14:textId="162B0728" w:rsidR="00832175" w:rsidRDefault="00832175" w:rsidP="00832175">
      <w:pPr>
        <w:jc w:val="both"/>
        <w:rPr>
          <w:rFonts w:ascii="Times New Roman" w:hAnsi="Times New Roman" w:cs="Times New Roman"/>
          <w:sz w:val="24"/>
          <w:szCs w:val="24"/>
        </w:rPr>
      </w:pPr>
      <w:r>
        <w:rPr>
          <w:rFonts w:ascii="Times New Roman" w:hAnsi="Times New Roman" w:cs="Times New Roman"/>
          <w:sz w:val="24"/>
          <w:szCs w:val="24"/>
        </w:rPr>
        <w:t>1</w:t>
      </w:r>
      <w:r w:rsidR="00D0770C">
        <w:rPr>
          <w:rFonts w:ascii="Times New Roman" w:hAnsi="Times New Roman" w:cs="Times New Roman"/>
          <w:sz w:val="24"/>
          <w:szCs w:val="24"/>
        </w:rPr>
        <w:t>2</w:t>
      </w:r>
      <w:r>
        <w:rPr>
          <w:rFonts w:ascii="Times New Roman" w:hAnsi="Times New Roman" w:cs="Times New Roman"/>
          <w:sz w:val="24"/>
          <w:szCs w:val="24"/>
        </w:rPr>
        <w:t xml:space="preserve">. </w:t>
      </w:r>
      <w:r w:rsidRPr="00832175">
        <w:rPr>
          <w:rFonts w:ascii="Times New Roman" w:hAnsi="Times New Roman" w:cs="Times New Roman"/>
          <w:sz w:val="24"/>
          <w:szCs w:val="24"/>
        </w:rPr>
        <w:t>Wykonawca, przez cały okres obowiązywania umowy zawartej w wyniku udzielenia niniejszego zamówienia musi posiadać aktualną koncesję na prowadzenie działalności gospodarczej w zakresie obrotu paliwem gazowym, wydaną przez Prezesa Urzędu Regulacji Energetyki</w:t>
      </w:r>
      <w:r>
        <w:rPr>
          <w:rFonts w:ascii="Times New Roman" w:hAnsi="Times New Roman" w:cs="Times New Roman"/>
          <w:sz w:val="24"/>
          <w:szCs w:val="24"/>
        </w:rPr>
        <w:t>.</w:t>
      </w:r>
    </w:p>
    <w:p w14:paraId="1C7E811D" w14:textId="1D064997" w:rsidR="00832175" w:rsidRDefault="00832175" w:rsidP="00832175">
      <w:pPr>
        <w:jc w:val="both"/>
        <w:rPr>
          <w:rFonts w:ascii="Times New Roman" w:hAnsi="Times New Roman" w:cs="Times New Roman"/>
          <w:sz w:val="24"/>
          <w:szCs w:val="24"/>
        </w:rPr>
      </w:pPr>
      <w:r>
        <w:rPr>
          <w:rFonts w:ascii="Times New Roman" w:hAnsi="Times New Roman" w:cs="Times New Roman"/>
          <w:sz w:val="24"/>
          <w:szCs w:val="24"/>
        </w:rPr>
        <w:t>1</w:t>
      </w:r>
      <w:r w:rsidR="00D0770C">
        <w:rPr>
          <w:rFonts w:ascii="Times New Roman" w:hAnsi="Times New Roman" w:cs="Times New Roman"/>
          <w:sz w:val="24"/>
          <w:szCs w:val="24"/>
        </w:rPr>
        <w:t>3</w:t>
      </w:r>
      <w:r>
        <w:rPr>
          <w:rFonts w:ascii="Times New Roman" w:hAnsi="Times New Roman" w:cs="Times New Roman"/>
          <w:sz w:val="24"/>
          <w:szCs w:val="24"/>
        </w:rPr>
        <w:t xml:space="preserve">. </w:t>
      </w:r>
      <w:r w:rsidRPr="00832175">
        <w:rPr>
          <w:rFonts w:ascii="Times New Roman" w:hAnsi="Times New Roman" w:cs="Times New Roman"/>
          <w:sz w:val="24"/>
          <w:szCs w:val="24"/>
        </w:rPr>
        <w:t>Wykonawca przez cały okres obowiązywania umowy będzie miał zawartą Generalną Umowę Dystrybucji z Operatorem Systemu Dystrybucyjnego, do sieci którego przyłączone są punkty poboru paliwa gazowego Zamawiającego</w:t>
      </w:r>
      <w:r>
        <w:rPr>
          <w:rFonts w:ascii="Times New Roman" w:hAnsi="Times New Roman" w:cs="Times New Roman"/>
          <w:sz w:val="24"/>
          <w:szCs w:val="24"/>
        </w:rPr>
        <w:t>.</w:t>
      </w:r>
    </w:p>
    <w:p w14:paraId="4E4CE7C3" w14:textId="1DE30975" w:rsidR="009773CB" w:rsidRPr="009773CB" w:rsidRDefault="009773CB" w:rsidP="009773CB">
      <w:pPr>
        <w:jc w:val="both"/>
        <w:rPr>
          <w:rFonts w:ascii="Times New Roman" w:hAnsi="Times New Roman" w:cs="Times New Roman"/>
          <w:sz w:val="24"/>
          <w:szCs w:val="24"/>
        </w:rPr>
      </w:pPr>
      <w:r>
        <w:rPr>
          <w:rFonts w:ascii="Times New Roman" w:hAnsi="Times New Roman" w:cs="Times New Roman"/>
          <w:sz w:val="24"/>
          <w:szCs w:val="24"/>
        </w:rPr>
        <w:t>1</w:t>
      </w:r>
      <w:r w:rsidR="00D0770C">
        <w:rPr>
          <w:rFonts w:ascii="Times New Roman" w:hAnsi="Times New Roman" w:cs="Times New Roman"/>
          <w:sz w:val="24"/>
          <w:szCs w:val="24"/>
        </w:rPr>
        <w:t>4</w:t>
      </w:r>
      <w:r>
        <w:rPr>
          <w:rFonts w:ascii="Times New Roman" w:hAnsi="Times New Roman" w:cs="Times New Roman"/>
          <w:sz w:val="24"/>
          <w:szCs w:val="24"/>
        </w:rPr>
        <w:t xml:space="preserve">. </w:t>
      </w:r>
      <w:r w:rsidRPr="009773CB">
        <w:rPr>
          <w:rFonts w:ascii="Times New Roman" w:hAnsi="Times New Roman" w:cs="Times New Roman"/>
          <w:sz w:val="24"/>
          <w:szCs w:val="24"/>
        </w:rPr>
        <w:t>Każda ze Stron wypełnia swoje zobowiązania w zakresie sprzedaży i transportu Paliwa gazowego poprzez odpowiednio dostarczanie albo odbiór Paliwa gazowego przyjmując, że:</w:t>
      </w:r>
    </w:p>
    <w:p w14:paraId="7763FD4D" w14:textId="2B46B431" w:rsidR="009773CB" w:rsidRPr="009773CB" w:rsidRDefault="009773CB" w:rsidP="009773CB">
      <w:pPr>
        <w:ind w:firstLine="708"/>
        <w:jc w:val="both"/>
        <w:rPr>
          <w:rFonts w:ascii="Times New Roman" w:hAnsi="Times New Roman" w:cs="Times New Roman"/>
          <w:sz w:val="24"/>
          <w:szCs w:val="24"/>
        </w:rPr>
      </w:pPr>
      <w:r w:rsidRPr="009773CB">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9773CB">
        <w:rPr>
          <w:rFonts w:ascii="Times New Roman" w:hAnsi="Times New Roman" w:cs="Times New Roman"/>
          <w:sz w:val="24"/>
          <w:szCs w:val="24"/>
        </w:rPr>
        <w:t>Wykonawca odpowiada za nominacje Paliwa gazowego;</w:t>
      </w:r>
    </w:p>
    <w:p w14:paraId="245BEDFE" w14:textId="7AF9881A" w:rsidR="009773CB" w:rsidRDefault="009773CB" w:rsidP="009773CB">
      <w:pPr>
        <w:ind w:left="708"/>
        <w:jc w:val="both"/>
        <w:rPr>
          <w:rFonts w:ascii="Times New Roman" w:hAnsi="Times New Roman" w:cs="Times New Roman"/>
          <w:sz w:val="24"/>
          <w:szCs w:val="24"/>
        </w:rPr>
      </w:pPr>
      <w:r w:rsidRPr="009773CB">
        <w:rPr>
          <w:rFonts w:ascii="Times New Roman" w:hAnsi="Times New Roman" w:cs="Times New Roman"/>
          <w:sz w:val="24"/>
          <w:szCs w:val="24"/>
        </w:rPr>
        <w:t>2)</w:t>
      </w:r>
      <w:r>
        <w:rPr>
          <w:rFonts w:ascii="Times New Roman" w:hAnsi="Times New Roman" w:cs="Times New Roman"/>
          <w:sz w:val="24"/>
          <w:szCs w:val="24"/>
        </w:rPr>
        <w:t xml:space="preserve"> </w:t>
      </w:r>
      <w:r w:rsidRPr="009773CB">
        <w:rPr>
          <w:rFonts w:ascii="Times New Roman" w:hAnsi="Times New Roman" w:cs="Times New Roman"/>
          <w:sz w:val="24"/>
          <w:szCs w:val="24"/>
        </w:rPr>
        <w:t>Zamawiający zwolniony jest i nie ma obowiązku zgłaszania nominacji do  Wykonawcy.</w:t>
      </w:r>
    </w:p>
    <w:p w14:paraId="51E73931" w14:textId="77777777" w:rsidR="009773CB" w:rsidRDefault="009773CB" w:rsidP="009773CB">
      <w:pPr>
        <w:ind w:left="708"/>
        <w:jc w:val="both"/>
        <w:rPr>
          <w:rFonts w:ascii="Times New Roman" w:hAnsi="Times New Roman" w:cs="Times New Roman"/>
          <w:sz w:val="24"/>
          <w:szCs w:val="24"/>
        </w:rPr>
      </w:pPr>
    </w:p>
    <w:p w14:paraId="13F50121" w14:textId="71FD429E" w:rsidR="00177EB7" w:rsidRDefault="00177EB7" w:rsidP="001D54AB">
      <w:pPr>
        <w:jc w:val="both"/>
        <w:rPr>
          <w:rFonts w:ascii="Times New Roman" w:hAnsi="Times New Roman" w:cs="Times New Roman"/>
          <w:b/>
          <w:sz w:val="24"/>
          <w:szCs w:val="24"/>
          <w:u w:val="single"/>
        </w:rPr>
      </w:pPr>
      <w:r w:rsidRPr="00177EB7">
        <w:rPr>
          <w:rFonts w:ascii="Times New Roman" w:hAnsi="Times New Roman" w:cs="Times New Roman"/>
          <w:b/>
          <w:sz w:val="24"/>
          <w:szCs w:val="24"/>
          <w:u w:val="single"/>
        </w:rPr>
        <w:t>2.Termin realizacji zamówienia</w:t>
      </w:r>
    </w:p>
    <w:p w14:paraId="1DEC0650" w14:textId="42C16301" w:rsidR="00177EB7" w:rsidRPr="00177EB7" w:rsidRDefault="00177EB7" w:rsidP="00177EB7">
      <w:pPr>
        <w:jc w:val="both"/>
        <w:rPr>
          <w:rFonts w:ascii="Times New Roman" w:hAnsi="Times New Roman" w:cs="Times New Roman"/>
          <w:sz w:val="24"/>
          <w:szCs w:val="24"/>
        </w:rPr>
      </w:pPr>
      <w:r w:rsidRPr="00177EB7">
        <w:rPr>
          <w:rFonts w:ascii="Times New Roman" w:hAnsi="Times New Roman" w:cs="Times New Roman"/>
          <w:sz w:val="24"/>
          <w:szCs w:val="24"/>
        </w:rPr>
        <w:t>1.</w:t>
      </w:r>
      <w:r>
        <w:rPr>
          <w:rFonts w:ascii="Times New Roman" w:hAnsi="Times New Roman" w:cs="Times New Roman"/>
          <w:sz w:val="24"/>
          <w:szCs w:val="24"/>
        </w:rPr>
        <w:t xml:space="preserve"> </w:t>
      </w:r>
      <w:r w:rsidRPr="00177EB7">
        <w:rPr>
          <w:rFonts w:ascii="Times New Roman" w:hAnsi="Times New Roman" w:cs="Times New Roman"/>
          <w:sz w:val="24"/>
          <w:szCs w:val="24"/>
        </w:rPr>
        <w:t>Umowa kompleksowa zostaje zawarta z dniem podpisania przez obie Strony.</w:t>
      </w:r>
    </w:p>
    <w:p w14:paraId="02BAE164" w14:textId="400716F6" w:rsidR="00177EB7" w:rsidRDefault="00177EB7" w:rsidP="00177EB7">
      <w:pPr>
        <w:jc w:val="both"/>
        <w:rPr>
          <w:rFonts w:ascii="Times New Roman" w:hAnsi="Times New Roman" w:cs="Times New Roman"/>
          <w:sz w:val="24"/>
          <w:szCs w:val="24"/>
        </w:rPr>
      </w:pPr>
      <w:r w:rsidRPr="00177EB7">
        <w:rPr>
          <w:rFonts w:ascii="Times New Roman" w:hAnsi="Times New Roman" w:cs="Times New Roman"/>
          <w:sz w:val="24"/>
          <w:szCs w:val="24"/>
        </w:rPr>
        <w:t>2.</w:t>
      </w:r>
      <w:r>
        <w:rPr>
          <w:rFonts w:ascii="Times New Roman" w:hAnsi="Times New Roman" w:cs="Times New Roman"/>
          <w:sz w:val="24"/>
          <w:szCs w:val="24"/>
        </w:rPr>
        <w:t xml:space="preserve"> </w:t>
      </w:r>
      <w:r w:rsidR="009638A0" w:rsidRPr="009638A0">
        <w:rPr>
          <w:rFonts w:ascii="Times New Roman" w:hAnsi="Times New Roman" w:cs="Times New Roman"/>
          <w:sz w:val="24"/>
          <w:szCs w:val="24"/>
        </w:rPr>
        <w:t>Kompleksowa dostawa paliwa gazowego dla poszczególnych punktów poboru paliwa gazowego, objętych zamówieniem publicznym, rozpocznie się zgodnie z terminami określonymi w załączniku nr 1 do SWZ oraz nie wcześniej niż z dniem skutecznego rozwiązania dotychczasowych umów kompleksowych dostawy paliwa gazowego, a także po pozytywnie przeprowadzonej procedurze zmiany sprzedawcy</w:t>
      </w:r>
      <w:r w:rsidRPr="00177EB7">
        <w:rPr>
          <w:rFonts w:ascii="Times New Roman" w:hAnsi="Times New Roman" w:cs="Times New Roman"/>
          <w:sz w:val="24"/>
          <w:szCs w:val="24"/>
        </w:rPr>
        <w:t>.</w:t>
      </w:r>
    </w:p>
    <w:p w14:paraId="6B08B714" w14:textId="07150559" w:rsidR="007A05AB" w:rsidRPr="00177EB7" w:rsidRDefault="007A05AB" w:rsidP="00177EB7">
      <w:pPr>
        <w:jc w:val="both"/>
        <w:rPr>
          <w:rFonts w:ascii="Times New Roman" w:hAnsi="Times New Roman" w:cs="Times New Roman"/>
          <w:sz w:val="24"/>
          <w:szCs w:val="24"/>
        </w:rPr>
      </w:pPr>
      <w:r w:rsidRPr="007A05AB">
        <w:rPr>
          <w:rFonts w:ascii="Times New Roman" w:hAnsi="Times New Roman" w:cs="Times New Roman"/>
          <w:sz w:val="24"/>
          <w:szCs w:val="24"/>
        </w:rPr>
        <w:t xml:space="preserve">Z przyczyn </w:t>
      </w:r>
      <w:proofErr w:type="spellStart"/>
      <w:r w:rsidRPr="007A05AB">
        <w:rPr>
          <w:rFonts w:ascii="Times New Roman" w:hAnsi="Times New Roman" w:cs="Times New Roman"/>
          <w:sz w:val="24"/>
          <w:szCs w:val="24"/>
        </w:rPr>
        <w:t>formalno</w:t>
      </w:r>
      <w:proofErr w:type="spellEnd"/>
      <w:r w:rsidRPr="007A05AB">
        <w:rPr>
          <w:rFonts w:ascii="Times New Roman" w:hAnsi="Times New Roman" w:cs="Times New Roman"/>
          <w:sz w:val="24"/>
          <w:szCs w:val="24"/>
        </w:rPr>
        <w:t xml:space="preserve"> – prawnych, Zamawiający dopuszcza zmianę terminu rozpoczęcia wykonania zamówienia, z zastrzeżeniem granicznego terminu wykonania zamówienia do </w:t>
      </w:r>
      <w:r w:rsidR="00493E21">
        <w:rPr>
          <w:rFonts w:ascii="Times New Roman" w:hAnsi="Times New Roman" w:cs="Times New Roman"/>
          <w:sz w:val="24"/>
          <w:szCs w:val="24"/>
        </w:rPr>
        <w:t>28</w:t>
      </w:r>
      <w:r w:rsidRPr="00FE3048">
        <w:rPr>
          <w:rFonts w:ascii="Times New Roman" w:hAnsi="Times New Roman" w:cs="Times New Roman"/>
          <w:sz w:val="24"/>
          <w:szCs w:val="24"/>
        </w:rPr>
        <w:t>.</w:t>
      </w:r>
      <w:r w:rsidR="00333DBF">
        <w:rPr>
          <w:rFonts w:ascii="Times New Roman" w:hAnsi="Times New Roman" w:cs="Times New Roman"/>
          <w:sz w:val="24"/>
          <w:szCs w:val="24"/>
        </w:rPr>
        <w:t>0</w:t>
      </w:r>
      <w:r w:rsidR="00493E21">
        <w:rPr>
          <w:rFonts w:ascii="Times New Roman" w:hAnsi="Times New Roman" w:cs="Times New Roman"/>
          <w:sz w:val="24"/>
          <w:szCs w:val="24"/>
        </w:rPr>
        <w:t>2</w:t>
      </w:r>
      <w:r w:rsidRPr="00FE3048">
        <w:rPr>
          <w:rFonts w:ascii="Times New Roman" w:hAnsi="Times New Roman" w:cs="Times New Roman"/>
          <w:sz w:val="24"/>
          <w:szCs w:val="24"/>
        </w:rPr>
        <w:t>.202</w:t>
      </w:r>
      <w:r w:rsidR="00333DBF">
        <w:rPr>
          <w:rFonts w:ascii="Times New Roman" w:hAnsi="Times New Roman" w:cs="Times New Roman"/>
          <w:sz w:val="24"/>
          <w:szCs w:val="24"/>
        </w:rPr>
        <w:t>5</w:t>
      </w:r>
      <w:r w:rsidRPr="00FE3048">
        <w:rPr>
          <w:rFonts w:ascii="Times New Roman" w:hAnsi="Times New Roman" w:cs="Times New Roman"/>
          <w:sz w:val="24"/>
          <w:szCs w:val="24"/>
        </w:rPr>
        <w:t xml:space="preserve"> r.</w:t>
      </w:r>
    </w:p>
    <w:p w14:paraId="01B448DC" w14:textId="06D7139F" w:rsidR="00177EB7" w:rsidRDefault="00177EB7" w:rsidP="00177EB7">
      <w:pPr>
        <w:jc w:val="both"/>
        <w:rPr>
          <w:rFonts w:ascii="Times New Roman" w:hAnsi="Times New Roman" w:cs="Times New Roman"/>
          <w:sz w:val="24"/>
          <w:szCs w:val="24"/>
        </w:rPr>
      </w:pPr>
      <w:r w:rsidRPr="00177EB7">
        <w:rPr>
          <w:rFonts w:ascii="Times New Roman" w:hAnsi="Times New Roman" w:cs="Times New Roman"/>
          <w:sz w:val="24"/>
          <w:szCs w:val="24"/>
        </w:rPr>
        <w:t>3.</w:t>
      </w:r>
      <w:r>
        <w:rPr>
          <w:rFonts w:ascii="Times New Roman" w:hAnsi="Times New Roman" w:cs="Times New Roman"/>
          <w:sz w:val="24"/>
          <w:szCs w:val="24"/>
        </w:rPr>
        <w:t xml:space="preserve"> </w:t>
      </w:r>
      <w:r w:rsidRPr="00177EB7">
        <w:rPr>
          <w:rFonts w:ascii="Times New Roman" w:hAnsi="Times New Roman" w:cs="Times New Roman"/>
          <w:sz w:val="24"/>
          <w:szCs w:val="24"/>
        </w:rPr>
        <w:t xml:space="preserve">Umowa kompleksowa zostaje zawarta </w:t>
      </w:r>
      <w:r w:rsidRPr="00FE3048">
        <w:rPr>
          <w:rFonts w:ascii="Times New Roman" w:hAnsi="Times New Roman" w:cs="Times New Roman"/>
          <w:sz w:val="24"/>
          <w:szCs w:val="24"/>
        </w:rPr>
        <w:t xml:space="preserve">na czas oznaczony do dnia </w:t>
      </w:r>
      <w:r w:rsidR="00493E21">
        <w:rPr>
          <w:rFonts w:ascii="Times New Roman" w:hAnsi="Times New Roman" w:cs="Times New Roman"/>
          <w:sz w:val="24"/>
          <w:szCs w:val="24"/>
        </w:rPr>
        <w:t>28</w:t>
      </w:r>
      <w:r w:rsidR="00493E21" w:rsidRPr="00FE3048">
        <w:rPr>
          <w:rFonts w:ascii="Times New Roman" w:hAnsi="Times New Roman" w:cs="Times New Roman"/>
          <w:sz w:val="24"/>
          <w:szCs w:val="24"/>
        </w:rPr>
        <w:t>.</w:t>
      </w:r>
      <w:r w:rsidR="00493E21">
        <w:rPr>
          <w:rFonts w:ascii="Times New Roman" w:hAnsi="Times New Roman" w:cs="Times New Roman"/>
          <w:sz w:val="24"/>
          <w:szCs w:val="24"/>
        </w:rPr>
        <w:t>02</w:t>
      </w:r>
      <w:r w:rsidR="00493E21" w:rsidRPr="00FE3048">
        <w:rPr>
          <w:rFonts w:ascii="Times New Roman" w:hAnsi="Times New Roman" w:cs="Times New Roman"/>
          <w:sz w:val="24"/>
          <w:szCs w:val="24"/>
        </w:rPr>
        <w:t>.202</w:t>
      </w:r>
      <w:r w:rsidR="00493E21">
        <w:rPr>
          <w:rFonts w:ascii="Times New Roman" w:hAnsi="Times New Roman" w:cs="Times New Roman"/>
          <w:sz w:val="24"/>
          <w:szCs w:val="24"/>
        </w:rPr>
        <w:t>5</w:t>
      </w:r>
      <w:r w:rsidR="00493E21" w:rsidRPr="00FE3048">
        <w:rPr>
          <w:rFonts w:ascii="Times New Roman" w:hAnsi="Times New Roman" w:cs="Times New Roman"/>
          <w:sz w:val="24"/>
          <w:szCs w:val="24"/>
        </w:rPr>
        <w:t xml:space="preserve"> r.</w:t>
      </w:r>
    </w:p>
    <w:p w14:paraId="156FB78C" w14:textId="28603FB6" w:rsidR="00177EB7" w:rsidRDefault="00177EB7" w:rsidP="00177EB7">
      <w:pPr>
        <w:jc w:val="both"/>
        <w:rPr>
          <w:rFonts w:ascii="Times New Roman" w:hAnsi="Times New Roman" w:cs="Times New Roman"/>
          <w:sz w:val="24"/>
          <w:szCs w:val="24"/>
        </w:rPr>
      </w:pPr>
    </w:p>
    <w:p w14:paraId="0F78E211" w14:textId="799DCE50" w:rsidR="00F76A1E" w:rsidRPr="00A9084E" w:rsidRDefault="00F76A1E" w:rsidP="00177EB7">
      <w:pPr>
        <w:jc w:val="both"/>
        <w:rPr>
          <w:rFonts w:ascii="Times New Roman" w:hAnsi="Times New Roman" w:cs="Times New Roman"/>
          <w:b/>
          <w:sz w:val="24"/>
          <w:szCs w:val="24"/>
          <w:u w:val="single"/>
        </w:rPr>
      </w:pPr>
      <w:r w:rsidRPr="00A9084E">
        <w:rPr>
          <w:rFonts w:ascii="Times New Roman" w:hAnsi="Times New Roman" w:cs="Times New Roman"/>
          <w:b/>
          <w:sz w:val="24"/>
          <w:szCs w:val="24"/>
          <w:u w:val="single"/>
        </w:rPr>
        <w:t>3. Wynagrodzenie</w:t>
      </w:r>
    </w:p>
    <w:p w14:paraId="187C679B" w14:textId="77777777" w:rsidR="007A05AB" w:rsidRPr="00F76A1E" w:rsidRDefault="007A05AB" w:rsidP="007A05AB">
      <w:pPr>
        <w:jc w:val="both"/>
        <w:rPr>
          <w:rFonts w:ascii="Times New Roman" w:hAnsi="Times New Roman" w:cs="Times New Roman"/>
          <w:sz w:val="24"/>
          <w:szCs w:val="24"/>
        </w:rPr>
      </w:pPr>
      <w:r w:rsidRPr="00F76A1E">
        <w:rPr>
          <w:rFonts w:ascii="Times New Roman" w:hAnsi="Times New Roman" w:cs="Times New Roman"/>
          <w:sz w:val="24"/>
          <w:szCs w:val="24"/>
        </w:rPr>
        <w:t>1.</w:t>
      </w:r>
      <w:r>
        <w:rPr>
          <w:rFonts w:ascii="Times New Roman" w:hAnsi="Times New Roman" w:cs="Times New Roman"/>
          <w:sz w:val="24"/>
          <w:szCs w:val="24"/>
        </w:rPr>
        <w:t xml:space="preserve"> </w:t>
      </w:r>
      <w:r w:rsidRPr="00B60752">
        <w:rPr>
          <w:rFonts w:ascii="Times New Roman" w:hAnsi="Times New Roman" w:cs="Times New Roman"/>
          <w:sz w:val="24"/>
          <w:szCs w:val="24"/>
        </w:rPr>
        <w:t>Cena za paliwo gazowe i wysokość abonamentu w okresie obowiązywania umowy dla poszczególnych taryf wynosi:</w:t>
      </w:r>
      <w:r w:rsidRPr="00F76A1E">
        <w:rPr>
          <w:rFonts w:ascii="Times New Roman" w:hAnsi="Times New Roman" w:cs="Times New Roman"/>
          <w:sz w:val="24"/>
          <w:szCs w:val="24"/>
        </w:rPr>
        <w:t xml:space="preserve"> </w:t>
      </w:r>
    </w:p>
    <w:tbl>
      <w:tblPr>
        <w:tblStyle w:val="Tabela-Siatka"/>
        <w:tblW w:w="0" w:type="auto"/>
        <w:jc w:val="center"/>
        <w:tblLook w:val="04A0" w:firstRow="1" w:lastRow="0" w:firstColumn="1" w:lastColumn="0" w:noHBand="0" w:noVBand="1"/>
      </w:tblPr>
      <w:tblGrid>
        <w:gridCol w:w="1965"/>
        <w:gridCol w:w="3834"/>
        <w:gridCol w:w="2903"/>
      </w:tblGrid>
      <w:tr w:rsidR="007A05AB" w:rsidRPr="00291FCD" w14:paraId="0BBB6B11" w14:textId="77777777" w:rsidTr="00EC6BA5">
        <w:trPr>
          <w:jc w:val="center"/>
        </w:trPr>
        <w:tc>
          <w:tcPr>
            <w:tcW w:w="1965" w:type="dxa"/>
            <w:shd w:val="clear" w:color="auto" w:fill="D9D9D9" w:themeFill="background1" w:themeFillShade="D9"/>
            <w:vAlign w:val="center"/>
          </w:tcPr>
          <w:p w14:paraId="779F68F7" w14:textId="77777777" w:rsidR="007A05AB" w:rsidRPr="00E37E81" w:rsidRDefault="007A05AB" w:rsidP="00EC6BA5">
            <w:pPr>
              <w:jc w:val="center"/>
              <w:rPr>
                <w:rFonts w:ascii="Times New Roman" w:hAnsi="Times New Roman" w:cs="Times New Roman"/>
                <w:b/>
                <w:sz w:val="24"/>
                <w:szCs w:val="24"/>
              </w:rPr>
            </w:pPr>
            <w:r w:rsidRPr="00E37E81">
              <w:rPr>
                <w:rFonts w:ascii="Times New Roman" w:hAnsi="Times New Roman" w:cs="Times New Roman"/>
                <w:b/>
                <w:sz w:val="24"/>
                <w:szCs w:val="24"/>
              </w:rPr>
              <w:t>Taryfa</w:t>
            </w:r>
          </w:p>
        </w:tc>
        <w:tc>
          <w:tcPr>
            <w:tcW w:w="3834" w:type="dxa"/>
            <w:shd w:val="clear" w:color="auto" w:fill="D9D9D9" w:themeFill="background1" w:themeFillShade="D9"/>
            <w:vAlign w:val="center"/>
          </w:tcPr>
          <w:p w14:paraId="398ACCC2" w14:textId="77777777" w:rsidR="007A05AB" w:rsidRPr="00E37E81" w:rsidRDefault="007A05AB" w:rsidP="00EC6BA5">
            <w:pPr>
              <w:jc w:val="center"/>
              <w:rPr>
                <w:rFonts w:ascii="Times New Roman" w:hAnsi="Times New Roman" w:cs="Times New Roman"/>
                <w:b/>
                <w:sz w:val="24"/>
                <w:szCs w:val="24"/>
              </w:rPr>
            </w:pPr>
            <w:r w:rsidRPr="00E37E81">
              <w:rPr>
                <w:rFonts w:ascii="Times New Roman" w:hAnsi="Times New Roman" w:cs="Times New Roman"/>
                <w:b/>
                <w:sz w:val="24"/>
                <w:szCs w:val="24"/>
              </w:rPr>
              <w:t>Cena za paliwo gazowe bez akcyzy [PLN/</w:t>
            </w:r>
            <w:r>
              <w:rPr>
                <w:rFonts w:ascii="Times New Roman" w:hAnsi="Times New Roman" w:cs="Times New Roman"/>
                <w:b/>
                <w:sz w:val="24"/>
                <w:szCs w:val="24"/>
              </w:rPr>
              <w:t>k</w:t>
            </w:r>
            <w:r w:rsidRPr="00E37E81">
              <w:rPr>
                <w:rFonts w:ascii="Times New Roman" w:hAnsi="Times New Roman" w:cs="Times New Roman"/>
                <w:b/>
                <w:sz w:val="24"/>
                <w:szCs w:val="24"/>
              </w:rPr>
              <w:t>Wh]</w:t>
            </w:r>
          </w:p>
        </w:tc>
        <w:tc>
          <w:tcPr>
            <w:tcW w:w="2903" w:type="dxa"/>
            <w:shd w:val="clear" w:color="auto" w:fill="D9D9D9" w:themeFill="background1" w:themeFillShade="D9"/>
            <w:vAlign w:val="center"/>
          </w:tcPr>
          <w:p w14:paraId="1CDE003A" w14:textId="77777777" w:rsidR="007A05AB" w:rsidRPr="00E37E81" w:rsidRDefault="007A05AB" w:rsidP="00EC6BA5">
            <w:pPr>
              <w:jc w:val="center"/>
              <w:rPr>
                <w:rFonts w:ascii="Times New Roman" w:hAnsi="Times New Roman" w:cs="Times New Roman"/>
                <w:b/>
                <w:sz w:val="24"/>
                <w:szCs w:val="24"/>
              </w:rPr>
            </w:pPr>
            <w:r w:rsidRPr="00E37E81">
              <w:rPr>
                <w:rFonts w:ascii="Times New Roman" w:hAnsi="Times New Roman" w:cs="Times New Roman"/>
                <w:b/>
                <w:sz w:val="24"/>
                <w:szCs w:val="24"/>
              </w:rPr>
              <w:t xml:space="preserve">Wysokość abonamentu </w:t>
            </w:r>
            <w:r w:rsidRPr="00E37E81">
              <w:rPr>
                <w:rFonts w:ascii="Times New Roman" w:hAnsi="Times New Roman" w:cs="Times New Roman"/>
                <w:b/>
                <w:color w:val="000000" w:themeColor="text1"/>
                <w:sz w:val="24"/>
                <w:szCs w:val="24"/>
              </w:rPr>
              <w:t>[PLN/m-c]</w:t>
            </w:r>
          </w:p>
        </w:tc>
      </w:tr>
      <w:tr w:rsidR="007A05AB" w:rsidRPr="00291FCD" w14:paraId="066FB2DD" w14:textId="77777777" w:rsidTr="00EC6BA5">
        <w:trPr>
          <w:jc w:val="center"/>
        </w:trPr>
        <w:tc>
          <w:tcPr>
            <w:tcW w:w="1965" w:type="dxa"/>
            <w:vAlign w:val="center"/>
          </w:tcPr>
          <w:p w14:paraId="15CB0628" w14:textId="77777777" w:rsidR="007A05AB" w:rsidRPr="00E37E81" w:rsidRDefault="007A05AB" w:rsidP="00EC6BA5">
            <w:pPr>
              <w:jc w:val="center"/>
              <w:rPr>
                <w:rFonts w:ascii="Times New Roman" w:hAnsi="Times New Roman" w:cs="Times New Roman"/>
                <w:b/>
                <w:sz w:val="24"/>
                <w:szCs w:val="24"/>
              </w:rPr>
            </w:pPr>
            <w:r w:rsidRPr="00451256">
              <w:rPr>
                <w:rFonts w:ascii="Times New Roman" w:hAnsi="Times New Roman" w:cs="Times New Roman"/>
                <w:b/>
                <w:sz w:val="24"/>
                <w:szCs w:val="24"/>
              </w:rPr>
              <w:t>W-5.1</w:t>
            </w:r>
          </w:p>
        </w:tc>
        <w:tc>
          <w:tcPr>
            <w:tcW w:w="3834" w:type="dxa"/>
            <w:vAlign w:val="center"/>
          </w:tcPr>
          <w:p w14:paraId="28B7F18B" w14:textId="77777777" w:rsidR="007A05AB" w:rsidRPr="00291FCD" w:rsidRDefault="007A05AB" w:rsidP="00EC6BA5">
            <w:pPr>
              <w:jc w:val="center"/>
              <w:rPr>
                <w:rFonts w:ascii="Times New Roman" w:hAnsi="Times New Roman" w:cs="Times New Roman"/>
                <w:sz w:val="24"/>
                <w:szCs w:val="24"/>
              </w:rPr>
            </w:pPr>
          </w:p>
        </w:tc>
        <w:tc>
          <w:tcPr>
            <w:tcW w:w="2903" w:type="dxa"/>
            <w:vAlign w:val="center"/>
          </w:tcPr>
          <w:p w14:paraId="33BA2023" w14:textId="77777777" w:rsidR="007A05AB" w:rsidRPr="00291FCD" w:rsidRDefault="007A05AB" w:rsidP="00EC6BA5">
            <w:pPr>
              <w:jc w:val="center"/>
              <w:rPr>
                <w:rFonts w:ascii="Times New Roman" w:hAnsi="Times New Roman" w:cs="Times New Roman"/>
                <w:sz w:val="24"/>
                <w:szCs w:val="24"/>
              </w:rPr>
            </w:pPr>
          </w:p>
        </w:tc>
      </w:tr>
      <w:tr w:rsidR="00493E21" w:rsidRPr="00291FCD" w14:paraId="3889D635" w14:textId="77777777" w:rsidTr="00EC6BA5">
        <w:trPr>
          <w:jc w:val="center"/>
        </w:trPr>
        <w:tc>
          <w:tcPr>
            <w:tcW w:w="1965" w:type="dxa"/>
            <w:vAlign w:val="center"/>
          </w:tcPr>
          <w:p w14:paraId="0B2EC2F8" w14:textId="1371F1BA" w:rsidR="00493E21" w:rsidRPr="00451256" w:rsidRDefault="00493E21" w:rsidP="00EC6BA5">
            <w:pPr>
              <w:jc w:val="center"/>
              <w:rPr>
                <w:rFonts w:ascii="Times New Roman" w:hAnsi="Times New Roman" w:cs="Times New Roman"/>
                <w:b/>
                <w:sz w:val="24"/>
                <w:szCs w:val="24"/>
              </w:rPr>
            </w:pPr>
            <w:r w:rsidRPr="00493E21">
              <w:rPr>
                <w:rFonts w:ascii="Times New Roman" w:hAnsi="Times New Roman" w:cs="Times New Roman"/>
                <w:b/>
                <w:sz w:val="24"/>
                <w:szCs w:val="24"/>
              </w:rPr>
              <w:t>W-6A.1</w:t>
            </w:r>
          </w:p>
        </w:tc>
        <w:tc>
          <w:tcPr>
            <w:tcW w:w="3834" w:type="dxa"/>
            <w:vAlign w:val="center"/>
          </w:tcPr>
          <w:p w14:paraId="1BFA4F8E" w14:textId="77777777" w:rsidR="00493E21" w:rsidRPr="00291FCD" w:rsidRDefault="00493E21" w:rsidP="00EC6BA5">
            <w:pPr>
              <w:jc w:val="center"/>
              <w:rPr>
                <w:rFonts w:ascii="Times New Roman" w:hAnsi="Times New Roman" w:cs="Times New Roman"/>
                <w:sz w:val="24"/>
                <w:szCs w:val="24"/>
              </w:rPr>
            </w:pPr>
          </w:p>
        </w:tc>
        <w:tc>
          <w:tcPr>
            <w:tcW w:w="2903" w:type="dxa"/>
            <w:vAlign w:val="center"/>
          </w:tcPr>
          <w:p w14:paraId="6CCABB8C" w14:textId="77777777" w:rsidR="00493E21" w:rsidRPr="00291FCD" w:rsidRDefault="00493E21" w:rsidP="00EC6BA5">
            <w:pPr>
              <w:jc w:val="center"/>
              <w:rPr>
                <w:rFonts w:ascii="Times New Roman" w:hAnsi="Times New Roman" w:cs="Times New Roman"/>
                <w:sz w:val="24"/>
                <w:szCs w:val="24"/>
              </w:rPr>
            </w:pPr>
          </w:p>
        </w:tc>
      </w:tr>
    </w:tbl>
    <w:p w14:paraId="062D7B17" w14:textId="77777777" w:rsidR="007A05AB" w:rsidRPr="008B3865" w:rsidRDefault="007A05AB" w:rsidP="007A05AB">
      <w:pPr>
        <w:pStyle w:val="Akapitzlist"/>
        <w:ind w:left="360"/>
        <w:jc w:val="both"/>
        <w:rPr>
          <w:rFonts w:ascii="Times New Roman" w:hAnsi="Times New Roman" w:cs="Times New Roman"/>
          <w:sz w:val="24"/>
          <w:szCs w:val="24"/>
        </w:rPr>
      </w:pPr>
    </w:p>
    <w:p w14:paraId="19D7DAAE" w14:textId="77777777" w:rsidR="007A05AB" w:rsidRPr="008B3865" w:rsidRDefault="007A05AB" w:rsidP="007A05AB">
      <w:pPr>
        <w:jc w:val="both"/>
        <w:rPr>
          <w:rFonts w:ascii="Times New Roman" w:hAnsi="Times New Roman" w:cs="Times New Roman"/>
          <w:sz w:val="24"/>
          <w:szCs w:val="24"/>
        </w:rPr>
      </w:pPr>
      <w:r>
        <w:rPr>
          <w:rFonts w:ascii="Times New Roman" w:hAnsi="Times New Roman" w:cs="Times New Roman"/>
          <w:sz w:val="24"/>
          <w:szCs w:val="24"/>
        </w:rPr>
        <w:t xml:space="preserve">2. </w:t>
      </w:r>
      <w:r w:rsidRPr="008B3865">
        <w:rPr>
          <w:rFonts w:ascii="Times New Roman" w:hAnsi="Times New Roman" w:cs="Times New Roman"/>
          <w:sz w:val="24"/>
          <w:szCs w:val="24"/>
        </w:rPr>
        <w:t>Zamawiający zobowiązany jest do zapłaty za sprzedane Paliwo gazowe kwoty stanowiącej iloczyn ceny sprzedaży za Paliwo gazowe i faktycznie odebranej w danym Miesiącu gazowym ilości Paliwa gazowego. W przypadku wielu Punktów odbioru należność za sprzedane Paliwo gazowe ustala się dla wszystkich Punktów odbioru zgodnie z powyższą zasadą.</w:t>
      </w:r>
    </w:p>
    <w:p w14:paraId="7326D233" w14:textId="77777777" w:rsidR="007A05AB" w:rsidRDefault="007A05AB" w:rsidP="007A05AB">
      <w:pPr>
        <w:jc w:val="both"/>
        <w:rPr>
          <w:rFonts w:ascii="Times New Roman" w:hAnsi="Times New Roman" w:cs="Times New Roman"/>
          <w:sz w:val="24"/>
          <w:szCs w:val="24"/>
        </w:rPr>
      </w:pPr>
      <w:r>
        <w:rPr>
          <w:rFonts w:ascii="Times New Roman" w:hAnsi="Times New Roman" w:cs="Times New Roman"/>
          <w:sz w:val="24"/>
          <w:szCs w:val="24"/>
        </w:rPr>
        <w:t xml:space="preserve">3. </w:t>
      </w:r>
      <w:r w:rsidRPr="008B3865">
        <w:rPr>
          <w:rFonts w:ascii="Times New Roman" w:hAnsi="Times New Roman" w:cs="Times New Roman"/>
          <w:sz w:val="24"/>
          <w:szCs w:val="24"/>
        </w:rPr>
        <w:t>Zamawiający będzie rozliczany za dystrybucję/</w:t>
      </w:r>
      <w:proofErr w:type="spellStart"/>
      <w:r w:rsidRPr="008B3865">
        <w:rPr>
          <w:rFonts w:ascii="Times New Roman" w:hAnsi="Times New Roman" w:cs="Times New Roman"/>
          <w:sz w:val="24"/>
          <w:szCs w:val="24"/>
        </w:rPr>
        <w:t>przesył</w:t>
      </w:r>
      <w:proofErr w:type="spellEnd"/>
      <w:r w:rsidRPr="008B3865">
        <w:rPr>
          <w:rFonts w:ascii="Times New Roman" w:hAnsi="Times New Roman" w:cs="Times New Roman"/>
          <w:sz w:val="24"/>
          <w:szCs w:val="24"/>
        </w:rPr>
        <w:t xml:space="preserve"> Paliwa gazowego do Obiektu na podstawie aktualnie obowiązującej taryfy OSD zatwierdzonej przez Prezesa Urzędu Regulacji Energetyki.</w:t>
      </w:r>
    </w:p>
    <w:p w14:paraId="0C5F6F42" w14:textId="1B25F399" w:rsidR="007A05AB" w:rsidRDefault="007A05AB" w:rsidP="007A05AB">
      <w:pPr>
        <w:jc w:val="both"/>
        <w:rPr>
          <w:rFonts w:ascii="Times New Roman" w:hAnsi="Times New Roman" w:cs="Times New Roman"/>
          <w:sz w:val="24"/>
          <w:szCs w:val="24"/>
        </w:rPr>
      </w:pPr>
      <w:r>
        <w:rPr>
          <w:rFonts w:ascii="Times New Roman" w:hAnsi="Times New Roman" w:cs="Times New Roman"/>
          <w:sz w:val="24"/>
          <w:szCs w:val="24"/>
        </w:rPr>
        <w:t xml:space="preserve">4. </w:t>
      </w:r>
      <w:r w:rsidRPr="008B3865">
        <w:rPr>
          <w:rFonts w:ascii="Times New Roman" w:hAnsi="Times New Roman" w:cs="Times New Roman"/>
          <w:sz w:val="24"/>
          <w:szCs w:val="24"/>
        </w:rPr>
        <w:t xml:space="preserve">Zamawiającemu przysługują od OSD bonifikaty z tytułu niedotrzymania parametrów jakościowych paliw gazowych określonych w §38 Rozporządzenia systemowego, oraz od OSD lub odpowiednio od Wykonawcy z tytułu standardów jakościowych obsługi odbiorcy </w:t>
      </w:r>
      <w:r w:rsidRPr="008B3865">
        <w:rPr>
          <w:rFonts w:ascii="Times New Roman" w:hAnsi="Times New Roman" w:cs="Times New Roman"/>
          <w:sz w:val="24"/>
          <w:szCs w:val="24"/>
        </w:rPr>
        <w:lastRenderedPageBreak/>
        <w:t>określonych w § 41 Rozporządzenia systemowego, zgodnie z postanowieniami Taryfy OSD lub odpowiednio Taryfy.</w:t>
      </w:r>
    </w:p>
    <w:p w14:paraId="69936ACA" w14:textId="77777777" w:rsidR="00832175" w:rsidRDefault="00832175" w:rsidP="008B3865">
      <w:pPr>
        <w:jc w:val="both"/>
        <w:rPr>
          <w:rFonts w:ascii="Times New Roman" w:hAnsi="Times New Roman" w:cs="Times New Roman"/>
          <w:sz w:val="24"/>
          <w:szCs w:val="24"/>
        </w:rPr>
      </w:pPr>
    </w:p>
    <w:p w14:paraId="465947A4" w14:textId="3DFF63FC" w:rsidR="00177EB7" w:rsidRDefault="008B3865" w:rsidP="00177EB7">
      <w:pPr>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00177EB7" w:rsidRPr="00177EB7">
        <w:rPr>
          <w:rFonts w:ascii="Times New Roman" w:hAnsi="Times New Roman" w:cs="Times New Roman"/>
          <w:b/>
          <w:sz w:val="24"/>
          <w:szCs w:val="24"/>
          <w:u w:val="single"/>
        </w:rPr>
        <w:t>. Rozliczenia</w:t>
      </w:r>
    </w:p>
    <w:p w14:paraId="3D33986C" w14:textId="2CFB0405" w:rsidR="00FA4444" w:rsidRDefault="00FA4444" w:rsidP="00FA4444">
      <w:pPr>
        <w:jc w:val="both"/>
        <w:rPr>
          <w:rFonts w:ascii="Times New Roman" w:hAnsi="Times New Roman" w:cs="Times New Roman"/>
          <w:sz w:val="24"/>
          <w:szCs w:val="24"/>
        </w:rPr>
      </w:pPr>
      <w:r w:rsidRPr="00FA4444">
        <w:rPr>
          <w:rFonts w:ascii="Times New Roman" w:hAnsi="Times New Roman" w:cs="Times New Roman"/>
          <w:sz w:val="24"/>
          <w:szCs w:val="24"/>
        </w:rPr>
        <w:t>1.</w:t>
      </w:r>
      <w:r>
        <w:rPr>
          <w:rFonts w:ascii="Times New Roman" w:hAnsi="Times New Roman" w:cs="Times New Roman"/>
          <w:sz w:val="24"/>
          <w:szCs w:val="24"/>
        </w:rPr>
        <w:t xml:space="preserve"> </w:t>
      </w:r>
      <w:r w:rsidR="00832175" w:rsidRPr="00832175">
        <w:rPr>
          <w:rFonts w:ascii="Times New Roman" w:hAnsi="Times New Roman" w:cs="Times New Roman"/>
          <w:sz w:val="24"/>
          <w:szCs w:val="24"/>
        </w:rPr>
        <w:t>Rozliczenie zobowiązań z tytułu sprzedaży paliwa gazowego odbywać się będzie według wskazań układów pomiarowo-rozliczeniowych w poszczególnych punktach odbioru na podstawie danych przekazanych przez OSD zgodnie z Instrukcj</w:t>
      </w:r>
      <w:r w:rsidR="00832175">
        <w:rPr>
          <w:rFonts w:ascii="Times New Roman" w:hAnsi="Times New Roman" w:cs="Times New Roman"/>
          <w:sz w:val="24"/>
          <w:szCs w:val="24"/>
        </w:rPr>
        <w:t>ą</w:t>
      </w:r>
      <w:r w:rsidR="00832175" w:rsidRPr="00832175">
        <w:rPr>
          <w:rFonts w:ascii="Times New Roman" w:hAnsi="Times New Roman" w:cs="Times New Roman"/>
          <w:sz w:val="24"/>
          <w:szCs w:val="24"/>
        </w:rPr>
        <w:t xml:space="preserve"> Ruchu i Eksploatacji Sieci Dystrybucyjnej</w:t>
      </w:r>
      <w:r w:rsidRPr="00FA4444">
        <w:rPr>
          <w:rFonts w:ascii="Times New Roman" w:hAnsi="Times New Roman" w:cs="Times New Roman"/>
          <w:sz w:val="24"/>
          <w:szCs w:val="24"/>
        </w:rPr>
        <w:t>.</w:t>
      </w:r>
    </w:p>
    <w:p w14:paraId="7F0A2AE8" w14:textId="470221B3" w:rsidR="00832175" w:rsidRDefault="00832175" w:rsidP="00FA4444">
      <w:pPr>
        <w:jc w:val="both"/>
        <w:rPr>
          <w:rFonts w:ascii="Times New Roman" w:hAnsi="Times New Roman" w:cs="Times New Roman"/>
          <w:sz w:val="24"/>
          <w:szCs w:val="24"/>
        </w:rPr>
      </w:pPr>
      <w:r>
        <w:rPr>
          <w:rFonts w:ascii="Times New Roman" w:hAnsi="Times New Roman" w:cs="Times New Roman"/>
          <w:sz w:val="24"/>
          <w:szCs w:val="24"/>
        </w:rPr>
        <w:t xml:space="preserve">2. </w:t>
      </w:r>
      <w:r w:rsidRPr="00832175">
        <w:rPr>
          <w:rFonts w:ascii="Times New Roman" w:hAnsi="Times New Roman" w:cs="Times New Roman"/>
          <w:sz w:val="24"/>
          <w:szCs w:val="24"/>
        </w:rPr>
        <w:t xml:space="preserve">Sprzedaż paliwa gazowego będzie odbywała się za pośrednictwem sieci dystrybucyjnej należącej do </w:t>
      </w:r>
      <w:r>
        <w:rPr>
          <w:rFonts w:ascii="Times New Roman" w:hAnsi="Times New Roman" w:cs="Times New Roman"/>
          <w:sz w:val="24"/>
          <w:szCs w:val="24"/>
        </w:rPr>
        <w:t>OSD</w:t>
      </w:r>
      <w:r w:rsidRPr="00832175">
        <w:rPr>
          <w:rFonts w:ascii="Times New Roman" w:hAnsi="Times New Roman" w:cs="Times New Roman"/>
          <w:sz w:val="24"/>
          <w:szCs w:val="24"/>
        </w:rPr>
        <w:t>, do sieci którego przyłączony jest punkt odbioru paliwa gazowego</w:t>
      </w:r>
      <w:r>
        <w:rPr>
          <w:rFonts w:ascii="Times New Roman" w:hAnsi="Times New Roman" w:cs="Times New Roman"/>
          <w:sz w:val="24"/>
          <w:szCs w:val="24"/>
        </w:rPr>
        <w:t>.</w:t>
      </w:r>
    </w:p>
    <w:p w14:paraId="392816BE" w14:textId="000925AD" w:rsidR="004706D1" w:rsidRDefault="004706D1" w:rsidP="00FA4444">
      <w:pPr>
        <w:jc w:val="both"/>
        <w:rPr>
          <w:rFonts w:ascii="Times New Roman" w:hAnsi="Times New Roman" w:cs="Times New Roman"/>
          <w:sz w:val="24"/>
          <w:szCs w:val="24"/>
        </w:rPr>
      </w:pPr>
      <w:r>
        <w:rPr>
          <w:rFonts w:ascii="Times New Roman" w:hAnsi="Times New Roman" w:cs="Times New Roman"/>
          <w:sz w:val="24"/>
          <w:szCs w:val="24"/>
        </w:rPr>
        <w:t xml:space="preserve">3. </w:t>
      </w:r>
      <w:r w:rsidRPr="004706D1">
        <w:rPr>
          <w:rFonts w:ascii="Times New Roman" w:hAnsi="Times New Roman" w:cs="Times New Roman"/>
          <w:sz w:val="24"/>
          <w:szCs w:val="24"/>
        </w:rPr>
        <w:t>Faktura będzie płatna w terminie 30 dni od daty jej wystawienia, przelewem na rachunek bankowy Wykonawcy, wskazany w fakturze VAT.</w:t>
      </w:r>
      <w:r w:rsidR="00794DC1">
        <w:rPr>
          <w:rFonts w:ascii="Times New Roman" w:hAnsi="Times New Roman" w:cs="Times New Roman"/>
          <w:sz w:val="24"/>
          <w:szCs w:val="24"/>
        </w:rPr>
        <w:t xml:space="preserve"> </w:t>
      </w:r>
      <w:r w:rsidR="00794DC1" w:rsidRPr="00794DC1">
        <w:rPr>
          <w:rFonts w:ascii="Times New Roman" w:hAnsi="Times New Roman" w:cs="Times New Roman"/>
          <w:b/>
          <w:bCs/>
          <w:sz w:val="24"/>
          <w:szCs w:val="24"/>
        </w:rPr>
        <w:t>Za dzień zapłaty uważa się dzień uznania na rachunku bankowym Wykonawcy.</w:t>
      </w:r>
    </w:p>
    <w:p w14:paraId="543DE149" w14:textId="4E1D89EF" w:rsidR="00C45F49" w:rsidRPr="00FA4444" w:rsidRDefault="00C45F49" w:rsidP="00FA4444">
      <w:pPr>
        <w:jc w:val="both"/>
        <w:rPr>
          <w:rFonts w:ascii="Times New Roman" w:hAnsi="Times New Roman" w:cs="Times New Roman"/>
          <w:sz w:val="24"/>
          <w:szCs w:val="24"/>
        </w:rPr>
      </w:pPr>
      <w:r>
        <w:rPr>
          <w:rFonts w:ascii="Times New Roman" w:hAnsi="Times New Roman" w:cs="Times New Roman"/>
          <w:sz w:val="24"/>
          <w:szCs w:val="24"/>
        </w:rPr>
        <w:t xml:space="preserve">4. </w:t>
      </w:r>
      <w:r w:rsidRPr="00C45F49">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sidRPr="00C45F49">
        <w:rPr>
          <w:rFonts w:ascii="Times New Roman" w:hAnsi="Times New Roman" w:cs="Times New Roman"/>
          <w:sz w:val="24"/>
          <w:szCs w:val="24"/>
        </w:rPr>
        <w:t>wyraża zgod</w:t>
      </w:r>
      <w:r>
        <w:rPr>
          <w:rFonts w:ascii="Times New Roman" w:hAnsi="Times New Roman" w:cs="Times New Roman"/>
          <w:sz w:val="24"/>
          <w:szCs w:val="24"/>
        </w:rPr>
        <w:t>y</w:t>
      </w:r>
      <w:r w:rsidRPr="00C45F49">
        <w:rPr>
          <w:rFonts w:ascii="Times New Roman" w:hAnsi="Times New Roman" w:cs="Times New Roman"/>
          <w:sz w:val="24"/>
          <w:szCs w:val="24"/>
        </w:rPr>
        <w:t xml:space="preserve"> na otrzymywanie faktur wstępnych na podstawie prognozowanego zużycia paliwa gazowego</w:t>
      </w:r>
      <w:r>
        <w:rPr>
          <w:rFonts w:ascii="Times New Roman" w:hAnsi="Times New Roman" w:cs="Times New Roman"/>
          <w:sz w:val="24"/>
          <w:szCs w:val="24"/>
        </w:rPr>
        <w:t>.</w:t>
      </w:r>
    </w:p>
    <w:p w14:paraId="4D57C149" w14:textId="3A9EEBB4" w:rsidR="00177EB7" w:rsidRDefault="00177EB7" w:rsidP="00177EB7">
      <w:pPr>
        <w:jc w:val="both"/>
        <w:rPr>
          <w:rFonts w:ascii="Times New Roman" w:hAnsi="Times New Roman" w:cs="Times New Roman"/>
          <w:sz w:val="24"/>
          <w:szCs w:val="24"/>
        </w:rPr>
      </w:pPr>
    </w:p>
    <w:p w14:paraId="7DC53E97" w14:textId="14492415" w:rsidR="00177EB7" w:rsidRDefault="008B3865" w:rsidP="00177EB7">
      <w:pPr>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FA4444" w:rsidRPr="00FA4444">
        <w:rPr>
          <w:rFonts w:ascii="Times New Roman" w:hAnsi="Times New Roman" w:cs="Times New Roman"/>
          <w:b/>
          <w:sz w:val="24"/>
          <w:szCs w:val="24"/>
          <w:u w:val="single"/>
        </w:rPr>
        <w:t>. Dopuszczalność zmiany umowy</w:t>
      </w:r>
    </w:p>
    <w:p w14:paraId="71F746A3" w14:textId="2602AA66" w:rsidR="004D665F" w:rsidRPr="004D665F" w:rsidRDefault="004D665F" w:rsidP="004D665F">
      <w:pPr>
        <w:jc w:val="both"/>
        <w:rPr>
          <w:rFonts w:ascii="Times New Roman" w:hAnsi="Times New Roman" w:cs="Times New Roman"/>
          <w:sz w:val="24"/>
          <w:szCs w:val="24"/>
        </w:rPr>
      </w:pPr>
      <w:r w:rsidRPr="004D665F">
        <w:rPr>
          <w:rFonts w:ascii="Times New Roman" w:hAnsi="Times New Roman" w:cs="Times New Roman"/>
          <w:sz w:val="24"/>
          <w:szCs w:val="24"/>
        </w:rPr>
        <w:t>1.</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Zamawiający przewiduje możliwość zmiany postanowień zawartej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mowy w stosunku do treści oferty, na podstawie której dokonano wyboru Wykonawcy, w okolicznościach związanych z: </w:t>
      </w:r>
    </w:p>
    <w:p w14:paraId="11309497" w14:textId="5B9ED9B3" w:rsidR="004D665F" w:rsidRPr="004D665F" w:rsidRDefault="00622BB2" w:rsidP="004D665F">
      <w:pPr>
        <w:ind w:left="708"/>
        <w:jc w:val="both"/>
        <w:rPr>
          <w:rFonts w:ascii="Times New Roman" w:hAnsi="Times New Roman" w:cs="Times New Roman"/>
          <w:sz w:val="24"/>
          <w:szCs w:val="24"/>
        </w:rPr>
      </w:pPr>
      <w:r>
        <w:rPr>
          <w:rFonts w:ascii="Times New Roman" w:hAnsi="Times New Roman" w:cs="Times New Roman"/>
          <w:sz w:val="24"/>
          <w:szCs w:val="24"/>
        </w:rPr>
        <w:t>1</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ze zmianą grupy taryfowej, w przypadku gdyby w trakcie trwania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mowy obiekty Zamawiającego zmieniły charakter użytkowania;</w:t>
      </w:r>
    </w:p>
    <w:p w14:paraId="0FC1206D" w14:textId="4288F2DB" w:rsidR="004D665F" w:rsidRPr="004D665F" w:rsidRDefault="00622BB2" w:rsidP="004D665F">
      <w:pPr>
        <w:ind w:left="708"/>
        <w:jc w:val="both"/>
        <w:rPr>
          <w:rFonts w:ascii="Times New Roman" w:hAnsi="Times New Roman" w:cs="Times New Roman"/>
          <w:sz w:val="24"/>
          <w:szCs w:val="24"/>
        </w:rPr>
      </w:pPr>
      <w:r>
        <w:rPr>
          <w:rFonts w:ascii="Times New Roman" w:hAnsi="Times New Roman" w:cs="Times New Roman"/>
          <w:sz w:val="24"/>
          <w:szCs w:val="24"/>
        </w:rPr>
        <w:t>2</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ze zmianą mocy umownej w przypadku gdy w czasie trwania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mowy zmieniłoby się zapotrzebowanie na moc w związku ze zmianą charakteru obiektu lub jego modernizacji</w:t>
      </w:r>
      <w:r w:rsidR="00E21265">
        <w:rPr>
          <w:rFonts w:ascii="Times New Roman" w:hAnsi="Times New Roman" w:cs="Times New Roman"/>
          <w:sz w:val="24"/>
          <w:szCs w:val="24"/>
        </w:rPr>
        <w:t xml:space="preserve"> </w:t>
      </w:r>
      <w:r w:rsidR="00E21265" w:rsidRPr="00E21265">
        <w:rPr>
          <w:rFonts w:ascii="Times New Roman" w:hAnsi="Times New Roman" w:cs="Times New Roman"/>
          <w:b/>
          <w:bCs/>
          <w:sz w:val="24"/>
          <w:szCs w:val="24"/>
        </w:rPr>
        <w:t>pod warunkiem uzyskania zgody OSD</w:t>
      </w:r>
      <w:r w:rsidR="004D665F" w:rsidRPr="004D665F">
        <w:rPr>
          <w:rFonts w:ascii="Times New Roman" w:hAnsi="Times New Roman" w:cs="Times New Roman"/>
          <w:sz w:val="24"/>
          <w:szCs w:val="24"/>
        </w:rPr>
        <w:t>;</w:t>
      </w:r>
    </w:p>
    <w:p w14:paraId="7F05B894" w14:textId="6BB95A48" w:rsidR="004D665F" w:rsidRPr="004D665F" w:rsidRDefault="00622BB2" w:rsidP="004D665F">
      <w:pPr>
        <w:ind w:firstLine="708"/>
        <w:jc w:val="both"/>
        <w:rPr>
          <w:rFonts w:ascii="Times New Roman" w:hAnsi="Times New Roman" w:cs="Times New Roman"/>
          <w:sz w:val="24"/>
          <w:szCs w:val="24"/>
        </w:rPr>
      </w:pPr>
      <w:r>
        <w:rPr>
          <w:rFonts w:ascii="Times New Roman" w:hAnsi="Times New Roman" w:cs="Times New Roman"/>
          <w:sz w:val="24"/>
          <w:szCs w:val="24"/>
        </w:rPr>
        <w:t>3</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ze zmianą stawki podatku akcyzowego;</w:t>
      </w:r>
    </w:p>
    <w:p w14:paraId="198714CE" w14:textId="096A6D24" w:rsidR="004D665F" w:rsidRDefault="00622BB2" w:rsidP="004D665F">
      <w:pPr>
        <w:ind w:left="708"/>
        <w:jc w:val="both"/>
        <w:rPr>
          <w:rFonts w:ascii="Times New Roman" w:hAnsi="Times New Roman" w:cs="Times New Roman"/>
          <w:sz w:val="24"/>
          <w:szCs w:val="24"/>
        </w:rPr>
      </w:pPr>
      <w:r>
        <w:rPr>
          <w:rFonts w:ascii="Times New Roman" w:hAnsi="Times New Roman" w:cs="Times New Roman"/>
          <w:sz w:val="24"/>
          <w:szCs w:val="24"/>
        </w:rPr>
        <w:t>4</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26265" w:rsidRPr="00426265">
        <w:rPr>
          <w:rFonts w:ascii="Times New Roman" w:hAnsi="Times New Roman" w:cs="Times New Roman"/>
          <w:sz w:val="24"/>
          <w:szCs w:val="24"/>
        </w:rPr>
        <w:t>ze zmianą stawki podatku od towarów i usług, zmianą wysokości minimalnego wynagrodzenia za pracę albo wysokości minimalnej stawki godzinowej, ustalonych na podstawie przepisów ustawy z dnia 10 października 2002 r. o minimalnym wynagrodzeniu za pracę lub zmian zasad podlegania ubezpieczeniom społecznym lub ubezpieczeniu zdrowotnemu lub wysokości stawki składki na ubezpieczenia społeczne lub zdrowotne lub zmian zasad gromadzenia i wysokości wpłat do pracowniczych planów kapitałowych, o których mowa w ustawie z dnia 4 października 2018 r. o pracowniczych planach kapitałowych, jeżeli zmiany te będą miały wpływ na koszty wykonania zamówienia przez Wykonawcę</w:t>
      </w:r>
      <w:r w:rsidR="004D665F" w:rsidRPr="004D665F">
        <w:rPr>
          <w:rFonts w:ascii="Times New Roman" w:hAnsi="Times New Roman" w:cs="Times New Roman"/>
          <w:sz w:val="24"/>
          <w:szCs w:val="24"/>
        </w:rPr>
        <w:t>;</w:t>
      </w:r>
    </w:p>
    <w:p w14:paraId="1C21E290" w14:textId="6D79C9F9" w:rsidR="00115096" w:rsidRPr="00115096" w:rsidRDefault="00115096" w:rsidP="004D665F">
      <w:pPr>
        <w:ind w:left="708"/>
        <w:jc w:val="both"/>
        <w:rPr>
          <w:rFonts w:ascii="Times New Roman" w:hAnsi="Times New Roman" w:cs="Times New Roman"/>
          <w:b/>
          <w:bCs/>
          <w:sz w:val="24"/>
          <w:szCs w:val="24"/>
        </w:rPr>
      </w:pPr>
      <w:r w:rsidRPr="00115096">
        <w:rPr>
          <w:rFonts w:ascii="Times New Roman" w:hAnsi="Times New Roman" w:cs="Times New Roman"/>
          <w:b/>
          <w:bCs/>
          <w:sz w:val="24"/>
          <w:szCs w:val="24"/>
        </w:rPr>
        <w:lastRenderedPageBreak/>
        <w:t xml:space="preserve">5) ze zmianą stawek za paliwo gazowe oraz </w:t>
      </w:r>
      <w:r>
        <w:rPr>
          <w:rFonts w:ascii="Times New Roman" w:hAnsi="Times New Roman" w:cs="Times New Roman"/>
          <w:b/>
          <w:bCs/>
          <w:sz w:val="24"/>
          <w:szCs w:val="24"/>
        </w:rPr>
        <w:t xml:space="preserve">opłaty </w:t>
      </w:r>
      <w:r w:rsidRPr="00115096">
        <w:rPr>
          <w:rFonts w:ascii="Times New Roman" w:hAnsi="Times New Roman" w:cs="Times New Roman"/>
          <w:b/>
          <w:bCs/>
          <w:sz w:val="24"/>
          <w:szCs w:val="24"/>
        </w:rPr>
        <w:t>abonament</w:t>
      </w:r>
      <w:r>
        <w:rPr>
          <w:rFonts w:ascii="Times New Roman" w:hAnsi="Times New Roman" w:cs="Times New Roman"/>
          <w:b/>
          <w:bCs/>
          <w:sz w:val="24"/>
          <w:szCs w:val="24"/>
        </w:rPr>
        <w:t>owej</w:t>
      </w:r>
      <w:r w:rsidRPr="00115096">
        <w:rPr>
          <w:rFonts w:ascii="Times New Roman" w:hAnsi="Times New Roman" w:cs="Times New Roman"/>
          <w:b/>
          <w:bCs/>
          <w:sz w:val="24"/>
          <w:szCs w:val="24"/>
        </w:rPr>
        <w:t xml:space="preserve"> w przypadku zatwierdzenia nowej Taryfy Wykonawcy przez Prezesa URE</w:t>
      </w:r>
      <w:r w:rsidR="0067129D">
        <w:rPr>
          <w:rFonts w:ascii="Times New Roman" w:hAnsi="Times New Roman" w:cs="Times New Roman"/>
          <w:b/>
          <w:bCs/>
          <w:sz w:val="24"/>
          <w:szCs w:val="24"/>
        </w:rPr>
        <w:t xml:space="preserve"> (dotyczy wyłącznie</w:t>
      </w:r>
      <w:r w:rsidR="0067129D" w:rsidRPr="0067129D">
        <w:rPr>
          <w:rFonts w:ascii="Times New Roman" w:hAnsi="Times New Roman" w:cs="Times New Roman"/>
          <w:b/>
          <w:bCs/>
          <w:sz w:val="24"/>
          <w:szCs w:val="24"/>
        </w:rPr>
        <w:t xml:space="preserve"> punktów objętych ochroną taryfową</w:t>
      </w:r>
      <w:r w:rsidR="0067129D">
        <w:rPr>
          <w:rFonts w:ascii="Times New Roman" w:hAnsi="Times New Roman" w:cs="Times New Roman"/>
          <w:b/>
          <w:bCs/>
          <w:sz w:val="24"/>
          <w:szCs w:val="24"/>
        </w:rPr>
        <w:t>)</w:t>
      </w:r>
      <w:r w:rsidRPr="00115096">
        <w:rPr>
          <w:rFonts w:ascii="Times New Roman" w:hAnsi="Times New Roman" w:cs="Times New Roman"/>
          <w:b/>
          <w:bCs/>
          <w:sz w:val="24"/>
          <w:szCs w:val="24"/>
        </w:rPr>
        <w:t>.</w:t>
      </w:r>
    </w:p>
    <w:p w14:paraId="69A9D96E" w14:textId="4F105ACB" w:rsidR="004D665F" w:rsidRPr="004D665F" w:rsidRDefault="00622BB2" w:rsidP="004D665F">
      <w:pPr>
        <w:jc w:val="both"/>
        <w:rPr>
          <w:rFonts w:ascii="Times New Roman" w:hAnsi="Times New Roman" w:cs="Times New Roman"/>
          <w:sz w:val="24"/>
          <w:szCs w:val="24"/>
        </w:rPr>
      </w:pPr>
      <w:r>
        <w:rPr>
          <w:rFonts w:ascii="Times New Roman" w:hAnsi="Times New Roman" w:cs="Times New Roman"/>
          <w:sz w:val="24"/>
          <w:szCs w:val="24"/>
        </w:rPr>
        <w:t>2</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W przypadku wystąpienia okoliczności określonych w ust. 1 pkt. </w:t>
      </w:r>
      <w:r>
        <w:rPr>
          <w:rFonts w:ascii="Times New Roman" w:hAnsi="Times New Roman" w:cs="Times New Roman"/>
          <w:sz w:val="24"/>
          <w:szCs w:val="24"/>
        </w:rPr>
        <w:t>1</w:t>
      </w:r>
      <w:r w:rsidR="004D665F" w:rsidRPr="004D665F">
        <w:rPr>
          <w:rFonts w:ascii="Times New Roman" w:hAnsi="Times New Roman" w:cs="Times New Roman"/>
          <w:sz w:val="24"/>
          <w:szCs w:val="24"/>
        </w:rPr>
        <w:t xml:space="preserve"> i </w:t>
      </w:r>
      <w:r>
        <w:rPr>
          <w:rFonts w:ascii="Times New Roman" w:hAnsi="Times New Roman" w:cs="Times New Roman"/>
          <w:sz w:val="24"/>
          <w:szCs w:val="24"/>
        </w:rPr>
        <w:t>2</w:t>
      </w:r>
      <w:r w:rsidR="004D665F" w:rsidRPr="004D665F">
        <w:rPr>
          <w:rFonts w:ascii="Times New Roman" w:hAnsi="Times New Roman" w:cs="Times New Roman"/>
          <w:sz w:val="24"/>
          <w:szCs w:val="24"/>
        </w:rPr>
        <w:t xml:space="preserve"> Zamawiający każdorazowo poinformuje Wykonawcę o planowanych zmianach oraz wystąpi do Wykonawcy z wnioskiem o zmianę. Zmiana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 xml:space="preserve">mowy nastąpi poprzez zawarcie stosownego aneksu do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mowy.</w:t>
      </w:r>
    </w:p>
    <w:p w14:paraId="34073272" w14:textId="780AA1A2" w:rsidR="004D665F" w:rsidRPr="004D665F" w:rsidRDefault="00622BB2" w:rsidP="004D665F">
      <w:pPr>
        <w:jc w:val="both"/>
        <w:rPr>
          <w:rFonts w:ascii="Times New Roman" w:hAnsi="Times New Roman" w:cs="Times New Roman"/>
          <w:sz w:val="24"/>
          <w:szCs w:val="24"/>
        </w:rPr>
      </w:pPr>
      <w:r>
        <w:rPr>
          <w:rFonts w:ascii="Times New Roman" w:hAnsi="Times New Roman" w:cs="Times New Roman"/>
          <w:sz w:val="24"/>
          <w:szCs w:val="24"/>
        </w:rPr>
        <w:t>3</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W przypadku wystąpienia okoliczności określonych w ust. 1 pkt </w:t>
      </w:r>
      <w:r>
        <w:rPr>
          <w:rFonts w:ascii="Times New Roman" w:hAnsi="Times New Roman" w:cs="Times New Roman"/>
          <w:sz w:val="24"/>
          <w:szCs w:val="24"/>
        </w:rPr>
        <w:t>3</w:t>
      </w:r>
      <w:r w:rsidR="004D665F" w:rsidRPr="004D665F">
        <w:rPr>
          <w:rFonts w:ascii="Times New Roman" w:hAnsi="Times New Roman" w:cs="Times New Roman"/>
          <w:sz w:val="24"/>
          <w:szCs w:val="24"/>
        </w:rPr>
        <w:t xml:space="preserve"> ceny jednostkowe paliwa gazowego zostają powiększone lub pomniejszone o kwotę wynikającą z obowiązków nałożonych właściwymi przepisami, od dnia ich wejścia w życie, bez konieczności sporządzenia aneksu do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mowy. Nowe ceny mogą mieć zastosowanie do paliwa gazowego dostarczonego od dnia wejścia w życie właściwych przepisów.</w:t>
      </w:r>
    </w:p>
    <w:p w14:paraId="1326FEF5" w14:textId="6BF4B78D" w:rsidR="004D665F" w:rsidRPr="004D665F" w:rsidRDefault="00622BB2" w:rsidP="004D665F">
      <w:pPr>
        <w:jc w:val="both"/>
        <w:rPr>
          <w:rFonts w:ascii="Times New Roman" w:hAnsi="Times New Roman" w:cs="Times New Roman"/>
          <w:sz w:val="24"/>
          <w:szCs w:val="24"/>
        </w:rPr>
      </w:pPr>
      <w:r>
        <w:rPr>
          <w:rFonts w:ascii="Times New Roman" w:hAnsi="Times New Roman" w:cs="Times New Roman"/>
          <w:sz w:val="24"/>
          <w:szCs w:val="24"/>
        </w:rPr>
        <w:t>4</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W przypadku wystąpienia okoliczności określonych w ust. 1 pkt </w:t>
      </w:r>
      <w:r>
        <w:rPr>
          <w:rFonts w:ascii="Times New Roman" w:hAnsi="Times New Roman" w:cs="Times New Roman"/>
          <w:sz w:val="24"/>
          <w:szCs w:val="24"/>
        </w:rPr>
        <w:t>4</w:t>
      </w:r>
      <w:r w:rsidR="004D665F" w:rsidRPr="004D665F">
        <w:rPr>
          <w:rFonts w:ascii="Times New Roman" w:hAnsi="Times New Roman" w:cs="Times New Roman"/>
          <w:sz w:val="24"/>
          <w:szCs w:val="24"/>
        </w:rPr>
        <w:t xml:space="preserve">, dotyczących zmian stawki podatku od towarów i usług, w rozliczeniu zostaną uwzględnione nowe stawki podatku od towarów i usług, wynikające z obowiązków nałożonych właściwymi przepisami, od dnia ich wejścia w życie, bez konieczności sporządzenia aneksu do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mowy.</w:t>
      </w:r>
    </w:p>
    <w:p w14:paraId="5A0FB1AD" w14:textId="34B243A1" w:rsidR="004D665F" w:rsidRDefault="00622BB2" w:rsidP="004D665F">
      <w:pPr>
        <w:jc w:val="both"/>
        <w:rPr>
          <w:rFonts w:ascii="Times New Roman" w:hAnsi="Times New Roman" w:cs="Times New Roman"/>
          <w:sz w:val="24"/>
          <w:szCs w:val="24"/>
        </w:rPr>
      </w:pPr>
      <w:r>
        <w:rPr>
          <w:rFonts w:ascii="Times New Roman" w:hAnsi="Times New Roman" w:cs="Times New Roman"/>
          <w:sz w:val="24"/>
          <w:szCs w:val="24"/>
        </w:rPr>
        <w:t>5</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26265" w:rsidRPr="00426265">
        <w:rPr>
          <w:rFonts w:ascii="Times New Roman" w:hAnsi="Times New Roman" w:cs="Times New Roman"/>
          <w:sz w:val="24"/>
          <w:szCs w:val="24"/>
        </w:rPr>
        <w:t xml:space="preserve">W przypadku wystąpienia pozostałych okoliczności określonych w ust. 1 pkt </w:t>
      </w:r>
      <w:r>
        <w:rPr>
          <w:rFonts w:ascii="Times New Roman" w:hAnsi="Times New Roman" w:cs="Times New Roman"/>
          <w:sz w:val="24"/>
          <w:szCs w:val="24"/>
        </w:rPr>
        <w:t>4</w:t>
      </w:r>
      <w:r w:rsidR="00426265" w:rsidRPr="00426265">
        <w:rPr>
          <w:rFonts w:ascii="Times New Roman" w:hAnsi="Times New Roman" w:cs="Times New Roman"/>
          <w:sz w:val="24"/>
          <w:szCs w:val="24"/>
        </w:rPr>
        <w:t xml:space="preserve"> każdorazowo przed wprowadzeniem zmiany cen jednostkowych, Wykonawca jest obowiązany przedstawić Zamawiającemu na piśmie, wpływ zmian wysokości minimalnego wynagrodzenia za pracę albo wysokości minimalnej stawki godzinowej lub zmiany zasad podlegania ubezpieczeniom społecznym lub ubezpieczeniu zdrowotnemu lub wysokości stawki składki na ubezpieczenia społeczne lub zdrowotne lub zmian zasad gromadzenia i wysokości wpłat do pracowniczych planów kapitałowych na koszty wykonania zamówienia oraz propozycję nowych cen, potwierdzone powołaniem się na stosowne przepisy, z których wynikają ww. zmiany. Zmiana cen jednostkowych nastąpi, po uzyskaniu akceptacji Zamawiającego, poprzez zawarcie pod rygorem nieważności aneksu do Umowy w formie pisemnej</w:t>
      </w:r>
      <w:r w:rsidR="004D665F" w:rsidRPr="004D665F">
        <w:rPr>
          <w:rFonts w:ascii="Times New Roman" w:hAnsi="Times New Roman" w:cs="Times New Roman"/>
          <w:sz w:val="24"/>
          <w:szCs w:val="24"/>
        </w:rPr>
        <w:t>.</w:t>
      </w:r>
    </w:p>
    <w:p w14:paraId="6C1EA4FE" w14:textId="04DD3F7F" w:rsidR="00115096" w:rsidRPr="00115096" w:rsidRDefault="00115096" w:rsidP="004D665F">
      <w:pPr>
        <w:jc w:val="both"/>
        <w:rPr>
          <w:rFonts w:ascii="Times New Roman" w:hAnsi="Times New Roman" w:cs="Times New Roman"/>
          <w:b/>
          <w:bCs/>
          <w:sz w:val="24"/>
          <w:szCs w:val="24"/>
        </w:rPr>
      </w:pPr>
      <w:r w:rsidRPr="00115096">
        <w:rPr>
          <w:rFonts w:ascii="Times New Roman" w:hAnsi="Times New Roman" w:cs="Times New Roman"/>
          <w:b/>
          <w:bCs/>
          <w:sz w:val="24"/>
          <w:szCs w:val="24"/>
        </w:rPr>
        <w:t xml:space="preserve">6. W przypadku wystąpienia okoliczności określonych w ust. 1 pkt. </w:t>
      </w:r>
      <w:r>
        <w:rPr>
          <w:rFonts w:ascii="Times New Roman" w:hAnsi="Times New Roman" w:cs="Times New Roman"/>
          <w:b/>
          <w:bCs/>
          <w:sz w:val="24"/>
          <w:szCs w:val="24"/>
        </w:rPr>
        <w:t>5</w:t>
      </w:r>
      <w:r w:rsidRPr="00115096">
        <w:rPr>
          <w:rFonts w:ascii="Times New Roman" w:hAnsi="Times New Roman" w:cs="Times New Roman"/>
          <w:b/>
          <w:bCs/>
          <w:sz w:val="24"/>
          <w:szCs w:val="24"/>
        </w:rPr>
        <w:t xml:space="preserve"> w rozliczeniu zostaną uwzględnione nowe stawki od dnia ich wejścia w życie, bez konieczności sporządzenia aneksu do umowy.</w:t>
      </w:r>
    </w:p>
    <w:p w14:paraId="4881C93F" w14:textId="0AC0E672" w:rsidR="004D665F" w:rsidRPr="004D665F" w:rsidRDefault="00E21265" w:rsidP="004D665F">
      <w:pPr>
        <w:jc w:val="both"/>
        <w:rPr>
          <w:rFonts w:ascii="Times New Roman" w:hAnsi="Times New Roman" w:cs="Times New Roman"/>
          <w:sz w:val="24"/>
          <w:szCs w:val="24"/>
        </w:rPr>
      </w:pPr>
      <w:r>
        <w:rPr>
          <w:rFonts w:ascii="Times New Roman" w:hAnsi="Times New Roman" w:cs="Times New Roman"/>
          <w:sz w:val="24"/>
          <w:szCs w:val="24"/>
        </w:rPr>
        <w:t>7</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Strony ustalają, że postanowienia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 xml:space="preserve">mowy mogą być zmienione w sytuacji wystąpienia okoliczności, których Strony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mowy nie były w stanie przewidzieć, pomimo zachowania należytej staranności.</w:t>
      </w:r>
    </w:p>
    <w:p w14:paraId="16A2F312" w14:textId="53F67FC4" w:rsidR="00FA4444" w:rsidRDefault="00E21265" w:rsidP="004D665F">
      <w:pPr>
        <w:jc w:val="both"/>
        <w:rPr>
          <w:rFonts w:ascii="Times New Roman" w:hAnsi="Times New Roman" w:cs="Times New Roman"/>
          <w:sz w:val="24"/>
          <w:szCs w:val="24"/>
        </w:rPr>
      </w:pPr>
      <w:r>
        <w:rPr>
          <w:rFonts w:ascii="Times New Roman" w:hAnsi="Times New Roman" w:cs="Times New Roman"/>
          <w:sz w:val="24"/>
          <w:szCs w:val="24"/>
        </w:rPr>
        <w:t>8</w:t>
      </w:r>
      <w:r w:rsidR="00622BB2">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Strony dopuszczają możliwość dokonania cesji praw i obowiązków wynikających z niniejszej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 xml:space="preserve">mowy na inny podmiot niż Zamawiający w przypadku zmiany właściciela lub posiadacza obiektu, do którego dostarczane jest paliwo gazowe na podstawie niniejszej </w:t>
      </w:r>
      <w:r w:rsidR="002A0166">
        <w:rPr>
          <w:rFonts w:ascii="Times New Roman" w:hAnsi="Times New Roman" w:cs="Times New Roman"/>
          <w:sz w:val="24"/>
          <w:szCs w:val="24"/>
        </w:rPr>
        <w:t>u</w:t>
      </w:r>
      <w:r w:rsidR="004D665F" w:rsidRPr="004D665F">
        <w:rPr>
          <w:rFonts w:ascii="Times New Roman" w:hAnsi="Times New Roman" w:cs="Times New Roman"/>
          <w:sz w:val="24"/>
          <w:szCs w:val="24"/>
        </w:rPr>
        <w:t>mowy. W takim przypadku cesja nastąpi zgodnie z przepisami Kodeksu Cywilnego.</w:t>
      </w:r>
    </w:p>
    <w:p w14:paraId="41B8F492"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9</w:t>
      </w:r>
      <w:r w:rsidR="00C90153" w:rsidRPr="00794DC1">
        <w:rPr>
          <w:rFonts w:ascii="Times New Roman" w:hAnsi="Times New Roman" w:cs="Times New Roman"/>
          <w:b/>
          <w:bCs/>
          <w:sz w:val="24"/>
          <w:szCs w:val="24"/>
        </w:rPr>
        <w:t xml:space="preserve">. </w:t>
      </w:r>
      <w:r w:rsidRPr="00794DC1">
        <w:rPr>
          <w:rFonts w:ascii="Times New Roman" w:hAnsi="Times New Roman" w:cs="Times New Roman"/>
          <w:b/>
          <w:bCs/>
          <w:sz w:val="24"/>
          <w:szCs w:val="24"/>
        </w:rPr>
        <w:t xml:space="preserve">Na podstawie art. 439 PZP Strony dopuszczają zmianę wynagrodzenia Wykonawcy. Strony przewidują możliwość zmiany dla stawki jednostkowej za kWh pobranego paliwa gazowego w odniesieniu do wolumenu nie objętego ochroną taryfową, w związku ze </w:t>
      </w:r>
      <w:r w:rsidRPr="00794DC1">
        <w:rPr>
          <w:rFonts w:ascii="Times New Roman" w:hAnsi="Times New Roman" w:cs="Times New Roman"/>
          <w:b/>
          <w:bCs/>
          <w:sz w:val="24"/>
          <w:szCs w:val="24"/>
        </w:rPr>
        <w:lastRenderedPageBreak/>
        <w:t>wzrostem cen paliwa gazowego, które Wykonawca musi zakupić w celu zrealizowania przedmiotu zamówienia.</w:t>
      </w:r>
    </w:p>
    <w:p w14:paraId="6F8B5B0E"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2) Waloryzacja nie dotyczy cen jednostkowych stosowanych do rozliczeń i zawartych w taryfach dystrybucyjnych i sprzedażowych zatwierdzonych przez Prezesa URE.</w:t>
      </w:r>
    </w:p>
    <w:p w14:paraId="50311601"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3) 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06261030"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4) Warunkiem zastosowania mechanizmu waloryzacji jest złożenie pisemnego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7D47C385"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5) Wykonawca składając wniosek o zmianę, powinien przedstawić w szczególności wyliczenie wnioskowanej kwoty zmiany wynagrodzenia oraz dowody na to, że zmiana ceny paliwa gazowego na TGE wpływa na koszt realizacji zamówienia.</w:t>
      </w:r>
    </w:p>
    <w:p w14:paraId="4524CD76"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6) 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14:paraId="2FEB035B"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 xml:space="preserve">7) Strona uprawniona jest do złożenia wniosku o waloryzacje w przypadku zmiany średnioważonej ceny miesięcznej </w:t>
      </w:r>
      <w:proofErr w:type="spellStart"/>
      <w:r w:rsidRPr="00794DC1">
        <w:rPr>
          <w:rFonts w:ascii="Times New Roman" w:hAnsi="Times New Roman" w:cs="Times New Roman"/>
          <w:b/>
          <w:bCs/>
          <w:sz w:val="24"/>
          <w:szCs w:val="24"/>
        </w:rPr>
        <w:t>RDNg</w:t>
      </w:r>
      <w:proofErr w:type="spellEnd"/>
      <w:r w:rsidRPr="00794DC1">
        <w:rPr>
          <w:rFonts w:ascii="Times New Roman" w:hAnsi="Times New Roman" w:cs="Times New Roman"/>
          <w:b/>
          <w:bCs/>
          <w:sz w:val="24"/>
          <w:szCs w:val="24"/>
        </w:rPr>
        <w:t xml:space="preserve"> (Rynek Dnia Następnego gazu) na Towarowej Giełdzie Energii SA (cena publikowana w Raportach Miesięcznych https://tge.pl/dane-statystyczne).</w:t>
      </w:r>
    </w:p>
    <w:p w14:paraId="65EC8B94"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7.1) zmiana powinna być liczona od dnia zawarcia umowy</w:t>
      </w:r>
    </w:p>
    <w:p w14:paraId="3EB39E95"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 xml:space="preserve">7.2) zmiana średnioważonej ceny miesięcznej </w:t>
      </w:r>
      <w:proofErr w:type="spellStart"/>
      <w:r w:rsidRPr="00794DC1">
        <w:rPr>
          <w:rFonts w:ascii="Times New Roman" w:hAnsi="Times New Roman" w:cs="Times New Roman"/>
          <w:b/>
          <w:bCs/>
          <w:sz w:val="24"/>
          <w:szCs w:val="24"/>
        </w:rPr>
        <w:t>RDNg</w:t>
      </w:r>
      <w:proofErr w:type="spellEnd"/>
      <w:r w:rsidRPr="00794DC1">
        <w:rPr>
          <w:rFonts w:ascii="Times New Roman" w:hAnsi="Times New Roman" w:cs="Times New Roman"/>
          <w:b/>
          <w:bCs/>
          <w:sz w:val="24"/>
          <w:szCs w:val="24"/>
        </w:rPr>
        <w:t xml:space="preserve"> na TGE może być kalkulowana po upływie 6 miesięcy obowiązywania umowy na poniższych zasadach:</w:t>
      </w:r>
    </w:p>
    <w:p w14:paraId="0BD7909A"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7.1.1) wartość od 30% do 40% to wszystkie ceny jednostkowe paliwa gazowego zostaną odpowiednio powiększone o 2%</w:t>
      </w:r>
    </w:p>
    <w:p w14:paraId="67D30895"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7.1.2) wartość od 40,1% do 50% to wszystkie ceny jednostkowe paliwa gazowego zostaną odpowiednio powiększone o 3%</w:t>
      </w:r>
    </w:p>
    <w:p w14:paraId="25FD3584" w14:textId="77777777" w:rsidR="00794DC1"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7.1.3) wartość od 50,1% to wszystkie ceny jednostkowe paliwa gazowego zostaną odpowiednio powiększone o 5%.</w:t>
      </w:r>
    </w:p>
    <w:p w14:paraId="0514666B" w14:textId="7DFAC651" w:rsidR="00C90153" w:rsidRPr="00794DC1" w:rsidRDefault="00794DC1" w:rsidP="00794DC1">
      <w:pPr>
        <w:jc w:val="both"/>
        <w:rPr>
          <w:rFonts w:ascii="Times New Roman" w:hAnsi="Times New Roman" w:cs="Times New Roman"/>
          <w:b/>
          <w:bCs/>
          <w:sz w:val="24"/>
          <w:szCs w:val="24"/>
        </w:rPr>
      </w:pPr>
      <w:r w:rsidRPr="00794DC1">
        <w:rPr>
          <w:rFonts w:ascii="Times New Roman" w:hAnsi="Times New Roman" w:cs="Times New Roman"/>
          <w:b/>
          <w:bCs/>
          <w:sz w:val="24"/>
          <w:szCs w:val="24"/>
        </w:rPr>
        <w:t>8) Zmiana wysokości cen jednostkowych nastąpi z dniem podpisanie aneksu</w:t>
      </w:r>
      <w:r w:rsidR="00C90153" w:rsidRPr="00794DC1">
        <w:rPr>
          <w:rFonts w:ascii="Times New Roman" w:hAnsi="Times New Roman" w:cs="Times New Roman"/>
          <w:b/>
          <w:bCs/>
          <w:sz w:val="24"/>
          <w:szCs w:val="24"/>
        </w:rPr>
        <w:t>.</w:t>
      </w:r>
    </w:p>
    <w:p w14:paraId="01BE00A9" w14:textId="77777777" w:rsidR="00350110" w:rsidRPr="00FA4444" w:rsidRDefault="00350110" w:rsidP="004D665F">
      <w:pPr>
        <w:jc w:val="both"/>
        <w:rPr>
          <w:rFonts w:ascii="Times New Roman" w:hAnsi="Times New Roman" w:cs="Times New Roman"/>
          <w:sz w:val="24"/>
          <w:szCs w:val="24"/>
        </w:rPr>
      </w:pPr>
    </w:p>
    <w:p w14:paraId="2BCC17B9" w14:textId="14B64337" w:rsidR="004D665F" w:rsidRDefault="008B3865" w:rsidP="00177EB7">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6</w:t>
      </w:r>
      <w:r w:rsidR="004D665F" w:rsidRPr="004D665F">
        <w:rPr>
          <w:rFonts w:ascii="Times New Roman" w:hAnsi="Times New Roman" w:cs="Times New Roman"/>
          <w:b/>
          <w:sz w:val="24"/>
          <w:szCs w:val="24"/>
          <w:u w:val="single"/>
        </w:rPr>
        <w:t>. Rozwiązanie umowy</w:t>
      </w:r>
    </w:p>
    <w:p w14:paraId="2C4F136A" w14:textId="7D6BCAC2" w:rsidR="004D665F" w:rsidRP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1</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Umowa może zostać rozwiązana bez wypowiedzenia przez </w:t>
      </w:r>
      <w:r w:rsidR="0081049E">
        <w:rPr>
          <w:rFonts w:ascii="Times New Roman" w:hAnsi="Times New Roman" w:cs="Times New Roman"/>
          <w:sz w:val="24"/>
          <w:szCs w:val="24"/>
        </w:rPr>
        <w:t>Zamawiającego</w:t>
      </w:r>
      <w:r w:rsidRPr="004D665F">
        <w:rPr>
          <w:rFonts w:ascii="Times New Roman" w:hAnsi="Times New Roman" w:cs="Times New Roman"/>
          <w:sz w:val="24"/>
          <w:szCs w:val="24"/>
        </w:rPr>
        <w:t xml:space="preserve"> w przypadku, gdy Wykonawca wstrzymuje dostawy Paliwa gazowego z powodów innych niż siła wyższa lub Ustawa o zapasach i stan ten trwa dłużej niż 5 dni roboczych. Wykonawca przekaże Zamawiającemu posiadane informacje o przyczynach wstrzymania dostaw i przewidywanym terminie przywrócenia dostaw</w:t>
      </w:r>
      <w:r w:rsidR="00794DC1">
        <w:rPr>
          <w:rFonts w:ascii="Times New Roman" w:hAnsi="Times New Roman" w:cs="Times New Roman"/>
          <w:sz w:val="24"/>
          <w:szCs w:val="24"/>
        </w:rPr>
        <w:t xml:space="preserve">, </w:t>
      </w:r>
      <w:r w:rsidR="00794DC1" w:rsidRPr="00794DC1">
        <w:rPr>
          <w:rFonts w:ascii="Times New Roman" w:hAnsi="Times New Roman" w:cs="Times New Roman"/>
          <w:b/>
          <w:bCs/>
          <w:sz w:val="24"/>
          <w:szCs w:val="24"/>
        </w:rPr>
        <w:t>pod warunkiem otrzymania informacji od OSD</w:t>
      </w:r>
      <w:r w:rsidRPr="004D665F">
        <w:rPr>
          <w:rFonts w:ascii="Times New Roman" w:hAnsi="Times New Roman" w:cs="Times New Roman"/>
          <w:sz w:val="24"/>
          <w:szCs w:val="24"/>
        </w:rPr>
        <w:t>.</w:t>
      </w:r>
    </w:p>
    <w:p w14:paraId="70A88945" w14:textId="5DA87C6D" w:rsidR="004D665F" w:rsidRP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2</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W przypadku rozwiązania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mowy wiążącej  Wykonawcę z Operatorem z przyczyn leżących po stronie Zamawiającego, w szczególności opisanych w Taryfie Operatora, skutkującego utratą możliwości dostarczania Paliwa gazowego do Zamawiającego,  Wykonawca niezwłocznie po otrzymaniu informacji o takim rozwiązaniu zobowiązuje się poinformować Zamawiającego o tym fakcie na piśmie. W takim wypadku </w:t>
      </w:r>
      <w:r w:rsidR="002A0166">
        <w:rPr>
          <w:rFonts w:ascii="Times New Roman" w:hAnsi="Times New Roman" w:cs="Times New Roman"/>
          <w:sz w:val="24"/>
          <w:szCs w:val="24"/>
        </w:rPr>
        <w:t>u</w:t>
      </w:r>
      <w:r w:rsidRPr="004D665F">
        <w:rPr>
          <w:rFonts w:ascii="Times New Roman" w:hAnsi="Times New Roman" w:cs="Times New Roman"/>
          <w:sz w:val="24"/>
          <w:szCs w:val="24"/>
        </w:rPr>
        <w:t xml:space="preserve">mowa ulega rozwiązaniu z dniem rozwiązania umowy wiążącej Wykonawcę z Operatorem. Umowa ulega rozwiązaniu tylko dla punktów, których dotyczy rozwiązanie umowy z Operatorem. </w:t>
      </w:r>
    </w:p>
    <w:p w14:paraId="0CA70C03" w14:textId="3BCEBA9E" w:rsidR="004D665F" w:rsidRP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3</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W przypadku spowodowania przez Zamawiającego zagrożenia bezpieczeństwa funkcjonowania sieci przesyłowej lub realizacji zawartych przez Operatora umów przesyłowych,  Wykonawca uprawniony jest do wypowiedzenia </w:t>
      </w:r>
      <w:r w:rsidR="002A0166">
        <w:rPr>
          <w:rFonts w:ascii="Times New Roman" w:hAnsi="Times New Roman" w:cs="Times New Roman"/>
          <w:sz w:val="24"/>
          <w:szCs w:val="24"/>
        </w:rPr>
        <w:t>u</w:t>
      </w:r>
      <w:r w:rsidRPr="004D665F">
        <w:rPr>
          <w:rFonts w:ascii="Times New Roman" w:hAnsi="Times New Roman" w:cs="Times New Roman"/>
          <w:sz w:val="24"/>
          <w:szCs w:val="24"/>
        </w:rPr>
        <w:t>mowy, z zachowaniem jednomiesięcznego okresu wypowiedzenia.</w:t>
      </w:r>
    </w:p>
    <w:p w14:paraId="7F8490F3" w14:textId="3C8B9BE7" w:rsidR="004D665F" w:rsidRP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4</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Oświadczenie o rozwiązaniu </w:t>
      </w:r>
      <w:r w:rsidR="002A0166">
        <w:rPr>
          <w:rFonts w:ascii="Times New Roman" w:hAnsi="Times New Roman" w:cs="Times New Roman"/>
          <w:sz w:val="24"/>
          <w:szCs w:val="24"/>
        </w:rPr>
        <w:t>u</w:t>
      </w:r>
      <w:r w:rsidRPr="004D665F">
        <w:rPr>
          <w:rFonts w:ascii="Times New Roman" w:hAnsi="Times New Roman" w:cs="Times New Roman"/>
          <w:sz w:val="24"/>
          <w:szCs w:val="24"/>
        </w:rPr>
        <w:t>mowy musi zostać złożone na piśmie pod rygorem nieważności.</w:t>
      </w:r>
    </w:p>
    <w:p w14:paraId="648E2155" w14:textId="589D186F" w:rsidR="004D665F" w:rsidRDefault="004D665F" w:rsidP="004D665F">
      <w:pPr>
        <w:jc w:val="both"/>
        <w:rPr>
          <w:rFonts w:ascii="Times New Roman" w:hAnsi="Times New Roman" w:cs="Times New Roman"/>
          <w:sz w:val="24"/>
          <w:szCs w:val="24"/>
        </w:rPr>
      </w:pPr>
      <w:r>
        <w:rPr>
          <w:rFonts w:ascii="Times New Roman" w:hAnsi="Times New Roman" w:cs="Times New Roman"/>
          <w:sz w:val="24"/>
          <w:szCs w:val="24"/>
        </w:rPr>
        <w:t>5</w:t>
      </w:r>
      <w:r w:rsidRPr="004D665F">
        <w:rPr>
          <w:rFonts w:ascii="Times New Roman" w:hAnsi="Times New Roman" w:cs="Times New Roman"/>
          <w:sz w:val="24"/>
          <w:szCs w:val="24"/>
        </w:rPr>
        <w:t>.</w:t>
      </w:r>
      <w:r>
        <w:rPr>
          <w:rFonts w:ascii="Times New Roman" w:hAnsi="Times New Roman" w:cs="Times New Roman"/>
          <w:sz w:val="24"/>
          <w:szCs w:val="24"/>
        </w:rPr>
        <w:t xml:space="preserve"> </w:t>
      </w:r>
      <w:r w:rsidR="009C16C9" w:rsidRPr="009C16C9">
        <w:rPr>
          <w:rFonts w:ascii="Times New Roman" w:hAnsi="Times New Roman" w:cs="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4D665F">
        <w:rPr>
          <w:rFonts w:ascii="Times New Roman" w:hAnsi="Times New Roman" w:cs="Times New Roman"/>
          <w:sz w:val="24"/>
          <w:szCs w:val="24"/>
        </w:rPr>
        <w:t xml:space="preserve">. Oświadczenie o odstąpieniu od </w:t>
      </w:r>
      <w:r w:rsidR="002A0166">
        <w:rPr>
          <w:rFonts w:ascii="Times New Roman" w:hAnsi="Times New Roman" w:cs="Times New Roman"/>
          <w:sz w:val="24"/>
          <w:szCs w:val="24"/>
        </w:rPr>
        <w:t>u</w:t>
      </w:r>
      <w:r w:rsidRPr="004D665F">
        <w:rPr>
          <w:rFonts w:ascii="Times New Roman" w:hAnsi="Times New Roman" w:cs="Times New Roman"/>
          <w:sz w:val="24"/>
          <w:szCs w:val="24"/>
        </w:rPr>
        <w:t>mowy powinno mieć formę pisemną pod rygorem nieważności.</w:t>
      </w:r>
    </w:p>
    <w:p w14:paraId="439DE9A2" w14:textId="1C18BFB3" w:rsidR="004D665F" w:rsidRDefault="004D665F" w:rsidP="00177EB7">
      <w:pPr>
        <w:jc w:val="both"/>
        <w:rPr>
          <w:rFonts w:ascii="Times New Roman" w:hAnsi="Times New Roman" w:cs="Times New Roman"/>
          <w:sz w:val="24"/>
          <w:szCs w:val="24"/>
        </w:rPr>
      </w:pPr>
    </w:p>
    <w:p w14:paraId="7C7EF351" w14:textId="5CF7A357" w:rsidR="004D665F" w:rsidRDefault="008B3865" w:rsidP="00177EB7">
      <w:pPr>
        <w:jc w:val="both"/>
        <w:rPr>
          <w:rFonts w:ascii="Times New Roman" w:hAnsi="Times New Roman" w:cs="Times New Roman"/>
          <w:b/>
          <w:sz w:val="24"/>
          <w:szCs w:val="24"/>
          <w:u w:val="single"/>
        </w:rPr>
      </w:pPr>
      <w:r>
        <w:rPr>
          <w:rFonts w:ascii="Times New Roman" w:hAnsi="Times New Roman" w:cs="Times New Roman"/>
          <w:b/>
          <w:sz w:val="24"/>
          <w:szCs w:val="24"/>
          <w:u w:val="single"/>
        </w:rPr>
        <w:t>7</w:t>
      </w:r>
      <w:r w:rsidR="004D665F" w:rsidRPr="004D665F">
        <w:rPr>
          <w:rFonts w:ascii="Times New Roman" w:hAnsi="Times New Roman" w:cs="Times New Roman"/>
          <w:b/>
          <w:sz w:val="24"/>
          <w:szCs w:val="24"/>
          <w:u w:val="single"/>
        </w:rPr>
        <w:t>. Postanowienia końcowe</w:t>
      </w:r>
    </w:p>
    <w:p w14:paraId="5F605E37" w14:textId="12B1A27C"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1</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Żadnej ze Stron nie przysługuje prawo do cesji praw lub obowiązków na mocy Umowy na rzecz osoby trzeciej bez uprzedniej pisemnej zgody drugiej Strony. Wydanie takiej zgody nie będzie bezzasadnie wstrzymywane ani opóźniane.</w:t>
      </w:r>
    </w:p>
    <w:p w14:paraId="0DDE496A" w14:textId="4DB2B8A6"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2</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Strony zobowiązane są do wzajemnego bezzwłocznego informowania się o wszelkich zmianach ich danych adresowych lub nazw handlowych. </w:t>
      </w:r>
    </w:p>
    <w:p w14:paraId="52F59DD5" w14:textId="4C9BC677"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3</w:t>
      </w:r>
      <w:r w:rsidR="004D665F" w:rsidRPr="004D665F">
        <w:rPr>
          <w:rFonts w:ascii="Times New Roman" w:hAnsi="Times New Roman" w:cs="Times New Roman"/>
          <w:sz w:val="24"/>
          <w:szCs w:val="24"/>
        </w:rPr>
        <w:t>.</w:t>
      </w:r>
      <w:r w:rsidR="004D665F">
        <w:rPr>
          <w:rFonts w:ascii="Times New Roman" w:hAnsi="Times New Roman" w:cs="Times New Roman"/>
          <w:sz w:val="24"/>
          <w:szCs w:val="24"/>
        </w:rPr>
        <w:t xml:space="preserve"> </w:t>
      </w:r>
      <w:r w:rsidR="004D665F" w:rsidRPr="004D665F">
        <w:rPr>
          <w:rFonts w:ascii="Times New Roman" w:hAnsi="Times New Roman" w:cs="Times New Roman"/>
          <w:sz w:val="24"/>
          <w:szCs w:val="24"/>
        </w:rPr>
        <w:t>Zmiana:</w:t>
      </w:r>
    </w:p>
    <w:p w14:paraId="33B4D137" w14:textId="667B0DFA" w:rsidR="004D665F" w:rsidRPr="004D665F" w:rsidRDefault="004D665F" w:rsidP="004D665F">
      <w:pPr>
        <w:ind w:firstLine="708"/>
        <w:jc w:val="both"/>
        <w:rPr>
          <w:rFonts w:ascii="Times New Roman" w:hAnsi="Times New Roman" w:cs="Times New Roman"/>
          <w:sz w:val="24"/>
          <w:szCs w:val="24"/>
        </w:rPr>
      </w:pPr>
      <w:r w:rsidRPr="004D665F">
        <w:rPr>
          <w:rFonts w:ascii="Times New Roman" w:hAnsi="Times New Roman" w:cs="Times New Roman"/>
          <w:sz w:val="24"/>
          <w:szCs w:val="24"/>
        </w:rPr>
        <w:t>1)</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danych osób kontaktowych; </w:t>
      </w:r>
    </w:p>
    <w:p w14:paraId="19D25A79" w14:textId="33E60FA1" w:rsidR="004D665F" w:rsidRPr="004D665F" w:rsidRDefault="004D665F" w:rsidP="00F76A1E">
      <w:pPr>
        <w:ind w:left="708"/>
        <w:jc w:val="both"/>
        <w:rPr>
          <w:rFonts w:ascii="Times New Roman" w:hAnsi="Times New Roman" w:cs="Times New Roman"/>
          <w:sz w:val="24"/>
          <w:szCs w:val="24"/>
        </w:rPr>
      </w:pPr>
      <w:r w:rsidRPr="004D665F">
        <w:rPr>
          <w:rFonts w:ascii="Times New Roman" w:hAnsi="Times New Roman" w:cs="Times New Roman"/>
          <w:sz w:val="24"/>
          <w:szCs w:val="24"/>
        </w:rPr>
        <w:t>2)</w:t>
      </w:r>
      <w:r>
        <w:rPr>
          <w:rFonts w:ascii="Times New Roman" w:hAnsi="Times New Roman" w:cs="Times New Roman"/>
          <w:sz w:val="24"/>
          <w:szCs w:val="24"/>
        </w:rPr>
        <w:t xml:space="preserve"> </w:t>
      </w:r>
      <w:r w:rsidRPr="004D665F">
        <w:rPr>
          <w:rFonts w:ascii="Times New Roman" w:hAnsi="Times New Roman" w:cs="Times New Roman"/>
          <w:sz w:val="24"/>
          <w:szCs w:val="24"/>
        </w:rPr>
        <w:t xml:space="preserve">numeru telefonu, faksu, adresu poczty elektronicznej, adresu korespondencyjnego zamieszczonych w komparycji </w:t>
      </w:r>
      <w:r w:rsidR="00832175">
        <w:rPr>
          <w:rFonts w:ascii="Times New Roman" w:hAnsi="Times New Roman" w:cs="Times New Roman"/>
          <w:sz w:val="24"/>
          <w:szCs w:val="24"/>
        </w:rPr>
        <w:t>u</w:t>
      </w:r>
      <w:r w:rsidRPr="004D665F">
        <w:rPr>
          <w:rFonts w:ascii="Times New Roman" w:hAnsi="Times New Roman" w:cs="Times New Roman"/>
          <w:sz w:val="24"/>
          <w:szCs w:val="24"/>
        </w:rPr>
        <w:t>mowy</w:t>
      </w:r>
      <w:r w:rsidR="00F76A1E">
        <w:rPr>
          <w:rFonts w:ascii="Times New Roman" w:hAnsi="Times New Roman" w:cs="Times New Roman"/>
          <w:sz w:val="24"/>
          <w:szCs w:val="24"/>
        </w:rPr>
        <w:t xml:space="preserve"> </w:t>
      </w:r>
      <w:r w:rsidRPr="004D665F">
        <w:rPr>
          <w:rFonts w:ascii="Times New Roman" w:hAnsi="Times New Roman" w:cs="Times New Roman"/>
          <w:sz w:val="24"/>
          <w:szCs w:val="24"/>
        </w:rPr>
        <w:t xml:space="preserve">nie wymaga zmiany </w:t>
      </w:r>
      <w:r w:rsidR="00832175">
        <w:rPr>
          <w:rFonts w:ascii="Times New Roman" w:hAnsi="Times New Roman" w:cs="Times New Roman"/>
          <w:sz w:val="24"/>
          <w:szCs w:val="24"/>
        </w:rPr>
        <w:t>u</w:t>
      </w:r>
      <w:r w:rsidRPr="004D665F">
        <w:rPr>
          <w:rFonts w:ascii="Times New Roman" w:hAnsi="Times New Roman" w:cs="Times New Roman"/>
          <w:sz w:val="24"/>
          <w:szCs w:val="24"/>
        </w:rPr>
        <w:t xml:space="preserve">mowy. Strony </w:t>
      </w:r>
      <w:r w:rsidRPr="004D665F">
        <w:rPr>
          <w:rFonts w:ascii="Times New Roman" w:hAnsi="Times New Roman" w:cs="Times New Roman"/>
          <w:sz w:val="24"/>
          <w:szCs w:val="24"/>
        </w:rPr>
        <w:lastRenderedPageBreak/>
        <w:t>zobowiązują się niezwłocznie informować o zmianie tych danych na piśmie. W razie uchybienia temu obowiązkowi, doręczenie dokonane na ostatnio podany adres uznaje się za skutecznie dokonane.</w:t>
      </w:r>
    </w:p>
    <w:p w14:paraId="4C95FE22" w14:textId="67438F56"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4</w:t>
      </w:r>
      <w:r w:rsidR="004D665F" w:rsidRPr="004D665F">
        <w:rPr>
          <w:rFonts w:ascii="Times New Roman" w:hAnsi="Times New Roman" w:cs="Times New Roman"/>
          <w:sz w:val="24"/>
          <w:szCs w:val="24"/>
        </w:rPr>
        <w:t>.</w:t>
      </w:r>
      <w:r w:rsidR="00F76A1E">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Spory wynikłe z </w:t>
      </w:r>
      <w:r w:rsidR="00832175">
        <w:rPr>
          <w:rFonts w:ascii="Times New Roman" w:hAnsi="Times New Roman" w:cs="Times New Roman"/>
          <w:sz w:val="24"/>
          <w:szCs w:val="24"/>
        </w:rPr>
        <w:t>u</w:t>
      </w:r>
      <w:r w:rsidR="004D665F" w:rsidRPr="004D665F">
        <w:rPr>
          <w:rFonts w:ascii="Times New Roman" w:hAnsi="Times New Roman" w:cs="Times New Roman"/>
          <w:sz w:val="24"/>
          <w:szCs w:val="24"/>
        </w:rPr>
        <w:t>mowy, a nierozstrzygnięte na drodze negocjacji, będą rozpatrywane przez Sąd właściwy dla siedziby Zamawiającego.</w:t>
      </w:r>
    </w:p>
    <w:p w14:paraId="7E44D9A3" w14:textId="6C15BBCA" w:rsidR="004D665F" w:rsidRPr="004D665F" w:rsidRDefault="00D0770C" w:rsidP="004D665F">
      <w:pPr>
        <w:jc w:val="both"/>
        <w:rPr>
          <w:rFonts w:ascii="Times New Roman" w:hAnsi="Times New Roman" w:cs="Times New Roman"/>
          <w:sz w:val="24"/>
          <w:szCs w:val="24"/>
        </w:rPr>
      </w:pPr>
      <w:r>
        <w:rPr>
          <w:rFonts w:ascii="Times New Roman" w:hAnsi="Times New Roman" w:cs="Times New Roman"/>
          <w:sz w:val="24"/>
          <w:szCs w:val="24"/>
        </w:rPr>
        <w:t>5</w:t>
      </w:r>
      <w:r w:rsidR="004D665F" w:rsidRPr="004D665F">
        <w:rPr>
          <w:rFonts w:ascii="Times New Roman" w:hAnsi="Times New Roman" w:cs="Times New Roman"/>
          <w:sz w:val="24"/>
          <w:szCs w:val="24"/>
        </w:rPr>
        <w:t>.</w:t>
      </w:r>
      <w:r w:rsidR="00F76A1E">
        <w:rPr>
          <w:rFonts w:ascii="Times New Roman" w:hAnsi="Times New Roman" w:cs="Times New Roman"/>
          <w:sz w:val="24"/>
          <w:szCs w:val="24"/>
        </w:rPr>
        <w:t xml:space="preserve"> </w:t>
      </w:r>
      <w:r w:rsidR="004D665F" w:rsidRPr="004D665F">
        <w:rPr>
          <w:rFonts w:ascii="Times New Roman" w:hAnsi="Times New Roman" w:cs="Times New Roman"/>
          <w:sz w:val="24"/>
          <w:szCs w:val="24"/>
        </w:rPr>
        <w:t xml:space="preserve">Załączniki stanowiące integralną cześć </w:t>
      </w:r>
      <w:r w:rsidR="00832175">
        <w:rPr>
          <w:rFonts w:ascii="Times New Roman" w:hAnsi="Times New Roman" w:cs="Times New Roman"/>
          <w:sz w:val="24"/>
          <w:szCs w:val="24"/>
        </w:rPr>
        <w:t>Istotnych postanowień umowy</w:t>
      </w:r>
      <w:r w:rsidR="004D665F" w:rsidRPr="004D665F">
        <w:rPr>
          <w:rFonts w:ascii="Times New Roman" w:hAnsi="Times New Roman" w:cs="Times New Roman"/>
          <w:sz w:val="24"/>
          <w:szCs w:val="24"/>
        </w:rPr>
        <w:t>:</w:t>
      </w:r>
    </w:p>
    <w:p w14:paraId="325E3EAC" w14:textId="3B4330C3" w:rsidR="004D665F" w:rsidRPr="004D665F" w:rsidRDefault="004D665F" w:rsidP="00F76A1E">
      <w:pPr>
        <w:ind w:left="708"/>
        <w:jc w:val="both"/>
        <w:rPr>
          <w:rFonts w:ascii="Times New Roman" w:hAnsi="Times New Roman" w:cs="Times New Roman"/>
          <w:sz w:val="24"/>
          <w:szCs w:val="24"/>
        </w:rPr>
      </w:pPr>
      <w:r w:rsidRPr="004D665F">
        <w:rPr>
          <w:rFonts w:ascii="Times New Roman" w:hAnsi="Times New Roman" w:cs="Times New Roman"/>
          <w:sz w:val="24"/>
          <w:szCs w:val="24"/>
        </w:rPr>
        <w:t>1)</w:t>
      </w:r>
      <w:r w:rsidR="00F76A1E">
        <w:rPr>
          <w:rFonts w:ascii="Times New Roman" w:hAnsi="Times New Roman" w:cs="Times New Roman"/>
          <w:sz w:val="24"/>
          <w:szCs w:val="24"/>
        </w:rPr>
        <w:t xml:space="preserve"> </w:t>
      </w:r>
      <w:r w:rsidRPr="004D665F">
        <w:rPr>
          <w:rFonts w:ascii="Times New Roman" w:hAnsi="Times New Roman" w:cs="Times New Roman"/>
          <w:sz w:val="24"/>
          <w:szCs w:val="24"/>
        </w:rPr>
        <w:t xml:space="preserve">Załącznik nr 1 do </w:t>
      </w:r>
      <w:r w:rsidR="00890F7D">
        <w:rPr>
          <w:rFonts w:ascii="Times New Roman" w:hAnsi="Times New Roman" w:cs="Times New Roman"/>
          <w:sz w:val="24"/>
          <w:szCs w:val="24"/>
        </w:rPr>
        <w:t>u</w:t>
      </w:r>
      <w:r w:rsidRPr="004D665F">
        <w:rPr>
          <w:rFonts w:ascii="Times New Roman" w:hAnsi="Times New Roman" w:cs="Times New Roman"/>
          <w:sz w:val="24"/>
          <w:szCs w:val="24"/>
        </w:rPr>
        <w:t>mowy - Wykaz podmiotów, punktów poboru paliwa gazowego, grupa taryfowa, zamówione ilości Paliwa gazowego w poszczególnych miesiącach roku umownego;</w:t>
      </w:r>
    </w:p>
    <w:p w14:paraId="546BCC61" w14:textId="4FEDF635" w:rsidR="009773CB" w:rsidRDefault="00D0770C" w:rsidP="009773CB">
      <w:pPr>
        <w:jc w:val="both"/>
        <w:rPr>
          <w:rFonts w:ascii="Times New Roman" w:hAnsi="Times New Roman" w:cs="Times New Roman"/>
          <w:sz w:val="24"/>
          <w:szCs w:val="24"/>
        </w:rPr>
      </w:pPr>
      <w:r>
        <w:rPr>
          <w:rFonts w:ascii="Times New Roman" w:hAnsi="Times New Roman" w:cs="Times New Roman"/>
          <w:sz w:val="24"/>
          <w:szCs w:val="24"/>
        </w:rPr>
        <w:t>6</w:t>
      </w:r>
      <w:r w:rsidR="009773CB">
        <w:rPr>
          <w:rFonts w:ascii="Times New Roman" w:hAnsi="Times New Roman" w:cs="Times New Roman"/>
          <w:sz w:val="24"/>
          <w:szCs w:val="24"/>
        </w:rPr>
        <w:t xml:space="preserve">. </w:t>
      </w:r>
      <w:r w:rsidR="009773CB" w:rsidRPr="009773CB">
        <w:rPr>
          <w:rFonts w:ascii="Times New Roman" w:hAnsi="Times New Roman" w:cs="Times New Roman"/>
          <w:sz w:val="24"/>
          <w:szCs w:val="24"/>
        </w:rPr>
        <w:t>Istotne postanowienia umowy stanowią integralną część umowy o udzielenie zamówienia</w:t>
      </w:r>
      <w:r w:rsidR="00832175">
        <w:rPr>
          <w:rFonts w:ascii="Times New Roman" w:hAnsi="Times New Roman" w:cs="Times New Roman"/>
          <w:sz w:val="24"/>
          <w:szCs w:val="24"/>
        </w:rPr>
        <w:t xml:space="preserve"> </w:t>
      </w:r>
      <w:r w:rsidR="009773CB" w:rsidRPr="009773CB">
        <w:rPr>
          <w:rFonts w:ascii="Times New Roman" w:hAnsi="Times New Roman" w:cs="Times New Roman"/>
          <w:sz w:val="24"/>
          <w:szCs w:val="24"/>
        </w:rPr>
        <w:t>publicznego.</w:t>
      </w:r>
    </w:p>
    <w:p w14:paraId="17279482" w14:textId="5D1A5520" w:rsidR="00D77352" w:rsidRPr="00D77352" w:rsidRDefault="00D77352" w:rsidP="00D77352">
      <w:pPr>
        <w:pStyle w:val="Akapitzlist"/>
        <w:ind w:left="1080"/>
        <w:jc w:val="both"/>
        <w:rPr>
          <w:rFonts w:ascii="Times New Roman" w:hAnsi="Times New Roman" w:cs="Times New Roman"/>
          <w:color w:val="00B0F0"/>
          <w:sz w:val="24"/>
          <w:szCs w:val="24"/>
        </w:rPr>
      </w:pPr>
    </w:p>
    <w:p w14:paraId="0B39028E" w14:textId="77777777" w:rsidR="00581AE2" w:rsidRPr="00291FCD" w:rsidRDefault="00581AE2" w:rsidP="000761A3">
      <w:pPr>
        <w:rPr>
          <w:rFonts w:ascii="Times New Roman" w:hAnsi="Times New Roman" w:cs="Times New Roman"/>
          <w:sz w:val="24"/>
          <w:szCs w:val="24"/>
        </w:rPr>
      </w:pPr>
    </w:p>
    <w:p w14:paraId="2523BFB4" w14:textId="77777777" w:rsidR="00561C50" w:rsidRPr="00FD589F" w:rsidRDefault="009F231A" w:rsidP="008241BB">
      <w:pPr>
        <w:jc w:val="center"/>
        <w:rPr>
          <w:rFonts w:ascii="Times New Roman" w:hAnsi="Times New Roman" w:cs="Times New Roman"/>
          <w:b/>
          <w:sz w:val="24"/>
          <w:szCs w:val="24"/>
        </w:rPr>
      </w:pPr>
      <w:r w:rsidRPr="00FD589F">
        <w:rPr>
          <w:rFonts w:ascii="Times New Roman" w:hAnsi="Times New Roman" w:cs="Times New Roman"/>
          <w:b/>
          <w:sz w:val="24"/>
          <w:szCs w:val="24"/>
        </w:rPr>
        <w:t>Zamawiający</w:t>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r>
      <w:r w:rsidRPr="00FD589F">
        <w:rPr>
          <w:rFonts w:ascii="Times New Roman" w:hAnsi="Times New Roman" w:cs="Times New Roman"/>
          <w:b/>
          <w:sz w:val="24"/>
          <w:szCs w:val="24"/>
        </w:rPr>
        <w:tab/>
        <w:t>Wykonawca</w:t>
      </w:r>
    </w:p>
    <w:sectPr w:rsidR="00561C50" w:rsidRPr="00FD589F" w:rsidSect="00EE6FC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277F" w14:textId="77777777" w:rsidR="008A4A84" w:rsidRDefault="008A4A84" w:rsidP="002315BD">
      <w:pPr>
        <w:spacing w:after="0" w:line="240" w:lineRule="auto"/>
      </w:pPr>
      <w:r>
        <w:separator/>
      </w:r>
    </w:p>
  </w:endnote>
  <w:endnote w:type="continuationSeparator" w:id="0">
    <w:p w14:paraId="4A08E8D5" w14:textId="77777777" w:rsidR="008A4A84" w:rsidRDefault="008A4A84" w:rsidP="0023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632980"/>
      <w:docPartObj>
        <w:docPartGallery w:val="Page Numbers (Bottom of Page)"/>
        <w:docPartUnique/>
      </w:docPartObj>
    </w:sdtPr>
    <w:sdtContent>
      <w:p w14:paraId="201E1299" w14:textId="77777777" w:rsidR="00562D6C" w:rsidRDefault="00562D6C">
        <w:pPr>
          <w:pStyle w:val="Stopka"/>
          <w:jc w:val="right"/>
        </w:pPr>
        <w:r>
          <w:fldChar w:fldCharType="begin"/>
        </w:r>
        <w:r>
          <w:instrText>PAGE   \* MERGEFORMAT</w:instrText>
        </w:r>
        <w:r>
          <w:fldChar w:fldCharType="separate"/>
        </w:r>
        <w:r w:rsidR="00034134">
          <w:rPr>
            <w:noProof/>
          </w:rPr>
          <w:t>1</w:t>
        </w:r>
        <w:r>
          <w:fldChar w:fldCharType="end"/>
        </w:r>
      </w:p>
    </w:sdtContent>
  </w:sdt>
  <w:p w14:paraId="3CBC47D5" w14:textId="77777777" w:rsidR="00562D6C" w:rsidRDefault="00562D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6BD2" w14:textId="77777777" w:rsidR="008A4A84" w:rsidRDefault="008A4A84" w:rsidP="002315BD">
      <w:pPr>
        <w:spacing w:after="0" w:line="240" w:lineRule="auto"/>
      </w:pPr>
      <w:r>
        <w:separator/>
      </w:r>
    </w:p>
  </w:footnote>
  <w:footnote w:type="continuationSeparator" w:id="0">
    <w:p w14:paraId="324708F5" w14:textId="77777777" w:rsidR="008A4A84" w:rsidRDefault="008A4A84" w:rsidP="00231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286"/>
    <w:multiLevelType w:val="hybridMultilevel"/>
    <w:tmpl w:val="EA7C260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B6685AE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55365E"/>
    <w:multiLevelType w:val="hybridMultilevel"/>
    <w:tmpl w:val="E774F716"/>
    <w:lvl w:ilvl="0" w:tplc="43ACA4B4">
      <w:start w:val="1"/>
      <w:numFmt w:val="decimal"/>
      <w:lvlText w:val="%1)"/>
      <w:lvlJc w:val="left"/>
      <w:pPr>
        <w:ind w:left="108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A0A26"/>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644824"/>
    <w:multiLevelType w:val="hybridMultilevel"/>
    <w:tmpl w:val="0E86AE8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815953"/>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F946E2"/>
    <w:multiLevelType w:val="hybridMultilevel"/>
    <w:tmpl w:val="788E8016"/>
    <w:lvl w:ilvl="0" w:tplc="0415000F">
      <w:start w:val="1"/>
      <w:numFmt w:val="decimal"/>
      <w:lvlText w:val="%1."/>
      <w:lvlJc w:val="left"/>
      <w:pPr>
        <w:ind w:left="360" w:hanging="360"/>
      </w:pPr>
    </w:lvl>
    <w:lvl w:ilvl="1" w:tplc="43ACA4B4">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B227AC"/>
    <w:multiLevelType w:val="hybridMultilevel"/>
    <w:tmpl w:val="59AA253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88684A"/>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CF5FB7"/>
    <w:multiLevelType w:val="hybridMultilevel"/>
    <w:tmpl w:val="1E32CA1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87D46F4A">
      <w:start w:val="1"/>
      <w:numFmt w:val="lowerLetter"/>
      <w:lvlText w:val="%3)"/>
      <w:lvlJc w:val="left"/>
      <w:pPr>
        <w:ind w:left="1800" w:hanging="180"/>
      </w:pPr>
      <w:rPr>
        <w:color w:val="00B0F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4D7AEE"/>
    <w:multiLevelType w:val="hybridMultilevel"/>
    <w:tmpl w:val="55FE80B0"/>
    <w:lvl w:ilvl="0" w:tplc="0415000F">
      <w:start w:val="1"/>
      <w:numFmt w:val="decimal"/>
      <w:lvlText w:val="%1."/>
      <w:lvlJc w:val="left"/>
      <w:pPr>
        <w:ind w:left="360" w:hanging="360"/>
      </w:pPr>
    </w:lvl>
    <w:lvl w:ilvl="1" w:tplc="6F7A16DC">
      <w:start w:val="1"/>
      <w:numFmt w:val="decimal"/>
      <w:lvlText w:val="%2."/>
      <w:lvlJc w:val="left"/>
      <w:pPr>
        <w:ind w:left="1080" w:hanging="360"/>
      </w:pPr>
      <w:rPr>
        <w:strike/>
        <w:color w:val="FF0000"/>
      </w:r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2F1603"/>
    <w:multiLevelType w:val="hybridMultilevel"/>
    <w:tmpl w:val="71AADF30"/>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B0DB5"/>
    <w:multiLevelType w:val="hybridMultilevel"/>
    <w:tmpl w:val="7FD20B44"/>
    <w:lvl w:ilvl="0" w:tplc="0415000F">
      <w:start w:val="1"/>
      <w:numFmt w:val="decimal"/>
      <w:lvlText w:val="%1."/>
      <w:lvlJc w:val="left"/>
      <w:pPr>
        <w:ind w:left="360" w:hanging="360"/>
      </w:pPr>
    </w:lvl>
    <w:lvl w:ilvl="1" w:tplc="237A5B00">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BE4155"/>
    <w:multiLevelType w:val="hybridMultilevel"/>
    <w:tmpl w:val="7FD20B44"/>
    <w:lvl w:ilvl="0" w:tplc="0415000F">
      <w:start w:val="1"/>
      <w:numFmt w:val="decimal"/>
      <w:lvlText w:val="%1."/>
      <w:lvlJc w:val="left"/>
      <w:pPr>
        <w:ind w:left="360" w:hanging="360"/>
      </w:pPr>
    </w:lvl>
    <w:lvl w:ilvl="1" w:tplc="237A5B00">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FC3771"/>
    <w:multiLevelType w:val="hybridMultilevel"/>
    <w:tmpl w:val="8FC8812C"/>
    <w:lvl w:ilvl="0" w:tplc="D316898A">
      <w:start w:val="1"/>
      <w:numFmt w:val="decimal"/>
      <w:lvlText w:val="%1."/>
      <w:lvlJc w:val="left"/>
      <w:pPr>
        <w:ind w:left="928" w:hanging="360"/>
      </w:pPr>
      <w:rPr>
        <w:rFonts w:hint="default"/>
        <w:color w:val="FF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44D58BF"/>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0C38C9"/>
    <w:multiLevelType w:val="hybridMultilevel"/>
    <w:tmpl w:val="A7061C14"/>
    <w:lvl w:ilvl="0" w:tplc="0415000F">
      <w:start w:val="1"/>
      <w:numFmt w:val="decimal"/>
      <w:lvlText w:val="%1."/>
      <w:lvlJc w:val="left"/>
      <w:pPr>
        <w:ind w:left="360" w:hanging="360"/>
      </w:pPr>
    </w:lvl>
    <w:lvl w:ilvl="1" w:tplc="A6A6C276">
      <w:start w:val="1"/>
      <w:numFmt w:val="decimal"/>
      <w:lvlText w:val="%2)"/>
      <w:lvlJc w:val="left"/>
      <w:pPr>
        <w:ind w:left="1080" w:hanging="360"/>
      </w:pPr>
      <w:rPr>
        <w:strike/>
        <w:color w:val="FF0000"/>
      </w:rPr>
    </w:lvl>
    <w:lvl w:ilvl="2" w:tplc="0415001B">
      <w:start w:val="1"/>
      <w:numFmt w:val="lowerRoman"/>
      <w:lvlText w:val="%3."/>
      <w:lvlJc w:val="right"/>
      <w:pPr>
        <w:ind w:left="1800" w:hanging="180"/>
      </w:pPr>
    </w:lvl>
    <w:lvl w:ilvl="3" w:tplc="B6685AE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9037E7"/>
    <w:multiLevelType w:val="hybridMultilevel"/>
    <w:tmpl w:val="7AD4AB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3664DF"/>
    <w:multiLevelType w:val="hybridMultilevel"/>
    <w:tmpl w:val="7F2AF8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60750C"/>
    <w:multiLevelType w:val="hybridMultilevel"/>
    <w:tmpl w:val="636EDD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152476"/>
    <w:multiLevelType w:val="hybridMultilevel"/>
    <w:tmpl w:val="0E86AE8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C25B6E"/>
    <w:multiLevelType w:val="hybridMultilevel"/>
    <w:tmpl w:val="ABB4BE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FD4CA3"/>
    <w:multiLevelType w:val="hybridMultilevel"/>
    <w:tmpl w:val="FD24D6C6"/>
    <w:lvl w:ilvl="0" w:tplc="0415000F">
      <w:start w:val="1"/>
      <w:numFmt w:val="decimal"/>
      <w:lvlText w:val="%1."/>
      <w:lvlJc w:val="left"/>
      <w:pPr>
        <w:ind w:left="360" w:hanging="360"/>
      </w:pPr>
    </w:lvl>
    <w:lvl w:ilvl="1" w:tplc="F98E3F8E">
      <w:start w:val="1"/>
      <w:numFmt w:val="decimal"/>
      <w:lvlText w:val="%2)"/>
      <w:lvlJc w:val="left"/>
      <w:pPr>
        <w:ind w:left="1080" w:hanging="360"/>
      </w:pPr>
      <w:rPr>
        <w:b w:val="0"/>
        <w:strike w:val="0"/>
        <w:color w:val="auto"/>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650124"/>
    <w:multiLevelType w:val="hybridMultilevel"/>
    <w:tmpl w:val="E4BEC93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393B0D"/>
    <w:multiLevelType w:val="hybridMultilevel"/>
    <w:tmpl w:val="5300C1E0"/>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0341"/>
    <w:multiLevelType w:val="hybridMultilevel"/>
    <w:tmpl w:val="EA7C260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B6685AE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D912C6"/>
    <w:multiLevelType w:val="hybridMultilevel"/>
    <w:tmpl w:val="CBF4CE18"/>
    <w:lvl w:ilvl="0" w:tplc="0415000F">
      <w:start w:val="1"/>
      <w:numFmt w:val="decimal"/>
      <w:lvlText w:val="%1."/>
      <w:lvlJc w:val="left"/>
      <w:pPr>
        <w:ind w:left="360" w:hanging="360"/>
      </w:pPr>
      <w:rPr>
        <w:rFonts w:hint="default"/>
        <w:strike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6" w15:restartNumberingAfterBreak="0">
    <w:nsid w:val="486061CA"/>
    <w:multiLevelType w:val="hybridMultilevel"/>
    <w:tmpl w:val="8C9EFB8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D7499D"/>
    <w:multiLevelType w:val="hybridMultilevel"/>
    <w:tmpl w:val="29D8CD1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E949A3"/>
    <w:multiLevelType w:val="hybridMultilevel"/>
    <w:tmpl w:val="F284723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8586435"/>
    <w:multiLevelType w:val="hybridMultilevel"/>
    <w:tmpl w:val="96A011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B96778"/>
    <w:multiLevelType w:val="hybridMultilevel"/>
    <w:tmpl w:val="DB1EA58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F874E9"/>
    <w:multiLevelType w:val="hybridMultilevel"/>
    <w:tmpl w:val="ABB4BE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541AD2">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5D4830"/>
    <w:multiLevelType w:val="hybridMultilevel"/>
    <w:tmpl w:val="EF4267E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11D6460"/>
    <w:multiLevelType w:val="hybridMultilevel"/>
    <w:tmpl w:val="E60613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350235"/>
    <w:multiLevelType w:val="hybridMultilevel"/>
    <w:tmpl w:val="F6F6057E"/>
    <w:lvl w:ilvl="0" w:tplc="51A0C004">
      <w:start w:val="2"/>
      <w:numFmt w:val="bullet"/>
      <w:lvlText w:val="-"/>
      <w:lvlJc w:val="left"/>
      <w:pPr>
        <w:tabs>
          <w:tab w:val="num" w:pos="661"/>
        </w:tabs>
        <w:ind w:left="661" w:hanging="360"/>
      </w:pPr>
      <w:rPr>
        <w:rFonts w:ascii="Times New Roman" w:eastAsia="Calibri" w:hAnsi="Times New Roman" w:cs="Times New Roman" w:hint="default"/>
        <w:b w:val="0"/>
      </w:rPr>
    </w:lvl>
    <w:lvl w:ilvl="1" w:tplc="04150003" w:tentative="1">
      <w:start w:val="1"/>
      <w:numFmt w:val="bullet"/>
      <w:lvlText w:val="o"/>
      <w:lvlJc w:val="left"/>
      <w:pPr>
        <w:tabs>
          <w:tab w:val="num" w:pos="1381"/>
        </w:tabs>
        <w:ind w:left="1381" w:hanging="360"/>
      </w:pPr>
      <w:rPr>
        <w:rFonts w:ascii="Courier New" w:hAnsi="Courier New" w:hint="default"/>
      </w:rPr>
    </w:lvl>
    <w:lvl w:ilvl="2" w:tplc="04150005" w:tentative="1">
      <w:start w:val="1"/>
      <w:numFmt w:val="bullet"/>
      <w:lvlText w:val=""/>
      <w:lvlJc w:val="left"/>
      <w:pPr>
        <w:tabs>
          <w:tab w:val="num" w:pos="2101"/>
        </w:tabs>
        <w:ind w:left="2101" w:hanging="360"/>
      </w:pPr>
      <w:rPr>
        <w:rFonts w:ascii="Wingdings" w:hAnsi="Wingdings" w:hint="default"/>
      </w:rPr>
    </w:lvl>
    <w:lvl w:ilvl="3" w:tplc="04150001" w:tentative="1">
      <w:start w:val="1"/>
      <w:numFmt w:val="bullet"/>
      <w:lvlText w:val=""/>
      <w:lvlJc w:val="left"/>
      <w:pPr>
        <w:tabs>
          <w:tab w:val="num" w:pos="2821"/>
        </w:tabs>
        <w:ind w:left="2821" w:hanging="360"/>
      </w:pPr>
      <w:rPr>
        <w:rFonts w:ascii="Symbol" w:hAnsi="Symbol" w:hint="default"/>
      </w:rPr>
    </w:lvl>
    <w:lvl w:ilvl="4" w:tplc="04150003" w:tentative="1">
      <w:start w:val="1"/>
      <w:numFmt w:val="bullet"/>
      <w:lvlText w:val="o"/>
      <w:lvlJc w:val="left"/>
      <w:pPr>
        <w:tabs>
          <w:tab w:val="num" w:pos="3541"/>
        </w:tabs>
        <w:ind w:left="3541" w:hanging="360"/>
      </w:pPr>
      <w:rPr>
        <w:rFonts w:ascii="Courier New" w:hAnsi="Courier New" w:hint="default"/>
      </w:rPr>
    </w:lvl>
    <w:lvl w:ilvl="5" w:tplc="04150005" w:tentative="1">
      <w:start w:val="1"/>
      <w:numFmt w:val="bullet"/>
      <w:lvlText w:val=""/>
      <w:lvlJc w:val="left"/>
      <w:pPr>
        <w:tabs>
          <w:tab w:val="num" w:pos="4261"/>
        </w:tabs>
        <w:ind w:left="4261" w:hanging="360"/>
      </w:pPr>
      <w:rPr>
        <w:rFonts w:ascii="Wingdings" w:hAnsi="Wingdings" w:hint="default"/>
      </w:rPr>
    </w:lvl>
    <w:lvl w:ilvl="6" w:tplc="04150001" w:tentative="1">
      <w:start w:val="1"/>
      <w:numFmt w:val="bullet"/>
      <w:lvlText w:val=""/>
      <w:lvlJc w:val="left"/>
      <w:pPr>
        <w:tabs>
          <w:tab w:val="num" w:pos="4981"/>
        </w:tabs>
        <w:ind w:left="4981" w:hanging="360"/>
      </w:pPr>
      <w:rPr>
        <w:rFonts w:ascii="Symbol" w:hAnsi="Symbol" w:hint="default"/>
      </w:rPr>
    </w:lvl>
    <w:lvl w:ilvl="7" w:tplc="04150003" w:tentative="1">
      <w:start w:val="1"/>
      <w:numFmt w:val="bullet"/>
      <w:lvlText w:val="o"/>
      <w:lvlJc w:val="left"/>
      <w:pPr>
        <w:tabs>
          <w:tab w:val="num" w:pos="5701"/>
        </w:tabs>
        <w:ind w:left="5701" w:hanging="360"/>
      </w:pPr>
      <w:rPr>
        <w:rFonts w:ascii="Courier New" w:hAnsi="Courier New" w:hint="default"/>
      </w:rPr>
    </w:lvl>
    <w:lvl w:ilvl="8" w:tplc="04150005" w:tentative="1">
      <w:start w:val="1"/>
      <w:numFmt w:val="bullet"/>
      <w:lvlText w:val=""/>
      <w:lvlJc w:val="left"/>
      <w:pPr>
        <w:tabs>
          <w:tab w:val="num" w:pos="6421"/>
        </w:tabs>
        <w:ind w:left="6421" w:hanging="360"/>
      </w:pPr>
      <w:rPr>
        <w:rFonts w:ascii="Wingdings" w:hAnsi="Wingdings" w:hint="default"/>
      </w:rPr>
    </w:lvl>
  </w:abstractNum>
  <w:abstractNum w:abstractNumId="35" w15:restartNumberingAfterBreak="0">
    <w:nsid w:val="69DE3E80"/>
    <w:multiLevelType w:val="hybridMultilevel"/>
    <w:tmpl w:val="FD485762"/>
    <w:lvl w:ilvl="0" w:tplc="C554A5AE">
      <w:start w:val="1"/>
      <w:numFmt w:val="decimal"/>
      <w:lvlText w:val="%1."/>
      <w:lvlJc w:val="left"/>
      <w:pPr>
        <w:ind w:left="1080" w:hanging="360"/>
      </w:pPr>
      <w:rPr>
        <w:strike/>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3E2A45"/>
    <w:multiLevelType w:val="hybridMultilevel"/>
    <w:tmpl w:val="FD24D6C6"/>
    <w:lvl w:ilvl="0" w:tplc="0415000F">
      <w:start w:val="1"/>
      <w:numFmt w:val="decimal"/>
      <w:lvlText w:val="%1."/>
      <w:lvlJc w:val="left"/>
      <w:pPr>
        <w:ind w:left="360" w:hanging="360"/>
      </w:pPr>
    </w:lvl>
    <w:lvl w:ilvl="1" w:tplc="F98E3F8E">
      <w:start w:val="1"/>
      <w:numFmt w:val="decimal"/>
      <w:lvlText w:val="%2)"/>
      <w:lvlJc w:val="left"/>
      <w:pPr>
        <w:ind w:left="1080" w:hanging="360"/>
      </w:pPr>
      <w:rPr>
        <w:b w:val="0"/>
        <w:strike w:val="0"/>
        <w:color w:val="auto"/>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7501CF"/>
    <w:multiLevelType w:val="hybridMultilevel"/>
    <w:tmpl w:val="5F32894C"/>
    <w:lvl w:ilvl="0" w:tplc="9BF20534">
      <w:start w:val="1"/>
      <w:numFmt w:val="decimal"/>
      <w:lvlText w:val="%1."/>
      <w:lvlJc w:val="left"/>
      <w:pPr>
        <w:ind w:left="360" w:hanging="360"/>
      </w:pPr>
      <w:rPr>
        <w:color w:val="00B0F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B6685AE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B9D0527"/>
    <w:multiLevelType w:val="hybridMultilevel"/>
    <w:tmpl w:val="243C7F2C"/>
    <w:lvl w:ilvl="0" w:tplc="223E1B14">
      <w:start w:val="1"/>
      <w:numFmt w:val="lowerLetter"/>
      <w:lvlText w:val="%1)"/>
      <w:lvlJc w:val="left"/>
      <w:pPr>
        <w:ind w:left="1980" w:hanging="360"/>
      </w:pPr>
      <w:rPr>
        <w:strike/>
        <w:color w:val="FF000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7D031EFC"/>
    <w:multiLevelType w:val="hybridMultilevel"/>
    <w:tmpl w:val="06F2DF3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E723F8D"/>
    <w:multiLevelType w:val="hybridMultilevel"/>
    <w:tmpl w:val="7736C0E8"/>
    <w:lvl w:ilvl="0" w:tplc="3846225C">
      <w:start w:val="1"/>
      <w:numFmt w:val="decimal"/>
      <w:pStyle w:val="Podpunkty"/>
      <w:lvlText w:val="%1."/>
      <w:lvlJc w:val="left"/>
      <w:pPr>
        <w:ind w:left="319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125211">
    <w:abstractNumId w:val="25"/>
  </w:num>
  <w:num w:numId="2" w16cid:durableId="98598866">
    <w:abstractNumId w:val="17"/>
  </w:num>
  <w:num w:numId="3" w16cid:durableId="1770078561">
    <w:abstractNumId w:val="7"/>
  </w:num>
  <w:num w:numId="4" w16cid:durableId="1719086658">
    <w:abstractNumId w:val="5"/>
  </w:num>
  <w:num w:numId="5" w16cid:durableId="1091895914">
    <w:abstractNumId w:val="28"/>
  </w:num>
  <w:num w:numId="6" w16cid:durableId="1848252091">
    <w:abstractNumId w:val="18"/>
  </w:num>
  <w:num w:numId="7" w16cid:durableId="26027293">
    <w:abstractNumId w:val="24"/>
  </w:num>
  <w:num w:numId="8" w16cid:durableId="34737148">
    <w:abstractNumId w:val="8"/>
  </w:num>
  <w:num w:numId="9" w16cid:durableId="1771003299">
    <w:abstractNumId w:val="21"/>
  </w:num>
  <w:num w:numId="10" w16cid:durableId="831676014">
    <w:abstractNumId w:val="32"/>
  </w:num>
  <w:num w:numId="11" w16cid:durableId="1620649966">
    <w:abstractNumId w:val="39"/>
  </w:num>
  <w:num w:numId="12" w16cid:durableId="80833318">
    <w:abstractNumId w:val="12"/>
  </w:num>
  <w:num w:numId="13" w16cid:durableId="664092553">
    <w:abstractNumId w:val="31"/>
  </w:num>
  <w:num w:numId="14" w16cid:durableId="1888906922">
    <w:abstractNumId w:val="19"/>
  </w:num>
  <w:num w:numId="15" w16cid:durableId="211962987">
    <w:abstractNumId w:val="30"/>
  </w:num>
  <w:num w:numId="16" w16cid:durableId="901719802">
    <w:abstractNumId w:val="29"/>
  </w:num>
  <w:num w:numId="17" w16cid:durableId="553279841">
    <w:abstractNumId w:val="22"/>
  </w:num>
  <w:num w:numId="18" w16cid:durableId="1984582810">
    <w:abstractNumId w:val="27"/>
  </w:num>
  <w:num w:numId="19" w16cid:durableId="2076589696">
    <w:abstractNumId w:val="26"/>
  </w:num>
  <w:num w:numId="20" w16cid:durableId="980882667">
    <w:abstractNumId w:val="6"/>
  </w:num>
  <w:num w:numId="21" w16cid:durableId="1764837972">
    <w:abstractNumId w:val="9"/>
  </w:num>
  <w:num w:numId="22" w16cid:durableId="777287647">
    <w:abstractNumId w:val="13"/>
  </w:num>
  <w:num w:numId="23" w16cid:durableId="2145611363">
    <w:abstractNumId w:val="40"/>
  </w:num>
  <w:num w:numId="24" w16cid:durableId="562328884">
    <w:abstractNumId w:val="34"/>
  </w:num>
  <w:num w:numId="25" w16cid:durableId="681855006">
    <w:abstractNumId w:val="4"/>
  </w:num>
  <w:num w:numId="26" w16cid:durableId="550272325">
    <w:abstractNumId w:val="1"/>
  </w:num>
  <w:num w:numId="27" w16cid:durableId="1980380569">
    <w:abstractNumId w:val="3"/>
  </w:num>
  <w:num w:numId="28" w16cid:durableId="1750613698">
    <w:abstractNumId w:val="11"/>
  </w:num>
  <w:num w:numId="29" w16cid:durableId="1315838539">
    <w:abstractNumId w:val="20"/>
  </w:num>
  <w:num w:numId="30" w16cid:durableId="1901821942">
    <w:abstractNumId w:val="33"/>
  </w:num>
  <w:num w:numId="31" w16cid:durableId="1097217189">
    <w:abstractNumId w:val="0"/>
  </w:num>
  <w:num w:numId="32" w16cid:durableId="95289731">
    <w:abstractNumId w:val="37"/>
  </w:num>
  <w:num w:numId="33" w16cid:durableId="800542256">
    <w:abstractNumId w:val="38"/>
  </w:num>
  <w:num w:numId="34" w16cid:durableId="1060666155">
    <w:abstractNumId w:val="23"/>
  </w:num>
  <w:num w:numId="35" w16cid:durableId="171267579">
    <w:abstractNumId w:val="15"/>
  </w:num>
  <w:num w:numId="36" w16cid:durableId="1703049964">
    <w:abstractNumId w:val="36"/>
  </w:num>
  <w:num w:numId="37" w16cid:durableId="1033575640">
    <w:abstractNumId w:val="35"/>
  </w:num>
  <w:num w:numId="38" w16cid:durableId="1492871966">
    <w:abstractNumId w:val="14"/>
  </w:num>
  <w:num w:numId="39" w16cid:durableId="1430156353">
    <w:abstractNumId w:val="2"/>
  </w:num>
  <w:num w:numId="40" w16cid:durableId="107706580">
    <w:abstractNumId w:val="16"/>
  </w:num>
  <w:num w:numId="41" w16cid:durableId="19354318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E2"/>
    <w:rsid w:val="0000264C"/>
    <w:rsid w:val="0000566A"/>
    <w:rsid w:val="00006639"/>
    <w:rsid w:val="00007898"/>
    <w:rsid w:val="000145DC"/>
    <w:rsid w:val="00025335"/>
    <w:rsid w:val="00027675"/>
    <w:rsid w:val="000317CD"/>
    <w:rsid w:val="00031E1E"/>
    <w:rsid w:val="00034134"/>
    <w:rsid w:val="00050DF9"/>
    <w:rsid w:val="00053C5C"/>
    <w:rsid w:val="00066802"/>
    <w:rsid w:val="0007025F"/>
    <w:rsid w:val="00070BE5"/>
    <w:rsid w:val="000741C0"/>
    <w:rsid w:val="000761A3"/>
    <w:rsid w:val="000779A1"/>
    <w:rsid w:val="0008121D"/>
    <w:rsid w:val="00092C77"/>
    <w:rsid w:val="000A1D8E"/>
    <w:rsid w:val="000A53A2"/>
    <w:rsid w:val="000A5AFD"/>
    <w:rsid w:val="000C4E0D"/>
    <w:rsid w:val="000F4BDA"/>
    <w:rsid w:val="000F5979"/>
    <w:rsid w:val="0011491B"/>
    <w:rsid w:val="00115096"/>
    <w:rsid w:val="001212DD"/>
    <w:rsid w:val="00136FC2"/>
    <w:rsid w:val="0014531A"/>
    <w:rsid w:val="00145DEE"/>
    <w:rsid w:val="00150333"/>
    <w:rsid w:val="0015139A"/>
    <w:rsid w:val="00152FB4"/>
    <w:rsid w:val="00176724"/>
    <w:rsid w:val="00177EB7"/>
    <w:rsid w:val="00193A7B"/>
    <w:rsid w:val="00193B74"/>
    <w:rsid w:val="001A27B3"/>
    <w:rsid w:val="001A54C3"/>
    <w:rsid w:val="001A7F46"/>
    <w:rsid w:val="001B12A6"/>
    <w:rsid w:val="001B18F4"/>
    <w:rsid w:val="001B584E"/>
    <w:rsid w:val="001C214C"/>
    <w:rsid w:val="001D40EA"/>
    <w:rsid w:val="001D54AB"/>
    <w:rsid w:val="001F078A"/>
    <w:rsid w:val="001F138F"/>
    <w:rsid w:val="001F383C"/>
    <w:rsid w:val="0021522F"/>
    <w:rsid w:val="002208F1"/>
    <w:rsid w:val="002315BD"/>
    <w:rsid w:val="00253683"/>
    <w:rsid w:val="00274AA8"/>
    <w:rsid w:val="00277538"/>
    <w:rsid w:val="00291FCD"/>
    <w:rsid w:val="002A0166"/>
    <w:rsid w:val="002D48D9"/>
    <w:rsid w:val="002D527F"/>
    <w:rsid w:val="00302F32"/>
    <w:rsid w:val="003052CF"/>
    <w:rsid w:val="00310510"/>
    <w:rsid w:val="00314275"/>
    <w:rsid w:val="00333DBF"/>
    <w:rsid w:val="00344C9F"/>
    <w:rsid w:val="00350110"/>
    <w:rsid w:val="00356EC8"/>
    <w:rsid w:val="003708C0"/>
    <w:rsid w:val="00372DCA"/>
    <w:rsid w:val="003774FF"/>
    <w:rsid w:val="00396654"/>
    <w:rsid w:val="003A3403"/>
    <w:rsid w:val="003B1842"/>
    <w:rsid w:val="003B6499"/>
    <w:rsid w:val="003C5E57"/>
    <w:rsid w:val="003D17A7"/>
    <w:rsid w:val="003E3B93"/>
    <w:rsid w:val="004076ED"/>
    <w:rsid w:val="00425B00"/>
    <w:rsid w:val="00426265"/>
    <w:rsid w:val="00430094"/>
    <w:rsid w:val="0043043C"/>
    <w:rsid w:val="00440325"/>
    <w:rsid w:val="004427A5"/>
    <w:rsid w:val="00445A02"/>
    <w:rsid w:val="00462B20"/>
    <w:rsid w:val="004706D1"/>
    <w:rsid w:val="00474485"/>
    <w:rsid w:val="00493E21"/>
    <w:rsid w:val="00496E3A"/>
    <w:rsid w:val="00497FD1"/>
    <w:rsid w:val="004A568F"/>
    <w:rsid w:val="004A5C00"/>
    <w:rsid w:val="004B105E"/>
    <w:rsid w:val="004B2E6B"/>
    <w:rsid w:val="004B37B2"/>
    <w:rsid w:val="004C32CE"/>
    <w:rsid w:val="004C5CB4"/>
    <w:rsid w:val="004C7559"/>
    <w:rsid w:val="004D5120"/>
    <w:rsid w:val="004D65DC"/>
    <w:rsid w:val="004D665F"/>
    <w:rsid w:val="004E0307"/>
    <w:rsid w:val="004F0ABB"/>
    <w:rsid w:val="004F4875"/>
    <w:rsid w:val="004F6413"/>
    <w:rsid w:val="00500F84"/>
    <w:rsid w:val="00501838"/>
    <w:rsid w:val="00505B22"/>
    <w:rsid w:val="00511B39"/>
    <w:rsid w:val="00525EE8"/>
    <w:rsid w:val="005268DF"/>
    <w:rsid w:val="00530FAD"/>
    <w:rsid w:val="00545617"/>
    <w:rsid w:val="0054640C"/>
    <w:rsid w:val="00553461"/>
    <w:rsid w:val="00561C50"/>
    <w:rsid w:val="00562D6C"/>
    <w:rsid w:val="00564783"/>
    <w:rsid w:val="00571AEE"/>
    <w:rsid w:val="00574670"/>
    <w:rsid w:val="00576E1D"/>
    <w:rsid w:val="00581AE2"/>
    <w:rsid w:val="00596A29"/>
    <w:rsid w:val="005A7374"/>
    <w:rsid w:val="005B2493"/>
    <w:rsid w:val="005B7D80"/>
    <w:rsid w:val="005C4043"/>
    <w:rsid w:val="005D26D8"/>
    <w:rsid w:val="005D33C6"/>
    <w:rsid w:val="005D6A7A"/>
    <w:rsid w:val="005D710B"/>
    <w:rsid w:val="005E494E"/>
    <w:rsid w:val="005F1C35"/>
    <w:rsid w:val="005F2712"/>
    <w:rsid w:val="005F2B2F"/>
    <w:rsid w:val="005F77F8"/>
    <w:rsid w:val="00601F7C"/>
    <w:rsid w:val="00607F01"/>
    <w:rsid w:val="0061446B"/>
    <w:rsid w:val="0061566F"/>
    <w:rsid w:val="00622BB2"/>
    <w:rsid w:val="006255C4"/>
    <w:rsid w:val="0062572E"/>
    <w:rsid w:val="00633BD1"/>
    <w:rsid w:val="006376D4"/>
    <w:rsid w:val="00652818"/>
    <w:rsid w:val="00654036"/>
    <w:rsid w:val="006572C6"/>
    <w:rsid w:val="0067129D"/>
    <w:rsid w:val="00690939"/>
    <w:rsid w:val="00690F66"/>
    <w:rsid w:val="00694C59"/>
    <w:rsid w:val="0069645A"/>
    <w:rsid w:val="006A1F96"/>
    <w:rsid w:val="006B037B"/>
    <w:rsid w:val="006B4134"/>
    <w:rsid w:val="006B62AE"/>
    <w:rsid w:val="006B6B7D"/>
    <w:rsid w:val="006D2A3A"/>
    <w:rsid w:val="006D3CA2"/>
    <w:rsid w:val="006D749E"/>
    <w:rsid w:val="006D7C0A"/>
    <w:rsid w:val="006E23CA"/>
    <w:rsid w:val="006E2994"/>
    <w:rsid w:val="006F0A76"/>
    <w:rsid w:val="006F6C08"/>
    <w:rsid w:val="00700B18"/>
    <w:rsid w:val="007017B9"/>
    <w:rsid w:val="007070F5"/>
    <w:rsid w:val="00710BB9"/>
    <w:rsid w:val="00755186"/>
    <w:rsid w:val="00756ED6"/>
    <w:rsid w:val="00756EDD"/>
    <w:rsid w:val="00765A7B"/>
    <w:rsid w:val="007802F3"/>
    <w:rsid w:val="007806D0"/>
    <w:rsid w:val="007812F8"/>
    <w:rsid w:val="00783106"/>
    <w:rsid w:val="00794DC1"/>
    <w:rsid w:val="007A05AB"/>
    <w:rsid w:val="007B19E8"/>
    <w:rsid w:val="007B5084"/>
    <w:rsid w:val="007C4A72"/>
    <w:rsid w:val="007D2060"/>
    <w:rsid w:val="007D32ED"/>
    <w:rsid w:val="0081049E"/>
    <w:rsid w:val="00820C0D"/>
    <w:rsid w:val="008241BB"/>
    <w:rsid w:val="00824443"/>
    <w:rsid w:val="00832175"/>
    <w:rsid w:val="008324E6"/>
    <w:rsid w:val="00832BFA"/>
    <w:rsid w:val="00834679"/>
    <w:rsid w:val="0085112D"/>
    <w:rsid w:val="008662E1"/>
    <w:rsid w:val="00875285"/>
    <w:rsid w:val="00875725"/>
    <w:rsid w:val="008823AF"/>
    <w:rsid w:val="00890F7D"/>
    <w:rsid w:val="00891662"/>
    <w:rsid w:val="00891A16"/>
    <w:rsid w:val="00897411"/>
    <w:rsid w:val="008A4A84"/>
    <w:rsid w:val="008A6736"/>
    <w:rsid w:val="008B3865"/>
    <w:rsid w:val="008D4793"/>
    <w:rsid w:val="008D5071"/>
    <w:rsid w:val="009014FB"/>
    <w:rsid w:val="0090500B"/>
    <w:rsid w:val="00906CD5"/>
    <w:rsid w:val="00907AB1"/>
    <w:rsid w:val="00920294"/>
    <w:rsid w:val="00925474"/>
    <w:rsid w:val="00926642"/>
    <w:rsid w:val="0093230D"/>
    <w:rsid w:val="009335DC"/>
    <w:rsid w:val="00946AE6"/>
    <w:rsid w:val="00952C84"/>
    <w:rsid w:val="00955190"/>
    <w:rsid w:val="0095694F"/>
    <w:rsid w:val="00956D36"/>
    <w:rsid w:val="00962A22"/>
    <w:rsid w:val="009638A0"/>
    <w:rsid w:val="0096409B"/>
    <w:rsid w:val="0097334A"/>
    <w:rsid w:val="00976129"/>
    <w:rsid w:val="009773CB"/>
    <w:rsid w:val="00982BAC"/>
    <w:rsid w:val="0099121A"/>
    <w:rsid w:val="00991F94"/>
    <w:rsid w:val="00994838"/>
    <w:rsid w:val="009A1EFB"/>
    <w:rsid w:val="009A2B5A"/>
    <w:rsid w:val="009B3734"/>
    <w:rsid w:val="009C16C9"/>
    <w:rsid w:val="009C1F6B"/>
    <w:rsid w:val="009C620C"/>
    <w:rsid w:val="009C72DE"/>
    <w:rsid w:val="009E2F5C"/>
    <w:rsid w:val="009E44F9"/>
    <w:rsid w:val="009F194F"/>
    <w:rsid w:val="009F231A"/>
    <w:rsid w:val="00A065E4"/>
    <w:rsid w:val="00A06B96"/>
    <w:rsid w:val="00A11853"/>
    <w:rsid w:val="00A3023C"/>
    <w:rsid w:val="00A3279A"/>
    <w:rsid w:val="00A606E5"/>
    <w:rsid w:val="00A67FB5"/>
    <w:rsid w:val="00A77162"/>
    <w:rsid w:val="00A81802"/>
    <w:rsid w:val="00A8399A"/>
    <w:rsid w:val="00A841DE"/>
    <w:rsid w:val="00A9084E"/>
    <w:rsid w:val="00A928A1"/>
    <w:rsid w:val="00A95D1A"/>
    <w:rsid w:val="00AA173F"/>
    <w:rsid w:val="00AB0B3B"/>
    <w:rsid w:val="00AD7A0E"/>
    <w:rsid w:val="00AE2ECD"/>
    <w:rsid w:val="00AE3038"/>
    <w:rsid w:val="00AF0AE7"/>
    <w:rsid w:val="00AF1449"/>
    <w:rsid w:val="00AF159C"/>
    <w:rsid w:val="00AF1DF8"/>
    <w:rsid w:val="00AF6489"/>
    <w:rsid w:val="00B141BD"/>
    <w:rsid w:val="00B16753"/>
    <w:rsid w:val="00B22038"/>
    <w:rsid w:val="00B404E9"/>
    <w:rsid w:val="00B423E3"/>
    <w:rsid w:val="00B460E1"/>
    <w:rsid w:val="00B469AB"/>
    <w:rsid w:val="00B51AD5"/>
    <w:rsid w:val="00B55B8E"/>
    <w:rsid w:val="00B64539"/>
    <w:rsid w:val="00BA1084"/>
    <w:rsid w:val="00BA5AAE"/>
    <w:rsid w:val="00BB2292"/>
    <w:rsid w:val="00BB6A67"/>
    <w:rsid w:val="00BD318B"/>
    <w:rsid w:val="00BD3B4C"/>
    <w:rsid w:val="00BF70DC"/>
    <w:rsid w:val="00C07F10"/>
    <w:rsid w:val="00C15299"/>
    <w:rsid w:val="00C177AB"/>
    <w:rsid w:val="00C217C4"/>
    <w:rsid w:val="00C333BA"/>
    <w:rsid w:val="00C35E01"/>
    <w:rsid w:val="00C3608A"/>
    <w:rsid w:val="00C402DF"/>
    <w:rsid w:val="00C43A62"/>
    <w:rsid w:val="00C44A49"/>
    <w:rsid w:val="00C45F49"/>
    <w:rsid w:val="00C51EA1"/>
    <w:rsid w:val="00C6146A"/>
    <w:rsid w:val="00C70A90"/>
    <w:rsid w:val="00C71858"/>
    <w:rsid w:val="00C80E5D"/>
    <w:rsid w:val="00C90153"/>
    <w:rsid w:val="00C926DC"/>
    <w:rsid w:val="00C96030"/>
    <w:rsid w:val="00CC0DFD"/>
    <w:rsid w:val="00CC7163"/>
    <w:rsid w:val="00CC7E11"/>
    <w:rsid w:val="00CD6C8E"/>
    <w:rsid w:val="00CF1424"/>
    <w:rsid w:val="00CF2B75"/>
    <w:rsid w:val="00CF4BC3"/>
    <w:rsid w:val="00CF6F6B"/>
    <w:rsid w:val="00D011CD"/>
    <w:rsid w:val="00D0418D"/>
    <w:rsid w:val="00D0770C"/>
    <w:rsid w:val="00D25090"/>
    <w:rsid w:val="00D53A9C"/>
    <w:rsid w:val="00D73B26"/>
    <w:rsid w:val="00D77352"/>
    <w:rsid w:val="00D7748B"/>
    <w:rsid w:val="00D77D33"/>
    <w:rsid w:val="00D81023"/>
    <w:rsid w:val="00D8426E"/>
    <w:rsid w:val="00D84B9A"/>
    <w:rsid w:val="00DB051C"/>
    <w:rsid w:val="00DC116C"/>
    <w:rsid w:val="00DC5AC9"/>
    <w:rsid w:val="00DC72C0"/>
    <w:rsid w:val="00DD4C8A"/>
    <w:rsid w:val="00DD4EA3"/>
    <w:rsid w:val="00DE0C56"/>
    <w:rsid w:val="00DE69D9"/>
    <w:rsid w:val="00DE745F"/>
    <w:rsid w:val="00DF16EB"/>
    <w:rsid w:val="00DF4B04"/>
    <w:rsid w:val="00DF71B2"/>
    <w:rsid w:val="00E00E18"/>
    <w:rsid w:val="00E02E14"/>
    <w:rsid w:val="00E127BC"/>
    <w:rsid w:val="00E21265"/>
    <w:rsid w:val="00E40AC6"/>
    <w:rsid w:val="00E42B8D"/>
    <w:rsid w:val="00E46543"/>
    <w:rsid w:val="00E66D5E"/>
    <w:rsid w:val="00E75120"/>
    <w:rsid w:val="00E85167"/>
    <w:rsid w:val="00E9507D"/>
    <w:rsid w:val="00E96CD8"/>
    <w:rsid w:val="00EC28C9"/>
    <w:rsid w:val="00ED33A0"/>
    <w:rsid w:val="00EE0175"/>
    <w:rsid w:val="00EE3290"/>
    <w:rsid w:val="00EE6FC3"/>
    <w:rsid w:val="00EE7917"/>
    <w:rsid w:val="00F10F78"/>
    <w:rsid w:val="00F15F9F"/>
    <w:rsid w:val="00F207D3"/>
    <w:rsid w:val="00F20918"/>
    <w:rsid w:val="00F212EC"/>
    <w:rsid w:val="00F25A80"/>
    <w:rsid w:val="00F271DA"/>
    <w:rsid w:val="00F33C77"/>
    <w:rsid w:val="00F3759D"/>
    <w:rsid w:val="00F44761"/>
    <w:rsid w:val="00F55478"/>
    <w:rsid w:val="00F65912"/>
    <w:rsid w:val="00F671CE"/>
    <w:rsid w:val="00F676F7"/>
    <w:rsid w:val="00F67EFE"/>
    <w:rsid w:val="00F76A1E"/>
    <w:rsid w:val="00F82F55"/>
    <w:rsid w:val="00F83B73"/>
    <w:rsid w:val="00F83D18"/>
    <w:rsid w:val="00F90A51"/>
    <w:rsid w:val="00FA0374"/>
    <w:rsid w:val="00FA31E6"/>
    <w:rsid w:val="00FA4444"/>
    <w:rsid w:val="00FA466F"/>
    <w:rsid w:val="00FA4F5B"/>
    <w:rsid w:val="00FA7221"/>
    <w:rsid w:val="00FB6B33"/>
    <w:rsid w:val="00FB720A"/>
    <w:rsid w:val="00FB760A"/>
    <w:rsid w:val="00FD228A"/>
    <w:rsid w:val="00FD244B"/>
    <w:rsid w:val="00FD589F"/>
    <w:rsid w:val="00FE1B61"/>
    <w:rsid w:val="00FE3048"/>
    <w:rsid w:val="00FF0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A805"/>
  <w15:docId w15:val="{3E27BD6C-15A1-4442-A885-0425F3CB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7221"/>
    <w:pPr>
      <w:ind w:left="720"/>
      <w:contextualSpacing/>
    </w:pPr>
  </w:style>
  <w:style w:type="table" w:styleId="Tabela-Siatka">
    <w:name w:val="Table Grid"/>
    <w:basedOn w:val="Standardowy"/>
    <w:uiPriority w:val="59"/>
    <w:rsid w:val="0057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A1D8E"/>
    <w:rPr>
      <w:sz w:val="16"/>
      <w:szCs w:val="16"/>
    </w:rPr>
  </w:style>
  <w:style w:type="paragraph" w:styleId="Tekstkomentarza">
    <w:name w:val="annotation text"/>
    <w:basedOn w:val="Normalny"/>
    <w:link w:val="TekstkomentarzaZnak"/>
    <w:uiPriority w:val="99"/>
    <w:semiHidden/>
    <w:unhideWhenUsed/>
    <w:rsid w:val="000A1D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1D8E"/>
    <w:rPr>
      <w:sz w:val="20"/>
      <w:szCs w:val="20"/>
    </w:rPr>
  </w:style>
  <w:style w:type="paragraph" w:styleId="Tematkomentarza">
    <w:name w:val="annotation subject"/>
    <w:basedOn w:val="Tekstkomentarza"/>
    <w:next w:val="Tekstkomentarza"/>
    <w:link w:val="TematkomentarzaZnak"/>
    <w:uiPriority w:val="99"/>
    <w:semiHidden/>
    <w:unhideWhenUsed/>
    <w:rsid w:val="000A1D8E"/>
    <w:rPr>
      <w:b/>
      <w:bCs/>
    </w:rPr>
  </w:style>
  <w:style w:type="character" w:customStyle="1" w:styleId="TematkomentarzaZnak">
    <w:name w:val="Temat komentarza Znak"/>
    <w:basedOn w:val="TekstkomentarzaZnak"/>
    <w:link w:val="Tematkomentarza"/>
    <w:uiPriority w:val="99"/>
    <w:semiHidden/>
    <w:rsid w:val="000A1D8E"/>
    <w:rPr>
      <w:b/>
      <w:bCs/>
      <w:sz w:val="20"/>
      <w:szCs w:val="20"/>
    </w:rPr>
  </w:style>
  <w:style w:type="paragraph" w:styleId="Tekstdymka">
    <w:name w:val="Balloon Text"/>
    <w:basedOn w:val="Normalny"/>
    <w:link w:val="TekstdymkaZnak"/>
    <w:uiPriority w:val="99"/>
    <w:semiHidden/>
    <w:unhideWhenUsed/>
    <w:rsid w:val="000A1D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1D8E"/>
    <w:rPr>
      <w:rFonts w:ascii="Tahoma" w:hAnsi="Tahoma" w:cs="Tahoma"/>
      <w:sz w:val="16"/>
      <w:szCs w:val="16"/>
    </w:rPr>
  </w:style>
  <w:style w:type="paragraph" w:styleId="Nagwek">
    <w:name w:val="header"/>
    <w:basedOn w:val="Normalny"/>
    <w:link w:val="NagwekZnak"/>
    <w:uiPriority w:val="99"/>
    <w:unhideWhenUsed/>
    <w:rsid w:val="002315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5BD"/>
  </w:style>
  <w:style w:type="paragraph" w:styleId="Stopka">
    <w:name w:val="footer"/>
    <w:basedOn w:val="Normalny"/>
    <w:link w:val="StopkaZnak"/>
    <w:uiPriority w:val="99"/>
    <w:unhideWhenUsed/>
    <w:rsid w:val="002315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5BD"/>
  </w:style>
  <w:style w:type="paragraph" w:styleId="Tekstpodstawowy3">
    <w:name w:val="Body Text 3"/>
    <w:basedOn w:val="Normalny"/>
    <w:link w:val="Tekstpodstawowy3Znak"/>
    <w:rsid w:val="00291FCD"/>
    <w:pPr>
      <w:spacing w:after="0" w:line="360" w:lineRule="auto"/>
      <w:jc w:val="both"/>
    </w:pPr>
    <w:rPr>
      <w:rFonts w:ascii="Arial" w:eastAsia="Times New Roman" w:hAnsi="Arial" w:cs="Times New Roman"/>
      <w:color w:val="000000"/>
      <w:sz w:val="24"/>
      <w:szCs w:val="24"/>
    </w:rPr>
  </w:style>
  <w:style w:type="character" w:customStyle="1" w:styleId="Tekstpodstawowy3Znak">
    <w:name w:val="Tekst podstawowy 3 Znak"/>
    <w:basedOn w:val="Domylnaczcionkaakapitu"/>
    <w:link w:val="Tekstpodstawowy3"/>
    <w:rsid w:val="00291FCD"/>
    <w:rPr>
      <w:rFonts w:ascii="Arial" w:eastAsia="Times New Roman" w:hAnsi="Arial" w:cs="Times New Roman"/>
      <w:color w:val="000000"/>
      <w:sz w:val="24"/>
      <w:szCs w:val="24"/>
    </w:rPr>
  </w:style>
  <w:style w:type="paragraph" w:styleId="NormalnyWeb">
    <w:name w:val="Normal (Web)"/>
    <w:basedOn w:val="Normalny"/>
    <w:semiHidden/>
    <w:rsid w:val="00291FCD"/>
    <w:pPr>
      <w:spacing w:before="100" w:beforeAutospacing="1" w:after="119" w:line="240" w:lineRule="auto"/>
      <w:jc w:val="both"/>
    </w:pPr>
    <w:rPr>
      <w:rFonts w:ascii="Times New Roman" w:eastAsia="Times New Roman" w:hAnsi="Times New Roman" w:cs="Times New Roman"/>
      <w:sz w:val="24"/>
      <w:szCs w:val="24"/>
      <w:lang w:eastAsia="pl-PL"/>
    </w:rPr>
  </w:style>
  <w:style w:type="paragraph" w:customStyle="1" w:styleId="Podpunkty">
    <w:name w:val="Podpunkty"/>
    <w:basedOn w:val="Normalny"/>
    <w:qFormat/>
    <w:rsid w:val="005B2493"/>
    <w:pPr>
      <w:numPr>
        <w:numId w:val="23"/>
      </w:numPr>
      <w:spacing w:before="29"/>
      <w:ind w:left="527" w:hanging="357"/>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F1C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1C35"/>
    <w:rPr>
      <w:sz w:val="20"/>
      <w:szCs w:val="20"/>
    </w:rPr>
  </w:style>
  <w:style w:type="character" w:styleId="Odwoanieprzypisudolnego">
    <w:name w:val="footnote reference"/>
    <w:basedOn w:val="Domylnaczcionkaakapitu"/>
    <w:uiPriority w:val="99"/>
    <w:semiHidden/>
    <w:unhideWhenUsed/>
    <w:rsid w:val="005F1C35"/>
    <w:rPr>
      <w:vertAlign w:val="superscript"/>
    </w:rPr>
  </w:style>
  <w:style w:type="paragraph" w:styleId="Tekstprzypisukocowego">
    <w:name w:val="endnote text"/>
    <w:basedOn w:val="Normalny"/>
    <w:link w:val="TekstprzypisukocowegoZnak"/>
    <w:uiPriority w:val="99"/>
    <w:semiHidden/>
    <w:unhideWhenUsed/>
    <w:rsid w:val="00D53A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3A9C"/>
    <w:rPr>
      <w:sz w:val="20"/>
      <w:szCs w:val="20"/>
    </w:rPr>
  </w:style>
  <w:style w:type="character" w:styleId="Odwoanieprzypisukocowego">
    <w:name w:val="endnote reference"/>
    <w:basedOn w:val="Domylnaczcionkaakapitu"/>
    <w:uiPriority w:val="99"/>
    <w:semiHidden/>
    <w:unhideWhenUsed/>
    <w:rsid w:val="00D53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7199B-19C8-4695-A7D5-2AEC1FC4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14578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GreenInvestment</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Krasińska</dc:creator>
  <cp:lastModifiedBy>Lisiewicz, Mariusz (KW-PL, PLPO)</cp:lastModifiedBy>
  <cp:revision>2</cp:revision>
  <cp:lastPrinted>2017-07-07T13:16:00Z</cp:lastPrinted>
  <dcterms:created xsi:type="dcterms:W3CDTF">2024-01-16T15:00:00Z</dcterms:created>
  <dcterms:modified xsi:type="dcterms:W3CDTF">2024-01-16T15:00:00Z</dcterms:modified>
</cp:coreProperties>
</file>