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817801" w:rsidRPr="00817801" w:rsidRDefault="00817801" w:rsidP="00817801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17801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817801" w:rsidRPr="00817801" w:rsidRDefault="00817801" w:rsidP="00817801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817801" w:rsidRPr="00817801" w:rsidRDefault="00817801" w:rsidP="00817801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17801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817801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817801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817801">
        <w:rPr>
          <w:rStyle w:val="Wyrnieniedelikatne"/>
          <w:rFonts w:ascii="Garamond" w:hAnsi="Garamond"/>
          <w:color w:val="auto"/>
          <w:sz w:val="24"/>
          <w:szCs w:val="24"/>
        </w:rPr>
        <w:t>Rządowego Funduszu Polski Ład: Rządowy Program Odbudowy Zabytków</w:t>
      </w:r>
    </w:p>
    <w:p w:rsidR="00075814" w:rsidRPr="00EC266B" w:rsidRDefault="00075814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5A7557">
        <w:rPr>
          <w:rFonts w:ascii="Garamond" w:hAnsi="Garamond" w:cs="Arial"/>
          <w:sz w:val="24"/>
          <w:szCs w:val="24"/>
        </w:rPr>
        <w:t>16</w:t>
      </w:r>
      <w:r w:rsidR="00DC2E58" w:rsidRPr="00EC266B">
        <w:rPr>
          <w:rFonts w:ascii="Garamond" w:hAnsi="Garamond" w:cs="Arial"/>
          <w:sz w:val="24"/>
          <w:szCs w:val="24"/>
        </w:rPr>
        <w:t>.2024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0B000E" w:rsidRPr="0072333A" w:rsidRDefault="000B000E" w:rsidP="000B000E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0B000E" w:rsidRPr="004C4684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0B000E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Pr="000B000E" w:rsidRDefault="009B4E96" w:rsidP="000B000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przedmiot umowy na</w:t>
            </w:r>
          </w:p>
          <w:p w:rsidR="000B000E" w:rsidRDefault="000B000E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:rsidR="009B4E96" w:rsidRPr="000B000E" w:rsidRDefault="009B4E96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0B000E" w:rsidRDefault="000B000E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</w:t>
            </w:r>
            <w:r w:rsidR="009A05D4">
              <w:rPr>
                <w:rFonts w:ascii="Garamond" w:hAnsi="Garamond" w:cs="Arial"/>
                <w:sz w:val="24"/>
                <w:szCs w:val="24"/>
              </w:rPr>
              <w:br/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A7557">
        <w:rPr>
          <w:rFonts w:ascii="Garamond" w:hAnsi="Garamond" w:cs="Calibri"/>
          <w:b/>
          <w:bCs/>
          <w:sz w:val="24"/>
          <w:szCs w:val="24"/>
        </w:rPr>
      </w:r>
      <w:r w:rsidR="005A7557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A7557">
        <w:rPr>
          <w:rFonts w:ascii="Garamond" w:hAnsi="Garamond" w:cs="Calibri"/>
          <w:b/>
          <w:bCs/>
          <w:sz w:val="24"/>
          <w:szCs w:val="24"/>
        </w:rPr>
      </w:r>
      <w:r w:rsidR="005A7557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A7557">
        <w:rPr>
          <w:rFonts w:ascii="Garamond" w:hAnsi="Garamond" w:cs="Calibri"/>
          <w:b/>
          <w:bCs/>
          <w:sz w:val="24"/>
          <w:szCs w:val="24"/>
        </w:rPr>
      </w:r>
      <w:r w:rsidR="005A7557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A7557">
        <w:rPr>
          <w:rFonts w:ascii="Garamond" w:hAnsi="Garamond" w:cs="Calibri"/>
          <w:b/>
          <w:bCs/>
          <w:sz w:val="24"/>
          <w:szCs w:val="24"/>
        </w:rPr>
      </w:r>
      <w:r w:rsidR="005A7557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1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1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lastRenderedPageBreak/>
        <w:t xml:space="preserve">Zobowiązujemy się wykonać przedmiot zamówienia do </w:t>
      </w:r>
      <w:r w:rsidR="00817801">
        <w:rPr>
          <w:rFonts w:ascii="Garamond" w:hAnsi="Garamond" w:cs="Arial"/>
          <w:sz w:val="24"/>
          <w:szCs w:val="24"/>
        </w:rPr>
        <w:t>120</w:t>
      </w:r>
      <w:r w:rsidR="00075814">
        <w:rPr>
          <w:rFonts w:ascii="Garamond" w:hAnsi="Garamond" w:cs="Arial"/>
          <w:sz w:val="24"/>
          <w:szCs w:val="24"/>
        </w:rPr>
        <w:t xml:space="preserve"> dni</w:t>
      </w:r>
      <w:r w:rsidR="00572A8B" w:rsidRPr="00572A8B">
        <w:rPr>
          <w:rFonts w:ascii="Garamond" w:hAnsi="Garamond" w:cs="Arial"/>
          <w:sz w:val="24"/>
          <w:szCs w:val="24"/>
        </w:rPr>
        <w:t xml:space="preserve"> licząc od dnia </w:t>
      </w:r>
      <w:r w:rsidR="00EC266B">
        <w:rPr>
          <w:rFonts w:ascii="Garamond" w:hAnsi="Garamond" w:cs="Arial"/>
          <w:sz w:val="24"/>
          <w:szCs w:val="24"/>
        </w:rPr>
        <w:t>przekazania placu budowy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9B4E96" w:rsidRDefault="00DC2E58" w:rsidP="005A7557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:rsidR="005A7557" w:rsidRPr="005A7557" w:rsidRDefault="005A7557" w:rsidP="005A7557">
      <w:pPr>
        <w:tabs>
          <w:tab w:val="left" w:pos="851"/>
          <w:tab w:val="left" w:pos="900"/>
        </w:tabs>
        <w:spacing w:line="276" w:lineRule="auto"/>
        <w:ind w:left="851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5A7557">
      <w:pPr>
        <w:tabs>
          <w:tab w:val="left" w:pos="180"/>
          <w:tab w:val="left" w:pos="567"/>
        </w:tabs>
        <w:spacing w:line="276" w:lineRule="auto"/>
        <w:ind w:left="851"/>
        <w:jc w:val="center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</w:t>
      </w:r>
      <w:r w:rsidR="005A7557">
        <w:rPr>
          <w:rFonts w:ascii="Garamond" w:hAnsi="Garamond" w:cs="Arial"/>
          <w:bCs/>
          <w:sz w:val="24"/>
          <w:szCs w:val="24"/>
        </w:rPr>
        <w:t>…………………………………………………………………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5A7557">
      <w:pPr>
        <w:pStyle w:val="Akapitzlist"/>
        <w:numPr>
          <w:ilvl w:val="0"/>
          <w:numId w:val="8"/>
        </w:num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5A7557">
      <w:pPr>
        <w:pStyle w:val="Akapitzlist"/>
        <w:ind w:left="851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5A7557">
      <w:pPr>
        <w:suppressAutoHyphens/>
        <w:ind w:left="851"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5A7557">
      <w:pPr>
        <w:suppressAutoHyphens/>
        <w:ind w:left="851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5A7557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14</w:t>
      </w:r>
      <w:r w:rsidR="009B4E96" w:rsidRPr="004C4684">
        <w:rPr>
          <w:rFonts w:ascii="Garamond" w:hAnsi="Garamond" w:cs="Arial"/>
          <w:color w:val="000000"/>
          <w:sz w:val="24"/>
          <w:szCs w:val="24"/>
        </w:rPr>
        <w:t>)</w:t>
      </w:r>
      <w:r w:rsidR="009B4E96"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="009B4E96"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="009B4E96"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="009B4E96"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="009B4E96"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5A7557" w:rsidRDefault="009B4E96" w:rsidP="005A755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A7557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5A7557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5A7557">
        <w:rPr>
          <w:rFonts w:ascii="Garamond" w:hAnsi="Garamond" w:cs="Arial"/>
          <w:sz w:val="24"/>
          <w:szCs w:val="24"/>
        </w:rPr>
        <w:t xml:space="preserve">prowadził do powstania </w:t>
      </w:r>
      <w:r w:rsidRPr="005A7557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5A7557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5A7557" w:rsidRDefault="009B4E96" w:rsidP="005A7557">
      <w:pPr>
        <w:numPr>
          <w:ilvl w:val="1"/>
          <w:numId w:val="3"/>
        </w:numPr>
        <w:tabs>
          <w:tab w:val="clear" w:pos="360"/>
        </w:tabs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5A7557" w:rsidRDefault="009B4E96" w:rsidP="005A7557">
      <w:pPr>
        <w:numPr>
          <w:ilvl w:val="1"/>
          <w:numId w:val="3"/>
        </w:numPr>
        <w:tabs>
          <w:tab w:val="clear" w:pos="360"/>
        </w:tabs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5A7557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5A7557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5A7557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5A7557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5A7557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5A7557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5A7557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5A7557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5A7557">
      <w:pPr>
        <w:numPr>
          <w:ilvl w:val="1"/>
          <w:numId w:val="3"/>
        </w:numPr>
        <w:tabs>
          <w:tab w:val="clear" w:pos="360"/>
        </w:tabs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572A8B" w:rsidRDefault="009B4E96" w:rsidP="005A7557">
      <w:pPr>
        <w:suppressAutoHyphens/>
        <w:ind w:left="1276" w:hanging="425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Default="009B4E96" w:rsidP="005A7557">
      <w:pPr>
        <w:suppressAutoHyphens/>
        <w:ind w:left="1276" w:hanging="425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8D2B8F" w:rsidRDefault="009B4E96" w:rsidP="005A7557">
      <w:pPr>
        <w:suppressAutoHyphens/>
        <w:ind w:left="1276" w:hanging="425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5A7557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8D2B8F" w:rsidRDefault="009B4E96" w:rsidP="005A7557">
      <w:pPr>
        <w:suppressAutoHyphens/>
        <w:ind w:left="1276" w:hanging="425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5A7557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8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8D2B8F" w:rsidRDefault="009B4E96" w:rsidP="005A7557">
      <w:pPr>
        <w:suppressAutoHyphens/>
        <w:ind w:left="1276" w:hanging="425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5A7557">
      <w:pPr>
        <w:suppressAutoHyphens/>
        <w:ind w:left="851" w:hanging="567"/>
        <w:jc w:val="center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2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3" w:name="_GoBack"/>
      <w:bookmarkEnd w:id="3"/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5A7557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5A7557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A7557">
        <w:rPr>
          <w:rFonts w:ascii="Garamond" w:hAnsi="Garamond" w:cs="Arial"/>
          <w:kern w:val="2"/>
          <w:sz w:val="24"/>
          <w:szCs w:val="24"/>
          <w:lang w:eastAsia="zh-CN"/>
        </w:rPr>
      </w:r>
      <w:r w:rsidR="005A7557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A7557">
        <w:rPr>
          <w:rFonts w:ascii="Garamond" w:hAnsi="Garamond" w:cs="Arial"/>
          <w:kern w:val="2"/>
          <w:sz w:val="24"/>
          <w:szCs w:val="24"/>
          <w:lang w:eastAsia="zh-CN"/>
        </w:rPr>
      </w:r>
      <w:r w:rsidR="005A7557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2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4B8"/>
    <w:multiLevelType w:val="multilevel"/>
    <w:tmpl w:val="24E0F120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956C7"/>
    <w:multiLevelType w:val="hybridMultilevel"/>
    <w:tmpl w:val="A8F41E3A"/>
    <w:lvl w:ilvl="0" w:tplc="2C62F786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1B82817"/>
    <w:multiLevelType w:val="hybridMultilevel"/>
    <w:tmpl w:val="68B0ACEC"/>
    <w:lvl w:ilvl="0" w:tplc="AE0458B0">
      <w:start w:val="1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0D6A1B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C4684"/>
    <w:rsid w:val="00520B16"/>
    <w:rsid w:val="00572A8B"/>
    <w:rsid w:val="005A7557"/>
    <w:rsid w:val="00656492"/>
    <w:rsid w:val="006633B8"/>
    <w:rsid w:val="0069470B"/>
    <w:rsid w:val="006D27E8"/>
    <w:rsid w:val="0070587B"/>
    <w:rsid w:val="0072333A"/>
    <w:rsid w:val="00817801"/>
    <w:rsid w:val="00896DAB"/>
    <w:rsid w:val="008D2B8F"/>
    <w:rsid w:val="0094086E"/>
    <w:rsid w:val="009440B1"/>
    <w:rsid w:val="009A05D4"/>
    <w:rsid w:val="009B4E96"/>
    <w:rsid w:val="009C6349"/>
    <w:rsid w:val="00A1630D"/>
    <w:rsid w:val="00A535BA"/>
    <w:rsid w:val="00A71F07"/>
    <w:rsid w:val="00B24B5F"/>
    <w:rsid w:val="00B73FDD"/>
    <w:rsid w:val="00B91C56"/>
    <w:rsid w:val="00BE0F4E"/>
    <w:rsid w:val="00CB43C4"/>
    <w:rsid w:val="00CB46C0"/>
    <w:rsid w:val="00CC46E7"/>
    <w:rsid w:val="00D44E44"/>
    <w:rsid w:val="00D57194"/>
    <w:rsid w:val="00D93625"/>
    <w:rsid w:val="00D964C7"/>
    <w:rsid w:val="00DC2E58"/>
    <w:rsid w:val="00DE758A"/>
    <w:rsid w:val="00E90AA8"/>
    <w:rsid w:val="00EC266B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63D5-6EB3-4C8F-956E-646001BE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60</cp:revision>
  <cp:lastPrinted>2022-08-12T10:36:00Z</cp:lastPrinted>
  <dcterms:created xsi:type="dcterms:W3CDTF">2022-08-11T06:12:00Z</dcterms:created>
  <dcterms:modified xsi:type="dcterms:W3CDTF">2024-07-16T12:17:00Z</dcterms:modified>
</cp:coreProperties>
</file>