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B4A1" w14:textId="025F0DE2" w:rsidR="00A20BF4" w:rsidRPr="003D55CB" w:rsidRDefault="00491161" w:rsidP="00C9296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A20BF4" w:rsidRPr="003D55CB">
        <w:rPr>
          <w:rFonts w:asciiTheme="minorHAnsi" w:hAnsiTheme="minorHAnsi" w:cstheme="minorHAnsi"/>
          <w:b/>
          <w:sz w:val="22"/>
          <w:szCs w:val="22"/>
        </w:rPr>
        <w:t>Załącznik nr 2 do</w:t>
      </w:r>
      <w:r w:rsidR="003816A9">
        <w:rPr>
          <w:rFonts w:asciiTheme="minorHAnsi" w:hAnsiTheme="minorHAnsi" w:cstheme="minorHAnsi"/>
          <w:b/>
          <w:sz w:val="22"/>
          <w:szCs w:val="22"/>
        </w:rPr>
        <w:t xml:space="preserve"> zapytania ofertowego</w:t>
      </w:r>
    </w:p>
    <w:p w14:paraId="1D228DE1" w14:textId="77777777" w:rsidR="001812D7" w:rsidRPr="003D55CB" w:rsidRDefault="001812D7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E64E24" w14:textId="78AB8D3E" w:rsidR="001812D7" w:rsidRPr="003D55CB" w:rsidRDefault="001812D7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>U</w:t>
      </w:r>
      <w:r w:rsidRPr="003D55CB">
        <w:rPr>
          <w:rFonts w:asciiTheme="minorHAnsi" w:hAnsiTheme="minorHAnsi" w:cstheme="minorHAnsi"/>
          <w:b/>
          <w:sz w:val="22"/>
          <w:szCs w:val="22"/>
        </w:rPr>
        <w:t>MOWY</w:t>
      </w:r>
      <w:r w:rsidR="009C01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2F9BE1" w14:textId="40530B9B" w:rsidR="00372722" w:rsidRDefault="002D6A74" w:rsidP="009C01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   NR</w:t>
      </w:r>
      <w:r w:rsidR="008B425F" w:rsidRPr="003D5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1E39">
        <w:rPr>
          <w:rFonts w:asciiTheme="minorHAnsi" w:hAnsiTheme="minorHAnsi" w:cstheme="minorHAnsi"/>
          <w:b/>
          <w:sz w:val="22"/>
          <w:szCs w:val="22"/>
        </w:rPr>
        <w:t>FN.7313</w:t>
      </w:r>
      <w:r w:rsidR="009C0199">
        <w:rPr>
          <w:rFonts w:asciiTheme="minorHAnsi" w:hAnsiTheme="minorHAnsi" w:cstheme="minorHAnsi"/>
          <w:b/>
          <w:sz w:val="22"/>
          <w:szCs w:val="22"/>
        </w:rPr>
        <w:t>.1</w:t>
      </w:r>
      <w:r w:rsidR="009C01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D55CB">
        <w:rPr>
          <w:rFonts w:asciiTheme="minorHAnsi" w:hAnsiTheme="minorHAnsi" w:cstheme="minorHAnsi"/>
          <w:b/>
          <w:sz w:val="22"/>
          <w:szCs w:val="22"/>
        </w:rPr>
        <w:t>202</w:t>
      </w:r>
      <w:r w:rsidR="00372722">
        <w:rPr>
          <w:rFonts w:asciiTheme="minorHAnsi" w:hAnsiTheme="minorHAnsi" w:cstheme="minorHAnsi"/>
          <w:b/>
          <w:sz w:val="22"/>
          <w:szCs w:val="22"/>
        </w:rPr>
        <w:t>4</w:t>
      </w:r>
    </w:p>
    <w:p w14:paraId="6F52C4A6" w14:textId="0C291C4E" w:rsidR="002D6A74" w:rsidRPr="003D55CB" w:rsidRDefault="002D6A74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br/>
      </w:r>
    </w:p>
    <w:p w14:paraId="193FC6B5" w14:textId="578ECD95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F92DEE" w:rsidRPr="003D55CB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Pr="003D55CB">
        <w:rPr>
          <w:rFonts w:asciiTheme="minorHAnsi" w:hAnsiTheme="minorHAnsi" w:cstheme="minorHAnsi"/>
          <w:sz w:val="22"/>
          <w:szCs w:val="22"/>
        </w:rPr>
        <w:t>pomiędzy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Gmin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 xml:space="preserve">ą Koneck </w:t>
      </w:r>
      <w:r w:rsidRPr="003D55CB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EB6C67A" w14:textId="1DDF5DB1" w:rsidR="002D6A74" w:rsidRPr="001475D8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R</w:t>
      </w:r>
      <w:r w:rsidR="001475D8">
        <w:rPr>
          <w:rFonts w:asciiTheme="minorHAnsi" w:hAnsiTheme="minorHAnsi" w:cstheme="minorHAnsi"/>
          <w:b/>
          <w:sz w:val="22"/>
          <w:szCs w:val="22"/>
        </w:rPr>
        <w:t>yszarda Borowskiego</w:t>
      </w:r>
      <w:r w:rsidRPr="003D55C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 xml:space="preserve">Koneck, ul. Włodzimierza Lubańskiego 11,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87-70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 xml:space="preserve">2 Koneck   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NIP: 891-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>55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Pr="003D55CB">
        <w:rPr>
          <w:rFonts w:asciiTheme="minorHAnsi" w:hAnsiTheme="minorHAnsi" w:cstheme="minorHAnsi"/>
          <w:bCs/>
          <w:sz w:val="22"/>
          <w:szCs w:val="22"/>
        </w:rPr>
        <w:t>,</w:t>
      </w:r>
      <w:r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i/>
          <w:sz w:val="22"/>
          <w:szCs w:val="22"/>
        </w:rPr>
        <w:t>zwaną dalej</w:t>
      </w:r>
      <w:r w:rsidR="003366FB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sz w:val="22"/>
          <w:szCs w:val="22"/>
        </w:rPr>
        <w:t>„</w:t>
      </w:r>
      <w:r w:rsidRPr="003D55CB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3D55CB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31F2AE7" w14:textId="09C1F4C9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przy kontrasygnacie: </w:t>
      </w:r>
      <w:r w:rsidRPr="003D55CB">
        <w:rPr>
          <w:rFonts w:asciiTheme="minorHAnsi" w:hAnsiTheme="minorHAnsi" w:cstheme="minorHAnsi"/>
          <w:b/>
          <w:sz w:val="22"/>
          <w:szCs w:val="22"/>
        </w:rPr>
        <w:t>A</w:t>
      </w:r>
      <w:r w:rsidR="001475D8">
        <w:rPr>
          <w:rFonts w:asciiTheme="minorHAnsi" w:hAnsiTheme="minorHAnsi" w:cstheme="minorHAnsi"/>
          <w:b/>
          <w:sz w:val="22"/>
          <w:szCs w:val="22"/>
        </w:rPr>
        <w:t>nny Gawrońskiej</w:t>
      </w:r>
      <w:r w:rsidRPr="003D55CB">
        <w:rPr>
          <w:rFonts w:asciiTheme="minorHAnsi" w:hAnsiTheme="minorHAnsi" w:cstheme="minorHAnsi"/>
          <w:b/>
          <w:sz w:val="22"/>
          <w:szCs w:val="22"/>
        </w:rPr>
        <w:t xml:space="preserve"> – Skarbnika Gminy</w:t>
      </w:r>
    </w:p>
    <w:p w14:paraId="3D37BCF3" w14:textId="3FBD3E8E" w:rsidR="00B73AAF" w:rsidRPr="003D55CB" w:rsidRDefault="002D6A74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a</w:t>
      </w:r>
      <w:r w:rsidRPr="003D55CB">
        <w:rPr>
          <w:rFonts w:asciiTheme="minorHAnsi" w:hAnsiTheme="minorHAnsi" w:cstheme="minorHAnsi"/>
          <w:b/>
          <w:sz w:val="22"/>
          <w:szCs w:val="22"/>
        </w:rPr>
        <w:br/>
      </w:r>
      <w:r w:rsidR="00F92DEE" w:rsidRPr="003D55CB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</w:p>
    <w:p w14:paraId="5A1598F6" w14:textId="6A80370E" w:rsidR="00F92DEE" w:rsidRPr="003D55CB" w:rsidRDefault="00F92DEE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…..………………..</w:t>
      </w:r>
    </w:p>
    <w:p w14:paraId="5B7BAEE6" w14:textId="53CCFE7C" w:rsidR="007E5597" w:rsidRPr="003D55CB" w:rsidRDefault="00F92DEE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i/>
          <w:sz w:val="22"/>
          <w:szCs w:val="22"/>
        </w:rPr>
        <w:t>zwanym dalej „Wykonawcą”</w:t>
      </w:r>
    </w:p>
    <w:p w14:paraId="4BF2870C" w14:textId="77777777" w:rsidR="003B5EE7" w:rsidRPr="003D55CB" w:rsidRDefault="003B5EE7" w:rsidP="00C9296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444EB3" w14:textId="768BF779" w:rsidR="00CF1E39" w:rsidRPr="00CF1E39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§1</w:t>
      </w:r>
      <w:r w:rsidR="001812D7" w:rsidRPr="003D55CB">
        <w:rPr>
          <w:rFonts w:asciiTheme="minorHAnsi" w:hAnsiTheme="minorHAnsi" w:cstheme="minorHAnsi"/>
          <w:b/>
          <w:sz w:val="22"/>
          <w:szCs w:val="22"/>
        </w:rPr>
        <w:t>.</w:t>
      </w:r>
      <w:r w:rsidR="001812D7" w:rsidRPr="003D55CB">
        <w:rPr>
          <w:rFonts w:asciiTheme="minorHAnsi" w:hAnsiTheme="minorHAnsi" w:cstheme="minorHAnsi"/>
          <w:b/>
          <w:iCs/>
          <w:sz w:val="22"/>
          <w:szCs w:val="22"/>
        </w:rPr>
        <w:t xml:space="preserve">Przedmiotem zamówienia </w:t>
      </w:r>
      <w:r w:rsidR="001812D7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jest </w:t>
      </w:r>
      <w:bookmarkStart w:id="0" w:name="_Hlk158280474"/>
      <w:r w:rsidR="00C33AA3" w:rsidRPr="002A6DDD">
        <w:rPr>
          <w:rFonts w:asciiTheme="minorHAnsi" w:hAnsiTheme="minorHAnsi" w:cstheme="minorHAnsi"/>
          <w:b/>
          <w:bCs/>
          <w:sz w:val="22"/>
          <w:szCs w:val="22"/>
        </w:rPr>
        <w:t>,,</w:t>
      </w:r>
      <w:r w:rsidR="002A6DDD" w:rsidRPr="002A6DDD">
        <w:rPr>
          <w:rFonts w:asciiTheme="minorHAnsi" w:hAnsiTheme="minorHAnsi" w:cstheme="minorHAnsi"/>
          <w:b/>
          <w:bCs/>
          <w:color w:val="1D1D1D"/>
          <w:w w:val="90"/>
          <w:sz w:val="22"/>
          <w:szCs w:val="22"/>
        </w:rPr>
        <w:t>Wykonanie</w:t>
      </w:r>
      <w:r w:rsidR="002A6DDD" w:rsidRPr="002A6DDD">
        <w:rPr>
          <w:rFonts w:asciiTheme="minorHAnsi" w:hAnsiTheme="minorHAnsi" w:cstheme="minorHAnsi"/>
          <w:b/>
          <w:bCs/>
          <w:color w:val="1D1D1D"/>
          <w:spacing w:val="50"/>
          <w:sz w:val="22"/>
          <w:szCs w:val="22"/>
        </w:rPr>
        <w:t xml:space="preserve"> </w:t>
      </w:r>
      <w:r w:rsidR="002A6DDD" w:rsidRPr="002A6DDD">
        <w:rPr>
          <w:rFonts w:asciiTheme="minorHAnsi" w:hAnsiTheme="minorHAnsi" w:cstheme="minorHAnsi"/>
          <w:b/>
          <w:bCs/>
          <w:color w:val="1D1D1D"/>
          <w:w w:val="90"/>
          <w:sz w:val="22"/>
          <w:szCs w:val="22"/>
        </w:rPr>
        <w:t>dokumentacji</w:t>
      </w:r>
      <w:r w:rsidR="002A6DDD" w:rsidRPr="002A6DDD">
        <w:rPr>
          <w:rFonts w:asciiTheme="minorHAnsi" w:hAnsiTheme="minorHAnsi" w:cstheme="minorHAnsi"/>
          <w:b/>
          <w:bCs/>
          <w:color w:val="1D1D1D"/>
          <w:spacing w:val="59"/>
          <w:sz w:val="22"/>
          <w:szCs w:val="22"/>
        </w:rPr>
        <w:t xml:space="preserve"> </w:t>
      </w:r>
      <w:r w:rsidR="002A6DDD" w:rsidRPr="002A6DDD">
        <w:rPr>
          <w:rFonts w:asciiTheme="minorHAnsi" w:hAnsiTheme="minorHAnsi" w:cstheme="minorHAnsi"/>
          <w:b/>
          <w:bCs/>
          <w:color w:val="1D1D1D"/>
          <w:w w:val="90"/>
          <w:sz w:val="22"/>
          <w:szCs w:val="22"/>
        </w:rPr>
        <w:t>projektowej</w:t>
      </w:r>
      <w:r w:rsidR="002A6DDD" w:rsidRPr="002A6DDD">
        <w:rPr>
          <w:rFonts w:asciiTheme="minorHAnsi" w:hAnsiTheme="minorHAnsi" w:cstheme="minorHAnsi"/>
          <w:b/>
          <w:bCs/>
          <w:color w:val="1D1D1D"/>
          <w:spacing w:val="55"/>
          <w:sz w:val="22"/>
          <w:szCs w:val="22"/>
        </w:rPr>
        <w:t xml:space="preserve"> </w:t>
      </w:r>
      <w:r w:rsidR="002A6DDD" w:rsidRPr="002A6DDD">
        <w:rPr>
          <w:rFonts w:asciiTheme="minorHAnsi" w:hAnsiTheme="minorHAnsi" w:cstheme="minorHAnsi"/>
          <w:b/>
          <w:bCs/>
          <w:color w:val="1D1D1D"/>
          <w:w w:val="90"/>
          <w:sz w:val="22"/>
          <w:szCs w:val="22"/>
        </w:rPr>
        <w:t>rewitalizacji</w:t>
      </w:r>
      <w:r w:rsidR="002A6DDD" w:rsidRPr="002A6DDD">
        <w:rPr>
          <w:rFonts w:asciiTheme="minorHAnsi" w:hAnsiTheme="minorHAnsi" w:cstheme="minorHAnsi"/>
          <w:b/>
          <w:bCs/>
          <w:color w:val="1D1D1D"/>
          <w:spacing w:val="52"/>
          <w:sz w:val="22"/>
          <w:szCs w:val="22"/>
        </w:rPr>
        <w:t xml:space="preserve"> </w:t>
      </w:r>
      <w:r w:rsidR="002A6DDD" w:rsidRPr="002A6DDD">
        <w:rPr>
          <w:rFonts w:asciiTheme="minorHAnsi" w:hAnsiTheme="minorHAnsi" w:cstheme="minorHAnsi"/>
          <w:b/>
          <w:bCs/>
          <w:color w:val="1D1D1D"/>
          <w:w w:val="90"/>
          <w:sz w:val="22"/>
          <w:szCs w:val="22"/>
        </w:rPr>
        <w:t>zabytkowego parku krajobrazowego z 2 połowy XIX w. w miejscowości Straszewo</w:t>
      </w:r>
      <w:r w:rsidR="00C33AA3" w:rsidRPr="002A6DDD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0"/>
      <w:r w:rsidR="00C33AA3" w:rsidRPr="002A6DDD">
        <w:rPr>
          <w:b/>
          <w:bCs/>
          <w:sz w:val="22"/>
          <w:szCs w:val="22"/>
        </w:rPr>
        <w:t xml:space="preserve"> </w:t>
      </w:r>
      <w:r w:rsidR="001812D7" w:rsidRPr="002A6DDD">
        <w:rPr>
          <w:rFonts w:asciiTheme="minorHAnsi" w:hAnsiTheme="minorHAnsi" w:cstheme="minorHAnsi"/>
          <w:bCs/>
          <w:iCs/>
          <w:sz w:val="22"/>
          <w:szCs w:val="22"/>
        </w:rPr>
        <w:t xml:space="preserve">dz. nr </w:t>
      </w:r>
      <w:r w:rsidR="002A6DDD" w:rsidRPr="002A6DDD">
        <w:rPr>
          <w:rFonts w:asciiTheme="minorHAnsi" w:hAnsiTheme="minorHAnsi" w:cstheme="minorHAnsi"/>
          <w:sz w:val="22"/>
          <w:szCs w:val="22"/>
        </w:rPr>
        <w:t>336/5, 336/3, 336/9</w:t>
      </w:r>
      <w:r w:rsidR="001812D7" w:rsidRPr="002A6DDD">
        <w:rPr>
          <w:rFonts w:asciiTheme="minorHAnsi" w:hAnsiTheme="minorHAnsi" w:cstheme="minorHAnsi"/>
          <w:bCs/>
          <w:iCs/>
          <w:sz w:val="22"/>
          <w:szCs w:val="22"/>
        </w:rPr>
        <w:t>. Park  wpisany jest do gminnej ewidencji zabytków</w:t>
      </w:r>
      <w:r w:rsidR="00C33AA3" w:rsidRPr="002A6DDD">
        <w:rPr>
          <w:rFonts w:asciiTheme="minorHAnsi" w:hAnsiTheme="minorHAnsi" w:cstheme="minorHAnsi"/>
          <w:bCs/>
          <w:iCs/>
          <w:sz w:val="22"/>
          <w:szCs w:val="22"/>
        </w:rPr>
        <w:t xml:space="preserve"> pod numerem </w:t>
      </w:r>
      <w:r w:rsidR="00CF1E39">
        <w:rPr>
          <w:rFonts w:asciiTheme="minorHAnsi" w:hAnsiTheme="minorHAnsi" w:cstheme="minorHAnsi"/>
          <w:bCs/>
          <w:iCs/>
          <w:sz w:val="22"/>
          <w:szCs w:val="22"/>
        </w:rPr>
        <w:t>50</w:t>
      </w:r>
      <w:r w:rsidR="00C33AA3" w:rsidRPr="002A6DDD">
        <w:rPr>
          <w:rFonts w:asciiTheme="minorHAnsi" w:hAnsiTheme="minorHAnsi" w:cstheme="minorHAnsi"/>
          <w:bCs/>
          <w:iCs/>
          <w:sz w:val="22"/>
          <w:szCs w:val="22"/>
        </w:rPr>
        <w:t>/2312.</w:t>
      </w:r>
    </w:p>
    <w:p w14:paraId="4513F79D" w14:textId="77777777" w:rsidR="001812D7" w:rsidRDefault="001812D7" w:rsidP="00C92968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1.2. Zakres prac obejmować będzie między innymi:</w:t>
      </w:r>
    </w:p>
    <w:p w14:paraId="5EC3A7BD" w14:textId="1986FE55" w:rsidR="00C33AA3" w:rsidRPr="00C33AA3" w:rsidRDefault="00C33AA3" w:rsidP="00C33AA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33AA3">
        <w:rPr>
          <w:rFonts w:asciiTheme="minorHAnsi" w:hAnsiTheme="minorHAnsi" w:cstheme="minorHAnsi"/>
          <w:bCs/>
          <w:iCs/>
          <w:sz w:val="22"/>
          <w:szCs w:val="22"/>
        </w:rPr>
        <w:t xml:space="preserve">wykonanie </w:t>
      </w:r>
      <w:r w:rsidR="00CF1E39">
        <w:rPr>
          <w:rFonts w:asciiTheme="minorHAnsi" w:hAnsiTheme="minorHAnsi" w:cstheme="minorHAnsi"/>
          <w:bCs/>
          <w:iCs/>
          <w:sz w:val="22"/>
          <w:szCs w:val="22"/>
        </w:rPr>
        <w:t xml:space="preserve">inwentaryzacji dendrologicznej drzewostanu wraz z projektem </w:t>
      </w:r>
      <w:r w:rsidRPr="00C33AA3">
        <w:rPr>
          <w:rFonts w:asciiTheme="minorHAnsi" w:hAnsiTheme="minorHAnsi" w:cstheme="minorHAnsi"/>
          <w:bCs/>
          <w:iCs/>
          <w:sz w:val="22"/>
          <w:szCs w:val="22"/>
        </w:rPr>
        <w:t>gospodarki drzewostanem istniejącym</w:t>
      </w:r>
      <w:r w:rsidR="00CF1E39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2A0F1A87" w14:textId="72477E09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budowa ścieżek parkowych</w:t>
      </w:r>
      <w:r w:rsidR="00CF1E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6E725DB7" w14:textId="0492AB03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budowa i montaż obiektów małej architektury</w:t>
      </w:r>
      <w:r w:rsidR="002A6DDD">
        <w:rPr>
          <w:rFonts w:asciiTheme="minorHAnsi" w:hAnsiTheme="minorHAnsi" w:cstheme="minorHAnsi"/>
          <w:bCs/>
          <w:sz w:val="22"/>
          <w:szCs w:val="22"/>
        </w:rPr>
        <w:t>;</w:t>
      </w:r>
    </w:p>
    <w:p w14:paraId="34822354" w14:textId="1393C3A4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oświetlenie parkow</w:t>
      </w:r>
      <w:r w:rsidR="001475D8">
        <w:rPr>
          <w:rFonts w:asciiTheme="minorHAnsi" w:hAnsiTheme="minorHAnsi" w:cstheme="minorHAnsi"/>
          <w:bCs/>
          <w:sz w:val="22"/>
          <w:szCs w:val="22"/>
        </w:rPr>
        <w:t>e</w:t>
      </w:r>
      <w:r w:rsidR="00FD7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wraz z zasileniem infrastruktury technicznej</w:t>
      </w:r>
      <w:r w:rsidR="00CF1E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20E64ECF" w14:textId="729D7693" w:rsidR="001812D7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nowe nasadzenia zieleni</w:t>
      </w:r>
      <w:r w:rsidR="00CF1E39">
        <w:rPr>
          <w:rFonts w:asciiTheme="minorHAnsi" w:hAnsiTheme="minorHAnsi" w:cstheme="minorHAnsi"/>
          <w:bCs/>
          <w:sz w:val="22"/>
          <w:szCs w:val="22"/>
        </w:rPr>
        <w:t>,</w:t>
      </w:r>
    </w:p>
    <w:p w14:paraId="3E6A1246" w14:textId="1FDA8FD5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58287812"/>
      <w:r w:rsidRPr="003D55CB">
        <w:rPr>
          <w:rFonts w:asciiTheme="minorHAnsi" w:hAnsiTheme="minorHAnsi" w:cstheme="minorHAnsi"/>
          <w:bCs/>
          <w:sz w:val="22"/>
          <w:szCs w:val="22"/>
        </w:rPr>
        <w:t>montaż tablic edukacyjnych</w:t>
      </w:r>
      <w:r w:rsidR="00CF1E39">
        <w:rPr>
          <w:rFonts w:asciiTheme="minorHAnsi" w:hAnsiTheme="minorHAnsi" w:cstheme="minorHAnsi"/>
          <w:bCs/>
          <w:sz w:val="22"/>
          <w:szCs w:val="22"/>
        </w:rPr>
        <w:t xml:space="preserve"> i pamiątkowych.</w:t>
      </w:r>
    </w:p>
    <w:bookmarkEnd w:id="1"/>
    <w:p w14:paraId="6619C91D" w14:textId="72A1E3FA" w:rsidR="00CF1E39" w:rsidRPr="00CF1E39" w:rsidRDefault="001812D7" w:rsidP="00CF1E39">
      <w:pPr>
        <w:spacing w:line="276" w:lineRule="auto"/>
        <w:ind w:firstLine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F1E39">
        <w:rPr>
          <w:rFonts w:asciiTheme="minorHAnsi" w:hAnsiTheme="minorHAnsi" w:cstheme="minorHAnsi"/>
          <w:bCs/>
          <w:iCs/>
          <w:sz w:val="22"/>
          <w:szCs w:val="22"/>
        </w:rPr>
        <w:t xml:space="preserve">Z uwagi na fakt, iż projekty stanowić będą opis przedmiotu zamówienia publicznego, muszą </w:t>
      </w:r>
      <w:r w:rsidRPr="00CF1E39">
        <w:rPr>
          <w:rFonts w:asciiTheme="minorHAnsi" w:hAnsiTheme="minorHAnsi" w:cstheme="minorHAnsi"/>
          <w:bCs/>
          <w:iCs/>
          <w:sz w:val="22"/>
          <w:szCs w:val="22"/>
        </w:rPr>
        <w:br/>
        <w:t>być przygotowane z uwzględnieniem zasad i sposobu opisywania przedmiotu zamówień wynikających z ustawy z dnia 29 stycznia 2004 Prawo zamówień publicznych. w przypadku, gdy dokumentacja projektowa wskazuje na pochodzenie ( marka, znak towarowy, producent, dostawca) materiałów i norm o których mowa w ww. przepisach, należy dodać zapis, że dopuszcza się oferowanie materiałów i urządzeń „równoważnych” przez doprecyzowanie zakresu dopuszczalnej równoważności.</w:t>
      </w:r>
    </w:p>
    <w:p w14:paraId="2536A676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1.3. Zakres prac projektowych obejmować będzie:</w:t>
      </w:r>
    </w:p>
    <w:p w14:paraId="3C9CB6B6" w14:textId="77777777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koncepcję rozwiązań projektowych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631A46A5" w14:textId="77777777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konsultacje z Zamawiającym na każdym etapie projektowania dokumentacji </w:t>
      </w:r>
    </w:p>
    <w:p w14:paraId="021522AE" w14:textId="6B753561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Projektant </w:t>
      </w:r>
      <w:r w:rsidRPr="003D55CB">
        <w:rPr>
          <w:rFonts w:asciiTheme="minorHAnsi" w:hAnsiTheme="minorHAnsi" w:cstheme="minorHAnsi"/>
          <w:iCs/>
          <w:sz w:val="22"/>
          <w:szCs w:val="22"/>
        </w:rPr>
        <w:t xml:space="preserve">jest zobowiązany współpracować z Zamawiającym w celu wypracowania spójnej koncepcji, na podstawie której sporządzony zostanie przedmiotowy projekt budowlany </w:t>
      </w:r>
      <w:r w:rsidRPr="003D55CB">
        <w:rPr>
          <w:rFonts w:asciiTheme="minorHAnsi" w:hAnsiTheme="minorHAnsi" w:cstheme="minorHAnsi"/>
          <w:iCs/>
          <w:sz w:val="22"/>
          <w:szCs w:val="22"/>
        </w:rPr>
        <w:br/>
        <w:t xml:space="preserve">w terminie </w:t>
      </w:r>
      <w:r w:rsidR="00DC7678">
        <w:rPr>
          <w:rFonts w:asciiTheme="minorHAnsi" w:hAnsiTheme="minorHAnsi" w:cstheme="minorHAnsi"/>
          <w:b/>
          <w:bCs/>
          <w:iCs/>
          <w:sz w:val="22"/>
          <w:szCs w:val="22"/>
        </w:rPr>
        <w:t>21</w:t>
      </w:r>
      <w:r w:rsidRPr="003D55C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dni </w:t>
      </w:r>
      <w:r w:rsidRPr="003D55CB">
        <w:rPr>
          <w:rFonts w:asciiTheme="minorHAnsi" w:hAnsiTheme="minorHAnsi" w:cstheme="minorHAnsi"/>
          <w:iCs/>
          <w:sz w:val="22"/>
          <w:szCs w:val="22"/>
        </w:rPr>
        <w:t xml:space="preserve">od dnia podpisania umowy. Koncepcja musi być zaakceptowana pozytywnie przez Zamawiającego. Zaopiniowana pozytywnie koncepcja będzie podstawą do dalszego projektowania. Zamawiający wyda opinię w ciągu 7 dni od złożenia koncepcji </w:t>
      </w:r>
      <w:r w:rsidRPr="003D55CB">
        <w:rPr>
          <w:rFonts w:asciiTheme="minorHAnsi" w:hAnsiTheme="minorHAnsi" w:cstheme="minorHAnsi"/>
          <w:iCs/>
          <w:sz w:val="22"/>
          <w:szCs w:val="22"/>
        </w:rPr>
        <w:br/>
        <w:t>do zaopiniowania.</w:t>
      </w:r>
    </w:p>
    <w:p w14:paraId="7FE00E8D" w14:textId="4599CB81" w:rsidR="001812D7" w:rsidRPr="003D55CB" w:rsidRDefault="001812D7" w:rsidP="00C92968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1.4.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/>
          <w:iCs/>
          <w:sz w:val="22"/>
          <w:szCs w:val="22"/>
        </w:rPr>
        <w:t>Zakres rzeczowy</w:t>
      </w:r>
      <w:r w:rsidR="00CF1E39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519B30E8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1. Koncepcja – 1 egz.</w:t>
      </w:r>
    </w:p>
    <w:p w14:paraId="49B02499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2. Projekt zagospodarowania terenu- 4 egz.</w:t>
      </w:r>
    </w:p>
    <w:p w14:paraId="0578E624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lastRenderedPageBreak/>
        <w:t>3. Projekt budowlano- wykonawczy- 4 egz.</w:t>
      </w:r>
    </w:p>
    <w:p w14:paraId="0A219D6B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4. Projekt techniczny- 4 egz.</w:t>
      </w:r>
    </w:p>
    <w:p w14:paraId="46A0B709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5. Przedmiar robót- 2 egz.</w:t>
      </w:r>
    </w:p>
    <w:p w14:paraId="1E9AB1B5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6. Kosztorys inwestorski- 2 egz.</w:t>
      </w:r>
    </w:p>
    <w:p w14:paraId="2FA033A3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 xml:space="preserve">7. Kosztorys ofertowy- 2 egz. </w:t>
      </w:r>
    </w:p>
    <w:p w14:paraId="2FE9C79D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6. Specyfikacja techniczna wykonania i odbioru robót – 2 egz.</w:t>
      </w:r>
    </w:p>
    <w:p w14:paraId="07CFCF38" w14:textId="47B3D3F3" w:rsidR="00596505" w:rsidRPr="00CF1E39" w:rsidRDefault="001812D7" w:rsidP="00CF1E39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7. Decyzja o pozwolenie na budowę/ zaświadczenie organu, że nie wniósł sprzeciwu do zamierzenia budowlanego – jeżeli dotyczy.</w:t>
      </w:r>
    </w:p>
    <w:p w14:paraId="3815D1B4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iCs/>
          <w:sz w:val="22"/>
          <w:szCs w:val="22"/>
        </w:rPr>
        <w:t>1.5. Wykonawca zobowiązany będzie do:</w:t>
      </w:r>
    </w:p>
    <w:p w14:paraId="458544D7" w14:textId="69B7CDDC" w:rsidR="00BD0815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a) </w:t>
      </w:r>
      <w:r w:rsidR="00BD0815">
        <w:rPr>
          <w:rFonts w:asciiTheme="minorHAnsi" w:hAnsiTheme="minorHAnsi" w:cstheme="minorHAnsi"/>
          <w:bCs/>
          <w:iCs/>
          <w:sz w:val="22"/>
          <w:szCs w:val="22"/>
        </w:rPr>
        <w:t>uzyskania mapy do celów projektowych,</w:t>
      </w:r>
    </w:p>
    <w:p w14:paraId="381AB391" w14:textId="33CEA564" w:rsidR="00EF3100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b) 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uzyskania wszystkich niezbędnych pozwoleń i opinii,</w:t>
      </w:r>
    </w:p>
    <w:p w14:paraId="73679EF5" w14:textId="6E270CBD" w:rsidR="00EF3100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) uzyskanie w imieniu Zamawiającego decyzji pozwolenia na budowę/ zgłoszenia,</w:t>
      </w:r>
    </w:p>
    <w:p w14:paraId="694A22AC" w14:textId="5E2679F2" w:rsidR="00EF3100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) opracowanie przedmiaru robót i kosztorysów inwestorskich, ofertowych,</w:t>
      </w:r>
    </w:p>
    <w:p w14:paraId="5C21227C" w14:textId="64F55873" w:rsidR="00EF3100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) opracowanie specyfikacji technicznych wykonania i odbioru robót,</w:t>
      </w:r>
    </w:p>
    <w:p w14:paraId="7E34CE81" w14:textId="7EA70B94" w:rsidR="00EF3100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f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) konsultacji z Zamawiającym na każdym etapie projektowania dokumentacji,</w:t>
      </w:r>
    </w:p>
    <w:p w14:paraId="4AE31470" w14:textId="2921B584" w:rsidR="00EF3100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g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) przeniesienia na Zamawiającego wszelkich praw własności intelektualnej i przemysłowej, w tym między innymi patenty, projekty, wzory użytkowe, prawa autorskie, prawa baz danych, znaki handlowe, prawa do know-how, a także prawa majątkowe do wszelkich utworów w rozumieniu ustawy z dnia 4 lutego 1994 r. o prawie autorskim i prawa pokrewnych ( Dz. U. z 2022 r. poz. 2509 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ze zm.)</w:t>
      </w:r>
      <w:r w:rsidR="008C24B8"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29ED0177" w14:textId="029FE9FD" w:rsidR="00F30562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h</w:t>
      </w:r>
      <w:r w:rsidR="00F30562" w:rsidRPr="003D55CB">
        <w:rPr>
          <w:rFonts w:asciiTheme="minorHAnsi" w:hAnsiTheme="minorHAnsi" w:cstheme="minorHAnsi"/>
          <w:bCs/>
          <w:iCs/>
          <w:sz w:val="22"/>
          <w:szCs w:val="22"/>
        </w:rPr>
        <w:t>) sprawowanie nadzoru autorskiego podczas realizacji zadania,</w:t>
      </w:r>
    </w:p>
    <w:p w14:paraId="0493E3FC" w14:textId="6C1ECB11" w:rsidR="00EF3100" w:rsidRPr="003D55CB" w:rsidRDefault="00BD0815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  <w:r w:rsidR="006D3B7B">
        <w:rPr>
          <w:rFonts w:asciiTheme="minorHAnsi" w:hAnsiTheme="minorHAnsi" w:cstheme="minorHAnsi"/>
          <w:bCs/>
          <w:iCs/>
          <w:sz w:val="22"/>
          <w:szCs w:val="22"/>
        </w:rPr>
        <w:t xml:space="preserve">jedno 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krotnej darmowej aktualizacji kompletu kosztorysów- wykonanych w ciągu 5 dni roboczych 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od dnia zgłoszenia takiej konieczności przez Gminę</w:t>
      </w:r>
      <w:r w:rsidR="00372722">
        <w:rPr>
          <w:rFonts w:asciiTheme="minorHAnsi" w:hAnsiTheme="minorHAnsi" w:cstheme="minorHAnsi"/>
          <w:bCs/>
          <w:iCs/>
          <w:sz w:val="22"/>
          <w:szCs w:val="22"/>
        </w:rPr>
        <w:t xml:space="preserve"> Koneck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 zgłoszonej do upływu 24 miesięcy, licząc od daty podpisania bezusterkowego protokołu odbioru dokumentacji</w:t>
      </w:r>
      <w:r w:rsidR="008C24B8" w:rsidRPr="003D55CB">
        <w:rPr>
          <w:rFonts w:asciiTheme="minorHAnsi" w:hAnsiTheme="minorHAnsi" w:cstheme="minorHAnsi"/>
          <w:bCs/>
          <w:sz w:val="22"/>
          <w:szCs w:val="22"/>
        </w:rPr>
        <w:t>,</w:t>
      </w:r>
    </w:p>
    <w:p w14:paraId="389DDF1D" w14:textId="51F1ECDE" w:rsidR="00EF3100" w:rsidRPr="003D55CB" w:rsidRDefault="006D3B7B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udzielanie odpowiedzi na wszelkie zapytania wniesione w trakcie trwania postępowania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o udzielenie zamówienia publicznego, a dotyczące wykonanych opracowań, niezwłocznie w terminie nie dłuższym niż 48 godzin od momentu ich otrzymania od Zamawiającego pocztą elektroniczną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br/>
        <w:t>z zastrzeżeniem, iż odpowiedzi udzielane będą w pierwszej kolejności pocztą elektroniczną, następnie w formie pisemnej.</w:t>
      </w:r>
    </w:p>
    <w:p w14:paraId="1B852797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1.6.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Szczegóły dotyczące parametrów technicznych przedmiotu zamówienia Wykonawca zobowiązany jest uzgodnić z Zamawiającym. </w:t>
      </w:r>
    </w:p>
    <w:p w14:paraId="5E4C8D57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1.7.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Dokumentacja winna być sporządzona na podstawie aktualnych przepisów prawa, kompletna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z wszystkimi uzgodnieniami, pozwoleniami umożliwiająca Zamawiającemu prawidłowe przygotowanie, wykonanie i rozliczenie przedmiotowej inwestycji. </w:t>
      </w:r>
    </w:p>
    <w:p w14:paraId="39D7395E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1.8.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Wykonawca wszelkie dodatkowe opracowania niezbędne do uzyskania wymaganych opinii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i uzgodnień uzyska we własnym zakresie oraz na własny koszt. </w:t>
      </w:r>
    </w:p>
    <w:p w14:paraId="10C0A12B" w14:textId="56E79BD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1.9.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D3B7B">
        <w:rPr>
          <w:rFonts w:asciiTheme="minorHAnsi" w:hAnsiTheme="minorHAnsi" w:cstheme="minorHAnsi"/>
          <w:bCs/>
          <w:iCs/>
          <w:sz w:val="22"/>
          <w:szCs w:val="22"/>
        </w:rPr>
        <w:t>Zamawiający daje możliwość przeprowadzenia wizji lokalnej w terenie cel</w:t>
      </w:r>
      <w:r w:rsidR="00E86AAE">
        <w:rPr>
          <w:rFonts w:asciiTheme="minorHAnsi" w:hAnsiTheme="minorHAnsi" w:cstheme="minorHAnsi"/>
          <w:bCs/>
          <w:iCs/>
          <w:sz w:val="22"/>
          <w:szCs w:val="22"/>
        </w:rPr>
        <w:t>em pozyskania informacji, które będą niezbędne do przygotowania i złożenia oferty oraz zawarcia umowy. Koszty związane z przeprowadzeniem wizji i opracowaniem oferty ponosi Wykonawca.</w:t>
      </w:r>
    </w:p>
    <w:p w14:paraId="48A0C818" w14:textId="7BD8C3A4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1.10.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Wykonawca będzie zobowiązany do przekazania dokumentacji w zamykanych teczkach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z opisem zawartości każdej teczki. Dokumentacja musi mieć formę zwartych, jednorodnych, jedno lub wielotomowych opracowań. Kompletną dokumentację należy dostarczyć również w formie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elektronicznej na płycie CD lub DVD w dwóch egzemplarzach. Wersja elektroniczna każdego </w:t>
      </w:r>
      <w:r w:rsidR="00802D04" w:rsidRPr="003D55CB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z opracowań będzie musiała zostać dostarczona w wersji nieedytowalnej (w plikach *.pdf) oraz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edytowalnej (rysunki w plikach *.dwg lub *.dxf, części opisowe w postaci umożliwiającej edycję tekstu - w plikach *.doc lub kompatybilnych, kosztorysy i przedmiary wykonane za pomocą arkusza kalkulacyjnego </w:t>
      </w:r>
      <w:r w:rsidRPr="003D55CB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A40624C" wp14:editId="3307AFBD">
            <wp:extent cx="70111" cy="12195"/>
            <wp:effectExtent l="0" t="0" r="0" b="0"/>
            <wp:docPr id="25348" name="Picture 2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8" name="Picture 25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1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CB">
        <w:rPr>
          <w:rFonts w:asciiTheme="minorHAnsi" w:hAnsiTheme="minorHAnsi" w:cstheme="minorHAnsi"/>
          <w:bCs/>
          <w:sz w:val="22"/>
          <w:szCs w:val="22"/>
        </w:rPr>
        <w:t>w plikach *xls lub kompatybilnych</w:t>
      </w:r>
    </w:p>
    <w:p w14:paraId="5B292233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1.11.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Obowiązki Wykonawcy na etapie projektowania </w:t>
      </w:r>
    </w:p>
    <w:p w14:paraId="5411E46E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a) dokumentację projektową należy opracować zgodnie i w oparciu o obowiązujące akty prawne, normy, normatywy i wytyczne projektowe,</w:t>
      </w:r>
    </w:p>
    <w:p w14:paraId="4D752B00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b) zawarty opis przedmiotu zamówienia w dokumentacji projektowej musi być zgodny z art. 99- 103 ustawy PZP,  </w:t>
      </w:r>
    </w:p>
    <w:p w14:paraId="22FF6D14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c) przed przystąpieniem do projektowania Wykonawca dokona wizji w terenie,</w:t>
      </w:r>
    </w:p>
    <w:p w14:paraId="3C085615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d) Wykonawca pozyska we własnym zakresie wszelkie niezbędne materiały potrzebne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do opracowania dokumentacji,</w:t>
      </w:r>
    </w:p>
    <w:p w14:paraId="26DB37DA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e) dokumentacja będzie musiała zawierać wymagane uzgodnienia urzędowe i branżowe,</w:t>
      </w:r>
    </w:p>
    <w:p w14:paraId="66DE2939" w14:textId="083B6C58" w:rsidR="00573B74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f) Wykonawca zapewni na swój koszt sprawdzenie projektu pod względem zgodności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z przepisami, o którym mowa w art. 20 ust. 2-4 ustawy z dnia 7 lipca 1994 r. Prawo budowlane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( Dz.U. 2023 poz. </w:t>
      </w:r>
      <w:r w:rsidR="00014E26">
        <w:rPr>
          <w:rFonts w:asciiTheme="minorHAnsi" w:hAnsiTheme="minorHAnsi" w:cstheme="minorHAnsi"/>
          <w:bCs/>
          <w:sz w:val="22"/>
          <w:szCs w:val="22"/>
        </w:rPr>
        <w:t>2029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ze zm.)</w:t>
      </w:r>
    </w:p>
    <w:p w14:paraId="034C19AB" w14:textId="0E526020" w:rsidR="00573B74" w:rsidRPr="003D55CB" w:rsidRDefault="008C118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1.12</w:t>
      </w:r>
      <w:r w:rsidR="00573B74" w:rsidRPr="003D55CB">
        <w:rPr>
          <w:rFonts w:asciiTheme="minorHAnsi" w:hAnsiTheme="minorHAnsi" w:cstheme="minorHAnsi"/>
          <w:bCs/>
          <w:sz w:val="22"/>
          <w:szCs w:val="22"/>
        </w:rPr>
        <w:t xml:space="preserve"> Wykonawca ponosi odpowiedzialność za błędy kosztorysowe, w tym utrudniające realizację inwestycji oraz zobowiązuje się do dokonania stosownych sprostowań</w:t>
      </w:r>
      <w:r w:rsidR="00E86A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3B74" w:rsidRPr="003D55CB">
        <w:rPr>
          <w:rFonts w:asciiTheme="minorHAnsi" w:hAnsiTheme="minorHAnsi" w:cstheme="minorHAnsi"/>
          <w:bCs/>
          <w:sz w:val="22"/>
          <w:szCs w:val="22"/>
        </w:rPr>
        <w:t xml:space="preserve">- w przypadkach tego koniecznych. </w:t>
      </w:r>
    </w:p>
    <w:p w14:paraId="19F81484" w14:textId="093E5703" w:rsidR="00985B54" w:rsidRPr="003D55CB" w:rsidRDefault="008C1182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1.13</w:t>
      </w:r>
      <w:r w:rsidRPr="003D55CB">
        <w:rPr>
          <w:rFonts w:asciiTheme="minorHAnsi" w:hAnsiTheme="minorHAnsi" w:cstheme="minorHAnsi"/>
          <w:bCs/>
          <w:sz w:val="22"/>
          <w:szCs w:val="22"/>
        </w:rPr>
        <w:t>.</w:t>
      </w:r>
      <w:r w:rsidR="00E86A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Przekazanie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 wykonanych prac objętych niniejszą umową odbędzie się w siedzibie Zamawiającego.</w:t>
      </w:r>
    </w:p>
    <w:p w14:paraId="57B193EB" w14:textId="76CE5A3E" w:rsidR="00A404F1" w:rsidRPr="003D55CB" w:rsidRDefault="001C314F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05A" w:rsidRPr="003D55C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F52BF" w:rsidRPr="003D55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05A" w:rsidRPr="003D55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F4736" w:rsidRPr="003D55C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F4736" w:rsidRPr="003D55CB">
        <w:rPr>
          <w:rFonts w:asciiTheme="minorHAnsi" w:hAnsiTheme="minorHAnsi" w:cstheme="minorHAnsi"/>
          <w:sz w:val="22"/>
          <w:szCs w:val="22"/>
        </w:rPr>
        <w:t xml:space="preserve"> Całość dokumentacji musi spełniać wymogi wszystkich obowiązujących przepisów prawnych.</w:t>
      </w:r>
    </w:p>
    <w:p w14:paraId="70EDEA6A" w14:textId="77777777" w:rsidR="008818AC" w:rsidRPr="003D55CB" w:rsidRDefault="008818AC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23001C" w14:textId="379CC816" w:rsidR="00AF488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CC227C" w:rsidRPr="003D55CB">
        <w:rPr>
          <w:rFonts w:asciiTheme="minorHAnsi" w:hAnsiTheme="minorHAnsi" w:cstheme="minorHAnsi"/>
          <w:b/>
          <w:sz w:val="22"/>
          <w:szCs w:val="22"/>
        </w:rPr>
        <w:t>2.</w:t>
      </w:r>
      <w:r w:rsidR="00E86A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Termin wykonania przedmiotu umowy</w:t>
      </w:r>
      <w:r w:rsidR="00AF4881" w:rsidRPr="003D55C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8FF7F7" w14:textId="2FF3B0D5" w:rsidR="002C333E" w:rsidRPr="003D55CB" w:rsidRDefault="002C333E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495499">
        <w:rPr>
          <w:rFonts w:asciiTheme="minorHAnsi" w:hAnsiTheme="minorHAnsi" w:cstheme="minorHAnsi"/>
          <w:bCs/>
          <w:sz w:val="22"/>
          <w:szCs w:val="22"/>
        </w:rPr>
        <w:t>21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dni od dnia podpisania umowy- przekazanie Zamawiającemu koncepcji do zatwierdzenia,</w:t>
      </w:r>
    </w:p>
    <w:p w14:paraId="6A28BD35" w14:textId="50ADA1A1" w:rsidR="002C333E" w:rsidRPr="003D55CB" w:rsidRDefault="002C333E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b)</w:t>
      </w:r>
      <w:r w:rsidR="003727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86AAE">
        <w:rPr>
          <w:rFonts w:asciiTheme="minorHAnsi" w:hAnsiTheme="minorHAnsi" w:cstheme="minorHAnsi"/>
          <w:b/>
          <w:sz w:val="22"/>
          <w:szCs w:val="22"/>
        </w:rPr>
        <w:t>30</w:t>
      </w:r>
      <w:r w:rsidRPr="00832D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2722" w:rsidRPr="00832D04">
        <w:rPr>
          <w:rFonts w:asciiTheme="minorHAnsi" w:hAnsiTheme="minorHAnsi" w:cstheme="minorHAnsi"/>
          <w:b/>
          <w:sz w:val="22"/>
          <w:szCs w:val="22"/>
        </w:rPr>
        <w:t>czerwca</w:t>
      </w:r>
      <w:r w:rsidRPr="00832D0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372722" w:rsidRPr="00832D04">
        <w:rPr>
          <w:rFonts w:asciiTheme="minorHAnsi" w:hAnsiTheme="minorHAnsi" w:cstheme="minorHAnsi"/>
          <w:b/>
          <w:sz w:val="22"/>
          <w:szCs w:val="22"/>
        </w:rPr>
        <w:t>4</w:t>
      </w:r>
      <w:r w:rsidRPr="00832D04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– przekazanie do siedziby Zamawiającego kompletnej dokumentacji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wraz z uzyskaniem pozytywnego zaświadczenia właściwego organu architektoniczno – budowlanego.</w:t>
      </w:r>
    </w:p>
    <w:p w14:paraId="474FEB2D" w14:textId="77777777" w:rsidR="00967899" w:rsidRPr="003D55CB" w:rsidRDefault="00967899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1BC59" w14:textId="720A4C11" w:rsidR="00967899" w:rsidRPr="003D55CB" w:rsidRDefault="00967899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§3.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Prawa autorskie</w:t>
      </w:r>
    </w:p>
    <w:p w14:paraId="7AC0E47D" w14:textId="3D627323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1. Wykonawca oświadcza, że przenosi na Zamawiającego wszelkie prawa własności intelektualnej 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i przemysłowej, w tym miedzy innymi patenty, projekty, wzory użytkowe, prawa autorskie, prawa baz danych, znaki handlowe, prawa do know-how, w tym autorskie prawa majątkowe do wszelkich utworów w rozumieniu ustawy z dnia 4 lutego 1994 r. o prawie autorskim i prawach pokrewnych </w:t>
      </w:r>
      <w:r w:rsidR="006B20F6" w:rsidRPr="003D55CB">
        <w:rPr>
          <w:rFonts w:asciiTheme="minorHAnsi" w:hAnsiTheme="minorHAnsi" w:cstheme="minorHAnsi"/>
          <w:sz w:val="22"/>
          <w:szCs w:val="22"/>
        </w:rPr>
        <w:br/>
      </w:r>
      <w:r w:rsidRPr="003D55CB">
        <w:rPr>
          <w:rFonts w:asciiTheme="minorHAnsi" w:hAnsiTheme="minorHAnsi" w:cstheme="minorHAnsi"/>
          <w:sz w:val="22"/>
          <w:szCs w:val="22"/>
        </w:rPr>
        <w:t>(tj. Dz. U. z 2022 r. poz. 2509 ze zm.). Jako utwór w szczególności rozumieć należy wszelkie dokumenty, plany, projekty, dokumentację itp.</w:t>
      </w:r>
    </w:p>
    <w:p w14:paraId="550A9262" w14:textId="32A63C38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2. Przeniesienie autorskich praw majątkowych bądź jakichkolwiek innych praw związanych </w:t>
      </w:r>
      <w:r w:rsidRPr="003D55CB">
        <w:rPr>
          <w:rFonts w:asciiTheme="minorHAnsi" w:hAnsiTheme="minorHAnsi" w:cstheme="minorHAnsi"/>
          <w:sz w:val="22"/>
          <w:szCs w:val="22"/>
        </w:rPr>
        <w:br/>
        <w:t>z własnością intelektualną następowało będzie z chwilą przekazania utworów bądź innych przedmiotów praw własności intelektualnej Zamawiającemu (na warunkach określonych w Umowie), w zakresie wszystkich pól eksploatacji określonych w art. 50 ustawy z dnia 4 lutego 1994 r. o prawie autorskim i prawach pokrewnych (tj. Dz. U. z 2022 r. poz. 2509 ze zm.) wraz z prawem do wykonywania praw zależnych bez dodatkowych oświadczeń w tym zakresie. Równocześnie Wykonawca przenosi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na Zamawiającego własność wszelkich egzemplarzy utworów bądź innych przedmiotów praw </w:t>
      </w:r>
      <w:r w:rsidRPr="003D55CB">
        <w:rPr>
          <w:rFonts w:asciiTheme="minorHAnsi" w:hAnsiTheme="minorHAnsi" w:cstheme="minorHAnsi"/>
          <w:sz w:val="22"/>
          <w:szCs w:val="22"/>
        </w:rPr>
        <w:lastRenderedPageBreak/>
        <w:t xml:space="preserve">własności intelektualnej, które przekaże Zamawiającemu stosownie do postanowień Umowy </w:t>
      </w:r>
      <w:r w:rsidRPr="003D55CB">
        <w:rPr>
          <w:rFonts w:asciiTheme="minorHAnsi" w:hAnsiTheme="minorHAnsi" w:cstheme="minorHAnsi"/>
          <w:sz w:val="22"/>
          <w:szCs w:val="22"/>
        </w:rPr>
        <w:br/>
        <w:t>oraz nośników, na których zostaną one utrwalone.</w:t>
      </w:r>
    </w:p>
    <w:p w14:paraId="119EA6ED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3. Wynagrodzenie, o którym mowa w § 3 ust. 1 Umowy obejmuje także wynagrodzenie z tytułu przeniesienia na Zamawiającego praw własności intelektualnej, w tym autorskich praw majątkowych do utworów oraz praw zależnych. Wykonawca akceptuje to Wynagrodzenie i nie będzie żądał żądnego dodatkowego wynagrodzenia w tym zakresie. Jednoczenie Wykonawca zapewnia, że w każdym przypadku, gdy będzie nabywał prawa od Projektantów branżowych , nabędzie całość praw autorskich majątkowych, a w przypadku, gdy będzie to niemożliwe</w:t>
      </w:r>
    </w:p>
    <w:p w14:paraId="0E76861A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nabędzie licencję, bez ograniczeń czasowych czy terytorialnych z prawem do udzielania sublicencji.</w:t>
      </w:r>
    </w:p>
    <w:p w14:paraId="7403492B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4. Zamawiający ma prawo do przeniesienia autorskich praw majątkowych do utworów na osoby trzecie i udzielania im licencji do korzystania z utworów, w zakresie nabytych praw autorskich.</w:t>
      </w:r>
    </w:p>
    <w:p w14:paraId="3D1AD987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5. W każdym przypadku, w którym utworem będzie projekt, Wykonawca uzyska autorskie prawa majątkowe do niego w pełnym zakresie (tj. z prawem jego wielokrotnego zastosowania i dokonywania w nim zmiana według uznania i potrzeb Zamawiającego), a następnie przeniesie je na Zamawiającego zgodnie z Umową.</w:t>
      </w:r>
    </w:p>
    <w:p w14:paraId="4A17E0E4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6. Strony postanawiają,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Stron, niezależnie od tego na jakim etapie realizacji nastąpi rozwiązanie Umowy.</w:t>
      </w:r>
    </w:p>
    <w:p w14:paraId="65E96680" w14:textId="77777777" w:rsidR="00296DC6" w:rsidRPr="003D55CB" w:rsidRDefault="00296DC6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AD5F8" w14:textId="166D4668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4</w:t>
      </w:r>
      <w:r w:rsidR="00B85D16" w:rsidRPr="003D55CB">
        <w:rPr>
          <w:rFonts w:asciiTheme="minorHAnsi" w:hAnsiTheme="minorHAnsi" w:cstheme="minorHAnsi"/>
          <w:b/>
          <w:sz w:val="22"/>
          <w:szCs w:val="22"/>
        </w:rPr>
        <w:t>.</w:t>
      </w:r>
      <w:r w:rsidR="00B85D16" w:rsidRPr="003D5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85D16" w:rsidRPr="003D55CB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3E2C96A2" w14:textId="744E7AB9" w:rsidR="00F92DEE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1. Strony ustalają wynagrodzenie za wykonanie kompletu dokumentacji projektowo-kosztorysowej,   zgodnie z zakresem wskazanym w §1, na kwotę: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 xml:space="preserve"> ……</w:t>
      </w:r>
      <w:r w:rsidR="00BE76E2" w:rsidRPr="003D55CB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………..</w:t>
      </w:r>
      <w:r w:rsidR="0072550C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35CC" w:rsidRPr="003D55CB">
        <w:rPr>
          <w:rFonts w:asciiTheme="minorHAnsi" w:hAnsiTheme="minorHAnsi" w:cstheme="minorHAnsi"/>
          <w:bCs/>
          <w:sz w:val="22"/>
          <w:szCs w:val="22"/>
        </w:rPr>
        <w:t>brutto</w:t>
      </w:r>
      <w:r w:rsidR="006B304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42364B" w14:textId="3C0B6E1C" w:rsidR="006B304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D55CB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</w:t>
      </w:r>
      <w:r w:rsidR="00646EE9" w:rsidRPr="003D55CB">
        <w:rPr>
          <w:rFonts w:asciiTheme="minorHAnsi" w:hAnsiTheme="minorHAnsi" w:cstheme="minorHAnsi"/>
          <w:bCs/>
          <w:i/>
          <w:sz w:val="22"/>
          <w:szCs w:val="22"/>
        </w:rPr>
        <w:t>/100</w:t>
      </w:r>
      <w:r w:rsidR="006B3041" w:rsidRPr="003D55CB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244F0CCB" w14:textId="0D3725AD" w:rsidR="006B304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w tym:</w:t>
      </w:r>
      <w:r w:rsidR="006B304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netto: 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="00783330" w:rsidRPr="003D55CB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……………………</w:t>
      </w:r>
      <w:r w:rsidR="00BE76E2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</w:t>
      </w:r>
      <w:r w:rsidR="00864CD7" w:rsidRPr="003D55CB">
        <w:rPr>
          <w:rFonts w:asciiTheme="minorHAnsi" w:hAnsiTheme="minorHAnsi" w:cstheme="minorHAnsi"/>
          <w:bCs/>
          <w:i/>
          <w:sz w:val="22"/>
          <w:szCs w:val="22"/>
        </w:rPr>
        <w:t>/</w:t>
      </w:r>
      <w:r w:rsidR="00783330" w:rsidRPr="003D55CB">
        <w:rPr>
          <w:rFonts w:asciiTheme="minorHAnsi" w:hAnsiTheme="minorHAnsi" w:cstheme="minorHAnsi"/>
          <w:bCs/>
          <w:i/>
          <w:sz w:val="22"/>
          <w:szCs w:val="22"/>
        </w:rPr>
        <w:t>100</w:t>
      </w:r>
      <w:r w:rsidRPr="003D55CB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32C8DCE9" w14:textId="7E5823D6" w:rsidR="00EF3100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oraz podatek VAT w stawce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% w wysokości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646EE9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3330" w:rsidRPr="003D55CB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18ECF38E" w14:textId="117987B7" w:rsidR="00985B54" w:rsidRPr="003D55CB" w:rsidRDefault="002D6A74" w:rsidP="00C92968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2. Rozliczenie należności finansowych za wykonanie zadania objętego niniejszą umową, odbędzie się  po otrzymaniu przez Zamawiającego zleconych prac wskazanych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w §1</w:t>
      </w:r>
      <w:r w:rsidR="00031E1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oraz wystawieniu przez Wykonawcę faktury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DB4CDD" w14:textId="15E6A0B2" w:rsidR="00AE6BCF" w:rsidRPr="003D55CB" w:rsidRDefault="00AE6BCF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Podstawą do wystawienia faktury będzie przyjęcie przez Zamawiającego przedstawionej dokumentacji projektowo- kosztorysowej przez Wykonawcę wraz z pozytywnym  zaświadczeniem właściwego organu architektoniczno – budowlanego oraz podpisaniem bezusterkowego protokołu końcowego odbioru dokumentacji. </w:t>
      </w:r>
    </w:p>
    <w:p w14:paraId="4E255BA4" w14:textId="09C5FA60" w:rsidR="00FE2B32" w:rsidRPr="003D55CB" w:rsidRDefault="00832D04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.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 Zamawiający zapłaci należności wynikające z niniejszej umowy na rachunek bankowy</w:t>
      </w:r>
      <w:r w:rsidR="00491161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F92DEE" w:rsidRPr="003D55C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64CD7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FC172F" w:rsidRPr="003D55CB">
        <w:rPr>
          <w:rFonts w:asciiTheme="minorHAnsi" w:hAnsiTheme="minorHAnsi" w:cstheme="minorHAnsi"/>
          <w:sz w:val="22"/>
          <w:szCs w:val="22"/>
        </w:rPr>
        <w:t xml:space="preserve">( wykonawcy) </w:t>
      </w:r>
      <w:r w:rsidR="00B73AAF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30 </w:t>
      </w:r>
      <w:r w:rsidR="00AE6BCF" w:rsidRPr="003D55CB">
        <w:rPr>
          <w:rFonts w:asciiTheme="minorHAnsi" w:hAnsiTheme="minorHAnsi" w:cstheme="minorHAnsi"/>
          <w:sz w:val="22"/>
          <w:szCs w:val="22"/>
        </w:rPr>
        <w:t>dni od daty otrzymania</w:t>
      </w:r>
      <w:r w:rsidR="006A3E77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7E5597" w:rsidRPr="003D55CB">
        <w:rPr>
          <w:rFonts w:asciiTheme="minorHAnsi" w:hAnsiTheme="minorHAnsi" w:cstheme="minorHAnsi"/>
          <w:sz w:val="22"/>
          <w:szCs w:val="22"/>
        </w:rPr>
        <w:t>prawidłowo wystawionej faktury</w:t>
      </w:r>
      <w:r w:rsidR="00AE6BCF" w:rsidRPr="003D55CB">
        <w:rPr>
          <w:rFonts w:asciiTheme="minorHAnsi" w:hAnsiTheme="minorHAnsi" w:cstheme="minorHAnsi"/>
          <w:sz w:val="22"/>
          <w:szCs w:val="22"/>
        </w:rPr>
        <w:t>.</w:t>
      </w:r>
      <w:r w:rsidR="00BE76E2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2D6A74" w:rsidRPr="003D55CB">
        <w:rPr>
          <w:rFonts w:asciiTheme="minorHAnsi" w:hAnsiTheme="minorHAnsi" w:cstheme="minorHAnsi"/>
          <w:sz w:val="22"/>
          <w:szCs w:val="22"/>
        </w:rPr>
        <w:t>Za datę zapłaty wynagrodzenia przyjmuje się datę obciążenia konta Zamawiającego.</w:t>
      </w:r>
    </w:p>
    <w:p w14:paraId="3A657E42" w14:textId="77777777" w:rsidR="00A404F1" w:rsidRPr="003D55CB" w:rsidRDefault="00A404F1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BCB57" w14:textId="29095806" w:rsidR="009C2B86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5</w:t>
      </w:r>
      <w:r w:rsidR="009C2B86" w:rsidRPr="003D55CB">
        <w:rPr>
          <w:rFonts w:asciiTheme="minorHAnsi" w:hAnsiTheme="minorHAnsi" w:cstheme="minorHAnsi"/>
          <w:b/>
          <w:sz w:val="22"/>
          <w:szCs w:val="22"/>
        </w:rPr>
        <w:t>. Kary umowne</w:t>
      </w:r>
    </w:p>
    <w:p w14:paraId="290136C4" w14:textId="47C6CD38" w:rsidR="00D636C7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1. Strony ustalają, że obowiązującą formę odszkodowań stanowią kary umowne</w:t>
      </w:r>
      <w:r w:rsidR="0049116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w wysokościach:</w:t>
      </w:r>
    </w:p>
    <w:p w14:paraId="197CF7FF" w14:textId="3BBC752C" w:rsidR="00D636C7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2D6A74" w:rsidRPr="003D55CB">
        <w:rPr>
          <w:rFonts w:asciiTheme="minorHAnsi" w:hAnsiTheme="minorHAnsi" w:cstheme="minorHAnsi"/>
          <w:bCs/>
          <w:sz w:val="22"/>
          <w:szCs w:val="22"/>
        </w:rPr>
        <w:t>za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A44648" w:rsidRPr="003D55CB">
        <w:rPr>
          <w:rFonts w:asciiTheme="minorHAnsi" w:hAnsiTheme="minorHAnsi" w:cstheme="minorHAnsi"/>
          <w:sz w:val="22"/>
          <w:szCs w:val="22"/>
        </w:rPr>
        <w:t>zwłokę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w wykonaniu przedmiotu umowy w wysokości 0,</w:t>
      </w:r>
      <w:r w:rsidR="00747F64" w:rsidRPr="003D55CB">
        <w:rPr>
          <w:rFonts w:asciiTheme="minorHAnsi" w:hAnsiTheme="minorHAnsi" w:cstheme="minorHAnsi"/>
          <w:sz w:val="22"/>
          <w:szCs w:val="22"/>
        </w:rPr>
        <w:t>5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% wynagrodzenia umownego </w:t>
      </w:r>
      <w:r w:rsidR="00491161" w:rsidRPr="003D55CB">
        <w:rPr>
          <w:rFonts w:asciiTheme="minorHAnsi" w:hAnsiTheme="minorHAnsi" w:cstheme="minorHAnsi"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za każdy dzień opóźnienia, </w:t>
      </w:r>
    </w:p>
    <w:p w14:paraId="6111AB18" w14:textId="65B4D7E3" w:rsidR="00D636C7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b)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za zwłokę w usunięciu wad stwierdzonych podczas odbioru, w wysokości 0,</w:t>
      </w:r>
      <w:r w:rsidR="00747F64" w:rsidRPr="003D55CB">
        <w:rPr>
          <w:rFonts w:asciiTheme="minorHAnsi" w:hAnsiTheme="minorHAnsi" w:cstheme="minorHAnsi"/>
          <w:sz w:val="22"/>
          <w:szCs w:val="22"/>
        </w:rPr>
        <w:t>5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% wartości brutto przedmiotu umowy za każdy dzień zwłoki,</w:t>
      </w:r>
    </w:p>
    <w:p w14:paraId="6A9AD453" w14:textId="77E7B036" w:rsidR="002D6A74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lastRenderedPageBreak/>
        <w:t>c)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za odstąpienie od umowy z przyczyn leżących po stronie wykonawcy/zamawiającego w wysokości </w:t>
      </w:r>
      <w:r w:rsidR="00491161" w:rsidRPr="003D55CB">
        <w:rPr>
          <w:rFonts w:asciiTheme="minorHAnsi" w:hAnsiTheme="minorHAnsi" w:cstheme="minorHAnsi"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sz w:val="22"/>
          <w:szCs w:val="22"/>
        </w:rPr>
        <w:t>10 % wynagrodzenia umownego.</w:t>
      </w:r>
    </w:p>
    <w:p w14:paraId="5952F2F5" w14:textId="77777777" w:rsidR="00FE2B32" w:rsidRPr="003D55CB" w:rsidRDefault="00FE2B32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07075" w14:textId="3AC16434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6</w:t>
      </w:r>
      <w:r w:rsidR="00E14CAA" w:rsidRPr="003D55CB">
        <w:rPr>
          <w:rFonts w:asciiTheme="minorHAnsi" w:hAnsiTheme="minorHAnsi" w:cstheme="minorHAnsi"/>
          <w:b/>
          <w:sz w:val="22"/>
          <w:szCs w:val="22"/>
        </w:rPr>
        <w:t>. Zmiany umowy</w:t>
      </w:r>
    </w:p>
    <w:p w14:paraId="4ADC43B4" w14:textId="1428D06F" w:rsidR="00A404F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Wszelkie zmiany i uzupełnienia treści niniejszej umowy wymagają zgody obu stron</w:t>
      </w:r>
      <w:r w:rsidR="00FE6170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sz w:val="22"/>
          <w:szCs w:val="22"/>
        </w:rPr>
        <w:t>wyrażoną na piśmie w formie aneksu, pod rygorem nieważności.</w:t>
      </w:r>
    </w:p>
    <w:p w14:paraId="3020E6EC" w14:textId="77777777" w:rsidR="00A404F1" w:rsidRPr="003D55CB" w:rsidRDefault="00A404F1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74ED5" w14:textId="05477FA5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7</w:t>
      </w:r>
      <w:r w:rsidR="00E14CAA" w:rsidRPr="003D55CB">
        <w:rPr>
          <w:rFonts w:asciiTheme="minorHAnsi" w:hAnsiTheme="minorHAnsi" w:cstheme="minorHAnsi"/>
          <w:b/>
          <w:sz w:val="22"/>
          <w:szCs w:val="22"/>
        </w:rPr>
        <w:t>. Inne postanowienia</w:t>
      </w:r>
    </w:p>
    <w:p w14:paraId="4EF2C114" w14:textId="21188118" w:rsidR="00724E51" w:rsidRPr="003D55CB" w:rsidRDefault="0022562A" w:rsidP="00C9296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1. 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</w:t>
      </w:r>
      <w:r w:rsidR="00FE2B32" w:rsidRPr="003D55CB">
        <w:rPr>
          <w:rFonts w:asciiTheme="minorHAnsi" w:hAnsiTheme="minorHAnsi" w:cstheme="minorHAnsi"/>
          <w:sz w:val="22"/>
          <w:szCs w:val="22"/>
        </w:rPr>
        <w:t>przepisy Kodeksu Cywilnego.</w:t>
      </w:r>
    </w:p>
    <w:p w14:paraId="2780A464" w14:textId="0F9E048F" w:rsidR="002D6A74" w:rsidRPr="003D55CB" w:rsidRDefault="0022562A" w:rsidP="00C9296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color w:val="000000"/>
          <w:sz w:val="22"/>
          <w:szCs w:val="22"/>
        </w:rPr>
        <w:t>2. Wszelkie spory wynikłe w trakcie realizacji niniejszej umowy rozstrzygać będzie Sąd właściwy dla siedziby Zamawiającego.</w:t>
      </w:r>
    </w:p>
    <w:p w14:paraId="59E67B09" w14:textId="02C32671" w:rsidR="004C0178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3. </w:t>
      </w:r>
      <w:r w:rsidR="002D6A74" w:rsidRPr="003D55CB">
        <w:rPr>
          <w:rFonts w:asciiTheme="minorHAnsi" w:hAnsiTheme="minorHAnsi" w:cstheme="minorHAnsi"/>
          <w:sz w:val="22"/>
          <w:szCs w:val="22"/>
        </w:rPr>
        <w:t>Niniejszą umowę sporządzono w 2 jednobrzmiących  egzemplarzach, po 1 dla każdej</w:t>
      </w:r>
      <w:r w:rsidR="00724E51" w:rsidRPr="003D55CB">
        <w:rPr>
          <w:rFonts w:asciiTheme="minorHAnsi" w:hAnsiTheme="minorHAnsi" w:cstheme="minorHAnsi"/>
          <w:sz w:val="22"/>
          <w:szCs w:val="22"/>
        </w:rPr>
        <w:t xml:space="preserve"> ze stron.</w:t>
      </w:r>
    </w:p>
    <w:p w14:paraId="382BBFF2" w14:textId="77777777" w:rsidR="0022562A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BDCEA" w14:textId="77777777" w:rsidR="0022562A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31AAC2" w14:textId="702F8FE4" w:rsidR="002D6A74" w:rsidRPr="003D55CB" w:rsidRDefault="00A31CB3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7138A" w:rsidRPr="003D55CB">
        <w:rPr>
          <w:rFonts w:asciiTheme="minorHAnsi" w:hAnsiTheme="minorHAnsi" w:cstheme="minorHAnsi"/>
          <w:b/>
          <w:sz w:val="22"/>
          <w:szCs w:val="22"/>
        </w:rPr>
        <w:t>Z</w:t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>amawiający:</w:t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C00D8" w:rsidRPr="003D55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>Wykonawca: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</w:p>
    <w:sectPr w:rsidR="002D6A74" w:rsidRPr="003D5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E67E" w14:textId="77777777" w:rsidR="0073405D" w:rsidRDefault="0073405D">
      <w:r>
        <w:separator/>
      </w:r>
    </w:p>
  </w:endnote>
  <w:endnote w:type="continuationSeparator" w:id="0">
    <w:p w14:paraId="14CBB648" w14:textId="77777777" w:rsidR="0073405D" w:rsidRDefault="0073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7B4A" w14:textId="77777777" w:rsidR="00A44648" w:rsidRDefault="00AE6B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6AE9024" w14:textId="77777777" w:rsidR="00A44648" w:rsidRDefault="00A44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4DF7" w14:textId="77777777" w:rsidR="0073405D" w:rsidRDefault="0073405D">
      <w:r>
        <w:separator/>
      </w:r>
    </w:p>
  </w:footnote>
  <w:footnote w:type="continuationSeparator" w:id="0">
    <w:p w14:paraId="243E1F0E" w14:textId="77777777" w:rsidR="0073405D" w:rsidRDefault="0073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79E"/>
    <w:multiLevelType w:val="hybridMultilevel"/>
    <w:tmpl w:val="3034B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FB3BE5"/>
    <w:multiLevelType w:val="hybridMultilevel"/>
    <w:tmpl w:val="BC744B96"/>
    <w:lvl w:ilvl="0" w:tplc="C4FC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C42720"/>
    <w:multiLevelType w:val="hybridMultilevel"/>
    <w:tmpl w:val="7C0C5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6FEA"/>
    <w:multiLevelType w:val="hybridMultilevel"/>
    <w:tmpl w:val="4E184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15F3"/>
    <w:multiLevelType w:val="hybridMultilevel"/>
    <w:tmpl w:val="5176A4D4"/>
    <w:lvl w:ilvl="0" w:tplc="0B60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222BC"/>
    <w:multiLevelType w:val="hybridMultilevel"/>
    <w:tmpl w:val="966E973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17E61DE"/>
    <w:multiLevelType w:val="hybridMultilevel"/>
    <w:tmpl w:val="D1265F04"/>
    <w:lvl w:ilvl="0" w:tplc="8F88F1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943B41"/>
    <w:multiLevelType w:val="hybridMultilevel"/>
    <w:tmpl w:val="EE84F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3F7B"/>
    <w:multiLevelType w:val="hybridMultilevel"/>
    <w:tmpl w:val="A8846380"/>
    <w:lvl w:ilvl="0" w:tplc="18F2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15F7"/>
    <w:multiLevelType w:val="hybridMultilevel"/>
    <w:tmpl w:val="97F8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28241">
    <w:abstractNumId w:val="8"/>
  </w:num>
  <w:num w:numId="2" w16cid:durableId="406460741">
    <w:abstractNumId w:val="8"/>
  </w:num>
  <w:num w:numId="3" w16cid:durableId="1469081787">
    <w:abstractNumId w:val="7"/>
  </w:num>
  <w:num w:numId="4" w16cid:durableId="1279607311">
    <w:abstractNumId w:val="0"/>
  </w:num>
  <w:num w:numId="5" w16cid:durableId="278537478">
    <w:abstractNumId w:val="1"/>
  </w:num>
  <w:num w:numId="6" w16cid:durableId="1449470238">
    <w:abstractNumId w:val="9"/>
  </w:num>
  <w:num w:numId="7" w16cid:durableId="1724794575">
    <w:abstractNumId w:val="6"/>
  </w:num>
  <w:num w:numId="8" w16cid:durableId="1979532636">
    <w:abstractNumId w:val="3"/>
  </w:num>
  <w:num w:numId="9" w16cid:durableId="573203814">
    <w:abstractNumId w:val="3"/>
  </w:num>
  <w:num w:numId="10" w16cid:durableId="1612665621">
    <w:abstractNumId w:val="11"/>
  </w:num>
  <w:num w:numId="11" w16cid:durableId="1306734730">
    <w:abstractNumId w:val="2"/>
  </w:num>
  <w:num w:numId="12" w16cid:durableId="15271622">
    <w:abstractNumId w:val="10"/>
  </w:num>
  <w:num w:numId="13" w16cid:durableId="339163182">
    <w:abstractNumId w:val="12"/>
  </w:num>
  <w:num w:numId="14" w16cid:durableId="748695772">
    <w:abstractNumId w:val="5"/>
  </w:num>
  <w:num w:numId="15" w16cid:durableId="5108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4"/>
    <w:rsid w:val="00001743"/>
    <w:rsid w:val="00014E26"/>
    <w:rsid w:val="00030AFF"/>
    <w:rsid w:val="00031985"/>
    <w:rsid w:val="00031E11"/>
    <w:rsid w:val="000471CD"/>
    <w:rsid w:val="0006052A"/>
    <w:rsid w:val="00086205"/>
    <w:rsid w:val="000958E2"/>
    <w:rsid w:val="000C7E99"/>
    <w:rsid w:val="00130908"/>
    <w:rsid w:val="00137DD4"/>
    <w:rsid w:val="001475D8"/>
    <w:rsid w:val="00150D14"/>
    <w:rsid w:val="001812D7"/>
    <w:rsid w:val="001C2002"/>
    <w:rsid w:val="001C314F"/>
    <w:rsid w:val="001C3B35"/>
    <w:rsid w:val="0022562A"/>
    <w:rsid w:val="00243627"/>
    <w:rsid w:val="0025773F"/>
    <w:rsid w:val="00273530"/>
    <w:rsid w:val="002800C0"/>
    <w:rsid w:val="00296DC6"/>
    <w:rsid w:val="00297734"/>
    <w:rsid w:val="002A6DDD"/>
    <w:rsid w:val="002C0B19"/>
    <w:rsid w:val="002C333E"/>
    <w:rsid w:val="002C6CCA"/>
    <w:rsid w:val="002D2498"/>
    <w:rsid w:val="002D6A74"/>
    <w:rsid w:val="002D782C"/>
    <w:rsid w:val="002F4855"/>
    <w:rsid w:val="00332F02"/>
    <w:rsid w:val="003366FB"/>
    <w:rsid w:val="00372722"/>
    <w:rsid w:val="003816A9"/>
    <w:rsid w:val="003B2F8A"/>
    <w:rsid w:val="003B5EE7"/>
    <w:rsid w:val="003D55CB"/>
    <w:rsid w:val="003E172D"/>
    <w:rsid w:val="003F6B55"/>
    <w:rsid w:val="003F7796"/>
    <w:rsid w:val="00411F51"/>
    <w:rsid w:val="00455695"/>
    <w:rsid w:val="0047138A"/>
    <w:rsid w:val="004732B7"/>
    <w:rsid w:val="00491161"/>
    <w:rsid w:val="00495499"/>
    <w:rsid w:val="004B1832"/>
    <w:rsid w:val="004C0178"/>
    <w:rsid w:val="004C1923"/>
    <w:rsid w:val="004E32F1"/>
    <w:rsid w:val="00506374"/>
    <w:rsid w:val="00531E38"/>
    <w:rsid w:val="00573B74"/>
    <w:rsid w:val="005814AE"/>
    <w:rsid w:val="00596505"/>
    <w:rsid w:val="0061396B"/>
    <w:rsid w:val="006367CD"/>
    <w:rsid w:val="00636F7F"/>
    <w:rsid w:val="00643F0F"/>
    <w:rsid w:val="00646EE9"/>
    <w:rsid w:val="0066386D"/>
    <w:rsid w:val="00692542"/>
    <w:rsid w:val="006A3E77"/>
    <w:rsid w:val="006B20F6"/>
    <w:rsid w:val="006B3041"/>
    <w:rsid w:val="006D0ED1"/>
    <w:rsid w:val="006D3B7B"/>
    <w:rsid w:val="006F190D"/>
    <w:rsid w:val="00724E51"/>
    <w:rsid w:val="0072550C"/>
    <w:rsid w:val="0073405D"/>
    <w:rsid w:val="00743135"/>
    <w:rsid w:val="00747F64"/>
    <w:rsid w:val="00764427"/>
    <w:rsid w:val="00783330"/>
    <w:rsid w:val="007906FC"/>
    <w:rsid w:val="00797757"/>
    <w:rsid w:val="007B1375"/>
    <w:rsid w:val="007D6000"/>
    <w:rsid w:val="007E5597"/>
    <w:rsid w:val="00802D04"/>
    <w:rsid w:val="00803C02"/>
    <w:rsid w:val="00832D04"/>
    <w:rsid w:val="008463D8"/>
    <w:rsid w:val="00864CD7"/>
    <w:rsid w:val="008818AC"/>
    <w:rsid w:val="0089064E"/>
    <w:rsid w:val="008B425F"/>
    <w:rsid w:val="008C1182"/>
    <w:rsid w:val="008C24B8"/>
    <w:rsid w:val="008C346F"/>
    <w:rsid w:val="008E70C9"/>
    <w:rsid w:val="008F2E87"/>
    <w:rsid w:val="00901477"/>
    <w:rsid w:val="00936563"/>
    <w:rsid w:val="0094781B"/>
    <w:rsid w:val="00967899"/>
    <w:rsid w:val="00985B54"/>
    <w:rsid w:val="009A6E92"/>
    <w:rsid w:val="009B0290"/>
    <w:rsid w:val="009B59C0"/>
    <w:rsid w:val="009C0199"/>
    <w:rsid w:val="009C2B86"/>
    <w:rsid w:val="009D0968"/>
    <w:rsid w:val="00A1640B"/>
    <w:rsid w:val="00A20BF4"/>
    <w:rsid w:val="00A31CB3"/>
    <w:rsid w:val="00A404F1"/>
    <w:rsid w:val="00A44648"/>
    <w:rsid w:val="00A63C84"/>
    <w:rsid w:val="00A81462"/>
    <w:rsid w:val="00A901BF"/>
    <w:rsid w:val="00AB65F6"/>
    <w:rsid w:val="00AC038A"/>
    <w:rsid w:val="00AC4AB8"/>
    <w:rsid w:val="00AD464D"/>
    <w:rsid w:val="00AE6BCF"/>
    <w:rsid w:val="00AF4736"/>
    <w:rsid w:val="00AF4881"/>
    <w:rsid w:val="00B11667"/>
    <w:rsid w:val="00B126DE"/>
    <w:rsid w:val="00B30DC9"/>
    <w:rsid w:val="00B32DB8"/>
    <w:rsid w:val="00B44699"/>
    <w:rsid w:val="00B54D26"/>
    <w:rsid w:val="00B73AAF"/>
    <w:rsid w:val="00B85D16"/>
    <w:rsid w:val="00BA239F"/>
    <w:rsid w:val="00BD0815"/>
    <w:rsid w:val="00BD3CC4"/>
    <w:rsid w:val="00BE76E2"/>
    <w:rsid w:val="00C059C5"/>
    <w:rsid w:val="00C16230"/>
    <w:rsid w:val="00C33AA3"/>
    <w:rsid w:val="00C53E3F"/>
    <w:rsid w:val="00C7005A"/>
    <w:rsid w:val="00C92968"/>
    <w:rsid w:val="00CA5B7B"/>
    <w:rsid w:val="00CA684F"/>
    <w:rsid w:val="00CC227C"/>
    <w:rsid w:val="00CF1E39"/>
    <w:rsid w:val="00CF4EB3"/>
    <w:rsid w:val="00D45FDF"/>
    <w:rsid w:val="00D636C7"/>
    <w:rsid w:val="00D840D4"/>
    <w:rsid w:val="00DA1EC2"/>
    <w:rsid w:val="00DC7678"/>
    <w:rsid w:val="00DF52BF"/>
    <w:rsid w:val="00E14CAA"/>
    <w:rsid w:val="00E26FD1"/>
    <w:rsid w:val="00E330DF"/>
    <w:rsid w:val="00E64B25"/>
    <w:rsid w:val="00E6640A"/>
    <w:rsid w:val="00E735CC"/>
    <w:rsid w:val="00E77CE8"/>
    <w:rsid w:val="00E86AAE"/>
    <w:rsid w:val="00EF3100"/>
    <w:rsid w:val="00F30562"/>
    <w:rsid w:val="00F359C0"/>
    <w:rsid w:val="00F77AD3"/>
    <w:rsid w:val="00F81AE7"/>
    <w:rsid w:val="00F92DEE"/>
    <w:rsid w:val="00FA2DE1"/>
    <w:rsid w:val="00FA463B"/>
    <w:rsid w:val="00FC00D8"/>
    <w:rsid w:val="00FC172F"/>
    <w:rsid w:val="00FD75BB"/>
    <w:rsid w:val="00FE2B32"/>
    <w:rsid w:val="00FE617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260"/>
  <w15:chartTrackingRefBased/>
  <w15:docId w15:val="{6C188680-F992-482A-99AC-C660A19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6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D6A74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2D6A74"/>
    <w:rPr>
      <w:i/>
      <w:iCs/>
    </w:rPr>
  </w:style>
  <w:style w:type="paragraph" w:styleId="Akapitzlist">
    <w:name w:val="List Paragraph"/>
    <w:basedOn w:val="Normalny"/>
    <w:uiPriority w:val="34"/>
    <w:qFormat/>
    <w:rsid w:val="002D6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AF4881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Szczerbiak</dc:creator>
  <cp:keywords/>
  <dc:description/>
  <cp:lastModifiedBy>UG UGKoneck</cp:lastModifiedBy>
  <cp:revision>5</cp:revision>
  <cp:lastPrinted>2022-07-26T09:18:00Z</cp:lastPrinted>
  <dcterms:created xsi:type="dcterms:W3CDTF">2024-02-14T12:45:00Z</dcterms:created>
  <dcterms:modified xsi:type="dcterms:W3CDTF">2024-02-15T11:06:00Z</dcterms:modified>
</cp:coreProperties>
</file>