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193F4548" w14:textId="77777777" w:rsidR="00132573" w:rsidRPr="00A07E30" w:rsidRDefault="00132573" w:rsidP="00132573">
      <w:pPr>
        <w:spacing w:line="300" w:lineRule="auto"/>
        <w:jc w:val="both"/>
        <w:rPr>
          <w:rFonts w:cstheme="minorHAnsi"/>
        </w:rPr>
      </w:pPr>
    </w:p>
    <w:p w14:paraId="366B4973" w14:textId="35F9753B" w:rsidR="00132573" w:rsidRPr="00104E43" w:rsidRDefault="00046DC7" w:rsidP="00132573">
      <w:pPr>
        <w:tabs>
          <w:tab w:val="left" w:pos="3402"/>
        </w:tabs>
        <w:spacing w:line="300" w:lineRule="auto"/>
        <w:jc w:val="right"/>
        <w:rPr>
          <w:rFonts w:asciiTheme="majorHAnsi" w:hAnsiTheme="majorHAnsi" w:cstheme="majorHAnsi"/>
          <w:b/>
          <w:i/>
          <w:sz w:val="18"/>
          <w:szCs w:val="18"/>
        </w:rPr>
      </w:pPr>
      <w:bookmarkStart w:id="0" w:name="_Hlk61354979"/>
      <w:bookmarkStart w:id="1" w:name="_Toc40987562"/>
      <w:bookmarkStart w:id="2" w:name="_Toc51166479"/>
      <w:r w:rsidRPr="001C232D">
        <w:rPr>
          <w:rFonts w:asciiTheme="majorHAnsi" w:hAnsiTheme="majorHAnsi" w:cstheme="majorHAnsi"/>
          <w:b/>
          <w:i/>
          <w:sz w:val="18"/>
          <w:szCs w:val="18"/>
        </w:rPr>
        <w:t>Zmodyfikowany</w:t>
      </w:r>
      <w:r w:rsidRPr="00104E43">
        <w:rPr>
          <w:rFonts w:asciiTheme="majorHAnsi" w:hAnsiTheme="majorHAnsi" w:cstheme="majorHAnsi"/>
          <w:b/>
          <w:i/>
          <w:sz w:val="18"/>
          <w:szCs w:val="18"/>
        </w:rPr>
        <w:t xml:space="preserve"> </w:t>
      </w:r>
      <w:r>
        <w:rPr>
          <w:rFonts w:asciiTheme="majorHAnsi" w:hAnsiTheme="majorHAnsi" w:cstheme="majorHAnsi"/>
          <w:b/>
          <w:i/>
          <w:sz w:val="18"/>
          <w:szCs w:val="18"/>
        </w:rPr>
        <w:t>z</w:t>
      </w:r>
      <w:r w:rsidR="00132573" w:rsidRPr="00104E43">
        <w:rPr>
          <w:rFonts w:asciiTheme="majorHAnsi" w:hAnsiTheme="majorHAnsi" w:cstheme="majorHAnsi"/>
          <w:b/>
          <w:i/>
          <w:sz w:val="18"/>
          <w:szCs w:val="18"/>
        </w:rPr>
        <w:t>ałącznik nr 4 do SWZ</w:t>
      </w:r>
    </w:p>
    <w:p w14:paraId="4CED9A0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0"/>
    </w:p>
    <w:p w14:paraId="1EB50608" w14:textId="3E79F891" w:rsidR="00291B54" w:rsidRPr="00291B54" w:rsidRDefault="00291B54" w:rsidP="00291B54">
      <w:pPr>
        <w:tabs>
          <w:tab w:val="left" w:pos="3402"/>
        </w:tabs>
        <w:spacing w:line="300" w:lineRule="auto"/>
        <w:jc w:val="center"/>
        <w:rPr>
          <w:rFonts w:cs="Calibri"/>
          <w:b/>
          <w:iCs/>
          <w:sz w:val="22"/>
          <w:szCs w:val="22"/>
        </w:rPr>
      </w:pPr>
      <w:r w:rsidRPr="00291B54">
        <w:rPr>
          <w:rFonts w:cs="Calibri"/>
          <w:b/>
          <w:iCs/>
          <w:sz w:val="22"/>
          <w:szCs w:val="22"/>
        </w:rPr>
        <w:t>Umowa RZP.244.</w:t>
      </w:r>
      <w:r>
        <w:rPr>
          <w:rFonts w:cs="Calibri"/>
          <w:b/>
          <w:iCs/>
          <w:sz w:val="22"/>
          <w:szCs w:val="22"/>
        </w:rPr>
        <w:t>38</w:t>
      </w:r>
      <w:r w:rsidRPr="00291B54">
        <w:rPr>
          <w:rFonts w:cs="Calibri"/>
          <w:b/>
          <w:iCs/>
          <w:sz w:val="22"/>
          <w:szCs w:val="22"/>
        </w:rPr>
        <w:t>.2024.C…</w:t>
      </w:r>
    </w:p>
    <w:p w14:paraId="21B51D87" w14:textId="77777777" w:rsidR="00291B54" w:rsidRPr="00291B54" w:rsidRDefault="00291B54" w:rsidP="00291B54">
      <w:pPr>
        <w:spacing w:line="276" w:lineRule="auto"/>
        <w:jc w:val="center"/>
        <w:rPr>
          <w:rFonts w:cs="Calibri"/>
          <w:i/>
          <w:sz w:val="22"/>
          <w:szCs w:val="22"/>
        </w:rPr>
      </w:pPr>
      <w:r w:rsidRPr="00291B54">
        <w:rPr>
          <w:rFonts w:cs="Calibri"/>
          <w:i/>
          <w:sz w:val="22"/>
          <w:szCs w:val="22"/>
        </w:rPr>
        <w:t>zawarta w formie elektronicznej /</w:t>
      </w:r>
    </w:p>
    <w:p w14:paraId="3C3A757F" w14:textId="77777777" w:rsidR="00291B54" w:rsidRPr="00291B54" w:rsidRDefault="00291B54" w:rsidP="00291B54">
      <w:pPr>
        <w:spacing w:line="276" w:lineRule="auto"/>
        <w:jc w:val="center"/>
        <w:rPr>
          <w:rFonts w:cs="Calibri"/>
          <w:i/>
          <w:sz w:val="22"/>
          <w:szCs w:val="22"/>
        </w:rPr>
      </w:pPr>
      <w:r w:rsidRPr="00291B54">
        <w:rPr>
          <w:rFonts w:cs="Calibri"/>
          <w:i/>
          <w:sz w:val="22"/>
          <w:szCs w:val="22"/>
        </w:rPr>
        <w:t>zawarta w Bydgoszczy w dniu ……………….. 2024 r. pomiędzy:</w:t>
      </w:r>
    </w:p>
    <w:p w14:paraId="29BA5E7B" w14:textId="77777777" w:rsidR="00291B54" w:rsidRPr="00291B54" w:rsidRDefault="00291B54" w:rsidP="00291B54">
      <w:pPr>
        <w:tabs>
          <w:tab w:val="left" w:pos="3402"/>
        </w:tabs>
        <w:spacing w:line="276" w:lineRule="auto"/>
        <w:rPr>
          <w:rFonts w:cs="Calibri"/>
          <w:b/>
          <w:iCs/>
          <w:color w:val="FF0000"/>
          <w:sz w:val="22"/>
          <w:szCs w:val="22"/>
        </w:rPr>
      </w:pPr>
    </w:p>
    <w:p w14:paraId="6DC76A40" w14:textId="77777777" w:rsidR="00291B54" w:rsidRPr="00291B54" w:rsidRDefault="00291B54" w:rsidP="00291B54">
      <w:pPr>
        <w:spacing w:line="276" w:lineRule="auto"/>
        <w:jc w:val="both"/>
        <w:outlineLvl w:val="0"/>
        <w:rPr>
          <w:rFonts w:cs="Calibri"/>
          <w:b/>
          <w:bCs w:val="0"/>
          <w:sz w:val="22"/>
          <w:szCs w:val="22"/>
        </w:rPr>
      </w:pPr>
      <w:r w:rsidRPr="00291B54">
        <w:rPr>
          <w:rFonts w:cs="Calibri"/>
          <w:b/>
          <w:sz w:val="22"/>
          <w:szCs w:val="22"/>
        </w:rPr>
        <w:t>Strony umowy:</w:t>
      </w:r>
    </w:p>
    <w:p w14:paraId="164403BA" w14:textId="77777777" w:rsidR="00291B54" w:rsidRPr="00291B54" w:rsidRDefault="00291B54" w:rsidP="00291B54">
      <w:pPr>
        <w:spacing w:line="276" w:lineRule="auto"/>
        <w:jc w:val="both"/>
        <w:outlineLvl w:val="0"/>
        <w:rPr>
          <w:rFonts w:cs="Calibri"/>
          <w:b/>
          <w:bCs w:val="0"/>
          <w:sz w:val="22"/>
          <w:szCs w:val="22"/>
        </w:rPr>
      </w:pPr>
      <w:r w:rsidRPr="00291B54">
        <w:rPr>
          <w:rFonts w:cs="Calibri"/>
          <w:b/>
          <w:sz w:val="22"/>
          <w:szCs w:val="22"/>
        </w:rPr>
        <w:t>Zamawiający:</w:t>
      </w:r>
    </w:p>
    <w:p w14:paraId="4A4FAE64" w14:textId="77777777" w:rsidR="00291B54" w:rsidRPr="00291B54" w:rsidRDefault="00291B54" w:rsidP="00291B54">
      <w:pPr>
        <w:spacing w:line="276" w:lineRule="auto"/>
        <w:jc w:val="both"/>
        <w:outlineLvl w:val="0"/>
        <w:rPr>
          <w:rFonts w:cs="Calibri"/>
          <w:sz w:val="22"/>
          <w:szCs w:val="22"/>
        </w:rPr>
      </w:pPr>
      <w:r w:rsidRPr="00291B54">
        <w:rPr>
          <w:rFonts w:cs="Calibri"/>
          <w:b/>
          <w:sz w:val="22"/>
          <w:szCs w:val="22"/>
        </w:rPr>
        <w:t>Politechnika Bydgoska im. Jana i Jędrzeja Śniadeckich</w:t>
      </w:r>
      <w:r w:rsidRPr="00291B54">
        <w:rPr>
          <w:rFonts w:cs="Calibri"/>
          <w:sz w:val="22"/>
          <w:szCs w:val="22"/>
        </w:rPr>
        <w:t xml:space="preserve"> z siedzibą przy Al. prof. S. Kaliskiego 7, 85-796 Bydgoszcz, NIP 5540313107, w imieniu którego działa:</w:t>
      </w:r>
    </w:p>
    <w:p w14:paraId="6DE21887" w14:textId="77777777" w:rsidR="00291B54" w:rsidRPr="00291B54" w:rsidRDefault="00291B54" w:rsidP="00291B54">
      <w:pPr>
        <w:spacing w:line="276" w:lineRule="auto"/>
        <w:jc w:val="both"/>
        <w:rPr>
          <w:rFonts w:cs="Calibri"/>
          <w:sz w:val="22"/>
          <w:szCs w:val="22"/>
        </w:rPr>
      </w:pPr>
      <w:r w:rsidRPr="00291B54">
        <w:rPr>
          <w:rFonts w:cs="Calibri"/>
          <w:sz w:val="22"/>
          <w:szCs w:val="22"/>
        </w:rPr>
        <w:t>…………………………………………., na podstawie stosownego pełnomocnictwa/na podstawie umocowania ustawowego,</w:t>
      </w:r>
    </w:p>
    <w:p w14:paraId="15D3E9F5" w14:textId="19D708FF" w:rsidR="00291B54" w:rsidRPr="00291B54" w:rsidRDefault="00291B54" w:rsidP="00291B54">
      <w:pPr>
        <w:spacing w:line="276" w:lineRule="auto"/>
        <w:jc w:val="both"/>
        <w:rPr>
          <w:rFonts w:cs="Calibri"/>
          <w:sz w:val="22"/>
          <w:szCs w:val="22"/>
        </w:rPr>
      </w:pPr>
      <w:r w:rsidRPr="00291B54">
        <w:rPr>
          <w:rFonts w:cs="Calibri"/>
          <w:sz w:val="22"/>
          <w:szCs w:val="22"/>
        </w:rPr>
        <w:t xml:space="preserve">przy kontrasygnacie </w:t>
      </w:r>
      <w:r w:rsidR="00994242" w:rsidRPr="00994242">
        <w:rPr>
          <w:rFonts w:cs="Calibri"/>
          <w:sz w:val="22"/>
          <w:szCs w:val="22"/>
        </w:rPr>
        <w:t>Kwestora</w:t>
      </w:r>
    </w:p>
    <w:p w14:paraId="7DC319AB" w14:textId="77777777" w:rsidR="00291B54" w:rsidRPr="00291B54" w:rsidRDefault="00291B54" w:rsidP="00291B54">
      <w:pPr>
        <w:spacing w:line="276" w:lineRule="auto"/>
        <w:jc w:val="both"/>
        <w:rPr>
          <w:rFonts w:cs="Calibri"/>
          <w:bCs w:val="0"/>
          <w:sz w:val="22"/>
          <w:szCs w:val="22"/>
        </w:rPr>
      </w:pPr>
    </w:p>
    <w:p w14:paraId="40BCA1C4" w14:textId="77777777" w:rsidR="00291B54" w:rsidRPr="00291B54" w:rsidRDefault="00291B54" w:rsidP="00291B54">
      <w:pPr>
        <w:spacing w:line="276" w:lineRule="auto"/>
        <w:jc w:val="both"/>
        <w:rPr>
          <w:rFonts w:cs="Calibri"/>
          <w:b/>
          <w:bCs w:val="0"/>
          <w:sz w:val="22"/>
          <w:szCs w:val="22"/>
        </w:rPr>
      </w:pPr>
      <w:r w:rsidRPr="00291B54">
        <w:rPr>
          <w:rFonts w:cs="Calibri"/>
          <w:b/>
          <w:sz w:val="22"/>
          <w:szCs w:val="22"/>
        </w:rPr>
        <w:t>Wykonawca:</w:t>
      </w:r>
    </w:p>
    <w:p w14:paraId="1F96C4BB" w14:textId="77777777" w:rsidR="00291B54" w:rsidRPr="00291B54" w:rsidRDefault="00291B54" w:rsidP="00291B54">
      <w:pPr>
        <w:spacing w:line="276" w:lineRule="auto"/>
        <w:jc w:val="both"/>
        <w:rPr>
          <w:rFonts w:cs="Calibri"/>
          <w:bCs w:val="0"/>
          <w:sz w:val="22"/>
          <w:szCs w:val="22"/>
        </w:rPr>
      </w:pPr>
    </w:p>
    <w:p w14:paraId="7605FC51" w14:textId="77777777" w:rsidR="00291B54" w:rsidRPr="00291B54" w:rsidRDefault="00291B54" w:rsidP="00291B54">
      <w:pPr>
        <w:spacing w:line="276" w:lineRule="auto"/>
        <w:jc w:val="both"/>
        <w:rPr>
          <w:rFonts w:cs="Calibri"/>
          <w:sz w:val="22"/>
          <w:szCs w:val="22"/>
        </w:rPr>
      </w:pPr>
      <w:r w:rsidRPr="00291B54">
        <w:rPr>
          <w:rFonts w:cs="Calibri"/>
          <w:b/>
          <w:sz w:val="22"/>
          <w:szCs w:val="22"/>
        </w:rPr>
        <w:t>……………………………………………</w:t>
      </w:r>
      <w:r w:rsidRPr="00291B54">
        <w:rPr>
          <w:rFonts w:cs="Calibri"/>
          <w:sz w:val="22"/>
          <w:szCs w:val="22"/>
        </w:rPr>
        <w:t xml:space="preserve"> </w:t>
      </w:r>
    </w:p>
    <w:p w14:paraId="5EADAD14" w14:textId="77777777" w:rsidR="00291B54" w:rsidRPr="00291B54" w:rsidRDefault="00291B54" w:rsidP="00291B54">
      <w:pPr>
        <w:spacing w:line="276" w:lineRule="auto"/>
        <w:jc w:val="both"/>
        <w:rPr>
          <w:rFonts w:cs="Calibri"/>
          <w:sz w:val="22"/>
          <w:szCs w:val="22"/>
        </w:rPr>
      </w:pPr>
      <w:r w:rsidRPr="00291B54">
        <w:rPr>
          <w:rFonts w:cs="Calibri"/>
          <w:sz w:val="22"/>
          <w:szCs w:val="22"/>
        </w:rPr>
        <w:t>w imieniu którego działa</w:t>
      </w:r>
    </w:p>
    <w:p w14:paraId="47D5C9A2" w14:textId="77777777" w:rsidR="00291B54" w:rsidRPr="00291B54" w:rsidRDefault="00291B54" w:rsidP="00291B54">
      <w:pPr>
        <w:tabs>
          <w:tab w:val="right" w:pos="9752"/>
        </w:tabs>
        <w:spacing w:line="276" w:lineRule="auto"/>
        <w:jc w:val="both"/>
        <w:rPr>
          <w:rFonts w:cs="Calibri"/>
          <w:sz w:val="22"/>
          <w:szCs w:val="22"/>
        </w:rPr>
      </w:pPr>
      <w:r w:rsidRPr="00291B54">
        <w:rPr>
          <w:rFonts w:cs="Calibri"/>
          <w:sz w:val="22"/>
          <w:szCs w:val="22"/>
        </w:rPr>
        <w:t xml:space="preserve">…………………………………………., </w:t>
      </w:r>
    </w:p>
    <w:p w14:paraId="6FA51EDF" w14:textId="77777777" w:rsidR="00291B54" w:rsidRPr="00291B54" w:rsidRDefault="00291B54" w:rsidP="00291B54">
      <w:pPr>
        <w:spacing w:line="276" w:lineRule="auto"/>
        <w:jc w:val="both"/>
        <w:rPr>
          <w:rFonts w:cs="Calibri"/>
          <w:bCs w:val="0"/>
          <w:sz w:val="22"/>
          <w:szCs w:val="22"/>
        </w:rPr>
      </w:pPr>
    </w:p>
    <w:p w14:paraId="2C9E34BE" w14:textId="77777777" w:rsidR="00291B54" w:rsidRPr="00291B54" w:rsidRDefault="00291B54" w:rsidP="00291B54">
      <w:pPr>
        <w:spacing w:line="276" w:lineRule="auto"/>
        <w:jc w:val="center"/>
        <w:rPr>
          <w:rFonts w:cs="Calibri"/>
          <w:b/>
          <w:sz w:val="22"/>
          <w:szCs w:val="22"/>
        </w:rPr>
      </w:pPr>
      <w:r w:rsidRPr="00291B54">
        <w:rPr>
          <w:rFonts w:cs="Calibri"/>
          <w:b/>
          <w:sz w:val="22"/>
          <w:szCs w:val="22"/>
        </w:rPr>
        <w:t>Podstawa umowy</w:t>
      </w:r>
    </w:p>
    <w:p w14:paraId="4C5A2DDF" w14:textId="77777777" w:rsidR="00291B54" w:rsidRPr="00291B54" w:rsidRDefault="00291B54" w:rsidP="00291B54">
      <w:pPr>
        <w:spacing w:line="300" w:lineRule="auto"/>
        <w:jc w:val="both"/>
        <w:rPr>
          <w:rFonts w:cs="Calibri"/>
          <w:sz w:val="22"/>
          <w:szCs w:val="22"/>
        </w:rPr>
      </w:pPr>
      <w:r w:rsidRPr="00291B54">
        <w:rPr>
          <w:rFonts w:cs="Calibr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3A9E9D7A" w14:textId="77777777" w:rsidR="00291B54" w:rsidRPr="00291B54" w:rsidRDefault="00291B54" w:rsidP="00291B54">
      <w:pPr>
        <w:spacing w:line="276" w:lineRule="auto"/>
        <w:jc w:val="both"/>
        <w:rPr>
          <w:rFonts w:cs="Calibri"/>
          <w:b/>
          <w:sz w:val="22"/>
          <w:szCs w:val="22"/>
        </w:rPr>
      </w:pPr>
    </w:p>
    <w:p w14:paraId="720C2683"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1 Przedmiot zamówienia</w:t>
      </w:r>
    </w:p>
    <w:p w14:paraId="572E5D95" w14:textId="77777777"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W wyniku przeprowadzonego postępowania o udzielenie zamówienia publicznego w trybie podstawowym na </w:t>
      </w:r>
      <w:r w:rsidRPr="00291B54">
        <w:rPr>
          <w:rFonts w:cs="Calibri"/>
          <w:b/>
          <w:sz w:val="22"/>
          <w:szCs w:val="22"/>
        </w:rPr>
        <w:t xml:space="preserve">dostawę sprzętu laboratoryjnego, </w:t>
      </w:r>
      <w:r w:rsidRPr="00291B54">
        <w:rPr>
          <w:rFonts w:cs="Calibri"/>
          <w:sz w:val="22"/>
          <w:szCs w:val="22"/>
        </w:rPr>
        <w:t>Zamawiający wybrał ofertę złożoną przez Wykonawcę.</w:t>
      </w:r>
    </w:p>
    <w:p w14:paraId="28C90FD9" w14:textId="77777777"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Na mocy niniejszej umowy Wykonawca dostarczy Zamawiającemu </w:t>
      </w:r>
      <w:r w:rsidRPr="00291B54">
        <w:rPr>
          <w:rFonts w:cs="Calibri"/>
          <w:b/>
          <w:sz w:val="22"/>
          <w:szCs w:val="22"/>
        </w:rPr>
        <w:t>……………………………..</w:t>
      </w:r>
      <w:r w:rsidRPr="00291B54">
        <w:rPr>
          <w:rFonts w:cs="Calibri"/>
          <w:sz w:val="22"/>
          <w:szCs w:val="22"/>
        </w:rPr>
        <w:t xml:space="preserve"> (dalej jako „</w:t>
      </w:r>
      <w:bookmarkStart w:id="3" w:name="_Hlk144185349"/>
      <w:r w:rsidRPr="00291B54">
        <w:rPr>
          <w:rFonts w:cs="Calibri"/>
          <w:sz w:val="22"/>
          <w:szCs w:val="22"/>
        </w:rPr>
        <w:t>Sprzęt</w:t>
      </w:r>
      <w:bookmarkEnd w:id="3"/>
      <w:r w:rsidRPr="00291B54">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4471AED4" w14:textId="31887CE1" w:rsidR="00291B54" w:rsidRPr="00291B54" w:rsidRDefault="00291B54" w:rsidP="00291B54">
      <w:pPr>
        <w:numPr>
          <w:ilvl w:val="0"/>
          <w:numId w:val="54"/>
        </w:numPr>
        <w:spacing w:line="300" w:lineRule="auto"/>
        <w:ind w:left="425" w:hanging="425"/>
        <w:jc w:val="both"/>
        <w:rPr>
          <w:rFonts w:cs="Calibri"/>
          <w:sz w:val="22"/>
          <w:szCs w:val="22"/>
        </w:rPr>
      </w:pPr>
      <w:r w:rsidRPr="00291B54">
        <w:rPr>
          <w:rFonts w:cs="Calibri"/>
          <w:sz w:val="22"/>
          <w:szCs w:val="22"/>
        </w:rPr>
        <w:t xml:space="preserve">Sprzęt będzie zgodny z wymogami i opisem wynikającymi z treści Specyfikacji Warunków Zamówienia postępowania nr </w:t>
      </w:r>
      <w:r w:rsidRPr="00291B54">
        <w:rPr>
          <w:rFonts w:cs="Calibri"/>
          <w:b/>
          <w:sz w:val="22"/>
          <w:szCs w:val="22"/>
        </w:rPr>
        <w:t>RZP.243.</w:t>
      </w:r>
      <w:r>
        <w:rPr>
          <w:rFonts w:cs="Calibri"/>
          <w:b/>
          <w:sz w:val="22"/>
          <w:szCs w:val="22"/>
        </w:rPr>
        <w:t>38</w:t>
      </w:r>
      <w:r w:rsidRPr="00291B54">
        <w:rPr>
          <w:rFonts w:cs="Calibri"/>
          <w:b/>
          <w:sz w:val="22"/>
          <w:szCs w:val="22"/>
        </w:rPr>
        <w:t>.2024</w:t>
      </w:r>
      <w:r w:rsidRPr="00291B54">
        <w:rPr>
          <w:rFonts w:cs="Calibri"/>
          <w:sz w:val="22"/>
          <w:szCs w:val="22"/>
        </w:rPr>
        <w:t xml:space="preserve"> – dalej: SWZ oraz ofertą Wykonawcy.</w:t>
      </w:r>
    </w:p>
    <w:p w14:paraId="584CE14B" w14:textId="77777777" w:rsidR="00291B54" w:rsidRPr="00291B54" w:rsidRDefault="00291B54" w:rsidP="00291B54">
      <w:pPr>
        <w:spacing w:line="276" w:lineRule="auto"/>
        <w:jc w:val="both"/>
        <w:rPr>
          <w:rFonts w:cs="Calibri"/>
          <w:bCs w:val="0"/>
          <w:sz w:val="22"/>
          <w:szCs w:val="22"/>
        </w:rPr>
      </w:pPr>
    </w:p>
    <w:p w14:paraId="186BD1C4"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2 Termin i warunki dostawy</w:t>
      </w:r>
    </w:p>
    <w:p w14:paraId="7B5B05AB" w14:textId="77777777" w:rsidR="00291B54" w:rsidRPr="00291B54" w:rsidRDefault="00291B54" w:rsidP="000F6D4C">
      <w:pPr>
        <w:numPr>
          <w:ilvl w:val="0"/>
          <w:numId w:val="55"/>
        </w:numPr>
        <w:spacing w:line="300" w:lineRule="auto"/>
        <w:ind w:left="426" w:hanging="426"/>
        <w:jc w:val="both"/>
        <w:rPr>
          <w:rFonts w:eastAsia="Calibri" w:cs="Calibri"/>
          <w:sz w:val="22"/>
          <w:szCs w:val="22"/>
        </w:rPr>
      </w:pPr>
      <w:r w:rsidRPr="00291B54">
        <w:rPr>
          <w:rFonts w:eastAsia="Calibri" w:cs="Calibri"/>
          <w:sz w:val="22"/>
          <w:szCs w:val="22"/>
        </w:rPr>
        <w:t>Strony ustalają następujący termin i warunki dostawy:</w:t>
      </w:r>
    </w:p>
    <w:p w14:paraId="6DF57D89" w14:textId="77777777" w:rsidR="00291B54" w:rsidRPr="00291B54" w:rsidRDefault="00291B54" w:rsidP="000F6D4C">
      <w:pPr>
        <w:numPr>
          <w:ilvl w:val="0"/>
          <w:numId w:val="56"/>
        </w:numPr>
        <w:spacing w:line="300" w:lineRule="auto"/>
        <w:ind w:left="709" w:hanging="283"/>
        <w:jc w:val="both"/>
        <w:rPr>
          <w:rFonts w:cs="Calibri"/>
          <w:sz w:val="22"/>
          <w:szCs w:val="22"/>
        </w:rPr>
      </w:pPr>
      <w:r w:rsidRPr="00291B54">
        <w:rPr>
          <w:rFonts w:cs="Calibri"/>
          <w:sz w:val="22"/>
          <w:szCs w:val="22"/>
        </w:rPr>
        <w:t xml:space="preserve">Dostawa zostanie wykonana w terminie </w:t>
      </w:r>
      <w:r w:rsidRPr="00291B54">
        <w:rPr>
          <w:rFonts w:cs="Calibri"/>
          <w:b/>
          <w:sz w:val="22"/>
          <w:szCs w:val="22"/>
        </w:rPr>
        <w:t>do</w:t>
      </w:r>
      <w:r w:rsidRPr="00291B54">
        <w:rPr>
          <w:rFonts w:cs="Calibri"/>
          <w:sz w:val="22"/>
          <w:szCs w:val="22"/>
        </w:rPr>
        <w:t xml:space="preserve"> </w:t>
      </w:r>
      <w:r w:rsidRPr="00291B54">
        <w:rPr>
          <w:rFonts w:cs="Calibri"/>
          <w:b/>
          <w:sz w:val="22"/>
          <w:szCs w:val="22"/>
        </w:rPr>
        <w:t>…….. dni</w:t>
      </w:r>
      <w:r w:rsidRPr="00291B54">
        <w:rPr>
          <w:rFonts w:cs="Calibri"/>
          <w:sz w:val="22"/>
          <w:szCs w:val="22"/>
        </w:rPr>
        <w:t xml:space="preserve"> od daty podpisania niniejszej umowy;</w:t>
      </w:r>
    </w:p>
    <w:p w14:paraId="7DDDD9E4" w14:textId="61F425A2" w:rsidR="00291B54" w:rsidRPr="000F6D4C" w:rsidRDefault="00291B54" w:rsidP="000F6D4C">
      <w:pPr>
        <w:numPr>
          <w:ilvl w:val="0"/>
          <w:numId w:val="56"/>
        </w:numPr>
        <w:spacing w:line="300" w:lineRule="auto"/>
        <w:ind w:left="709" w:hanging="283"/>
        <w:jc w:val="both"/>
        <w:rPr>
          <w:rFonts w:cs="Calibri"/>
          <w:sz w:val="22"/>
          <w:szCs w:val="22"/>
        </w:rPr>
      </w:pPr>
      <w:r w:rsidRPr="000F6D4C">
        <w:rPr>
          <w:rFonts w:cs="Calibri"/>
          <w:iCs/>
          <w:sz w:val="22"/>
          <w:szCs w:val="22"/>
        </w:rPr>
        <w:t>Wykonawca</w:t>
      </w:r>
      <w:r w:rsidRPr="000F6D4C">
        <w:rPr>
          <w:rFonts w:cs="Calibri"/>
          <w:sz w:val="22"/>
          <w:szCs w:val="22"/>
        </w:rPr>
        <w:t xml:space="preserve"> dostarczy Sprzęt na swój koszt i ryzyko </w:t>
      </w:r>
      <w:r w:rsidR="000F6D4C" w:rsidRPr="000F6D4C">
        <w:rPr>
          <w:rFonts w:cs="Calibri"/>
          <w:sz w:val="22"/>
          <w:szCs w:val="22"/>
        </w:rPr>
        <w:t>oraz dokona jego wniesienia</w:t>
      </w:r>
      <w:r w:rsidR="00B35112">
        <w:rPr>
          <w:rFonts w:cs="Calibri"/>
          <w:sz w:val="22"/>
          <w:szCs w:val="22"/>
        </w:rPr>
        <w:t>,</w:t>
      </w:r>
      <w:r w:rsidR="000F6D4C" w:rsidRPr="000F6D4C">
        <w:rPr>
          <w:rFonts w:cs="Calibri"/>
          <w:sz w:val="22"/>
          <w:szCs w:val="22"/>
        </w:rPr>
        <w:t xml:space="preserve"> </w:t>
      </w:r>
      <w:r w:rsidR="00E756B1">
        <w:rPr>
          <w:rFonts w:cs="Calibri"/>
          <w:sz w:val="22"/>
          <w:szCs w:val="22"/>
        </w:rPr>
        <w:t xml:space="preserve">instalacji i uruchomienia </w:t>
      </w:r>
      <w:r w:rsidR="000F6D4C" w:rsidRPr="000F6D4C">
        <w:rPr>
          <w:rFonts w:cs="Calibri"/>
          <w:sz w:val="22"/>
          <w:szCs w:val="22"/>
        </w:rPr>
        <w:t>w miejsc</w:t>
      </w:r>
      <w:r w:rsidR="00E756B1">
        <w:rPr>
          <w:rFonts w:cs="Calibri"/>
          <w:sz w:val="22"/>
          <w:szCs w:val="22"/>
        </w:rPr>
        <w:t>u</w:t>
      </w:r>
      <w:r w:rsidR="000F6D4C" w:rsidRPr="000F6D4C">
        <w:rPr>
          <w:rFonts w:cs="Calibri"/>
          <w:sz w:val="22"/>
          <w:szCs w:val="22"/>
        </w:rPr>
        <w:t xml:space="preserve"> wskazan</w:t>
      </w:r>
      <w:r w:rsidR="00E756B1">
        <w:rPr>
          <w:rFonts w:cs="Calibri"/>
          <w:sz w:val="22"/>
          <w:szCs w:val="22"/>
        </w:rPr>
        <w:t>ym</w:t>
      </w:r>
      <w:r w:rsidR="000F6D4C" w:rsidRPr="000F6D4C">
        <w:rPr>
          <w:rFonts w:cs="Calibri"/>
          <w:sz w:val="22"/>
          <w:szCs w:val="22"/>
        </w:rPr>
        <w:t xml:space="preserve"> przez Zamawiającego;</w:t>
      </w:r>
    </w:p>
    <w:p w14:paraId="42FCFA09" w14:textId="344720B3" w:rsidR="00291B54" w:rsidRPr="0078274F" w:rsidRDefault="00291B54" w:rsidP="0078274F">
      <w:pPr>
        <w:numPr>
          <w:ilvl w:val="0"/>
          <w:numId w:val="56"/>
        </w:numPr>
        <w:tabs>
          <w:tab w:val="num" w:pos="1134"/>
        </w:tabs>
        <w:spacing w:line="300" w:lineRule="auto"/>
        <w:ind w:left="709" w:hanging="283"/>
        <w:jc w:val="both"/>
        <w:rPr>
          <w:rFonts w:cs="Calibri"/>
          <w:iCs/>
          <w:sz w:val="22"/>
          <w:szCs w:val="22"/>
        </w:rPr>
      </w:pPr>
      <w:bookmarkStart w:id="4" w:name="_Hlk147925642"/>
      <w:bookmarkStart w:id="5" w:name="_Hlk144187849"/>
      <w:r w:rsidRPr="00E756B1">
        <w:rPr>
          <w:rFonts w:cs="Calibri"/>
          <w:iCs/>
          <w:sz w:val="22"/>
          <w:szCs w:val="22"/>
        </w:rPr>
        <w:lastRenderedPageBreak/>
        <w:t xml:space="preserve">Wykonawca </w:t>
      </w:r>
      <w:bookmarkStart w:id="6" w:name="_Hlk162267734"/>
      <w:r w:rsidRPr="00E756B1">
        <w:rPr>
          <w:rFonts w:cs="Calibri"/>
          <w:iCs/>
          <w:sz w:val="22"/>
          <w:szCs w:val="22"/>
        </w:rPr>
        <w:t xml:space="preserve">przeprowadzi instruktaż stanowiskowy </w:t>
      </w:r>
      <w:bookmarkEnd w:id="6"/>
      <w:r w:rsidR="0078274F" w:rsidRPr="0078274F">
        <w:rPr>
          <w:rFonts w:cs="Calibri"/>
          <w:iCs/>
          <w:sz w:val="22"/>
          <w:szCs w:val="22"/>
        </w:rPr>
        <w:t>z obsługi Sprzętu dla co najmniej 4 osób, w wymiarze czasowym nie mniejszym niż 1 godzinę w ciągu jednego dnia;</w:t>
      </w:r>
    </w:p>
    <w:bookmarkEnd w:id="4"/>
    <w:p w14:paraId="7E110EFF" w14:textId="77777777" w:rsidR="00291B54" w:rsidRPr="00291B54" w:rsidRDefault="00291B54" w:rsidP="000F6D4C">
      <w:pPr>
        <w:numPr>
          <w:ilvl w:val="0"/>
          <w:numId w:val="56"/>
        </w:numPr>
        <w:spacing w:line="300" w:lineRule="auto"/>
        <w:ind w:left="709" w:hanging="283"/>
        <w:jc w:val="both"/>
        <w:rPr>
          <w:rFonts w:cs="Calibri"/>
          <w:sz w:val="22"/>
          <w:szCs w:val="22"/>
        </w:rPr>
      </w:pPr>
      <w:r w:rsidRPr="00291B54">
        <w:rPr>
          <w:rFonts w:cs="Calibri"/>
          <w:sz w:val="22"/>
          <w:szCs w:val="22"/>
        </w:rPr>
        <w:t>Sprzęt ma być fabrycznie nowy, nieużywany, wolny od wad i kompletny tj. posiadający wszelkie akcesoria niezbędne do jego użytkowania;</w:t>
      </w:r>
    </w:p>
    <w:bookmarkEnd w:id="5"/>
    <w:p w14:paraId="6F7943C5" w14:textId="77777777" w:rsidR="00291B54" w:rsidRPr="00291B54" w:rsidRDefault="00291B54" w:rsidP="000F6D4C">
      <w:pPr>
        <w:numPr>
          <w:ilvl w:val="0"/>
          <w:numId w:val="56"/>
        </w:numPr>
        <w:spacing w:line="300" w:lineRule="auto"/>
        <w:ind w:left="709" w:hanging="284"/>
        <w:jc w:val="both"/>
        <w:rPr>
          <w:rFonts w:cs="Calibri"/>
          <w:sz w:val="22"/>
          <w:szCs w:val="22"/>
        </w:rPr>
      </w:pPr>
      <w:r w:rsidRPr="00291B54">
        <w:rPr>
          <w:rFonts w:cs="Calibri"/>
          <w:sz w:val="22"/>
          <w:szCs w:val="22"/>
        </w:rPr>
        <w:t>Sprzęt zostanie przekazany Zamawiającemu na podstawie protokołu odbioru. Protokół odbioru sporządzi Wykonawca i przedstawi do podpisu Zamawiającemu po wykonanej dostawie.</w:t>
      </w:r>
    </w:p>
    <w:p w14:paraId="1A29D594" w14:textId="77777777" w:rsidR="00291B54" w:rsidRPr="00291B54" w:rsidRDefault="00291B54" w:rsidP="00291B54">
      <w:pPr>
        <w:numPr>
          <w:ilvl w:val="0"/>
          <w:numId w:val="55"/>
        </w:numPr>
        <w:spacing w:line="300" w:lineRule="auto"/>
        <w:ind w:left="425" w:hanging="426"/>
        <w:jc w:val="both"/>
        <w:rPr>
          <w:rFonts w:eastAsia="Calibri" w:cs="Calibri"/>
          <w:sz w:val="22"/>
          <w:szCs w:val="22"/>
        </w:rPr>
      </w:pPr>
      <w:r w:rsidRPr="00291B54">
        <w:rPr>
          <w:rFonts w:eastAsia="Calibri" w:cs="Calibri"/>
          <w:sz w:val="22"/>
          <w:szCs w:val="22"/>
        </w:rPr>
        <w:t xml:space="preserve">Miejsce dostawy </w:t>
      </w:r>
      <w:r w:rsidRPr="00291B54">
        <w:rPr>
          <w:rFonts w:cs="Calibri"/>
          <w:sz w:val="22"/>
          <w:szCs w:val="22"/>
        </w:rPr>
        <w:t>Sprzętu</w:t>
      </w:r>
      <w:r w:rsidRPr="00291B54">
        <w:rPr>
          <w:rFonts w:eastAsia="Calibri" w:cs="Calibri"/>
          <w:sz w:val="22"/>
          <w:szCs w:val="22"/>
        </w:rPr>
        <w:t>:</w:t>
      </w:r>
    </w:p>
    <w:p w14:paraId="5AE5EBB9" w14:textId="77777777" w:rsidR="000F6D4C" w:rsidRPr="000F6D4C" w:rsidRDefault="000F6D4C" w:rsidP="000F6D4C">
      <w:pPr>
        <w:shd w:val="clear" w:color="auto" w:fill="FFFFFF"/>
        <w:tabs>
          <w:tab w:val="left" w:leader="dot" w:pos="7459"/>
        </w:tabs>
        <w:spacing w:line="300" w:lineRule="auto"/>
        <w:ind w:left="425"/>
        <w:jc w:val="both"/>
        <w:rPr>
          <w:rFonts w:cs="Calibri"/>
          <w:sz w:val="22"/>
          <w:szCs w:val="22"/>
        </w:rPr>
      </w:pPr>
      <w:bookmarkStart w:id="7" w:name="_Hlk144187881"/>
      <w:r w:rsidRPr="000F6D4C">
        <w:rPr>
          <w:rFonts w:cs="Calibri"/>
          <w:sz w:val="22"/>
          <w:szCs w:val="22"/>
        </w:rPr>
        <w:t>Politechnika Bydgoska im. Jana i Jędrzeja Śniadeckich</w:t>
      </w:r>
    </w:p>
    <w:p w14:paraId="4191017B" w14:textId="77777777" w:rsidR="000F6D4C" w:rsidRPr="000F6D4C" w:rsidRDefault="000F6D4C" w:rsidP="000F6D4C">
      <w:pPr>
        <w:shd w:val="clear" w:color="auto" w:fill="FFFFFF"/>
        <w:tabs>
          <w:tab w:val="left" w:leader="dot" w:pos="7459"/>
        </w:tabs>
        <w:spacing w:line="300" w:lineRule="auto"/>
        <w:ind w:left="425"/>
        <w:jc w:val="both"/>
        <w:rPr>
          <w:rFonts w:cs="Calibri"/>
          <w:b/>
          <w:sz w:val="22"/>
          <w:szCs w:val="22"/>
        </w:rPr>
      </w:pPr>
      <w:r w:rsidRPr="000F6D4C">
        <w:rPr>
          <w:rFonts w:cs="Calibri"/>
          <w:b/>
          <w:sz w:val="22"/>
          <w:szCs w:val="22"/>
        </w:rPr>
        <w:t>Wydział Technologii i Inżynierii Chemicznej</w:t>
      </w:r>
    </w:p>
    <w:p w14:paraId="72F2AD63" w14:textId="77777777" w:rsidR="000F6D4C" w:rsidRPr="000F6D4C" w:rsidRDefault="000F6D4C" w:rsidP="000F6D4C">
      <w:pPr>
        <w:shd w:val="clear" w:color="auto" w:fill="FFFFFF"/>
        <w:tabs>
          <w:tab w:val="left" w:leader="dot" w:pos="7459"/>
        </w:tabs>
        <w:spacing w:line="300" w:lineRule="auto"/>
        <w:ind w:left="425"/>
        <w:jc w:val="both"/>
        <w:rPr>
          <w:rFonts w:cs="Calibri"/>
          <w:b/>
          <w:sz w:val="22"/>
          <w:szCs w:val="22"/>
        </w:rPr>
      </w:pPr>
      <w:r w:rsidRPr="000F6D4C">
        <w:rPr>
          <w:rFonts w:cs="Calibri"/>
          <w:b/>
          <w:sz w:val="22"/>
          <w:szCs w:val="22"/>
        </w:rPr>
        <w:t xml:space="preserve">Zakład Technologii i Inżynierii Przemysłu Spożywczego </w:t>
      </w:r>
    </w:p>
    <w:p w14:paraId="62F2A9C5" w14:textId="77777777" w:rsidR="000F6D4C" w:rsidRPr="000F6D4C" w:rsidRDefault="000F6D4C" w:rsidP="000F6D4C">
      <w:pPr>
        <w:shd w:val="clear" w:color="auto" w:fill="FFFFFF"/>
        <w:tabs>
          <w:tab w:val="left" w:leader="dot" w:pos="7459"/>
        </w:tabs>
        <w:spacing w:line="300" w:lineRule="auto"/>
        <w:ind w:left="425"/>
        <w:jc w:val="both"/>
        <w:rPr>
          <w:rFonts w:cs="Calibri"/>
          <w:sz w:val="22"/>
          <w:szCs w:val="22"/>
        </w:rPr>
      </w:pPr>
      <w:r w:rsidRPr="000F6D4C">
        <w:rPr>
          <w:rFonts w:cs="Calibri"/>
          <w:sz w:val="22"/>
          <w:szCs w:val="22"/>
        </w:rPr>
        <w:t>ul. Seminaryjna 3, laboratorium nr 211</w:t>
      </w:r>
    </w:p>
    <w:p w14:paraId="5A4F0F9B" w14:textId="389FA9F8" w:rsidR="000F6D4C" w:rsidRPr="00291B54" w:rsidRDefault="000F6D4C" w:rsidP="000F6D4C">
      <w:pPr>
        <w:shd w:val="clear" w:color="auto" w:fill="FFFFFF"/>
        <w:tabs>
          <w:tab w:val="left" w:leader="dot" w:pos="7459"/>
        </w:tabs>
        <w:spacing w:line="300" w:lineRule="auto"/>
        <w:ind w:left="425"/>
        <w:jc w:val="both"/>
        <w:rPr>
          <w:rFonts w:cs="Calibri"/>
          <w:sz w:val="22"/>
          <w:szCs w:val="22"/>
        </w:rPr>
      </w:pPr>
      <w:r w:rsidRPr="000F6D4C">
        <w:rPr>
          <w:rFonts w:cs="Calibri"/>
          <w:sz w:val="22"/>
          <w:szCs w:val="22"/>
        </w:rPr>
        <w:t>86-326 Bydgoszcz</w:t>
      </w:r>
    </w:p>
    <w:p w14:paraId="7A8A2552" w14:textId="5131BE92" w:rsidR="00291B54" w:rsidRPr="00DD1977" w:rsidRDefault="00291B54" w:rsidP="000F6D4C">
      <w:pPr>
        <w:numPr>
          <w:ilvl w:val="0"/>
          <w:numId w:val="55"/>
        </w:numPr>
        <w:spacing w:line="300" w:lineRule="auto"/>
        <w:ind w:left="425" w:hanging="425"/>
        <w:jc w:val="both"/>
        <w:rPr>
          <w:rFonts w:cs="Calibri"/>
          <w:sz w:val="22"/>
          <w:szCs w:val="22"/>
        </w:rPr>
      </w:pPr>
      <w:r w:rsidRPr="00DD1977">
        <w:rPr>
          <w:rFonts w:eastAsia="Calibri" w:cs="Calibri"/>
          <w:sz w:val="22"/>
          <w:szCs w:val="22"/>
        </w:rPr>
        <w:t xml:space="preserve">Wraz ze </w:t>
      </w:r>
      <w:r w:rsidRPr="00DD1977">
        <w:rPr>
          <w:rFonts w:cs="Calibri"/>
          <w:sz w:val="22"/>
          <w:szCs w:val="22"/>
        </w:rPr>
        <w:t>Sprzętem</w:t>
      </w:r>
      <w:r w:rsidRPr="00DD1977">
        <w:rPr>
          <w:rFonts w:eastAsia="Calibri" w:cs="Calibri"/>
          <w:sz w:val="22"/>
          <w:szCs w:val="22"/>
        </w:rPr>
        <w:t xml:space="preserve"> Wykonawca dostarczy Zamawiającemu wszelkie związane z nim dokumenty, w szczególności instrukcję obsługi</w:t>
      </w:r>
      <w:r w:rsidRPr="00DD1977">
        <w:rPr>
          <w:rFonts w:cs="Calibri"/>
          <w:sz w:val="22"/>
          <w:szCs w:val="22"/>
        </w:rPr>
        <w:t xml:space="preserve"> eksploatacyjnej i konserwacji</w:t>
      </w:r>
      <w:r w:rsidRPr="00DD1977">
        <w:rPr>
          <w:rFonts w:eastAsia="Calibri" w:cs="Calibri"/>
          <w:sz w:val="22"/>
          <w:szCs w:val="22"/>
        </w:rPr>
        <w:t>, książkę gwarancyjną, serwisową</w:t>
      </w:r>
      <w:r w:rsidR="00DD1977" w:rsidRPr="00DD1977">
        <w:rPr>
          <w:rFonts w:eastAsia="Calibri" w:cs="Calibri"/>
          <w:sz w:val="22"/>
          <w:szCs w:val="22"/>
        </w:rPr>
        <w:t xml:space="preserve"> </w:t>
      </w:r>
      <w:r w:rsidRPr="00DD1977">
        <w:rPr>
          <w:rFonts w:eastAsia="Calibri" w:cs="Calibri"/>
          <w:sz w:val="22"/>
          <w:szCs w:val="22"/>
        </w:rPr>
        <w:t>(wszystkie w języku polskim lub z tłumaczeniami na język polski).</w:t>
      </w:r>
    </w:p>
    <w:bookmarkEnd w:id="7"/>
    <w:p w14:paraId="20C6B633" w14:textId="77777777" w:rsidR="00291B54" w:rsidRPr="00291B54" w:rsidRDefault="00291B54" w:rsidP="000F6D4C">
      <w:pPr>
        <w:numPr>
          <w:ilvl w:val="0"/>
          <w:numId w:val="55"/>
        </w:numPr>
        <w:spacing w:line="300" w:lineRule="auto"/>
        <w:ind w:left="425" w:hanging="425"/>
        <w:jc w:val="both"/>
        <w:rPr>
          <w:rFonts w:eastAsia="Calibri" w:cs="Calibri"/>
          <w:sz w:val="22"/>
          <w:szCs w:val="22"/>
        </w:rPr>
      </w:pPr>
      <w:r w:rsidRPr="00291B54">
        <w:rPr>
          <w:rFonts w:eastAsia="Calibri" w:cs="Calibri"/>
          <w:sz w:val="22"/>
          <w:szCs w:val="22"/>
        </w:rPr>
        <w:t xml:space="preserve">Strony zgodnie oświadczają, że za datę wykonania Umowy przyjmuje się datę podpisania przez Zamawiającego protokołu odbioru bez zastrzeżeń. Prawo własności </w:t>
      </w:r>
      <w:r w:rsidRPr="00291B54">
        <w:rPr>
          <w:rFonts w:cs="Calibri"/>
          <w:sz w:val="22"/>
          <w:szCs w:val="22"/>
        </w:rPr>
        <w:t>Sprzętu</w:t>
      </w:r>
      <w:r w:rsidRPr="00291B54">
        <w:rPr>
          <w:rFonts w:eastAsia="Calibri" w:cs="Calibri"/>
          <w:sz w:val="22"/>
          <w:szCs w:val="22"/>
        </w:rPr>
        <w:t xml:space="preserve"> przechodzi na Zamawiającego z chwilą podpisania protokołu odbioru bez zastrzeżeń.</w:t>
      </w:r>
    </w:p>
    <w:p w14:paraId="02487C4D" w14:textId="77777777" w:rsidR="00291B54" w:rsidRPr="00291B54" w:rsidRDefault="00291B54" w:rsidP="00291B54">
      <w:pPr>
        <w:spacing w:line="276" w:lineRule="auto"/>
        <w:jc w:val="both"/>
        <w:rPr>
          <w:rFonts w:cs="Calibri"/>
          <w:bCs w:val="0"/>
          <w:sz w:val="22"/>
          <w:szCs w:val="22"/>
        </w:rPr>
      </w:pPr>
    </w:p>
    <w:p w14:paraId="31D54B2C" w14:textId="77777777" w:rsidR="00291B54" w:rsidRPr="00291B54" w:rsidRDefault="00291B54" w:rsidP="00291B54">
      <w:pPr>
        <w:autoSpaceDE w:val="0"/>
        <w:autoSpaceDN w:val="0"/>
        <w:adjustRightInd w:val="0"/>
        <w:spacing w:line="276" w:lineRule="auto"/>
        <w:jc w:val="center"/>
        <w:rPr>
          <w:rFonts w:cs="Calibri"/>
          <w:b/>
          <w:bCs w:val="0"/>
          <w:sz w:val="22"/>
          <w:szCs w:val="22"/>
        </w:rPr>
      </w:pPr>
      <w:r w:rsidRPr="00291B54">
        <w:rPr>
          <w:rFonts w:cs="Calibri"/>
          <w:b/>
          <w:sz w:val="22"/>
          <w:szCs w:val="22"/>
        </w:rPr>
        <w:t>§ 3 Gwarancja i rękojmia</w:t>
      </w:r>
    </w:p>
    <w:p w14:paraId="5EB1AF7A"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cs="Calibri"/>
          <w:sz w:val="22"/>
          <w:szCs w:val="22"/>
        </w:rPr>
        <w:t>Sprzęt</w:t>
      </w:r>
      <w:r w:rsidRPr="00291B54">
        <w:rPr>
          <w:rFonts w:eastAsia="Calibri" w:cs="Calibri"/>
          <w:sz w:val="22"/>
          <w:szCs w:val="22"/>
        </w:rPr>
        <w:t xml:space="preserve"> objęty jest </w:t>
      </w:r>
      <w:r w:rsidRPr="00291B54">
        <w:rPr>
          <w:rFonts w:eastAsia="Calibri" w:cs="Calibri"/>
          <w:b/>
          <w:sz w:val="22"/>
          <w:szCs w:val="22"/>
        </w:rPr>
        <w:t>….. - miesięczną</w:t>
      </w:r>
      <w:r w:rsidRPr="00291B54">
        <w:rPr>
          <w:rFonts w:eastAsia="Calibri" w:cs="Calibri"/>
          <w:sz w:val="22"/>
          <w:szCs w:val="22"/>
        </w:rPr>
        <w:t xml:space="preserve"> gwarancją jakości udzieloną przez Wykonawcę. Jeżeli oprócz gwarancji udzielonej przez Wykonawcę </w:t>
      </w:r>
      <w:r w:rsidRPr="00291B54">
        <w:rPr>
          <w:rFonts w:cs="Calibri"/>
          <w:sz w:val="22"/>
          <w:szCs w:val="22"/>
        </w:rPr>
        <w:t>Sprzęt</w:t>
      </w:r>
      <w:r w:rsidRPr="00291B54">
        <w:rPr>
          <w:rFonts w:eastAsia="Calibri" w:cs="Calibri"/>
          <w:sz w:val="22"/>
          <w:szCs w:val="22"/>
        </w:rPr>
        <w:t xml:space="preserve"> objęty jest również odrębną gwarancją producenta, Wykonawca wraz ze </w:t>
      </w:r>
      <w:r w:rsidRPr="00291B54">
        <w:rPr>
          <w:rFonts w:cs="Calibri"/>
          <w:sz w:val="22"/>
          <w:szCs w:val="22"/>
        </w:rPr>
        <w:t>Sprzętem</w:t>
      </w:r>
      <w:r w:rsidRPr="00291B54">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61A5B9A7"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Bieg terminu gwarancji rozpoczyna się z dniem podpisania przez Zamawiającego protokołu odbioru.</w:t>
      </w:r>
    </w:p>
    <w:p w14:paraId="2DD02FCF"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Szczegółowe warunki gwarancji zostały określone w dokumencie gwarancyjnym stanowiącym załącznik numer 1 do niniejszej umowy. </w:t>
      </w:r>
    </w:p>
    <w:p w14:paraId="26C6E082"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369F9991"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Wykonawca pokrywa koszty wszelkich napraw </w:t>
      </w:r>
      <w:r w:rsidRPr="00291B54">
        <w:rPr>
          <w:rFonts w:cs="Calibri"/>
          <w:sz w:val="22"/>
          <w:szCs w:val="22"/>
        </w:rPr>
        <w:t>Sprzętu</w:t>
      </w:r>
      <w:r w:rsidRPr="00291B54">
        <w:rPr>
          <w:rFonts w:eastAsia="Calibri" w:cs="Calibri"/>
          <w:sz w:val="22"/>
          <w:szCs w:val="22"/>
        </w:rPr>
        <w:t xml:space="preserve"> objętej gwarancją w okresie gwarancji, w tym koszty dojazdu, transportu.</w:t>
      </w:r>
    </w:p>
    <w:p w14:paraId="23D32E50"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Zgłoszenie reklamacji dotyczących dostarczonego </w:t>
      </w:r>
      <w:r w:rsidRPr="00291B54">
        <w:rPr>
          <w:rFonts w:cs="Calibri"/>
          <w:sz w:val="22"/>
          <w:szCs w:val="22"/>
        </w:rPr>
        <w:t>Sprzętu</w:t>
      </w:r>
      <w:r w:rsidRPr="00291B54">
        <w:rPr>
          <w:rFonts w:eastAsia="Calibri" w:cs="Calibri"/>
          <w:sz w:val="22"/>
          <w:szCs w:val="22"/>
        </w:rPr>
        <w:t xml:space="preserve"> następuje pisemnie lub na adres poczty elektronicznej Wykonawcy: </w:t>
      </w:r>
      <w:r w:rsidRPr="00291B54">
        <w:rPr>
          <w:rFonts w:eastAsia="Calibri" w:cs="Calibri"/>
          <w:b/>
          <w:sz w:val="22"/>
          <w:szCs w:val="22"/>
        </w:rPr>
        <w:t xml:space="preserve">………………... </w:t>
      </w:r>
      <w:r w:rsidRPr="00291B54">
        <w:rPr>
          <w:rFonts w:eastAsia="Calibri" w:cs="Calibri"/>
          <w:sz w:val="22"/>
          <w:szCs w:val="22"/>
        </w:rPr>
        <w:t>Zgłoszenie, w miarę możliwości, będzie zawierać opis wady lub usterki. Wykonawca jest zobowiązany usunąć zgłoszone wady w ciągu 14 dni od daty ich zgłoszenia.</w:t>
      </w:r>
    </w:p>
    <w:p w14:paraId="77A47658"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w:t>
      </w:r>
      <w:r w:rsidRPr="00291B54">
        <w:rPr>
          <w:rFonts w:eastAsia="Calibri" w:cs="Calibri"/>
          <w:sz w:val="22"/>
          <w:szCs w:val="22"/>
        </w:rPr>
        <w:lastRenderedPageBreak/>
        <w:t>obowiązujące przepisy prawa – w takim wypadku w miejsce właściwych postanowień umownych stosuje się przepisy prawa.</w:t>
      </w:r>
    </w:p>
    <w:p w14:paraId="7B5D1283" w14:textId="77777777" w:rsidR="00291B54" w:rsidRPr="00291B54" w:rsidRDefault="00291B54" w:rsidP="000F6D4C">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 xml:space="preserve">W przypadku nie przystąpienia lub nie wykonania naprawy lub wymiany </w:t>
      </w:r>
      <w:r w:rsidRPr="00291B54">
        <w:rPr>
          <w:rFonts w:cs="Calibri"/>
          <w:sz w:val="22"/>
          <w:szCs w:val="22"/>
        </w:rPr>
        <w:t>Sprzętu</w:t>
      </w:r>
      <w:r w:rsidRPr="00291B54">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w:t>
      </w:r>
      <w:r w:rsidRPr="00DD1977">
        <w:rPr>
          <w:rFonts w:eastAsia="Calibri" w:cs="Calibri"/>
          <w:sz w:val="22"/>
          <w:szCs w:val="22"/>
        </w:rPr>
        <w:t xml:space="preserve">uzyskania zgody sądu, dokonać </w:t>
      </w:r>
      <w:r w:rsidRPr="00291B54">
        <w:rPr>
          <w:rFonts w:eastAsia="Calibri" w:cs="Calibri"/>
          <w:sz w:val="22"/>
          <w:szCs w:val="22"/>
        </w:rPr>
        <w:t xml:space="preserve">odpowiednio: naprawy lub wymiany </w:t>
      </w:r>
      <w:r w:rsidRPr="00291B54">
        <w:rPr>
          <w:rFonts w:cs="Calibri"/>
          <w:sz w:val="22"/>
          <w:szCs w:val="22"/>
        </w:rPr>
        <w:t>Sprzętu</w:t>
      </w:r>
      <w:r w:rsidRPr="00291B54">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50260706" w14:textId="77777777" w:rsidR="00291B54" w:rsidRPr="00291B54" w:rsidRDefault="00291B54" w:rsidP="003B52B0">
      <w:pPr>
        <w:numPr>
          <w:ilvl w:val="0"/>
          <w:numId w:val="43"/>
        </w:numPr>
        <w:spacing w:line="300" w:lineRule="auto"/>
        <w:ind w:left="425" w:hanging="425"/>
        <w:jc w:val="both"/>
        <w:rPr>
          <w:rFonts w:eastAsia="Calibri" w:cs="Calibri"/>
          <w:sz w:val="22"/>
          <w:szCs w:val="22"/>
        </w:rPr>
      </w:pPr>
      <w:r w:rsidRPr="00291B54">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5DE857FB" w14:textId="77777777" w:rsidR="00291B54" w:rsidRPr="00291B54" w:rsidRDefault="00291B54" w:rsidP="00291B54">
      <w:pPr>
        <w:spacing w:line="276" w:lineRule="auto"/>
        <w:ind w:left="426"/>
        <w:jc w:val="both"/>
        <w:rPr>
          <w:rFonts w:eastAsia="Calibri" w:cs="Calibri"/>
          <w:sz w:val="22"/>
          <w:szCs w:val="22"/>
        </w:rPr>
      </w:pPr>
    </w:p>
    <w:p w14:paraId="35841A1E"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4 Wynagrodzenie i warunki płatności</w:t>
      </w:r>
    </w:p>
    <w:p w14:paraId="27EAB3E3"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 xml:space="preserve">Wynagrodzenie Wykonawcy za wykonanie umowy zostało ustalone </w:t>
      </w:r>
      <w:r w:rsidRPr="00291B54">
        <w:rPr>
          <w:rFonts w:cs="Calibri"/>
          <w:b/>
          <w:sz w:val="22"/>
          <w:szCs w:val="22"/>
        </w:rPr>
        <w:t>na kwotę ………….. zł (słownie: ……………………………………….) brutto</w:t>
      </w:r>
      <w:r w:rsidRPr="00291B54">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7203CDC6"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 xml:space="preserve">Zamawiający dokona zapłaty wynagrodzenia w terminie do </w:t>
      </w:r>
      <w:r w:rsidRPr="00291B54">
        <w:rPr>
          <w:rFonts w:cs="Calibri"/>
          <w:b/>
          <w:sz w:val="22"/>
          <w:szCs w:val="22"/>
        </w:rPr>
        <w:t>30 dni</w:t>
      </w:r>
      <w:r w:rsidRPr="00291B54">
        <w:rPr>
          <w:rFonts w:cs="Calibri"/>
          <w:sz w:val="22"/>
          <w:szCs w:val="22"/>
        </w:rPr>
        <w:t xml:space="preserve"> licząc od dnia doręczenia Zamawiającemu faktury, wystawionej po podpisaniu przez Zamawiającego protokołu odbioru.</w:t>
      </w:r>
    </w:p>
    <w:p w14:paraId="16FA1B9E" w14:textId="77777777" w:rsidR="00291B54" w:rsidRPr="00291B54" w:rsidRDefault="00291B54" w:rsidP="000F6D4C">
      <w:pPr>
        <w:numPr>
          <w:ilvl w:val="0"/>
          <w:numId w:val="57"/>
        </w:numPr>
        <w:spacing w:line="300" w:lineRule="auto"/>
        <w:ind w:left="425" w:hanging="425"/>
        <w:jc w:val="both"/>
        <w:rPr>
          <w:rFonts w:cs="Calibri"/>
          <w:sz w:val="22"/>
          <w:szCs w:val="22"/>
        </w:rPr>
      </w:pPr>
      <w:r w:rsidRPr="00291B54">
        <w:rPr>
          <w:rFonts w:cs="Calibri"/>
          <w:sz w:val="22"/>
          <w:szCs w:val="22"/>
        </w:rPr>
        <w:t>Za termin płatności przyjmuje się datę obciążenia rachunku Zamawiającego.</w:t>
      </w:r>
    </w:p>
    <w:p w14:paraId="14024B73" w14:textId="77777777" w:rsidR="00291B54" w:rsidRPr="00291B54" w:rsidRDefault="00291B54" w:rsidP="00291B54">
      <w:pPr>
        <w:spacing w:line="276" w:lineRule="auto"/>
        <w:jc w:val="both"/>
        <w:rPr>
          <w:rFonts w:cs="Calibri"/>
          <w:bCs w:val="0"/>
          <w:sz w:val="22"/>
          <w:szCs w:val="22"/>
        </w:rPr>
      </w:pPr>
    </w:p>
    <w:p w14:paraId="37154675"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5 Szczególne przypadki rozliczenia</w:t>
      </w:r>
    </w:p>
    <w:p w14:paraId="463CBB83"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rozliczenia odbywać się będą zgodnie z ww. artykułem ustawy.</w:t>
      </w:r>
    </w:p>
    <w:p w14:paraId="22F27598"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Wykonawca oświadcza, że rachunek bankowy Wykonawcy, służący do rozliczenia wynagrodzenia będzie spełniał wymogi na potrzeby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Pr="00291B54">
        <w:rPr>
          <w:rFonts w:cs="Calibri"/>
          <w:sz w:val="22"/>
          <w:szCs w:val="22"/>
        </w:rPr>
        <w:br/>
        <w:t>w powszechnie obowiązujących przepisach w tym zakresie.</w:t>
      </w:r>
    </w:p>
    <w:p w14:paraId="4A961C5D"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 xml:space="preserve">Zamawiający oświadcza, że płatności za wszystkie faktury, do których znajduje zastosowanie regulacja tzw.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realizuje z zastosowaniem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7BCAF4F2"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Wykonawca oświadcza, że wyraża zgodę na dokonywanie przez Zamawiającego płatności w systemie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3423EDF6"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lastRenderedPageBreak/>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616CCE8E"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263D15C6" w14:textId="77777777" w:rsidR="00291B54" w:rsidRPr="00291B54" w:rsidRDefault="00291B54" w:rsidP="000F6D4C">
      <w:pPr>
        <w:numPr>
          <w:ilvl w:val="0"/>
          <w:numId w:val="48"/>
        </w:numPr>
        <w:spacing w:line="300" w:lineRule="auto"/>
        <w:ind w:left="357" w:hanging="357"/>
        <w:jc w:val="both"/>
        <w:rPr>
          <w:rFonts w:cs="Calibri"/>
          <w:sz w:val="22"/>
          <w:szCs w:val="22"/>
        </w:rPr>
      </w:pPr>
      <w:r w:rsidRPr="00291B5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0790DE5" w14:textId="77777777" w:rsidR="00291B54" w:rsidRPr="00291B54" w:rsidRDefault="00291B54" w:rsidP="00291B54">
      <w:pPr>
        <w:spacing w:line="276" w:lineRule="auto"/>
        <w:jc w:val="both"/>
        <w:rPr>
          <w:rFonts w:cs="Calibri"/>
          <w:bCs w:val="0"/>
          <w:sz w:val="22"/>
          <w:szCs w:val="22"/>
        </w:rPr>
      </w:pPr>
    </w:p>
    <w:p w14:paraId="0F16D02E" w14:textId="77777777" w:rsidR="00291B54" w:rsidRPr="00291B54" w:rsidRDefault="00291B54" w:rsidP="00291B54">
      <w:pPr>
        <w:autoSpaceDE w:val="0"/>
        <w:autoSpaceDN w:val="0"/>
        <w:adjustRightInd w:val="0"/>
        <w:spacing w:line="276" w:lineRule="auto"/>
        <w:jc w:val="center"/>
        <w:rPr>
          <w:rFonts w:cs="Calibri"/>
          <w:b/>
          <w:bCs w:val="0"/>
          <w:sz w:val="22"/>
          <w:szCs w:val="22"/>
        </w:rPr>
      </w:pPr>
      <w:r w:rsidRPr="00291B54">
        <w:rPr>
          <w:rFonts w:cs="Calibri"/>
          <w:b/>
          <w:sz w:val="22"/>
          <w:szCs w:val="22"/>
        </w:rPr>
        <w:t>§ 6 Odstąpienie od umowy</w:t>
      </w:r>
    </w:p>
    <w:p w14:paraId="793D1AD9"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383BE221"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Powyższe nie ogranicza uprawnień Zamawiającego do odstąpienia od umowy w innych przypadkach, gdy wynikają one z przepisów prawa, w szczególności z art. 560 kodeksu cywilnego.</w:t>
      </w:r>
    </w:p>
    <w:p w14:paraId="6C5EEA05"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Każde oświadczenie o odstąpieniu od umowy dla swej ważności wymaga zachowania formy pisemnej.</w:t>
      </w:r>
    </w:p>
    <w:p w14:paraId="1044C073" w14:textId="77777777" w:rsidR="00291B54" w:rsidRPr="00291B54" w:rsidRDefault="00291B54" w:rsidP="000F6D4C">
      <w:pPr>
        <w:numPr>
          <w:ilvl w:val="0"/>
          <w:numId w:val="44"/>
        </w:numPr>
        <w:spacing w:line="300" w:lineRule="auto"/>
        <w:ind w:left="425" w:hanging="425"/>
        <w:jc w:val="both"/>
        <w:rPr>
          <w:rFonts w:cs="Calibri"/>
          <w:sz w:val="22"/>
          <w:szCs w:val="22"/>
        </w:rPr>
      </w:pPr>
      <w:r w:rsidRPr="00291B54">
        <w:rPr>
          <w:rFonts w:cs="Calibri"/>
          <w:sz w:val="22"/>
          <w:szCs w:val="22"/>
        </w:rPr>
        <w:t>Zamawiający zastrzega sobie możliwość odstąpienia od umowy w części.</w:t>
      </w:r>
    </w:p>
    <w:p w14:paraId="3897AE5B" w14:textId="77777777" w:rsidR="00291B54" w:rsidRPr="00291B54" w:rsidRDefault="00291B54" w:rsidP="00291B54">
      <w:pPr>
        <w:spacing w:line="276" w:lineRule="auto"/>
        <w:jc w:val="both"/>
        <w:rPr>
          <w:rFonts w:cs="Calibri"/>
          <w:bCs w:val="0"/>
          <w:sz w:val="22"/>
          <w:szCs w:val="22"/>
        </w:rPr>
      </w:pPr>
    </w:p>
    <w:p w14:paraId="2E08A3D7"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7 Kary umowne</w:t>
      </w:r>
    </w:p>
    <w:p w14:paraId="1C822D39"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t>Wykonawca zapłaci Zamawiającemu kary umowne:</w:t>
      </w:r>
    </w:p>
    <w:p w14:paraId="490DAD70"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dostarczeniu Sprzętu – w wysokości 1% wynagrodzenia umownego brutto, za każdy rozpoczęty dzień zwłoki;</w:t>
      </w:r>
    </w:p>
    <w:p w14:paraId="2CC37156"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dostarczeniu dokumentów wymienionych w §2 ust. 3 Umowy – w wysokości 0,1 % wynagrodzenia umownego brutto, za każdy rozpoczęty dzień zwłoki;</w:t>
      </w:r>
    </w:p>
    <w:p w14:paraId="60DFCD4D"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zwłokę w usunięciu wad lub awarii w okresie rękojmi lub gwarancji – w wysokości 0,5% wynagrodzenia umownego brutto, za każdy rozpoczęty dzień zwłoki;</w:t>
      </w:r>
    </w:p>
    <w:p w14:paraId="04D3F3BE" w14:textId="77777777" w:rsidR="00291B54" w:rsidRPr="00291B54" w:rsidRDefault="00291B54" w:rsidP="000F6D4C">
      <w:pPr>
        <w:numPr>
          <w:ilvl w:val="0"/>
          <w:numId w:val="45"/>
        </w:numPr>
        <w:spacing w:line="300" w:lineRule="auto"/>
        <w:ind w:left="709" w:hanging="283"/>
        <w:jc w:val="both"/>
        <w:rPr>
          <w:rFonts w:cs="Calibri"/>
          <w:sz w:val="22"/>
          <w:szCs w:val="22"/>
        </w:rPr>
      </w:pPr>
      <w:r w:rsidRPr="00291B54">
        <w:rPr>
          <w:rFonts w:cs="Calibri"/>
          <w:sz w:val="22"/>
          <w:szCs w:val="22"/>
        </w:rPr>
        <w:t>za odstąpienie od umowy z przyczyn zawinionych przez Wykonawcę w wysokości 20% wynagrodzenia umownego brutto;</w:t>
      </w:r>
    </w:p>
    <w:p w14:paraId="523A81A9"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t>Łączna maksymalna wysokość kar umownych nie może przekroczyć 50 % wartości wynagrodzenia Wykonawcy przewidzianego w § 4 ust. 1 umowy.</w:t>
      </w:r>
    </w:p>
    <w:p w14:paraId="298D0EBB" w14:textId="77777777" w:rsidR="00291B54" w:rsidRPr="00291B54" w:rsidRDefault="00291B54" w:rsidP="000F6D4C">
      <w:pPr>
        <w:numPr>
          <w:ilvl w:val="0"/>
          <w:numId w:val="47"/>
        </w:numPr>
        <w:spacing w:line="300" w:lineRule="auto"/>
        <w:ind w:left="426" w:hanging="426"/>
        <w:jc w:val="both"/>
        <w:rPr>
          <w:rFonts w:cs="Calibri"/>
          <w:sz w:val="22"/>
          <w:szCs w:val="22"/>
        </w:rPr>
      </w:pPr>
      <w:r w:rsidRPr="00291B54">
        <w:rPr>
          <w:rFonts w:cs="Calibri"/>
          <w:sz w:val="22"/>
          <w:szCs w:val="22"/>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237AE9B6"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Wykonawca wyraża zgodę na potrącenie kar umownych z przysługującego mu wynagrodzenia, choćby obie wierzytelności nie były jeszcze wymagalne.</w:t>
      </w:r>
    </w:p>
    <w:p w14:paraId="3D64B36C"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B441AF0" w14:textId="77777777" w:rsidR="00291B54" w:rsidRPr="00291B54" w:rsidRDefault="00291B54" w:rsidP="000F6D4C">
      <w:pPr>
        <w:numPr>
          <w:ilvl w:val="0"/>
          <w:numId w:val="47"/>
        </w:numPr>
        <w:spacing w:line="300" w:lineRule="auto"/>
        <w:ind w:left="425" w:hanging="425"/>
        <w:jc w:val="both"/>
        <w:rPr>
          <w:rFonts w:cs="Calibri"/>
          <w:sz w:val="22"/>
          <w:szCs w:val="22"/>
        </w:rPr>
      </w:pPr>
      <w:r w:rsidRPr="00291B54">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5ECA47D2" w14:textId="77777777" w:rsidR="00291B54" w:rsidRPr="00291B54" w:rsidRDefault="00291B54" w:rsidP="00291B54">
      <w:pPr>
        <w:spacing w:line="276" w:lineRule="auto"/>
        <w:ind w:left="426"/>
        <w:jc w:val="both"/>
        <w:rPr>
          <w:rFonts w:cs="Calibri"/>
          <w:sz w:val="22"/>
          <w:szCs w:val="22"/>
        </w:rPr>
      </w:pPr>
    </w:p>
    <w:p w14:paraId="11322CF1" w14:textId="77777777" w:rsidR="00291B54" w:rsidRPr="00291B54" w:rsidRDefault="00291B54" w:rsidP="00291B54">
      <w:pPr>
        <w:spacing w:line="276" w:lineRule="auto"/>
        <w:jc w:val="center"/>
        <w:rPr>
          <w:rFonts w:cs="Calibri"/>
          <w:b/>
          <w:sz w:val="22"/>
          <w:szCs w:val="22"/>
        </w:rPr>
      </w:pPr>
      <w:r w:rsidRPr="00291B54">
        <w:rPr>
          <w:rFonts w:cs="Calibri"/>
          <w:b/>
          <w:sz w:val="22"/>
          <w:szCs w:val="22"/>
        </w:rPr>
        <w:t>§ 8 Zmiany Umowy</w:t>
      </w:r>
    </w:p>
    <w:p w14:paraId="4CF2D15F" w14:textId="77777777" w:rsidR="00291B54" w:rsidRPr="00291B54" w:rsidRDefault="00291B54" w:rsidP="000F6D4C">
      <w:pPr>
        <w:numPr>
          <w:ilvl w:val="0"/>
          <w:numId w:val="49"/>
        </w:numPr>
        <w:spacing w:line="300" w:lineRule="auto"/>
        <w:ind w:left="426" w:hanging="426"/>
        <w:jc w:val="both"/>
        <w:rPr>
          <w:rFonts w:cs="Calibri"/>
          <w:sz w:val="22"/>
          <w:szCs w:val="22"/>
        </w:rPr>
      </w:pPr>
      <w:r w:rsidRPr="00291B54">
        <w:rPr>
          <w:rFonts w:cs="Calibri"/>
          <w:sz w:val="22"/>
          <w:szCs w:val="22"/>
        </w:rPr>
        <w:t>Zamawiający przewiduje możliwość wprowadzenia następujących zmian:</w:t>
      </w:r>
    </w:p>
    <w:p w14:paraId="1A570FB7" w14:textId="77777777" w:rsidR="00291B54" w:rsidRPr="00291B54" w:rsidRDefault="00291B54" w:rsidP="000F6D4C">
      <w:pPr>
        <w:numPr>
          <w:ilvl w:val="0"/>
          <w:numId w:val="59"/>
        </w:numPr>
        <w:spacing w:line="300" w:lineRule="auto"/>
        <w:jc w:val="both"/>
        <w:rPr>
          <w:rFonts w:cs="Calibri"/>
          <w:sz w:val="22"/>
          <w:szCs w:val="22"/>
        </w:rPr>
      </w:pPr>
      <w:r w:rsidRPr="00291B54">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291B54">
        <w:rPr>
          <w:rFonts w:cs="Calibri"/>
          <w:sz w:val="22"/>
          <w:szCs w:val="22"/>
        </w:rPr>
        <w:t>itp</w:t>
      </w:r>
      <w:proofErr w:type="spellEnd"/>
      <w:r w:rsidRPr="00291B54">
        <w:rPr>
          <w:rFonts w:cs="Calibri"/>
          <w:sz w:val="22"/>
          <w:szCs w:val="22"/>
        </w:rPr>
        <w:t>;</w:t>
      </w:r>
    </w:p>
    <w:p w14:paraId="1902B008"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727E080"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8" w:name="_Hlk144191418"/>
      <w:r w:rsidRPr="00291B54">
        <w:rPr>
          <w:rFonts w:cs="Calibri"/>
          <w:sz w:val="22"/>
          <w:szCs w:val="22"/>
        </w:rPr>
        <w:t>Sprzętu</w:t>
      </w:r>
      <w:bookmarkEnd w:id="8"/>
      <w:r w:rsidRPr="00291B54">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6FDC4DD0" w14:textId="77777777" w:rsidR="00291B54" w:rsidRPr="00291B54" w:rsidRDefault="00291B54" w:rsidP="000F6D4C">
      <w:pPr>
        <w:numPr>
          <w:ilvl w:val="0"/>
          <w:numId w:val="59"/>
        </w:numPr>
        <w:spacing w:line="300" w:lineRule="auto"/>
        <w:ind w:left="709" w:hanging="283"/>
        <w:jc w:val="both"/>
        <w:rPr>
          <w:rFonts w:cs="Calibri"/>
          <w:bCs w:val="0"/>
          <w:sz w:val="22"/>
          <w:szCs w:val="22"/>
        </w:rPr>
      </w:pPr>
      <w:r w:rsidRPr="00291B54">
        <w:rPr>
          <w:rFonts w:cs="Calibri"/>
          <w:sz w:val="22"/>
          <w:szCs w:val="22"/>
        </w:rPr>
        <w:lastRenderedPageBreak/>
        <w:t>zastąpienie elementów składowych Sprzętu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71A2110E"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zmiany, które nie mają charakteru istotnego w rozumieniu art. 454 ust. 2 ustawy Pzp;</w:t>
      </w:r>
    </w:p>
    <w:p w14:paraId="717546E3" w14:textId="77777777" w:rsidR="00291B54" w:rsidRPr="00291B54" w:rsidRDefault="00291B54" w:rsidP="000F6D4C">
      <w:pPr>
        <w:numPr>
          <w:ilvl w:val="0"/>
          <w:numId w:val="59"/>
        </w:numPr>
        <w:spacing w:line="300" w:lineRule="auto"/>
        <w:ind w:left="709" w:hanging="283"/>
        <w:jc w:val="both"/>
        <w:rPr>
          <w:rFonts w:cs="Calibri"/>
          <w:sz w:val="22"/>
          <w:szCs w:val="22"/>
        </w:rPr>
      </w:pPr>
      <w:r w:rsidRPr="00291B54">
        <w:rPr>
          <w:rFonts w:cs="Calibri"/>
          <w:sz w:val="22"/>
          <w:szCs w:val="22"/>
        </w:rPr>
        <w:t>zmiany na zasadach określonych w art. art. 455 ust 1 pkt 2-4 oraz ust 2 ustawy Pzp.</w:t>
      </w:r>
    </w:p>
    <w:p w14:paraId="3B2D5598" w14:textId="77777777" w:rsidR="00291B54" w:rsidRPr="00291B54" w:rsidRDefault="00291B54" w:rsidP="000F6D4C">
      <w:pPr>
        <w:numPr>
          <w:ilvl w:val="0"/>
          <w:numId w:val="49"/>
        </w:numPr>
        <w:spacing w:line="300" w:lineRule="auto"/>
        <w:ind w:left="426" w:hanging="426"/>
        <w:jc w:val="both"/>
        <w:rPr>
          <w:rFonts w:cs="Calibri"/>
          <w:sz w:val="22"/>
          <w:szCs w:val="22"/>
        </w:rPr>
      </w:pPr>
      <w:r w:rsidRPr="00291B54">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55398E0C" w14:textId="77777777" w:rsidR="00291B54" w:rsidRPr="00291B54" w:rsidRDefault="00291B54" w:rsidP="00291B54">
      <w:pPr>
        <w:spacing w:line="276" w:lineRule="auto"/>
        <w:ind w:left="426"/>
        <w:jc w:val="both"/>
        <w:rPr>
          <w:rFonts w:cs="Calibri"/>
          <w:sz w:val="22"/>
          <w:szCs w:val="22"/>
        </w:rPr>
      </w:pPr>
    </w:p>
    <w:p w14:paraId="1C0B366E" w14:textId="77777777" w:rsidR="00291B54" w:rsidRPr="00291B54" w:rsidRDefault="00291B54" w:rsidP="00291B54">
      <w:pPr>
        <w:spacing w:line="276" w:lineRule="auto"/>
        <w:jc w:val="center"/>
        <w:rPr>
          <w:rFonts w:eastAsia="Calibri" w:cs="Calibri"/>
          <w:b/>
          <w:sz w:val="22"/>
          <w:szCs w:val="22"/>
        </w:rPr>
      </w:pPr>
      <w:r w:rsidRPr="00291B54">
        <w:rPr>
          <w:rFonts w:eastAsia="Calibri" w:cs="Calibri"/>
          <w:b/>
          <w:sz w:val="22"/>
          <w:szCs w:val="22"/>
        </w:rPr>
        <w:t>§ 9 Dostępność</w:t>
      </w:r>
    </w:p>
    <w:p w14:paraId="7533EC28" w14:textId="77777777" w:rsidR="00291B54" w:rsidRPr="00291B54" w:rsidRDefault="00291B54" w:rsidP="000F6D4C">
      <w:pPr>
        <w:spacing w:line="300" w:lineRule="auto"/>
        <w:ind w:left="357"/>
        <w:jc w:val="both"/>
        <w:rPr>
          <w:rFonts w:cs="Calibri"/>
          <w:sz w:val="22"/>
          <w:szCs w:val="22"/>
        </w:rPr>
      </w:pPr>
      <w:r w:rsidRPr="00291B54">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63F79E55" w14:textId="77777777" w:rsidR="00291B54" w:rsidRPr="00291B54" w:rsidRDefault="00291B54" w:rsidP="00291B54">
      <w:pPr>
        <w:spacing w:line="276" w:lineRule="auto"/>
        <w:rPr>
          <w:rFonts w:cs="Calibri"/>
          <w:b/>
          <w:sz w:val="22"/>
          <w:szCs w:val="22"/>
        </w:rPr>
      </w:pPr>
    </w:p>
    <w:p w14:paraId="2D8220FC" w14:textId="77777777" w:rsidR="00291B54" w:rsidRPr="00291B54" w:rsidRDefault="00291B54" w:rsidP="00291B54">
      <w:pPr>
        <w:spacing w:line="276" w:lineRule="auto"/>
        <w:jc w:val="center"/>
        <w:rPr>
          <w:rFonts w:cs="Calibri"/>
          <w:b/>
          <w:sz w:val="22"/>
          <w:szCs w:val="22"/>
        </w:rPr>
      </w:pPr>
      <w:r w:rsidRPr="00291B54">
        <w:rPr>
          <w:rFonts w:cs="Calibri"/>
          <w:b/>
          <w:sz w:val="22"/>
          <w:szCs w:val="22"/>
        </w:rPr>
        <w:t>§10 Postanowienia końcowe</w:t>
      </w:r>
    </w:p>
    <w:p w14:paraId="743831EB"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291B54">
        <w:rPr>
          <w:rFonts w:cs="Calibri"/>
          <w:sz w:val="22"/>
          <w:szCs w:val="22"/>
        </w:rPr>
        <w:t>.</w:t>
      </w:r>
    </w:p>
    <w:p w14:paraId="2AE0046D"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Spory mogące wyniknąć z tej umowy będzie rozpoznawał sąd powszechny właściwy dla siedziby Zamawiającego.</w:t>
      </w:r>
    </w:p>
    <w:p w14:paraId="6F168D68"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Wykonawca nie może przenieść swoich wierzytelności wynikających z niniejszej umowy na podmiot trzeci bez uprzedniej pisemnej zgody Zamawiającego.</w:t>
      </w:r>
    </w:p>
    <w:p w14:paraId="4F3BB761"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 xml:space="preserve">Osobami wyznaczonymi do kontaktów ze strony Zamawiającego są: </w:t>
      </w:r>
    </w:p>
    <w:p w14:paraId="40F6F3F5" w14:textId="77777777" w:rsidR="00291B54" w:rsidRPr="00291B54" w:rsidRDefault="00291B54" w:rsidP="000F6D4C">
      <w:pPr>
        <w:spacing w:line="300" w:lineRule="auto"/>
        <w:ind w:left="720"/>
        <w:jc w:val="both"/>
        <w:rPr>
          <w:rFonts w:cs="Calibri"/>
          <w:sz w:val="22"/>
          <w:szCs w:val="22"/>
        </w:rPr>
      </w:pPr>
      <w:r w:rsidRPr="00291B54">
        <w:rPr>
          <w:rFonts w:cs="Calibri"/>
          <w:sz w:val="22"/>
          <w:szCs w:val="22"/>
        </w:rPr>
        <w:t>…………….……………, tel. ……………………….., e-mail: ………………………..</w:t>
      </w:r>
    </w:p>
    <w:p w14:paraId="5CF9D12C"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Osobą wyznaczoną do kontaktów zamówień ze strony Wykonawcy jest:</w:t>
      </w:r>
    </w:p>
    <w:p w14:paraId="76DA76A6" w14:textId="77777777" w:rsidR="00291B54" w:rsidRPr="00291B54" w:rsidRDefault="00291B54" w:rsidP="000F6D4C">
      <w:pPr>
        <w:spacing w:line="300" w:lineRule="auto"/>
        <w:ind w:left="720"/>
        <w:jc w:val="both"/>
        <w:rPr>
          <w:rFonts w:cs="Calibri"/>
          <w:sz w:val="22"/>
          <w:szCs w:val="22"/>
        </w:rPr>
      </w:pPr>
      <w:r w:rsidRPr="00291B54">
        <w:rPr>
          <w:rFonts w:cs="Calibri"/>
          <w:sz w:val="22"/>
          <w:szCs w:val="22"/>
        </w:rPr>
        <w:t>…………….……………, tel. ……………………….., e-mail: …………………………..</w:t>
      </w:r>
    </w:p>
    <w:p w14:paraId="3606AD33"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Zmiany wyznaczonych osób będą zgłaszane na podany powyżej adres e-mail. Zmiany te nie wymagają sporządzania aneksu.</w:t>
      </w:r>
    </w:p>
    <w:p w14:paraId="392F50C6"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Niniejsza Umowa zostaje sporządzona w formie pisemnej lub równoważnej z nią formie elektronicznej wymagającej kwalifikowanego podpisu elektronicznego.</w:t>
      </w:r>
    </w:p>
    <w:p w14:paraId="673A8E33" w14:textId="77777777" w:rsidR="00291B54" w:rsidRPr="00291B54" w:rsidRDefault="00291B54" w:rsidP="000F6D4C">
      <w:pPr>
        <w:numPr>
          <w:ilvl w:val="0"/>
          <w:numId w:val="46"/>
        </w:numPr>
        <w:spacing w:line="300" w:lineRule="auto"/>
        <w:ind w:left="426" w:hanging="426"/>
        <w:jc w:val="both"/>
        <w:rPr>
          <w:rFonts w:cs="Calibri"/>
          <w:i/>
          <w:iCs/>
          <w:sz w:val="22"/>
          <w:szCs w:val="22"/>
        </w:rPr>
      </w:pPr>
      <w:r w:rsidRPr="00291B54">
        <w:rPr>
          <w:rFonts w:cs="Calibri"/>
          <w:i/>
          <w:iCs/>
          <w:sz w:val="22"/>
          <w:szCs w:val="22"/>
        </w:rPr>
        <w:t xml:space="preserve">W przypadku sporządzenia przez Strony oświadczeń woli w formie pisemnej Umowa zostaje  sporządzona w dwóch (2) jednobrzmiących egzemplarzach, po jednym (1) egzemplarzu dla każdej ze Stron. </w:t>
      </w:r>
    </w:p>
    <w:p w14:paraId="4C6E254D"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3899CE98"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lastRenderedPageBreak/>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7F976BF7"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Zgodnie z art. 4c ustawy o przeciwdziałaniu nadmiernym opóźnieniom w transakcjach handlowych, Zamawiający oświadcza, że jest dużym przedsiębiorcą w rozumieniu art. 4 pkt 6 tej ustawy.</w:t>
      </w:r>
    </w:p>
    <w:p w14:paraId="6F15DF42" w14:textId="77777777" w:rsidR="00291B54" w:rsidRPr="00291B54" w:rsidRDefault="00291B54" w:rsidP="000F6D4C">
      <w:pPr>
        <w:numPr>
          <w:ilvl w:val="0"/>
          <w:numId w:val="46"/>
        </w:numPr>
        <w:spacing w:line="300" w:lineRule="auto"/>
        <w:ind w:left="426" w:hanging="426"/>
        <w:jc w:val="both"/>
        <w:rPr>
          <w:rFonts w:cs="Calibri"/>
          <w:sz w:val="22"/>
          <w:szCs w:val="22"/>
        </w:rPr>
      </w:pPr>
      <w:r w:rsidRPr="00291B54">
        <w:rPr>
          <w:rFonts w:cs="Calibri"/>
          <w:sz w:val="22"/>
          <w:szCs w:val="22"/>
        </w:rPr>
        <w:t xml:space="preserve">Zgodnie z art. 4c ustawy o przeciwdziałaniu nadmiernym opóźnieniom w transakcjach handlowych, Wykonawca oświadcza, że </w:t>
      </w:r>
      <w:r w:rsidRPr="00291B54">
        <w:rPr>
          <w:rFonts w:cs="Calibri"/>
          <w:i/>
          <w:sz w:val="22"/>
          <w:szCs w:val="22"/>
        </w:rPr>
        <w:t xml:space="preserve">jest/ nie jest  </w:t>
      </w:r>
      <w:r w:rsidRPr="00291B54">
        <w:rPr>
          <w:rFonts w:cs="Calibri"/>
          <w:sz w:val="22"/>
          <w:szCs w:val="22"/>
        </w:rPr>
        <w:t>dużym przedsiębiorcą w rozumieniu art. 4 pkt 6 tej ustawy.</w:t>
      </w:r>
    </w:p>
    <w:p w14:paraId="3522E2FC" w14:textId="77777777" w:rsidR="00291B54" w:rsidRPr="00DD1977" w:rsidRDefault="00291B54" w:rsidP="000F6D4C">
      <w:pPr>
        <w:numPr>
          <w:ilvl w:val="0"/>
          <w:numId w:val="46"/>
        </w:numPr>
        <w:spacing w:line="300" w:lineRule="auto"/>
        <w:ind w:left="426" w:hanging="426"/>
        <w:jc w:val="both"/>
        <w:rPr>
          <w:rFonts w:cs="Calibri"/>
          <w:sz w:val="22"/>
          <w:szCs w:val="22"/>
        </w:rPr>
      </w:pPr>
      <w:r w:rsidRPr="00DD1977">
        <w:rPr>
          <w:rFonts w:cs="Calibri"/>
          <w:sz w:val="22"/>
          <w:szCs w:val="22"/>
        </w:rPr>
        <w:t>Zmiany w treści umowy są dopuszczalne wyłącznie na warunkach określonych przez przepisy prawa oraz postanowienia SWZ.</w:t>
      </w:r>
    </w:p>
    <w:p w14:paraId="166AA8B4" w14:textId="77777777" w:rsidR="00291B54" w:rsidRPr="00DD1977" w:rsidRDefault="00291B54" w:rsidP="000F6D4C">
      <w:pPr>
        <w:numPr>
          <w:ilvl w:val="0"/>
          <w:numId w:val="46"/>
        </w:numPr>
        <w:spacing w:line="300" w:lineRule="auto"/>
        <w:ind w:left="426" w:hanging="426"/>
        <w:jc w:val="both"/>
        <w:rPr>
          <w:rFonts w:cs="Calibri"/>
          <w:sz w:val="22"/>
          <w:szCs w:val="22"/>
        </w:rPr>
      </w:pPr>
      <w:r w:rsidRPr="00DD1977">
        <w:rPr>
          <w:rFonts w:cs="Calibri"/>
          <w:sz w:val="22"/>
          <w:szCs w:val="22"/>
        </w:rPr>
        <w:t>Ewentualne zmiany umowy pod rygorem ich nieważności wymagają formy pisemnej.</w:t>
      </w:r>
    </w:p>
    <w:p w14:paraId="2FF7F733" w14:textId="77777777" w:rsidR="00291B54" w:rsidRPr="00291B54" w:rsidRDefault="00291B54" w:rsidP="00291B54">
      <w:pPr>
        <w:spacing w:line="276" w:lineRule="auto"/>
        <w:jc w:val="both"/>
        <w:rPr>
          <w:rFonts w:cs="Calibri"/>
          <w:sz w:val="22"/>
          <w:szCs w:val="22"/>
        </w:rPr>
      </w:pPr>
    </w:p>
    <w:p w14:paraId="56D335FE" w14:textId="77777777" w:rsidR="00291B54" w:rsidRPr="00291B54" w:rsidRDefault="00291B54" w:rsidP="00291B54">
      <w:pPr>
        <w:spacing w:line="276" w:lineRule="auto"/>
        <w:ind w:left="426"/>
        <w:jc w:val="both"/>
        <w:rPr>
          <w:rFonts w:cs="Calibri"/>
          <w:sz w:val="22"/>
          <w:szCs w:val="22"/>
        </w:rPr>
      </w:pPr>
    </w:p>
    <w:p w14:paraId="7FCB42A3" w14:textId="77777777" w:rsidR="00291B54" w:rsidRPr="00291B54" w:rsidRDefault="00291B54" w:rsidP="00291B54">
      <w:pPr>
        <w:spacing w:line="276" w:lineRule="auto"/>
        <w:jc w:val="both"/>
        <w:rPr>
          <w:rFonts w:cs="Calibri"/>
          <w:bCs w:val="0"/>
          <w:sz w:val="22"/>
          <w:szCs w:val="22"/>
        </w:rPr>
      </w:pPr>
      <w:r w:rsidRPr="00291B54">
        <w:rPr>
          <w:rFonts w:cs="Calibri"/>
          <w:sz w:val="22"/>
          <w:szCs w:val="22"/>
        </w:rPr>
        <w:t>Załączniki:</w:t>
      </w:r>
    </w:p>
    <w:p w14:paraId="33C8609A" w14:textId="77777777" w:rsidR="00291B54" w:rsidRPr="00291B54" w:rsidRDefault="00291B54" w:rsidP="00291B54">
      <w:pPr>
        <w:widowControl w:val="0"/>
        <w:numPr>
          <w:ilvl w:val="0"/>
          <w:numId w:val="58"/>
        </w:numPr>
        <w:autoSpaceDE w:val="0"/>
        <w:autoSpaceDN w:val="0"/>
        <w:adjustRightInd w:val="0"/>
        <w:spacing w:line="276" w:lineRule="auto"/>
        <w:contextualSpacing/>
        <w:jc w:val="both"/>
        <w:rPr>
          <w:rFonts w:cs="Calibri"/>
          <w:bCs w:val="0"/>
          <w:sz w:val="22"/>
          <w:szCs w:val="22"/>
        </w:rPr>
      </w:pPr>
      <w:r w:rsidRPr="00291B54">
        <w:rPr>
          <w:rFonts w:cs="Calibri"/>
          <w:sz w:val="22"/>
          <w:szCs w:val="22"/>
        </w:rPr>
        <w:t>Szczegółowy opis przedmiotu zamówienia</w:t>
      </w:r>
    </w:p>
    <w:p w14:paraId="292EB150" w14:textId="77777777" w:rsidR="00291B54" w:rsidRPr="00291B54" w:rsidRDefault="00291B54" w:rsidP="00291B54">
      <w:pPr>
        <w:widowControl w:val="0"/>
        <w:numPr>
          <w:ilvl w:val="0"/>
          <w:numId w:val="58"/>
        </w:numPr>
        <w:autoSpaceDE w:val="0"/>
        <w:autoSpaceDN w:val="0"/>
        <w:adjustRightInd w:val="0"/>
        <w:spacing w:line="276" w:lineRule="auto"/>
        <w:contextualSpacing/>
        <w:jc w:val="both"/>
        <w:rPr>
          <w:rFonts w:cs="Calibri"/>
          <w:b/>
          <w:sz w:val="22"/>
          <w:szCs w:val="22"/>
        </w:rPr>
      </w:pPr>
      <w:r w:rsidRPr="00291B54">
        <w:rPr>
          <w:rFonts w:cs="Calibri"/>
          <w:sz w:val="22"/>
          <w:szCs w:val="22"/>
        </w:rPr>
        <w:t>Formularz ofertowy</w:t>
      </w:r>
    </w:p>
    <w:p w14:paraId="7F551AD5" w14:textId="77777777" w:rsidR="00291B54" w:rsidRPr="00291B54" w:rsidRDefault="00291B54" w:rsidP="00291B54">
      <w:pPr>
        <w:spacing w:line="276" w:lineRule="auto"/>
        <w:jc w:val="both"/>
        <w:rPr>
          <w:rFonts w:cs="Calibri"/>
          <w:bCs w:val="0"/>
          <w:sz w:val="22"/>
          <w:szCs w:val="22"/>
        </w:rPr>
      </w:pPr>
    </w:p>
    <w:p w14:paraId="7EF3563C" w14:textId="77777777" w:rsidR="00291B54" w:rsidRPr="00291B54" w:rsidRDefault="00291B54" w:rsidP="00291B54">
      <w:pPr>
        <w:spacing w:line="276" w:lineRule="auto"/>
        <w:jc w:val="both"/>
        <w:rPr>
          <w:rFonts w:cs="Calibri"/>
          <w:bCs w:val="0"/>
          <w:sz w:val="22"/>
          <w:szCs w:val="22"/>
        </w:rPr>
      </w:pPr>
    </w:p>
    <w:p w14:paraId="58403B8C" w14:textId="77777777" w:rsidR="00291B54" w:rsidRPr="00291B54" w:rsidRDefault="00291B54" w:rsidP="00291B54">
      <w:pPr>
        <w:spacing w:line="276" w:lineRule="auto"/>
        <w:jc w:val="both"/>
        <w:rPr>
          <w:rFonts w:cs="Calibri"/>
          <w:b/>
          <w:sz w:val="22"/>
          <w:szCs w:val="22"/>
        </w:rPr>
      </w:pPr>
      <w:r w:rsidRPr="00291B54">
        <w:rPr>
          <w:rFonts w:cs="Calibri"/>
          <w:b/>
          <w:sz w:val="22"/>
          <w:szCs w:val="22"/>
        </w:rPr>
        <w:tab/>
      </w:r>
      <w:r w:rsidRPr="00291B54">
        <w:rPr>
          <w:rFonts w:cs="Calibri"/>
          <w:b/>
          <w:sz w:val="22"/>
          <w:szCs w:val="22"/>
        </w:rPr>
        <w:tab/>
        <w:t>Zamawiający</w:t>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t>Wykonawca</w:t>
      </w:r>
    </w:p>
    <w:p w14:paraId="33395E86" w14:textId="77777777" w:rsidR="00291B54" w:rsidRPr="00291B54" w:rsidRDefault="00291B54" w:rsidP="00291B54">
      <w:pPr>
        <w:spacing w:line="276" w:lineRule="auto"/>
        <w:jc w:val="both"/>
        <w:rPr>
          <w:rFonts w:cs="Calibri"/>
          <w:b/>
          <w:sz w:val="22"/>
          <w:szCs w:val="22"/>
        </w:rPr>
      </w:pPr>
    </w:p>
    <w:p w14:paraId="3AEC0D67" w14:textId="77777777" w:rsidR="00291B54" w:rsidRPr="00291B54" w:rsidRDefault="00291B54" w:rsidP="00291B54">
      <w:pPr>
        <w:spacing w:line="276" w:lineRule="auto"/>
        <w:jc w:val="both"/>
        <w:rPr>
          <w:rFonts w:cs="Calibri"/>
          <w:b/>
          <w:sz w:val="22"/>
          <w:szCs w:val="22"/>
        </w:rPr>
      </w:pPr>
    </w:p>
    <w:p w14:paraId="0CCAF047" w14:textId="77777777" w:rsidR="00291B54" w:rsidRPr="00291B54" w:rsidRDefault="00291B54" w:rsidP="00291B54">
      <w:pPr>
        <w:spacing w:line="276" w:lineRule="auto"/>
        <w:jc w:val="both"/>
        <w:rPr>
          <w:rFonts w:cs="Calibri"/>
          <w:b/>
          <w:sz w:val="22"/>
          <w:szCs w:val="22"/>
        </w:rPr>
      </w:pPr>
    </w:p>
    <w:p w14:paraId="60708EAF" w14:textId="77777777" w:rsidR="00291B54" w:rsidRPr="00291B54" w:rsidRDefault="00291B54" w:rsidP="00291B54">
      <w:pPr>
        <w:spacing w:line="276" w:lineRule="auto"/>
        <w:jc w:val="both"/>
        <w:rPr>
          <w:rFonts w:cs="Calibri"/>
          <w:b/>
          <w:sz w:val="22"/>
          <w:szCs w:val="22"/>
        </w:rPr>
      </w:pPr>
    </w:p>
    <w:p w14:paraId="591EC6EF" w14:textId="77777777" w:rsidR="00291B54" w:rsidRPr="00291B54" w:rsidRDefault="00291B54" w:rsidP="00291B54">
      <w:pPr>
        <w:spacing w:line="276" w:lineRule="auto"/>
        <w:jc w:val="both"/>
        <w:rPr>
          <w:rFonts w:cs="Calibri"/>
          <w:b/>
          <w:sz w:val="22"/>
          <w:szCs w:val="22"/>
        </w:rPr>
      </w:pPr>
    </w:p>
    <w:p w14:paraId="0CC2A63B" w14:textId="77777777" w:rsidR="00291B54" w:rsidRPr="00291B54" w:rsidRDefault="00291B54" w:rsidP="00291B54">
      <w:pPr>
        <w:spacing w:line="276" w:lineRule="auto"/>
        <w:jc w:val="both"/>
        <w:rPr>
          <w:rFonts w:cs="Calibri"/>
          <w:b/>
          <w:sz w:val="22"/>
          <w:szCs w:val="22"/>
        </w:rPr>
      </w:pPr>
    </w:p>
    <w:p w14:paraId="226FCC06" w14:textId="77777777" w:rsidR="00291B54" w:rsidRPr="00291B54" w:rsidRDefault="00291B54" w:rsidP="00291B54">
      <w:pPr>
        <w:tabs>
          <w:tab w:val="left" w:pos="3402"/>
        </w:tabs>
        <w:spacing w:line="276" w:lineRule="auto"/>
        <w:jc w:val="right"/>
        <w:rPr>
          <w:rFonts w:cs="Calibri"/>
          <w:b/>
          <w:i/>
          <w:sz w:val="22"/>
          <w:szCs w:val="22"/>
        </w:rPr>
      </w:pPr>
    </w:p>
    <w:p w14:paraId="35F2CA90" w14:textId="77777777" w:rsidR="00291B54" w:rsidRPr="00291B54" w:rsidRDefault="00291B54" w:rsidP="00291B54">
      <w:pPr>
        <w:tabs>
          <w:tab w:val="left" w:pos="3402"/>
        </w:tabs>
        <w:spacing w:line="276" w:lineRule="auto"/>
        <w:jc w:val="right"/>
        <w:rPr>
          <w:rFonts w:cs="Calibri"/>
          <w:b/>
          <w:i/>
          <w:sz w:val="22"/>
          <w:szCs w:val="22"/>
        </w:rPr>
      </w:pPr>
    </w:p>
    <w:p w14:paraId="3E51BB9F" w14:textId="77777777" w:rsidR="00291B54" w:rsidRPr="00291B54" w:rsidRDefault="00291B54" w:rsidP="00291B54">
      <w:pPr>
        <w:tabs>
          <w:tab w:val="left" w:pos="3402"/>
        </w:tabs>
        <w:spacing w:line="276" w:lineRule="auto"/>
        <w:jc w:val="right"/>
        <w:rPr>
          <w:rFonts w:cs="Calibri"/>
          <w:b/>
          <w:i/>
          <w:sz w:val="22"/>
          <w:szCs w:val="22"/>
        </w:rPr>
      </w:pPr>
    </w:p>
    <w:p w14:paraId="60979D46" w14:textId="77777777" w:rsidR="00291B54" w:rsidRPr="00291B54" w:rsidRDefault="00291B54" w:rsidP="00291B54">
      <w:pPr>
        <w:tabs>
          <w:tab w:val="left" w:pos="3402"/>
        </w:tabs>
        <w:spacing w:line="276" w:lineRule="auto"/>
        <w:jc w:val="right"/>
        <w:rPr>
          <w:rFonts w:cs="Calibri"/>
          <w:b/>
          <w:i/>
          <w:sz w:val="22"/>
          <w:szCs w:val="22"/>
        </w:rPr>
      </w:pPr>
    </w:p>
    <w:p w14:paraId="33797074" w14:textId="77777777" w:rsidR="00291B54" w:rsidRPr="00291B54" w:rsidRDefault="00291B54" w:rsidP="00291B54">
      <w:pPr>
        <w:tabs>
          <w:tab w:val="left" w:pos="3402"/>
        </w:tabs>
        <w:spacing w:line="276" w:lineRule="auto"/>
        <w:jc w:val="right"/>
        <w:rPr>
          <w:rFonts w:cs="Calibri"/>
          <w:b/>
          <w:i/>
          <w:sz w:val="22"/>
          <w:szCs w:val="22"/>
        </w:rPr>
      </w:pPr>
    </w:p>
    <w:p w14:paraId="6BD837E9" w14:textId="77777777" w:rsidR="00E756B1" w:rsidRDefault="00E756B1" w:rsidP="00291B54">
      <w:pPr>
        <w:tabs>
          <w:tab w:val="left" w:pos="3402"/>
        </w:tabs>
        <w:spacing w:line="276" w:lineRule="auto"/>
        <w:jc w:val="right"/>
        <w:rPr>
          <w:rFonts w:cs="Calibri"/>
          <w:b/>
          <w:i/>
          <w:sz w:val="22"/>
          <w:szCs w:val="22"/>
        </w:rPr>
      </w:pPr>
    </w:p>
    <w:p w14:paraId="6A69CE1B" w14:textId="77777777" w:rsidR="00DD1977" w:rsidRDefault="00DD1977" w:rsidP="00291B54">
      <w:pPr>
        <w:tabs>
          <w:tab w:val="left" w:pos="3402"/>
        </w:tabs>
        <w:spacing w:line="276" w:lineRule="auto"/>
        <w:jc w:val="right"/>
        <w:rPr>
          <w:rFonts w:cs="Calibri"/>
          <w:b/>
          <w:i/>
          <w:sz w:val="22"/>
          <w:szCs w:val="22"/>
        </w:rPr>
      </w:pPr>
    </w:p>
    <w:p w14:paraId="53C23AAE" w14:textId="77777777" w:rsidR="00DD1977" w:rsidRDefault="00DD1977" w:rsidP="00291B54">
      <w:pPr>
        <w:tabs>
          <w:tab w:val="left" w:pos="3402"/>
        </w:tabs>
        <w:spacing w:line="276" w:lineRule="auto"/>
        <w:jc w:val="right"/>
        <w:rPr>
          <w:rFonts w:cs="Calibri"/>
          <w:b/>
          <w:i/>
          <w:sz w:val="22"/>
          <w:szCs w:val="22"/>
        </w:rPr>
      </w:pPr>
    </w:p>
    <w:p w14:paraId="2CC0F242" w14:textId="77777777" w:rsidR="00DD1977" w:rsidRDefault="00DD1977" w:rsidP="00291B54">
      <w:pPr>
        <w:tabs>
          <w:tab w:val="left" w:pos="3402"/>
        </w:tabs>
        <w:spacing w:line="276" w:lineRule="auto"/>
        <w:jc w:val="right"/>
        <w:rPr>
          <w:rFonts w:cs="Calibri"/>
          <w:b/>
          <w:i/>
          <w:sz w:val="22"/>
          <w:szCs w:val="22"/>
        </w:rPr>
      </w:pPr>
    </w:p>
    <w:p w14:paraId="5229E448" w14:textId="77777777" w:rsidR="00DD1977" w:rsidRDefault="00DD1977" w:rsidP="00E044E7">
      <w:pPr>
        <w:tabs>
          <w:tab w:val="left" w:pos="3402"/>
        </w:tabs>
        <w:spacing w:line="276" w:lineRule="auto"/>
        <w:rPr>
          <w:rFonts w:cs="Calibri"/>
          <w:b/>
          <w:i/>
          <w:sz w:val="22"/>
          <w:szCs w:val="22"/>
        </w:rPr>
      </w:pPr>
    </w:p>
    <w:p w14:paraId="027FF890" w14:textId="77777777" w:rsidR="00046DC7" w:rsidRDefault="00046DC7" w:rsidP="00291B54">
      <w:pPr>
        <w:tabs>
          <w:tab w:val="left" w:pos="3402"/>
        </w:tabs>
        <w:spacing w:line="276" w:lineRule="auto"/>
        <w:jc w:val="right"/>
        <w:rPr>
          <w:rFonts w:cs="Calibri"/>
          <w:b/>
          <w:i/>
          <w:sz w:val="22"/>
          <w:szCs w:val="22"/>
        </w:rPr>
      </w:pPr>
    </w:p>
    <w:p w14:paraId="06CE8DA5" w14:textId="77777777" w:rsidR="00046DC7" w:rsidRDefault="00046DC7" w:rsidP="00291B54">
      <w:pPr>
        <w:tabs>
          <w:tab w:val="left" w:pos="3402"/>
        </w:tabs>
        <w:spacing w:line="276" w:lineRule="auto"/>
        <w:jc w:val="right"/>
        <w:rPr>
          <w:rFonts w:cs="Calibri"/>
          <w:b/>
          <w:i/>
          <w:sz w:val="22"/>
          <w:szCs w:val="22"/>
        </w:rPr>
      </w:pPr>
    </w:p>
    <w:p w14:paraId="10BE4853" w14:textId="77777777" w:rsidR="00046DC7" w:rsidRDefault="00046DC7" w:rsidP="00291B54">
      <w:pPr>
        <w:tabs>
          <w:tab w:val="left" w:pos="3402"/>
        </w:tabs>
        <w:spacing w:line="276" w:lineRule="auto"/>
        <w:jc w:val="right"/>
        <w:rPr>
          <w:rFonts w:cs="Calibri"/>
          <w:b/>
          <w:i/>
          <w:sz w:val="22"/>
          <w:szCs w:val="22"/>
        </w:rPr>
      </w:pPr>
    </w:p>
    <w:p w14:paraId="54DBECCE" w14:textId="3D1CB0FA" w:rsidR="00291B54" w:rsidRPr="00046DC7" w:rsidRDefault="00291B54" w:rsidP="00291B54">
      <w:pPr>
        <w:tabs>
          <w:tab w:val="left" w:pos="3402"/>
        </w:tabs>
        <w:spacing w:line="276" w:lineRule="auto"/>
        <w:jc w:val="right"/>
        <w:rPr>
          <w:rFonts w:cs="Calibri"/>
          <w:b/>
          <w:i/>
          <w:sz w:val="18"/>
          <w:szCs w:val="18"/>
        </w:rPr>
      </w:pPr>
      <w:r w:rsidRPr="00046DC7">
        <w:rPr>
          <w:rFonts w:cs="Calibri"/>
          <w:b/>
          <w:i/>
          <w:sz w:val="18"/>
          <w:szCs w:val="18"/>
        </w:rPr>
        <w:lastRenderedPageBreak/>
        <w:t>Załącznik nr 1 do umowy</w:t>
      </w:r>
    </w:p>
    <w:p w14:paraId="14186C70" w14:textId="77777777" w:rsidR="00291B54" w:rsidRPr="00291B54" w:rsidRDefault="00291B54" w:rsidP="00291B54">
      <w:pPr>
        <w:tabs>
          <w:tab w:val="left" w:pos="3402"/>
        </w:tabs>
        <w:spacing w:line="276" w:lineRule="auto"/>
        <w:jc w:val="right"/>
        <w:rPr>
          <w:rFonts w:cs="Calibri"/>
          <w:b/>
          <w:i/>
          <w:sz w:val="22"/>
          <w:szCs w:val="22"/>
        </w:rPr>
      </w:pPr>
    </w:p>
    <w:p w14:paraId="0804B0C0" w14:textId="77777777" w:rsidR="00291B54" w:rsidRPr="00291B54" w:rsidRDefault="00291B54" w:rsidP="00E756B1">
      <w:pPr>
        <w:spacing w:line="300" w:lineRule="auto"/>
        <w:jc w:val="center"/>
        <w:rPr>
          <w:rFonts w:cs="Calibri"/>
          <w:b/>
          <w:sz w:val="22"/>
          <w:szCs w:val="22"/>
        </w:rPr>
      </w:pPr>
      <w:r w:rsidRPr="00291B54">
        <w:rPr>
          <w:rFonts w:cs="Calibri"/>
          <w:b/>
          <w:sz w:val="22"/>
          <w:szCs w:val="22"/>
        </w:rPr>
        <w:t>Warunki gwarancji</w:t>
      </w:r>
    </w:p>
    <w:p w14:paraId="36FD61BC"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Wykonawca udziela Politechnice Bydgoskiej im. Jana i Jędrzeja Śniadeckich (Zamawiającemu) gwarancji jakości, braku wad i sprawnego działania </w:t>
      </w:r>
      <w:r w:rsidRPr="00291B54">
        <w:rPr>
          <w:rFonts w:cs="Calibri"/>
          <w:sz w:val="22"/>
          <w:szCs w:val="22"/>
        </w:rPr>
        <w:t>Sprzętu</w:t>
      </w:r>
      <w:r w:rsidRPr="00291B54">
        <w:rPr>
          <w:rFonts w:eastAsia="Calibri" w:cs="Calibri"/>
          <w:sz w:val="22"/>
          <w:szCs w:val="22"/>
        </w:rPr>
        <w:t xml:space="preserve"> opisanego szczegółowo w SWZ nr RZP.243.26.2024. Gwarancja obowiązuje w okresie: </w:t>
      </w:r>
      <w:r w:rsidRPr="00291B54">
        <w:rPr>
          <w:rFonts w:eastAsia="Calibri" w:cs="Calibri"/>
          <w:b/>
          <w:sz w:val="22"/>
          <w:szCs w:val="22"/>
        </w:rPr>
        <w:t>……. miesięcy</w:t>
      </w:r>
      <w:r w:rsidRPr="00291B54">
        <w:rPr>
          <w:rFonts w:eastAsia="Calibri" w:cs="Calibri"/>
          <w:sz w:val="22"/>
          <w:szCs w:val="22"/>
        </w:rPr>
        <w:t xml:space="preserve"> od daty potwierdzenia należytego wykonania zamówienia (odbioru Sprzętu). </w:t>
      </w:r>
    </w:p>
    <w:p w14:paraId="319B34AD"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Odpowiedzialność z tytułu gwarancji obejmuje wszystkie zaistniałe wady z wyjątkiem uszkodzeń spowodowanych korzystaniem ze </w:t>
      </w:r>
      <w:r w:rsidRPr="00291B54">
        <w:rPr>
          <w:rFonts w:cs="Calibri"/>
          <w:sz w:val="22"/>
          <w:szCs w:val="22"/>
        </w:rPr>
        <w:t>Sprzętu</w:t>
      </w:r>
      <w:r w:rsidRPr="00291B54">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2A40A059"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Uprawnionym do świadczeń gwarancyjnych jest Zamawiający bądź wskazane przez Zamawiającego osoby, w tym każdy następny posiadacz </w:t>
      </w:r>
      <w:r w:rsidRPr="00291B54">
        <w:rPr>
          <w:rFonts w:cs="Calibri"/>
          <w:sz w:val="22"/>
          <w:szCs w:val="22"/>
        </w:rPr>
        <w:t>Sprzętu</w:t>
      </w:r>
      <w:r w:rsidRPr="00291B54">
        <w:rPr>
          <w:rFonts w:eastAsia="Calibri" w:cs="Calibri"/>
          <w:sz w:val="22"/>
          <w:szCs w:val="22"/>
        </w:rPr>
        <w:t>.</w:t>
      </w:r>
    </w:p>
    <w:p w14:paraId="0C544576"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bookmarkStart w:id="9" w:name="_Hlk96502915"/>
      <w:r w:rsidRPr="00291B54">
        <w:rPr>
          <w:rFonts w:eastAsia="Calibri" w:cs="Calibri"/>
          <w:sz w:val="22"/>
          <w:szCs w:val="22"/>
        </w:rPr>
        <w:t>Czas reakcji na zgłoszenie gwarancyjne to następny dzień roboczy po dniu zgłoszenia. Świadczeń gwarancyjnych dokonuje się w miejscu wskazanym przez Zamawiającego.</w:t>
      </w:r>
    </w:p>
    <w:bookmarkEnd w:id="9"/>
    <w:p w14:paraId="17F96C27" w14:textId="77777777" w:rsidR="00291B54" w:rsidRPr="00291B54" w:rsidRDefault="00291B54" w:rsidP="00E756B1">
      <w:pPr>
        <w:numPr>
          <w:ilvl w:val="1"/>
          <w:numId w:val="59"/>
        </w:numPr>
        <w:spacing w:line="300" w:lineRule="auto"/>
        <w:ind w:left="426" w:hanging="426"/>
        <w:jc w:val="both"/>
        <w:rPr>
          <w:rFonts w:cs="Calibri"/>
          <w:i/>
          <w:sz w:val="22"/>
          <w:szCs w:val="22"/>
        </w:rPr>
      </w:pPr>
      <w:r w:rsidRPr="00291B54">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291B54">
        <w:rPr>
          <w:rFonts w:cs="Calibri"/>
          <w:iCs/>
          <w:sz w:val="22"/>
          <w:szCs w:val="22"/>
        </w:rPr>
        <w:t xml:space="preserve">Wykonawca na własny koszt odbierze i dostarczy naprawiony </w:t>
      </w:r>
      <w:r w:rsidRPr="00291B54">
        <w:rPr>
          <w:rFonts w:cs="Calibri"/>
          <w:sz w:val="22"/>
          <w:szCs w:val="22"/>
        </w:rPr>
        <w:t>Sprzęt</w:t>
      </w:r>
      <w:r w:rsidRPr="00291B54">
        <w:rPr>
          <w:rFonts w:cs="Calibri"/>
          <w:iCs/>
          <w:sz w:val="22"/>
          <w:szCs w:val="22"/>
        </w:rPr>
        <w:t>.</w:t>
      </w:r>
    </w:p>
    <w:p w14:paraId="56B6D50E"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Okres obowiązywania Gwarancji ulegnie przedłużeniu o okres rozpoczynający się w dniu zgłoszenia konieczności dokonania naprawy </w:t>
      </w:r>
      <w:r w:rsidRPr="00291B54">
        <w:rPr>
          <w:rFonts w:cs="Calibri"/>
          <w:sz w:val="22"/>
          <w:szCs w:val="22"/>
        </w:rPr>
        <w:t>Sprzętu</w:t>
      </w:r>
      <w:r w:rsidRPr="00291B54">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291B54">
        <w:rPr>
          <w:rFonts w:cs="Calibri"/>
          <w:sz w:val="22"/>
          <w:szCs w:val="22"/>
        </w:rPr>
        <w:t>Sprzętu</w:t>
      </w:r>
      <w:r w:rsidRPr="00291B54">
        <w:rPr>
          <w:rFonts w:eastAsia="Calibri" w:cs="Calibri"/>
          <w:sz w:val="22"/>
          <w:szCs w:val="22"/>
        </w:rPr>
        <w:t xml:space="preserve"> wadliwego </w:t>
      </w:r>
      <w:r w:rsidRPr="00291B54">
        <w:rPr>
          <w:rFonts w:cs="Calibri"/>
          <w:sz w:val="22"/>
          <w:szCs w:val="22"/>
        </w:rPr>
        <w:t>Sprzęt</w:t>
      </w:r>
      <w:r w:rsidRPr="00291B54">
        <w:rPr>
          <w:rFonts w:eastAsia="Calibri" w:cs="Calibri"/>
          <w:sz w:val="22"/>
          <w:szCs w:val="22"/>
        </w:rPr>
        <w:t xml:space="preserve"> wolny od wad lub też zostały dokonane 2 naprawy </w:t>
      </w:r>
      <w:r w:rsidRPr="00291B54">
        <w:rPr>
          <w:rFonts w:cs="Calibri"/>
          <w:sz w:val="22"/>
          <w:szCs w:val="22"/>
        </w:rPr>
        <w:t>Sprzętu</w:t>
      </w:r>
      <w:r w:rsidRPr="00291B54">
        <w:rPr>
          <w:rFonts w:eastAsia="Calibri" w:cs="Calibri"/>
          <w:sz w:val="22"/>
          <w:szCs w:val="22"/>
        </w:rPr>
        <w:t xml:space="preserve">, przewidziany powyżej okres obowiązywania Gwarancji biegnie na nowo od chwili otrzymania przez Uprawnionego z Gwarancji </w:t>
      </w:r>
      <w:r w:rsidRPr="00291B54">
        <w:rPr>
          <w:rFonts w:cs="Calibri"/>
          <w:sz w:val="22"/>
          <w:szCs w:val="22"/>
        </w:rPr>
        <w:t>Sprzętu</w:t>
      </w:r>
      <w:r w:rsidRPr="00291B54">
        <w:rPr>
          <w:rFonts w:eastAsia="Calibri" w:cs="Calibri"/>
          <w:sz w:val="22"/>
          <w:szCs w:val="22"/>
        </w:rPr>
        <w:t xml:space="preserve"> wolnego od wad lub dokonania ostatniej naprawy </w:t>
      </w:r>
      <w:r w:rsidRPr="00291B54">
        <w:rPr>
          <w:rFonts w:cs="Calibri"/>
          <w:sz w:val="22"/>
          <w:szCs w:val="22"/>
        </w:rPr>
        <w:t>Sprzętu</w:t>
      </w:r>
      <w:r w:rsidRPr="00291B54">
        <w:rPr>
          <w:rFonts w:eastAsia="Calibri" w:cs="Calibri"/>
          <w:sz w:val="22"/>
          <w:szCs w:val="22"/>
        </w:rPr>
        <w:t>.</w:t>
      </w:r>
    </w:p>
    <w:p w14:paraId="3F185F77" w14:textId="77777777" w:rsidR="00291B54" w:rsidRPr="00291B54" w:rsidRDefault="00291B54" w:rsidP="00E756B1">
      <w:pPr>
        <w:spacing w:line="300" w:lineRule="auto"/>
        <w:ind w:left="426"/>
        <w:jc w:val="both"/>
        <w:rPr>
          <w:rFonts w:eastAsia="Calibri" w:cs="Calibri"/>
          <w:sz w:val="22"/>
          <w:szCs w:val="22"/>
        </w:rPr>
      </w:pPr>
      <w:r w:rsidRPr="00291B54">
        <w:rPr>
          <w:rFonts w:eastAsia="Calibri" w:cs="Calibri"/>
          <w:sz w:val="22"/>
          <w:szCs w:val="22"/>
        </w:rPr>
        <w:t xml:space="preserve">O wyborze kolejnych świadczeń gwarancyjnych w przypadku wykonanych 2 napraw </w:t>
      </w:r>
      <w:r w:rsidRPr="00291B54">
        <w:rPr>
          <w:rFonts w:cs="Calibri"/>
          <w:sz w:val="22"/>
          <w:szCs w:val="22"/>
        </w:rPr>
        <w:t>Sprzętu</w:t>
      </w:r>
      <w:r w:rsidRPr="00291B54">
        <w:rPr>
          <w:rFonts w:eastAsia="Calibri" w:cs="Calibri"/>
          <w:sz w:val="22"/>
          <w:szCs w:val="22"/>
        </w:rPr>
        <w:t xml:space="preserve"> decyduje Uprawniony do świadczeń gwarancyjnych – naprawa bądź wymiana uszkodzonego </w:t>
      </w:r>
      <w:r w:rsidRPr="00291B54">
        <w:rPr>
          <w:rFonts w:cs="Calibri"/>
          <w:sz w:val="22"/>
          <w:szCs w:val="22"/>
        </w:rPr>
        <w:t>Sprzętu</w:t>
      </w:r>
      <w:r w:rsidRPr="00291B54">
        <w:rPr>
          <w:rFonts w:eastAsia="Calibri" w:cs="Calibri"/>
          <w:sz w:val="22"/>
          <w:szCs w:val="22"/>
        </w:rPr>
        <w:t xml:space="preserve"> na nowy.</w:t>
      </w:r>
    </w:p>
    <w:p w14:paraId="251328DB"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Uprawniony z Gwarancji może dochodzić swoich praw również po zakończeniu okresu gwarancyjnego określonego powyżej w punkcie 1, o ile ujawnienie się wady </w:t>
      </w:r>
      <w:r w:rsidRPr="00291B54">
        <w:rPr>
          <w:rFonts w:cs="Calibri"/>
          <w:sz w:val="22"/>
          <w:szCs w:val="22"/>
        </w:rPr>
        <w:t>Sprzętu</w:t>
      </w:r>
      <w:r w:rsidRPr="00291B54">
        <w:rPr>
          <w:rFonts w:eastAsia="Calibri" w:cs="Calibri"/>
          <w:sz w:val="22"/>
          <w:szCs w:val="22"/>
        </w:rPr>
        <w:t xml:space="preserve"> nastąpiło przed upływem tego terminu i zostało ono zgłoszone w terminie obowiązywania gwarancji.</w:t>
      </w:r>
    </w:p>
    <w:p w14:paraId="6B131E1E"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Naprawa bądź wymiana </w:t>
      </w:r>
      <w:r w:rsidRPr="00291B54">
        <w:rPr>
          <w:rFonts w:cs="Calibri"/>
          <w:sz w:val="22"/>
          <w:szCs w:val="22"/>
        </w:rPr>
        <w:t>Sprzętu</w:t>
      </w:r>
      <w:r w:rsidRPr="00291B54">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57774674"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Usunięcie wad </w:t>
      </w:r>
      <w:r w:rsidRPr="00291B54">
        <w:rPr>
          <w:rFonts w:cs="Calibri"/>
          <w:sz w:val="22"/>
          <w:szCs w:val="22"/>
        </w:rPr>
        <w:t>Sprzętu</w:t>
      </w:r>
      <w:r w:rsidRPr="00291B54">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291B54">
        <w:rPr>
          <w:rFonts w:cs="Calibri"/>
          <w:sz w:val="22"/>
          <w:szCs w:val="22"/>
        </w:rPr>
        <w:t>Sprzętu</w:t>
      </w:r>
      <w:r w:rsidRPr="00291B54">
        <w:rPr>
          <w:rFonts w:eastAsia="Calibri" w:cs="Calibri"/>
          <w:sz w:val="22"/>
          <w:szCs w:val="22"/>
        </w:rPr>
        <w:t xml:space="preserve"> podlegającego naprawie.</w:t>
      </w:r>
    </w:p>
    <w:p w14:paraId="15D6BD2A"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6A23B2BF" w14:textId="77777777" w:rsidR="00291B54" w:rsidRPr="00291B54" w:rsidRDefault="00291B54" w:rsidP="00E756B1">
      <w:pPr>
        <w:numPr>
          <w:ilvl w:val="1"/>
          <w:numId w:val="59"/>
        </w:numPr>
        <w:spacing w:line="300" w:lineRule="auto"/>
        <w:ind w:left="426" w:hanging="426"/>
        <w:jc w:val="both"/>
        <w:rPr>
          <w:rFonts w:eastAsia="Calibri" w:cs="Calibri"/>
          <w:sz w:val="22"/>
          <w:szCs w:val="22"/>
        </w:rPr>
      </w:pPr>
      <w:r w:rsidRPr="00291B54">
        <w:rPr>
          <w:rFonts w:eastAsia="Calibri" w:cs="Calibri"/>
          <w:sz w:val="22"/>
          <w:szCs w:val="22"/>
        </w:rPr>
        <w:lastRenderedPageBreak/>
        <w:t>Odpowiedzialność z tytułu gwarancji obejmuje rzecz będącą przedmiotem zamówienia oraz jej przynależności.</w:t>
      </w:r>
    </w:p>
    <w:p w14:paraId="768D35F4" w14:textId="77777777" w:rsidR="00291B54" w:rsidRPr="00291B54" w:rsidRDefault="00291B54" w:rsidP="00291B54">
      <w:pPr>
        <w:spacing w:line="276" w:lineRule="auto"/>
        <w:jc w:val="both"/>
        <w:rPr>
          <w:rFonts w:eastAsia="Calibri" w:cs="Calibri"/>
          <w:sz w:val="22"/>
          <w:szCs w:val="22"/>
        </w:rPr>
      </w:pPr>
    </w:p>
    <w:p w14:paraId="225BD96A" w14:textId="77777777" w:rsidR="00291B54" w:rsidRPr="00291B54" w:rsidRDefault="00291B54" w:rsidP="00291B54">
      <w:pPr>
        <w:spacing w:line="276" w:lineRule="auto"/>
        <w:jc w:val="both"/>
        <w:rPr>
          <w:rFonts w:eastAsia="Calibri" w:cs="Calibri"/>
          <w:sz w:val="22"/>
          <w:szCs w:val="22"/>
        </w:rPr>
      </w:pPr>
    </w:p>
    <w:p w14:paraId="38B07014" w14:textId="77777777" w:rsidR="00291B54" w:rsidRPr="00291B54" w:rsidRDefault="00291B54" w:rsidP="00291B54">
      <w:pPr>
        <w:spacing w:line="276" w:lineRule="auto"/>
        <w:ind w:left="6384"/>
        <w:rPr>
          <w:rFonts w:cs="Calibri"/>
          <w:sz w:val="22"/>
          <w:szCs w:val="22"/>
        </w:rPr>
      </w:pPr>
      <w:r w:rsidRPr="00291B54">
        <w:rPr>
          <w:rFonts w:cs="Calibri"/>
          <w:sz w:val="22"/>
          <w:szCs w:val="22"/>
        </w:rPr>
        <w:t>Podpis i pieczęć Wykonawcy</w:t>
      </w:r>
    </w:p>
    <w:p w14:paraId="63C88E6C" w14:textId="77777777" w:rsidR="00291B54" w:rsidRPr="00291B54" w:rsidRDefault="00291B54" w:rsidP="00291B54">
      <w:pPr>
        <w:spacing w:line="276" w:lineRule="auto"/>
        <w:ind w:left="6384" w:firstLine="696"/>
        <w:jc w:val="center"/>
        <w:rPr>
          <w:rFonts w:cs="Calibri"/>
          <w:sz w:val="22"/>
          <w:szCs w:val="22"/>
        </w:rPr>
      </w:pPr>
    </w:p>
    <w:p w14:paraId="200CB94D" w14:textId="77777777" w:rsidR="00291B54" w:rsidRPr="00291B54" w:rsidRDefault="00291B54" w:rsidP="00291B54">
      <w:pPr>
        <w:spacing w:line="276" w:lineRule="auto"/>
        <w:ind w:left="6384" w:firstLine="696"/>
        <w:jc w:val="center"/>
        <w:rPr>
          <w:rFonts w:cs="Calibri"/>
          <w:sz w:val="22"/>
          <w:szCs w:val="22"/>
        </w:rPr>
      </w:pPr>
    </w:p>
    <w:p w14:paraId="232D8050" w14:textId="77777777" w:rsidR="00291B54" w:rsidRPr="00291B54" w:rsidRDefault="00291B54" w:rsidP="00291B54">
      <w:pPr>
        <w:spacing w:line="276" w:lineRule="auto"/>
        <w:ind w:left="6384"/>
        <w:rPr>
          <w:rFonts w:eastAsia="Calibri" w:cs="Calibri"/>
          <w:sz w:val="22"/>
          <w:szCs w:val="22"/>
        </w:rPr>
      </w:pPr>
      <w:r w:rsidRPr="00291B54">
        <w:rPr>
          <w:rFonts w:cs="Calibri"/>
          <w:sz w:val="22"/>
          <w:szCs w:val="22"/>
        </w:rPr>
        <w:t>…………………………..………………</w:t>
      </w:r>
    </w:p>
    <w:p w14:paraId="23A03F87" w14:textId="77777777" w:rsidR="00291B54" w:rsidRPr="00291B54" w:rsidRDefault="00291B54" w:rsidP="00291B54">
      <w:pPr>
        <w:spacing w:line="276" w:lineRule="auto"/>
        <w:rPr>
          <w:rFonts w:cs="Calibri"/>
          <w:sz w:val="22"/>
          <w:szCs w:val="22"/>
        </w:rPr>
      </w:pPr>
    </w:p>
    <w:p w14:paraId="55B1D5F0" w14:textId="77777777" w:rsidR="00291B54" w:rsidRPr="00291B54" w:rsidRDefault="00291B54" w:rsidP="00291B54">
      <w:pPr>
        <w:tabs>
          <w:tab w:val="left" w:pos="3402"/>
        </w:tabs>
        <w:spacing w:line="300" w:lineRule="auto"/>
        <w:jc w:val="center"/>
        <w:rPr>
          <w:rFonts w:cs="Calibri"/>
          <w:b/>
          <w:iCs/>
          <w:color w:val="FF0000"/>
          <w:sz w:val="22"/>
          <w:szCs w:val="22"/>
        </w:rPr>
      </w:pPr>
    </w:p>
    <w:p w14:paraId="2269455C" w14:textId="77777777" w:rsidR="00291B54" w:rsidRPr="00291B54" w:rsidRDefault="00291B54" w:rsidP="00291B54">
      <w:pPr>
        <w:jc w:val="right"/>
        <w:rPr>
          <w:rFonts w:cs="Calibri"/>
          <w:szCs w:val="18"/>
        </w:rPr>
      </w:pPr>
    </w:p>
    <w:p w14:paraId="3B96A6D9" w14:textId="77777777" w:rsidR="00291B54" w:rsidRPr="00291B54" w:rsidRDefault="00291B54" w:rsidP="00291B54"/>
    <w:p w14:paraId="4E96C51A" w14:textId="77777777" w:rsidR="00132573" w:rsidRPr="00104E43" w:rsidRDefault="00132573" w:rsidP="00132573">
      <w:pPr>
        <w:tabs>
          <w:tab w:val="left" w:pos="3402"/>
        </w:tabs>
        <w:spacing w:line="300" w:lineRule="auto"/>
        <w:jc w:val="right"/>
        <w:rPr>
          <w:rFonts w:asciiTheme="majorHAnsi" w:hAnsiTheme="majorHAnsi" w:cstheme="majorHAnsi"/>
          <w:b/>
          <w:iCs/>
          <w:color w:val="FF0000"/>
          <w:sz w:val="22"/>
          <w:szCs w:val="18"/>
        </w:rPr>
      </w:pPr>
    </w:p>
    <w:bookmarkEnd w:id="1"/>
    <w:bookmarkEnd w:id="2"/>
    <w:p w14:paraId="64CF5348" w14:textId="4F56633B" w:rsidR="00021A41" w:rsidRPr="00B02F88" w:rsidRDefault="00021A41" w:rsidP="00B02F88">
      <w:pPr>
        <w:rPr>
          <w:rFonts w:asciiTheme="majorHAnsi" w:hAnsiTheme="majorHAnsi" w:cstheme="majorHAnsi"/>
          <w:b/>
          <w:i/>
          <w:color w:val="FF0000"/>
          <w:sz w:val="18"/>
          <w:szCs w:val="18"/>
        </w:rPr>
      </w:pPr>
    </w:p>
    <w:sectPr w:rsidR="00021A41" w:rsidRPr="00B02F88" w:rsidSect="00021A41">
      <w:headerReference w:type="default" r:id="rId8"/>
      <w:footerReference w:type="default" r:id="rId9"/>
      <w:headerReference w:type="first" r:id="rId10"/>
      <w:footerReference w:type="first" r:id="rId1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14EF" w14:textId="77777777" w:rsidR="00310093" w:rsidRDefault="00310093" w:rsidP="001320DB">
      <w:r>
        <w:separator/>
      </w:r>
    </w:p>
  </w:endnote>
  <w:endnote w:type="continuationSeparator" w:id="0">
    <w:p w14:paraId="379D105D" w14:textId="77777777" w:rsidR="00310093" w:rsidRDefault="0031009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17C1" w14:textId="77777777" w:rsidR="00310093" w:rsidRDefault="00310093" w:rsidP="001320DB">
      <w:r>
        <w:separator/>
      </w:r>
    </w:p>
  </w:footnote>
  <w:footnote w:type="continuationSeparator" w:id="0">
    <w:p w14:paraId="30F8C530" w14:textId="77777777" w:rsidR="00310093" w:rsidRDefault="00310093"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07C0AAFE"/>
    <w:lvl w:ilvl="0" w:tplc="5ADC43F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1613B"/>
    <w:multiLevelType w:val="hybridMultilevel"/>
    <w:tmpl w:val="CAA0FB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452F6"/>
    <w:multiLevelType w:val="hybridMultilevel"/>
    <w:tmpl w:val="F4340A00"/>
    <w:lvl w:ilvl="0" w:tplc="23EEBEFA">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05B4419E"/>
    <w:lvl w:ilvl="0" w:tplc="AFF84B44">
      <w:start w:val="1"/>
      <w:numFmt w:val="decimal"/>
      <w:lvlText w:val="%1)"/>
      <w:lvlJc w:val="left"/>
      <w:pPr>
        <w:ind w:left="786" w:hanging="360"/>
      </w:pPr>
      <w:rPr>
        <w:rFonts w:asciiTheme="majorHAnsi" w:eastAsia="Times New Roman" w:hAnsiTheme="majorHAnsi" w:cstheme="majorHAnsi"/>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002BE4"/>
    <w:multiLevelType w:val="hybridMultilevel"/>
    <w:tmpl w:val="EDA2242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4" w15:restartNumberingAfterBreak="0">
    <w:nsid w:val="3E894D29"/>
    <w:multiLevelType w:val="hybridMultilevel"/>
    <w:tmpl w:val="2B828F7A"/>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6"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9E7788D"/>
    <w:multiLevelType w:val="hybridMultilevel"/>
    <w:tmpl w:val="996C2E88"/>
    <w:lvl w:ilvl="0" w:tplc="FC3E7526">
      <w:start w:val="1"/>
      <w:numFmt w:val="upperRoman"/>
      <w:lvlText w:val="%1."/>
      <w:lvlJc w:val="left"/>
      <w:pPr>
        <w:ind w:left="1080" w:hanging="72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5D49A2"/>
    <w:multiLevelType w:val="hybridMultilevel"/>
    <w:tmpl w:val="C7F8FE94"/>
    <w:lvl w:ilvl="0" w:tplc="2FA41A7A">
      <w:start w:val="1"/>
      <w:numFmt w:val="decimal"/>
      <w:lvlText w:val="%1."/>
      <w:lvlJc w:val="left"/>
      <w:pPr>
        <w:tabs>
          <w:tab w:val="num" w:pos="1920"/>
        </w:tabs>
        <w:ind w:left="192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B26D8"/>
    <w:multiLevelType w:val="hybridMultilevel"/>
    <w:tmpl w:val="B6D0FC8C"/>
    <w:lvl w:ilvl="0" w:tplc="04150019">
      <w:start w:val="1"/>
      <w:numFmt w:val="lowerLetter"/>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F03C84"/>
    <w:multiLevelType w:val="hybridMultilevel"/>
    <w:tmpl w:val="7B864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9"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0" w15:restartNumberingAfterBreak="0">
    <w:nsid w:val="76736011"/>
    <w:multiLevelType w:val="hybridMultilevel"/>
    <w:tmpl w:val="CE565C46"/>
    <w:lvl w:ilvl="0" w:tplc="79C85600">
      <w:start w:val="1"/>
      <w:numFmt w:val="decimal"/>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7140641">
    <w:abstractNumId w:val="7"/>
  </w:num>
  <w:num w:numId="2" w16cid:durableId="37167443">
    <w:abstractNumId w:val="32"/>
  </w:num>
  <w:num w:numId="3" w16cid:durableId="152647438">
    <w:abstractNumId w:val="57"/>
  </w:num>
  <w:num w:numId="4" w16cid:durableId="1954045604">
    <w:abstractNumId w:val="23"/>
  </w:num>
  <w:num w:numId="5" w16cid:durableId="1196195114">
    <w:abstractNumId w:val="47"/>
  </w:num>
  <w:num w:numId="6" w16cid:durableId="1537548257">
    <w:abstractNumId w:val="43"/>
  </w:num>
  <w:num w:numId="7" w16cid:durableId="1927573876">
    <w:abstractNumId w:val="21"/>
  </w:num>
  <w:num w:numId="8" w16cid:durableId="597523771">
    <w:abstractNumId w:val="1"/>
  </w:num>
  <w:num w:numId="9" w16cid:durableId="227541332">
    <w:abstractNumId w:val="53"/>
  </w:num>
  <w:num w:numId="10" w16cid:durableId="1501500422">
    <w:abstractNumId w:val="29"/>
  </w:num>
  <w:num w:numId="11" w16cid:durableId="2088109803">
    <w:abstractNumId w:val="42"/>
  </w:num>
  <w:num w:numId="12" w16cid:durableId="1393382483">
    <w:abstractNumId w:val="48"/>
  </w:num>
  <w:num w:numId="13" w16cid:durableId="1356467899">
    <w:abstractNumId w:val="59"/>
  </w:num>
  <w:num w:numId="14" w16cid:durableId="1153713099">
    <w:abstractNumId w:val="37"/>
  </w:num>
  <w:num w:numId="15" w16cid:durableId="1764719376">
    <w:abstractNumId w:val="49"/>
  </w:num>
  <w:num w:numId="16" w16cid:durableId="765885556">
    <w:abstractNumId w:val="3"/>
  </w:num>
  <w:num w:numId="17" w16cid:durableId="1160073498">
    <w:abstractNumId w:val="5"/>
  </w:num>
  <w:num w:numId="18" w16cid:durableId="1129516367">
    <w:abstractNumId w:val="31"/>
  </w:num>
  <w:num w:numId="19" w16cid:durableId="374356162">
    <w:abstractNumId w:val="4"/>
  </w:num>
  <w:num w:numId="20" w16cid:durableId="1991328861">
    <w:abstractNumId w:val="34"/>
  </w:num>
  <w:num w:numId="21" w16cid:durableId="1319647229">
    <w:abstractNumId w:val="30"/>
  </w:num>
  <w:num w:numId="22" w16cid:durableId="1851874544">
    <w:abstractNumId w:val="9"/>
  </w:num>
  <w:num w:numId="23" w16cid:durableId="118427018">
    <w:abstractNumId w:val="33"/>
  </w:num>
  <w:num w:numId="24" w16cid:durableId="1086727349">
    <w:abstractNumId w:val="60"/>
  </w:num>
  <w:num w:numId="25" w16cid:durableId="779376242">
    <w:abstractNumId w:val="61"/>
  </w:num>
  <w:num w:numId="26" w16cid:durableId="1851555545">
    <w:abstractNumId w:val="14"/>
  </w:num>
  <w:num w:numId="27" w16cid:durableId="2141146591">
    <w:abstractNumId w:val="52"/>
  </w:num>
  <w:num w:numId="28" w16cid:durableId="209659390">
    <w:abstractNumId w:val="18"/>
  </w:num>
  <w:num w:numId="29" w16cid:durableId="1424105069">
    <w:abstractNumId w:val="50"/>
  </w:num>
  <w:num w:numId="30" w16cid:durableId="1646886664">
    <w:abstractNumId w:val="0"/>
  </w:num>
  <w:num w:numId="31" w16cid:durableId="712342272">
    <w:abstractNumId w:val="38"/>
  </w:num>
  <w:num w:numId="32" w16cid:durableId="1834486232">
    <w:abstractNumId w:val="39"/>
  </w:num>
  <w:num w:numId="33" w16cid:durableId="1280842444">
    <w:abstractNumId w:val="12"/>
  </w:num>
  <w:num w:numId="34" w16cid:durableId="1261642509">
    <w:abstractNumId w:val="46"/>
  </w:num>
  <w:num w:numId="35" w16cid:durableId="1486435519">
    <w:abstractNumId w:val="26"/>
  </w:num>
  <w:num w:numId="36" w16cid:durableId="1871265137">
    <w:abstractNumId w:val="56"/>
  </w:num>
  <w:num w:numId="37" w16cid:durableId="1687907282">
    <w:abstractNumId w:val="35"/>
  </w:num>
  <w:num w:numId="38" w16cid:durableId="757483142">
    <w:abstractNumId w:val="27"/>
  </w:num>
  <w:num w:numId="39" w16cid:durableId="1861360609">
    <w:abstractNumId w:val="17"/>
  </w:num>
  <w:num w:numId="40" w16cid:durableId="342557985">
    <w:abstractNumId w:val="6"/>
  </w:num>
  <w:num w:numId="41" w16cid:durableId="1294169142">
    <w:abstractNumId w:val="10"/>
  </w:num>
  <w:num w:numId="42" w16cid:durableId="1051884878">
    <w:abstractNumId w:val="15"/>
  </w:num>
  <w:num w:numId="43" w16cid:durableId="22290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4795448">
    <w:abstractNumId w:val="20"/>
  </w:num>
  <w:num w:numId="45" w16cid:durableId="940572886">
    <w:abstractNumId w:val="8"/>
  </w:num>
  <w:num w:numId="46" w16cid:durableId="12030514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0727117">
    <w:abstractNumId w:val="63"/>
  </w:num>
  <w:num w:numId="48" w16cid:durableId="17704215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3055880">
    <w:abstractNumId w:val="44"/>
  </w:num>
  <w:num w:numId="50" w16cid:durableId="1647664012">
    <w:abstractNumId w:val="36"/>
  </w:num>
  <w:num w:numId="51" w16cid:durableId="858469924">
    <w:abstractNumId w:val="13"/>
  </w:num>
  <w:num w:numId="52" w16cid:durableId="1420366033">
    <w:abstractNumId w:val="62"/>
  </w:num>
  <w:num w:numId="53" w16cid:durableId="1917858565">
    <w:abstractNumId w:val="40"/>
  </w:num>
  <w:num w:numId="54" w16cid:durableId="1655139233">
    <w:abstractNumId w:val="22"/>
  </w:num>
  <w:num w:numId="55" w16cid:durableId="1166172134">
    <w:abstractNumId w:val="28"/>
  </w:num>
  <w:num w:numId="56" w16cid:durableId="625044004">
    <w:abstractNumId w:val="16"/>
  </w:num>
  <w:num w:numId="57" w16cid:durableId="1083838901">
    <w:abstractNumId w:val="25"/>
  </w:num>
  <w:num w:numId="58" w16cid:durableId="175658526">
    <w:abstractNumId w:val="55"/>
  </w:num>
  <w:num w:numId="59" w16cid:durableId="1331834867">
    <w:abstractNumId w:val="58"/>
  </w:num>
  <w:num w:numId="60" w16cid:durableId="422342220">
    <w:abstractNumId w:val="41"/>
  </w:num>
  <w:num w:numId="61" w16cid:durableId="95754794">
    <w:abstractNumId w:val="2"/>
  </w:num>
  <w:num w:numId="62" w16cid:durableId="1404184994">
    <w:abstractNumId w:val="51"/>
  </w:num>
  <w:num w:numId="63" w16cid:durableId="1932277996">
    <w:abstractNumId w:val="19"/>
  </w:num>
  <w:num w:numId="64" w16cid:durableId="1409229661">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46DC7"/>
    <w:rsid w:val="000610FF"/>
    <w:rsid w:val="00064CAE"/>
    <w:rsid w:val="00073959"/>
    <w:rsid w:val="00075ED8"/>
    <w:rsid w:val="000C7F08"/>
    <w:rsid w:val="000D5784"/>
    <w:rsid w:val="000F6D4C"/>
    <w:rsid w:val="00104E43"/>
    <w:rsid w:val="00110AB7"/>
    <w:rsid w:val="001320DB"/>
    <w:rsid w:val="0013248B"/>
    <w:rsid w:val="00132573"/>
    <w:rsid w:val="001801FE"/>
    <w:rsid w:val="00192FC0"/>
    <w:rsid w:val="001B7818"/>
    <w:rsid w:val="001C641A"/>
    <w:rsid w:val="001E127A"/>
    <w:rsid w:val="0021378C"/>
    <w:rsid w:val="002141F0"/>
    <w:rsid w:val="002245E9"/>
    <w:rsid w:val="002275AA"/>
    <w:rsid w:val="00261664"/>
    <w:rsid w:val="00291B54"/>
    <w:rsid w:val="002963D4"/>
    <w:rsid w:val="002E1F52"/>
    <w:rsid w:val="003033B5"/>
    <w:rsid w:val="00310093"/>
    <w:rsid w:val="00314D5C"/>
    <w:rsid w:val="00331A80"/>
    <w:rsid w:val="00342110"/>
    <w:rsid w:val="00342F27"/>
    <w:rsid w:val="003855FA"/>
    <w:rsid w:val="00390BE4"/>
    <w:rsid w:val="003B237A"/>
    <w:rsid w:val="003B408E"/>
    <w:rsid w:val="003B52B0"/>
    <w:rsid w:val="00417815"/>
    <w:rsid w:val="0043562C"/>
    <w:rsid w:val="0043779E"/>
    <w:rsid w:val="0044106E"/>
    <w:rsid w:val="00481F43"/>
    <w:rsid w:val="004A295E"/>
    <w:rsid w:val="004C7BD2"/>
    <w:rsid w:val="004E2279"/>
    <w:rsid w:val="004F2112"/>
    <w:rsid w:val="0050208C"/>
    <w:rsid w:val="005147CD"/>
    <w:rsid w:val="00514C80"/>
    <w:rsid w:val="00543C33"/>
    <w:rsid w:val="00545E43"/>
    <w:rsid w:val="00590E0C"/>
    <w:rsid w:val="00591167"/>
    <w:rsid w:val="005E15DB"/>
    <w:rsid w:val="00634AA1"/>
    <w:rsid w:val="0067390D"/>
    <w:rsid w:val="00674F86"/>
    <w:rsid w:val="00693251"/>
    <w:rsid w:val="006942EE"/>
    <w:rsid w:val="006F6E4F"/>
    <w:rsid w:val="00726A08"/>
    <w:rsid w:val="00740A1A"/>
    <w:rsid w:val="0074608B"/>
    <w:rsid w:val="007621D3"/>
    <w:rsid w:val="007660E6"/>
    <w:rsid w:val="00771AE4"/>
    <w:rsid w:val="0078274F"/>
    <w:rsid w:val="007F7764"/>
    <w:rsid w:val="00801594"/>
    <w:rsid w:val="00820CA8"/>
    <w:rsid w:val="00822333"/>
    <w:rsid w:val="008229CC"/>
    <w:rsid w:val="008773EE"/>
    <w:rsid w:val="0089539B"/>
    <w:rsid w:val="009154B3"/>
    <w:rsid w:val="00963C11"/>
    <w:rsid w:val="0098213E"/>
    <w:rsid w:val="00994242"/>
    <w:rsid w:val="009A7C35"/>
    <w:rsid w:val="009D1DBD"/>
    <w:rsid w:val="009D2EB5"/>
    <w:rsid w:val="009F373C"/>
    <w:rsid w:val="00A05348"/>
    <w:rsid w:val="00A30F13"/>
    <w:rsid w:val="00A3397D"/>
    <w:rsid w:val="00A84C4A"/>
    <w:rsid w:val="00AB6210"/>
    <w:rsid w:val="00AC38ED"/>
    <w:rsid w:val="00AC3BD6"/>
    <w:rsid w:val="00AD0719"/>
    <w:rsid w:val="00AF4B7C"/>
    <w:rsid w:val="00B02F88"/>
    <w:rsid w:val="00B047BF"/>
    <w:rsid w:val="00B1692B"/>
    <w:rsid w:val="00B33E23"/>
    <w:rsid w:val="00B35112"/>
    <w:rsid w:val="00B619D2"/>
    <w:rsid w:val="00B66EAB"/>
    <w:rsid w:val="00B81058"/>
    <w:rsid w:val="00B851B2"/>
    <w:rsid w:val="00BE0CFF"/>
    <w:rsid w:val="00BF2463"/>
    <w:rsid w:val="00C24BA0"/>
    <w:rsid w:val="00C27ED1"/>
    <w:rsid w:val="00C37608"/>
    <w:rsid w:val="00CA1A57"/>
    <w:rsid w:val="00CD34DC"/>
    <w:rsid w:val="00CD4E1F"/>
    <w:rsid w:val="00CE5AD6"/>
    <w:rsid w:val="00CF64ED"/>
    <w:rsid w:val="00CF6CCD"/>
    <w:rsid w:val="00D07314"/>
    <w:rsid w:val="00D11375"/>
    <w:rsid w:val="00DA5962"/>
    <w:rsid w:val="00DA6F53"/>
    <w:rsid w:val="00DB59F9"/>
    <w:rsid w:val="00DD1977"/>
    <w:rsid w:val="00DF4E16"/>
    <w:rsid w:val="00E044E7"/>
    <w:rsid w:val="00E136B0"/>
    <w:rsid w:val="00E13F77"/>
    <w:rsid w:val="00E17199"/>
    <w:rsid w:val="00E5270B"/>
    <w:rsid w:val="00E756B1"/>
    <w:rsid w:val="00E80BBC"/>
    <w:rsid w:val="00EA40EC"/>
    <w:rsid w:val="00EA4C7F"/>
    <w:rsid w:val="00ED186D"/>
    <w:rsid w:val="00EF65CB"/>
    <w:rsid w:val="00F1158E"/>
    <w:rsid w:val="00F12759"/>
    <w:rsid w:val="00F277BA"/>
    <w:rsid w:val="00F608D8"/>
    <w:rsid w:val="00F653AD"/>
    <w:rsid w:val="00F67891"/>
    <w:rsid w:val="00F81F37"/>
    <w:rsid w:val="00F91AEC"/>
    <w:rsid w:val="00FA568F"/>
    <w:rsid w:val="00FA73E1"/>
    <w:rsid w:val="00FB5B8F"/>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78274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59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3138</Words>
  <Characters>18833</Characters>
  <Application>Microsoft Office Word</Application>
  <DocSecurity>0</DocSecurity>
  <Lines>156</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3</cp:revision>
  <cp:lastPrinted>2021-09-02T09:22:00Z</cp:lastPrinted>
  <dcterms:created xsi:type="dcterms:W3CDTF">2024-09-17T07:39:00Z</dcterms:created>
  <dcterms:modified xsi:type="dcterms:W3CDTF">2024-09-17T07:41:00Z</dcterms:modified>
</cp:coreProperties>
</file>