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FA89" w14:textId="3B6D4F88" w:rsidR="00491D11" w:rsidRPr="00491D11" w:rsidRDefault="00491D11" w:rsidP="00491D11">
      <w:pPr>
        <w:suppressAutoHyphens/>
        <w:spacing w:after="0" w:line="240" w:lineRule="auto"/>
        <w:rPr>
          <w:rFonts w:ascii="Calibri" w:eastAsia="Times New Roman" w:hAnsi="Calibri" w:cs="Arial"/>
          <w:kern w:val="1"/>
          <w:sz w:val="24"/>
          <w:szCs w:val="24"/>
          <w:lang w:eastAsia="pl-PL"/>
        </w:rPr>
      </w:pPr>
      <w:r w:rsidRPr="00491D11">
        <w:rPr>
          <w:rFonts w:ascii="Calibri" w:eastAsia="Times New Roman" w:hAnsi="Calibri" w:cs="Arial"/>
          <w:bCs/>
          <w:kern w:val="1"/>
          <w:sz w:val="24"/>
          <w:szCs w:val="24"/>
          <w:lang w:eastAsia="pl-PL"/>
        </w:rPr>
        <w:t>OR-III.271.2.</w:t>
      </w:r>
      <w:r w:rsidR="00104B12">
        <w:rPr>
          <w:rFonts w:ascii="Calibri" w:eastAsia="Times New Roman" w:hAnsi="Calibri" w:cs="Arial"/>
          <w:bCs/>
          <w:kern w:val="1"/>
          <w:sz w:val="24"/>
          <w:szCs w:val="24"/>
          <w:lang w:eastAsia="pl-PL"/>
        </w:rPr>
        <w:t>35</w:t>
      </w:r>
      <w:r w:rsidRPr="00491D11">
        <w:rPr>
          <w:rFonts w:ascii="Calibri" w:eastAsia="Times New Roman" w:hAnsi="Calibri" w:cs="Arial"/>
          <w:bCs/>
          <w:kern w:val="1"/>
          <w:sz w:val="24"/>
          <w:szCs w:val="24"/>
          <w:lang w:eastAsia="pl-PL"/>
        </w:rPr>
        <w:t>.202</w:t>
      </w:r>
      <w:r w:rsidR="003233D0">
        <w:rPr>
          <w:rFonts w:ascii="Calibri" w:eastAsia="Times New Roman" w:hAnsi="Calibri" w:cs="Arial"/>
          <w:bCs/>
          <w:kern w:val="1"/>
          <w:sz w:val="24"/>
          <w:szCs w:val="24"/>
          <w:lang w:eastAsia="pl-PL"/>
        </w:rPr>
        <w:t>2</w:t>
      </w:r>
      <w:r w:rsidRPr="00491D11">
        <w:rPr>
          <w:rFonts w:ascii="Calibri" w:eastAsia="Arial" w:hAnsi="Calibri" w:cs="Arial"/>
          <w:bCs/>
          <w:kern w:val="1"/>
          <w:sz w:val="24"/>
          <w:szCs w:val="24"/>
          <w:lang w:eastAsia="pl-PL"/>
        </w:rPr>
        <w:t xml:space="preserve">                                                       </w:t>
      </w:r>
      <w:r w:rsidRPr="00491D11">
        <w:rPr>
          <w:rFonts w:ascii="Calibri" w:eastAsia="Times New Roman" w:hAnsi="Calibri" w:cs="Arial"/>
          <w:kern w:val="1"/>
          <w:sz w:val="24"/>
          <w:szCs w:val="24"/>
          <w:lang w:eastAsia="pl-PL"/>
        </w:rPr>
        <w:t xml:space="preserve">                                              Gorlice,</w:t>
      </w:r>
      <w:r w:rsidRPr="00491D11">
        <w:rPr>
          <w:rFonts w:ascii="Calibri" w:eastAsia="Arial" w:hAnsi="Calibri" w:cs="Arial"/>
          <w:kern w:val="1"/>
          <w:sz w:val="24"/>
          <w:szCs w:val="24"/>
          <w:lang w:eastAsia="pl-PL"/>
        </w:rPr>
        <w:t xml:space="preserve"> </w:t>
      </w:r>
      <w:r w:rsidR="00104B12">
        <w:rPr>
          <w:rFonts w:ascii="Calibri" w:eastAsia="Times New Roman" w:hAnsi="Calibri" w:cs="Arial"/>
          <w:kern w:val="1"/>
          <w:sz w:val="24"/>
          <w:szCs w:val="24"/>
          <w:lang w:eastAsia="pl-PL"/>
        </w:rPr>
        <w:t>1</w:t>
      </w:r>
      <w:r w:rsidR="009A3512">
        <w:rPr>
          <w:rFonts w:ascii="Calibri" w:eastAsia="Times New Roman" w:hAnsi="Calibri" w:cs="Arial"/>
          <w:kern w:val="1"/>
          <w:sz w:val="24"/>
          <w:szCs w:val="24"/>
          <w:lang w:eastAsia="pl-PL"/>
        </w:rPr>
        <w:t>7</w:t>
      </w:r>
      <w:r w:rsidRPr="00491D11">
        <w:rPr>
          <w:rFonts w:ascii="Calibri" w:eastAsia="Times New Roman" w:hAnsi="Calibri" w:cs="Arial"/>
          <w:kern w:val="1"/>
          <w:sz w:val="24"/>
          <w:szCs w:val="24"/>
          <w:lang w:eastAsia="pl-PL"/>
        </w:rPr>
        <w:t>.</w:t>
      </w:r>
      <w:r w:rsidR="003233D0">
        <w:rPr>
          <w:rFonts w:ascii="Calibri" w:eastAsia="Times New Roman" w:hAnsi="Calibri" w:cs="Arial"/>
          <w:kern w:val="1"/>
          <w:sz w:val="24"/>
          <w:szCs w:val="24"/>
          <w:lang w:eastAsia="pl-PL"/>
        </w:rPr>
        <w:t>0</w:t>
      </w:r>
      <w:r w:rsidR="00104B12">
        <w:rPr>
          <w:rFonts w:ascii="Calibri" w:eastAsia="Times New Roman" w:hAnsi="Calibri" w:cs="Arial"/>
          <w:kern w:val="1"/>
          <w:sz w:val="24"/>
          <w:szCs w:val="24"/>
          <w:lang w:eastAsia="pl-PL"/>
        </w:rPr>
        <w:t>8</w:t>
      </w:r>
      <w:r w:rsidRPr="00491D11">
        <w:rPr>
          <w:rFonts w:ascii="Calibri" w:eastAsia="Times New Roman" w:hAnsi="Calibri" w:cs="Arial"/>
          <w:kern w:val="1"/>
          <w:sz w:val="24"/>
          <w:szCs w:val="24"/>
          <w:lang w:eastAsia="pl-PL"/>
        </w:rPr>
        <w:t>.202</w:t>
      </w:r>
      <w:r w:rsidR="003233D0">
        <w:rPr>
          <w:rFonts w:ascii="Calibri" w:eastAsia="Times New Roman" w:hAnsi="Calibri" w:cs="Arial"/>
          <w:kern w:val="1"/>
          <w:sz w:val="24"/>
          <w:szCs w:val="24"/>
          <w:lang w:eastAsia="pl-PL"/>
        </w:rPr>
        <w:t>2</w:t>
      </w:r>
      <w:r w:rsidRPr="00491D11">
        <w:rPr>
          <w:rFonts w:ascii="Calibri" w:eastAsia="Times New Roman" w:hAnsi="Calibri" w:cs="Arial"/>
          <w:kern w:val="1"/>
          <w:sz w:val="24"/>
          <w:szCs w:val="24"/>
          <w:lang w:eastAsia="pl-PL"/>
        </w:rPr>
        <w:t xml:space="preserve"> r.</w:t>
      </w:r>
    </w:p>
    <w:p w14:paraId="6A9D13C3" w14:textId="77777777" w:rsidR="00491D11" w:rsidRPr="00491D11" w:rsidRDefault="00491D11" w:rsidP="00491D11">
      <w:pPr>
        <w:suppressAutoHyphens/>
        <w:spacing w:after="0" w:line="240" w:lineRule="auto"/>
        <w:rPr>
          <w:rFonts w:ascii="Calibri" w:eastAsia="Times New Roman" w:hAnsi="Calibri" w:cs="Arial"/>
          <w:b/>
          <w:bCs/>
          <w:kern w:val="1"/>
          <w:sz w:val="26"/>
          <w:szCs w:val="26"/>
          <w:lang w:eastAsia="pl-PL"/>
        </w:rPr>
      </w:pPr>
    </w:p>
    <w:p w14:paraId="270C104F"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r w:rsidRPr="00491D11">
        <w:rPr>
          <w:rFonts w:ascii="Calibri" w:eastAsia="Times New Roman" w:hAnsi="Calibri" w:cs="Arial"/>
          <w:b/>
          <w:bCs/>
          <w:kern w:val="1"/>
          <w:sz w:val="26"/>
          <w:szCs w:val="26"/>
          <w:lang w:eastAsia="pl-PL"/>
        </w:rPr>
        <w:t>do wszystkich Wykonawców</w:t>
      </w:r>
    </w:p>
    <w:p w14:paraId="14DA72D4"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p>
    <w:p w14:paraId="1B73F779" w14:textId="77777777" w:rsidR="00491D11" w:rsidRPr="00491D11" w:rsidRDefault="00491D11" w:rsidP="00491D11">
      <w:pPr>
        <w:suppressAutoHyphens/>
        <w:spacing w:after="0" w:line="240" w:lineRule="auto"/>
        <w:jc w:val="both"/>
        <w:rPr>
          <w:rFonts w:ascii="Arial" w:eastAsia="Times New Roman" w:hAnsi="Arial" w:cs="Arial"/>
          <w:bCs/>
          <w:sz w:val="12"/>
          <w:szCs w:val="12"/>
          <w:lang w:eastAsia="zh-CN"/>
        </w:rPr>
      </w:pPr>
    </w:p>
    <w:p w14:paraId="1705C8E3" w14:textId="0C796717" w:rsidR="00281553" w:rsidRPr="00281553" w:rsidRDefault="00491D11" w:rsidP="00281553">
      <w:pPr>
        <w:suppressAutoHyphens/>
        <w:spacing w:after="0" w:line="240" w:lineRule="auto"/>
        <w:ind w:left="992" w:hanging="992"/>
        <w:jc w:val="both"/>
        <w:rPr>
          <w:rFonts w:ascii="Calibri" w:eastAsia="Calibri" w:hAnsi="Calibri" w:cs="Calibri"/>
          <w:b/>
          <w:bCs/>
          <w:color w:val="000000"/>
          <w:kern w:val="32"/>
          <w:sz w:val="24"/>
          <w:szCs w:val="24"/>
        </w:rPr>
      </w:pPr>
      <w:r w:rsidRPr="00491D11">
        <w:rPr>
          <w:rFonts w:ascii="Calibri" w:eastAsia="Times New Roman" w:hAnsi="Calibri" w:cs="Calibri"/>
          <w:b/>
          <w:bCs/>
          <w:kern w:val="32"/>
          <w:sz w:val="24"/>
          <w:szCs w:val="24"/>
          <w:lang w:eastAsia="pl-PL"/>
        </w:rPr>
        <w:t>dotyczy: Wyjaśnienia treści Specyfikacji Warunków Zamówienia</w:t>
      </w:r>
      <w:r w:rsidR="00A42500">
        <w:rPr>
          <w:rFonts w:ascii="Calibri" w:eastAsia="Times New Roman" w:hAnsi="Calibri" w:cs="Calibri"/>
          <w:b/>
          <w:bCs/>
          <w:kern w:val="32"/>
          <w:sz w:val="24"/>
          <w:szCs w:val="24"/>
          <w:lang w:eastAsia="pl-PL"/>
        </w:rPr>
        <w:t xml:space="preserve"> (SWZ) i zmiany</w:t>
      </w:r>
      <w:r w:rsidR="00104B12">
        <w:rPr>
          <w:rFonts w:ascii="Calibri" w:eastAsia="Times New Roman" w:hAnsi="Calibri" w:cs="Calibri"/>
          <w:b/>
          <w:bCs/>
          <w:kern w:val="32"/>
          <w:sz w:val="24"/>
          <w:szCs w:val="24"/>
          <w:lang w:eastAsia="pl-PL"/>
        </w:rPr>
        <w:t xml:space="preserve"> treści SWZ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postępowaniu</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o</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zamówienie</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publiczne</w:t>
      </w:r>
      <w:r w:rsidRPr="00491D11">
        <w:rPr>
          <w:rFonts w:ascii="Calibri" w:eastAsia="Calibri" w:hAnsi="Calibri" w:cs="Calibri"/>
          <w:b/>
          <w:bCs/>
          <w:kern w:val="32"/>
          <w:sz w:val="24"/>
          <w:szCs w:val="24"/>
          <w:lang w:eastAsia="pl-PL"/>
        </w:rPr>
        <w:t xml:space="preserve"> prowadzonym</w:t>
      </w:r>
      <w:r w:rsidR="00104B12">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trybie</w:t>
      </w:r>
      <w:r w:rsidRPr="00491D11">
        <w:rPr>
          <w:rFonts w:ascii="Calibri" w:eastAsia="Calibri" w:hAnsi="Calibri" w:cs="Calibri"/>
          <w:b/>
          <w:bCs/>
          <w:kern w:val="32"/>
          <w:sz w:val="24"/>
          <w:szCs w:val="24"/>
          <w:lang w:eastAsia="pl-PL"/>
        </w:rPr>
        <w:t xml:space="preserve"> podstawowym </w:t>
      </w:r>
      <w:r w:rsidRPr="00491D11">
        <w:rPr>
          <w:rFonts w:ascii="Calibri" w:eastAsia="Calibri" w:hAnsi="Calibri" w:cs="Calibri"/>
          <w:b/>
          <w:bCs/>
          <w:color w:val="000000"/>
          <w:kern w:val="32"/>
          <w:sz w:val="24"/>
          <w:szCs w:val="24"/>
        </w:rPr>
        <w:t xml:space="preserve">na </w:t>
      </w:r>
      <w:r w:rsidR="00281553" w:rsidRPr="00281553">
        <w:rPr>
          <w:rFonts w:eastAsia="Times New Roman" w:cstheme="minorHAnsi"/>
          <w:b/>
          <w:sz w:val="24"/>
          <w:szCs w:val="24"/>
          <w:lang w:eastAsia="pl-PL"/>
        </w:rPr>
        <w:t>modernizację oświetlenia ulicznego na terenie Miasta Gorlice</w:t>
      </w:r>
      <w:r w:rsidR="00281553">
        <w:rPr>
          <w:rFonts w:eastAsia="Times New Roman" w:cstheme="minorHAnsi"/>
          <w:b/>
          <w:sz w:val="24"/>
          <w:szCs w:val="24"/>
          <w:lang w:eastAsia="pl-PL"/>
        </w:rPr>
        <w:t xml:space="preserve"> </w:t>
      </w:r>
      <w:r w:rsidR="00281553" w:rsidRPr="00281553">
        <w:rPr>
          <w:rFonts w:eastAsia="Times New Roman" w:cstheme="minorHAnsi"/>
          <w:b/>
          <w:sz w:val="24"/>
          <w:szCs w:val="24"/>
          <w:lang w:eastAsia="pl-PL"/>
        </w:rPr>
        <w:t>z zastosowaniem opraw LED oraz systemu inteligentnego sterowania</w:t>
      </w:r>
      <w:r w:rsidR="00281553">
        <w:rPr>
          <w:rFonts w:eastAsia="Times New Roman" w:cstheme="minorHAnsi"/>
          <w:b/>
          <w:sz w:val="24"/>
          <w:szCs w:val="24"/>
          <w:lang w:eastAsia="pl-PL"/>
        </w:rPr>
        <w:t>.</w:t>
      </w:r>
    </w:p>
    <w:p w14:paraId="75CEF2C8" w14:textId="77777777" w:rsidR="00104B12" w:rsidRDefault="00104B12" w:rsidP="00491D11">
      <w:pPr>
        <w:suppressAutoHyphens/>
        <w:spacing w:after="0" w:line="240" w:lineRule="auto"/>
        <w:rPr>
          <w:rFonts w:ascii="Calibri Light" w:eastAsia="Times New Roman" w:hAnsi="Calibri Light" w:cs="Arial"/>
          <w:kern w:val="32"/>
          <w:sz w:val="26"/>
          <w:szCs w:val="26"/>
          <w:lang w:eastAsia="pl-PL"/>
        </w:rPr>
      </w:pPr>
    </w:p>
    <w:p w14:paraId="48BC78E2" w14:textId="7EF05420" w:rsidR="00491D11" w:rsidRPr="002C3194" w:rsidRDefault="00491D11" w:rsidP="002C3194">
      <w:pPr>
        <w:pStyle w:val="Akapitzlist"/>
        <w:numPr>
          <w:ilvl w:val="0"/>
          <w:numId w:val="10"/>
        </w:numPr>
        <w:suppressAutoHyphens/>
        <w:spacing w:after="0" w:line="240" w:lineRule="auto"/>
        <w:ind w:left="284" w:hanging="284"/>
        <w:rPr>
          <w:rFonts w:ascii="Calibri" w:eastAsia="Times New Roman" w:hAnsi="Calibri" w:cs="Arial"/>
          <w:b/>
          <w:bCs/>
          <w:kern w:val="1"/>
          <w:sz w:val="26"/>
          <w:szCs w:val="26"/>
          <w:lang w:eastAsia="pl-PL"/>
        </w:rPr>
      </w:pPr>
      <w:r w:rsidRPr="002C3194">
        <w:rPr>
          <w:rFonts w:ascii="Calibri" w:eastAsia="Times New Roman" w:hAnsi="Calibri" w:cs="Times New Roman"/>
          <w:b/>
          <w:kern w:val="1"/>
          <w:sz w:val="24"/>
          <w:szCs w:val="24"/>
          <w:u w:val="single"/>
          <w:lang w:eastAsia="pl-PL"/>
        </w:rPr>
        <w:t>Zapytania</w:t>
      </w:r>
      <w:r w:rsidRPr="002C3194">
        <w:rPr>
          <w:rFonts w:ascii="Calibri" w:eastAsia="Arial" w:hAnsi="Calibri" w:cs="Times New Roman"/>
          <w:b/>
          <w:kern w:val="1"/>
          <w:sz w:val="24"/>
          <w:szCs w:val="24"/>
          <w:u w:val="single"/>
          <w:lang w:eastAsia="pl-PL"/>
        </w:rPr>
        <w:t xml:space="preserve"> </w:t>
      </w:r>
      <w:r w:rsidRPr="002C3194">
        <w:rPr>
          <w:rFonts w:ascii="Calibri" w:eastAsia="Times New Roman" w:hAnsi="Calibri" w:cs="Times New Roman"/>
          <w:b/>
          <w:kern w:val="1"/>
          <w:sz w:val="24"/>
          <w:szCs w:val="24"/>
          <w:u w:val="single"/>
          <w:lang w:eastAsia="pl-PL"/>
        </w:rPr>
        <w:t>Wykonaw</w:t>
      </w:r>
      <w:r w:rsidR="0056126B">
        <w:rPr>
          <w:rFonts w:ascii="Calibri" w:eastAsia="Times New Roman" w:hAnsi="Calibri" w:cs="Times New Roman"/>
          <w:b/>
          <w:kern w:val="1"/>
          <w:sz w:val="24"/>
          <w:szCs w:val="24"/>
          <w:u w:val="single"/>
          <w:lang w:eastAsia="pl-PL"/>
        </w:rPr>
        <w:t>c</w:t>
      </w:r>
      <w:r w:rsidR="00104B12">
        <w:rPr>
          <w:rFonts w:ascii="Calibri" w:eastAsia="Times New Roman" w:hAnsi="Calibri" w:cs="Times New Roman"/>
          <w:b/>
          <w:kern w:val="1"/>
          <w:sz w:val="24"/>
          <w:szCs w:val="24"/>
          <w:u w:val="single"/>
          <w:lang w:eastAsia="pl-PL"/>
        </w:rPr>
        <w:t>ów</w:t>
      </w:r>
      <w:r w:rsidRPr="002C3194">
        <w:rPr>
          <w:rFonts w:ascii="Calibri" w:eastAsia="Times New Roman" w:hAnsi="Calibri" w:cs="Times New Roman"/>
          <w:b/>
          <w:kern w:val="1"/>
          <w:sz w:val="24"/>
          <w:szCs w:val="24"/>
          <w:u w:val="single"/>
          <w:lang w:eastAsia="pl-PL"/>
        </w:rPr>
        <w:t xml:space="preserve"> </w:t>
      </w:r>
      <w:r w:rsidRPr="002C3194">
        <w:rPr>
          <w:rFonts w:ascii="Calibri" w:eastAsia="Times New Roman" w:hAnsi="Calibri" w:cs="Arial"/>
          <w:b/>
          <w:kern w:val="1"/>
          <w:sz w:val="24"/>
          <w:szCs w:val="24"/>
          <w:u w:val="single"/>
          <w:lang w:eastAsia="pl-PL"/>
        </w:rPr>
        <w:t>i  wyjaśnienia Zamawiającego</w:t>
      </w:r>
    </w:p>
    <w:p w14:paraId="017664F6" w14:textId="77777777" w:rsidR="003233D0" w:rsidRDefault="003233D0" w:rsidP="00E16B58">
      <w:pPr>
        <w:spacing w:after="0"/>
        <w:jc w:val="both"/>
        <w:rPr>
          <w:rFonts w:eastAsia="Calibri" w:cstheme="minorHAnsi"/>
          <w:sz w:val="24"/>
          <w:szCs w:val="24"/>
          <w:u w:val="single"/>
          <w:lang w:eastAsia="pl-PL"/>
        </w:rPr>
      </w:pPr>
    </w:p>
    <w:p w14:paraId="54DB8845" w14:textId="5B27966B" w:rsidR="007F7F7F" w:rsidRPr="007F7F7F" w:rsidRDefault="003233D0" w:rsidP="007F7F7F">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t>Pytanie</w:t>
      </w:r>
      <w:r w:rsidR="00104B12">
        <w:rPr>
          <w:rFonts w:ascii="Calibri" w:eastAsia="Calibri" w:hAnsi="Calibri" w:cs="Calibri"/>
          <w:b/>
          <w:bCs/>
          <w:sz w:val="24"/>
          <w:szCs w:val="24"/>
          <w:u w:val="single"/>
          <w:lang w:eastAsia="pl-PL"/>
        </w:rPr>
        <w:t xml:space="preserve"> 1</w:t>
      </w:r>
      <w:r w:rsidRPr="006466B2">
        <w:rPr>
          <w:rFonts w:ascii="Calibri" w:eastAsia="Calibri" w:hAnsi="Calibri" w:cs="Calibri"/>
          <w:b/>
          <w:bCs/>
          <w:sz w:val="24"/>
          <w:szCs w:val="24"/>
          <w:u w:val="single"/>
          <w:lang w:eastAsia="pl-PL"/>
        </w:rPr>
        <w:t>:</w:t>
      </w:r>
    </w:p>
    <w:p w14:paraId="5E9666E5" w14:textId="4E984D94" w:rsidR="00674E27" w:rsidRDefault="00104B12" w:rsidP="005774EC">
      <w:pPr>
        <w:widowControl w:val="0"/>
        <w:spacing w:after="0" w:line="240" w:lineRule="auto"/>
        <w:jc w:val="both"/>
        <w:rPr>
          <w:rFonts w:ascii="Calibri" w:eastAsia="Calibri" w:hAnsi="Calibri" w:cs="Calibri"/>
          <w:b/>
          <w:bCs/>
          <w:sz w:val="24"/>
          <w:szCs w:val="24"/>
          <w:u w:val="single"/>
          <w:lang w:eastAsia="pl-PL"/>
        </w:rPr>
      </w:pPr>
      <w:r w:rsidRPr="00104B12">
        <w:rPr>
          <w:rFonts w:eastAsia="Times New Roman" w:cstheme="minorHAnsi"/>
          <w:sz w:val="24"/>
          <w:szCs w:val="24"/>
          <w:lang w:eastAsia="pl-PL"/>
        </w:rPr>
        <w:t xml:space="preserve">Wnoszę o wprowadzenie wymogu certyfikatu ENEC oraz ENEC+ dla opraw ulicznych, parkowych oraz stylowych. Powyższe certyfikaty posiada większość polskich oraz zagranicznych producentów (np. LUG, Philips, Es-System, </w:t>
      </w:r>
      <w:proofErr w:type="spellStart"/>
      <w:r w:rsidRPr="00104B12">
        <w:rPr>
          <w:rFonts w:eastAsia="Times New Roman" w:cstheme="minorHAnsi"/>
          <w:sz w:val="24"/>
          <w:szCs w:val="24"/>
          <w:lang w:eastAsia="pl-PL"/>
        </w:rPr>
        <w:t>Pollight</w:t>
      </w:r>
      <w:proofErr w:type="spellEnd"/>
      <w:r w:rsidRPr="00104B12">
        <w:rPr>
          <w:rFonts w:eastAsia="Times New Roman" w:cstheme="minorHAnsi"/>
          <w:sz w:val="24"/>
          <w:szCs w:val="24"/>
          <w:lang w:eastAsia="pl-PL"/>
        </w:rPr>
        <w:t xml:space="preserve">, Schroeder, AEC, </w:t>
      </w:r>
      <w:proofErr w:type="spellStart"/>
      <w:r w:rsidRPr="00104B12">
        <w:rPr>
          <w:rFonts w:eastAsia="Times New Roman" w:cstheme="minorHAnsi"/>
          <w:sz w:val="24"/>
          <w:szCs w:val="24"/>
          <w:lang w:eastAsia="pl-PL"/>
        </w:rPr>
        <w:t>Thorn</w:t>
      </w:r>
      <w:proofErr w:type="spellEnd"/>
      <w:r w:rsidRPr="00104B12">
        <w:rPr>
          <w:rFonts w:eastAsia="Times New Roman" w:cstheme="minorHAnsi"/>
          <w:sz w:val="24"/>
          <w:szCs w:val="24"/>
          <w:lang w:eastAsia="pl-PL"/>
        </w:rPr>
        <w:t xml:space="preserve">), a ich wymaganie jest powszechnym standardem przez spółki specjalizujące się w zarządzaniu oświetleniem drogowym, np. GDDKiA, TAURON. Problem z uzyskaniem wymienionych powyżej certyfikatów mają wyłącznie dystrybutorzy „chińskich” produktów, niespełniających europejskich norm i dyrektyw więc oczywistym jest że w interesie Zamawiającego jest żądanie tych dokumentów. Niezrozumiałe jest również pominięcie tak ważnych dokumentów dla opraw oświetleniowych w świetle szeregu certyfikatów wymaganych dla systemu sterowania. Z jednej strony projektant precyzyjnie opisuje (tym samym zawęża) system sterowania wymagając wielu certyfikatów, zasłaniając się interesem </w:t>
      </w:r>
      <w:r w:rsidR="003F323A">
        <w:rPr>
          <w:rFonts w:eastAsia="Times New Roman" w:cstheme="minorHAnsi"/>
          <w:sz w:val="24"/>
          <w:szCs w:val="24"/>
          <w:lang w:eastAsia="pl-PL"/>
        </w:rPr>
        <w:t xml:space="preserve">               </w:t>
      </w:r>
      <w:r w:rsidRPr="00104B12">
        <w:rPr>
          <w:rFonts w:eastAsia="Times New Roman" w:cstheme="minorHAnsi"/>
          <w:sz w:val="24"/>
          <w:szCs w:val="24"/>
          <w:lang w:eastAsia="pl-PL"/>
        </w:rPr>
        <w:t>i dobrem Zamawiającego, a z drugiej strony dla opraw oświetleniowych nie ma to większego dla niego</w:t>
      </w:r>
      <w:r w:rsidR="003F323A">
        <w:rPr>
          <w:rFonts w:eastAsia="Times New Roman" w:cstheme="minorHAnsi"/>
          <w:sz w:val="24"/>
          <w:szCs w:val="24"/>
          <w:lang w:eastAsia="pl-PL"/>
        </w:rPr>
        <w:t xml:space="preserve"> znaczenia.</w:t>
      </w:r>
    </w:p>
    <w:p w14:paraId="447D1EA9" w14:textId="77777777" w:rsidR="003F323A" w:rsidRDefault="003F323A" w:rsidP="005774EC">
      <w:pPr>
        <w:widowControl w:val="0"/>
        <w:spacing w:after="0" w:line="240" w:lineRule="auto"/>
        <w:jc w:val="both"/>
        <w:rPr>
          <w:rFonts w:ascii="Calibri" w:eastAsia="Calibri" w:hAnsi="Calibri" w:cs="Calibri"/>
          <w:b/>
          <w:bCs/>
          <w:sz w:val="24"/>
          <w:szCs w:val="24"/>
          <w:u w:val="single"/>
          <w:lang w:eastAsia="pl-PL"/>
        </w:rPr>
      </w:pPr>
    </w:p>
    <w:p w14:paraId="3A4F4455" w14:textId="6AE364A9" w:rsidR="009D6187" w:rsidRPr="003F323A" w:rsidRDefault="002C3194" w:rsidP="003F323A">
      <w:pPr>
        <w:widowControl w:val="0"/>
        <w:spacing w:after="0" w:line="240" w:lineRule="auto"/>
        <w:jc w:val="both"/>
        <w:rPr>
          <w:rFonts w:ascii="Calibri" w:eastAsia="Calibri" w:hAnsi="Calibri" w:cs="Calibri"/>
          <w:b/>
          <w:bCs/>
          <w:sz w:val="24"/>
          <w:szCs w:val="24"/>
          <w:u w:val="single"/>
          <w:lang w:eastAsia="pl-PL"/>
        </w:rPr>
      </w:pPr>
      <w:bookmarkStart w:id="0" w:name="_Hlk111536564"/>
      <w:r w:rsidRPr="006466B2">
        <w:rPr>
          <w:rFonts w:ascii="Calibri" w:eastAsia="Calibri" w:hAnsi="Calibri" w:cs="Calibri"/>
          <w:b/>
          <w:bCs/>
          <w:sz w:val="24"/>
          <w:szCs w:val="24"/>
          <w:u w:val="single"/>
          <w:lang w:eastAsia="pl-PL"/>
        </w:rPr>
        <w:t>Odpowiedź:</w:t>
      </w:r>
    </w:p>
    <w:p w14:paraId="4015E564" w14:textId="6FD8894A" w:rsidR="00011EB1" w:rsidRDefault="00011EB1" w:rsidP="00241727">
      <w:pPr>
        <w:autoSpaceDE w:val="0"/>
        <w:autoSpaceDN w:val="0"/>
        <w:adjustRightInd w:val="0"/>
        <w:spacing w:after="0" w:line="240" w:lineRule="auto"/>
        <w:jc w:val="both"/>
        <w:rPr>
          <w:rFonts w:ascii="Calibri" w:eastAsia="Times New Roman" w:hAnsi="Calibri" w:cs="Calibri"/>
          <w:b/>
          <w:sz w:val="24"/>
          <w:szCs w:val="24"/>
          <w:lang w:eastAsia="pl-PL"/>
        </w:rPr>
      </w:pPr>
      <w:bookmarkStart w:id="1" w:name="_Hlk111539446"/>
      <w:bookmarkStart w:id="2" w:name="_Hlk111617635"/>
      <w:bookmarkEnd w:id="0"/>
      <w:r w:rsidRPr="00011EB1">
        <w:rPr>
          <w:rFonts w:ascii="Calibri" w:eastAsia="Times New Roman" w:hAnsi="Calibri" w:cs="Calibri"/>
          <w:b/>
          <w:sz w:val="24"/>
          <w:szCs w:val="24"/>
          <w:lang w:eastAsia="pl-PL"/>
        </w:rPr>
        <w:t>Zamawiający zmienia treść S</w:t>
      </w:r>
      <w:r w:rsidR="00960DC6">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6117DAA9" w14:textId="77777777" w:rsidR="00241727" w:rsidRPr="00011EB1" w:rsidRDefault="00241727" w:rsidP="00241727">
      <w:pPr>
        <w:autoSpaceDE w:val="0"/>
        <w:autoSpaceDN w:val="0"/>
        <w:adjustRightInd w:val="0"/>
        <w:spacing w:after="0" w:line="240" w:lineRule="auto"/>
        <w:jc w:val="both"/>
        <w:rPr>
          <w:rFonts w:ascii="Calibri" w:eastAsia="Times New Roman" w:hAnsi="Calibri" w:cs="Calibri"/>
          <w:b/>
          <w:sz w:val="24"/>
          <w:szCs w:val="24"/>
          <w:lang w:eastAsia="pl-PL"/>
        </w:rPr>
      </w:pPr>
    </w:p>
    <w:bookmarkEnd w:id="1"/>
    <w:p w14:paraId="7CEA7E07" w14:textId="15F0E027" w:rsidR="009A3512" w:rsidRDefault="009A3512" w:rsidP="00241727">
      <w:pPr>
        <w:pStyle w:val="Teksttreci0"/>
        <w:numPr>
          <w:ilvl w:val="0"/>
          <w:numId w:val="26"/>
        </w:numPr>
        <w:shd w:val="clear" w:color="auto" w:fill="auto"/>
        <w:spacing w:after="0" w:line="240" w:lineRule="auto"/>
        <w:ind w:right="57"/>
        <w:rPr>
          <w:rFonts w:asciiTheme="minorHAnsi" w:hAnsiTheme="minorHAnsi" w:cstheme="minorHAnsi"/>
          <w:sz w:val="24"/>
          <w:szCs w:val="24"/>
        </w:rPr>
      </w:pPr>
      <w:r w:rsidRPr="009A3512">
        <w:rPr>
          <w:rFonts w:asciiTheme="minorHAnsi" w:hAnsiTheme="minorHAnsi" w:cstheme="minorHAnsi"/>
          <w:sz w:val="24"/>
          <w:szCs w:val="24"/>
        </w:rPr>
        <w:t xml:space="preserve">W Programie </w:t>
      </w:r>
      <w:proofErr w:type="spellStart"/>
      <w:r w:rsidRPr="009A3512">
        <w:rPr>
          <w:rFonts w:asciiTheme="minorHAnsi" w:hAnsiTheme="minorHAnsi" w:cstheme="minorHAnsi"/>
          <w:sz w:val="24"/>
          <w:szCs w:val="24"/>
        </w:rPr>
        <w:t>Funkcjonalno</w:t>
      </w:r>
      <w:proofErr w:type="spellEnd"/>
      <w:r w:rsidRPr="009A3512">
        <w:rPr>
          <w:rFonts w:asciiTheme="minorHAnsi" w:hAnsiTheme="minorHAnsi" w:cstheme="minorHAnsi"/>
          <w:sz w:val="24"/>
          <w:szCs w:val="24"/>
        </w:rPr>
        <w:t xml:space="preserve"> – Użytkowym stanowiącym zał. nr 1 do SWZ, Zamawiający zmienia </w:t>
      </w:r>
      <w:r w:rsidR="006D394D">
        <w:rPr>
          <w:rFonts w:asciiTheme="minorHAnsi" w:hAnsiTheme="minorHAnsi" w:cstheme="minorHAnsi"/>
          <w:sz w:val="24"/>
          <w:szCs w:val="24"/>
        </w:rPr>
        <w:t>zapisy</w:t>
      </w:r>
      <w:r w:rsidRPr="009A3512">
        <w:rPr>
          <w:rFonts w:asciiTheme="minorHAnsi" w:hAnsiTheme="minorHAnsi" w:cstheme="minorHAnsi"/>
          <w:sz w:val="24"/>
          <w:szCs w:val="24"/>
        </w:rPr>
        <w:t xml:space="preserve"> dotyczące wymaganych dokumentów.</w:t>
      </w:r>
    </w:p>
    <w:bookmarkEnd w:id="2"/>
    <w:p w14:paraId="6FFCB9EE" w14:textId="77777777" w:rsidR="00241727" w:rsidRPr="009A3512" w:rsidRDefault="00241727" w:rsidP="00241727">
      <w:pPr>
        <w:pStyle w:val="Teksttreci0"/>
        <w:shd w:val="clear" w:color="auto" w:fill="auto"/>
        <w:spacing w:after="0" w:line="240" w:lineRule="auto"/>
        <w:ind w:left="417" w:right="57"/>
        <w:rPr>
          <w:rFonts w:asciiTheme="minorHAnsi" w:hAnsiTheme="minorHAnsi" w:cstheme="minorHAnsi"/>
          <w:sz w:val="24"/>
          <w:szCs w:val="24"/>
        </w:rPr>
      </w:pPr>
    </w:p>
    <w:p w14:paraId="14D3C26E" w14:textId="438D08FB" w:rsidR="00960DC6" w:rsidRDefault="009A3512" w:rsidP="00382968">
      <w:pPr>
        <w:pStyle w:val="Teksttreci0"/>
        <w:shd w:val="clear" w:color="auto" w:fill="auto"/>
        <w:spacing w:after="0" w:line="240" w:lineRule="auto"/>
        <w:ind w:left="426"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705997">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79BD2EB1" w14:textId="77777777" w:rsidR="00241727" w:rsidRPr="009A3512" w:rsidRDefault="00241727" w:rsidP="00241727">
      <w:pPr>
        <w:pStyle w:val="Teksttreci0"/>
        <w:shd w:val="clear" w:color="auto" w:fill="auto"/>
        <w:spacing w:after="0" w:line="240" w:lineRule="auto"/>
        <w:ind w:right="57"/>
        <w:rPr>
          <w:rFonts w:asciiTheme="minorHAnsi" w:hAnsiTheme="minorHAnsi" w:cstheme="minorHAnsi"/>
          <w:b/>
          <w:bCs/>
          <w:sz w:val="24"/>
          <w:szCs w:val="24"/>
        </w:rPr>
      </w:pPr>
    </w:p>
    <w:p w14:paraId="07F64106" w14:textId="69B53096" w:rsidR="005547A2" w:rsidRDefault="009E2BB6" w:rsidP="00241727">
      <w:pPr>
        <w:pStyle w:val="Teksttreci0"/>
        <w:numPr>
          <w:ilvl w:val="0"/>
          <w:numId w:val="26"/>
        </w:numPr>
        <w:shd w:val="clear" w:color="auto" w:fill="auto"/>
        <w:spacing w:after="0" w:line="240" w:lineRule="auto"/>
        <w:ind w:right="57"/>
        <w:rPr>
          <w:rFonts w:asciiTheme="minorHAnsi" w:hAnsiTheme="minorHAnsi" w:cstheme="minorHAnsi"/>
          <w:b/>
          <w:bCs/>
          <w:sz w:val="24"/>
          <w:szCs w:val="24"/>
        </w:rPr>
      </w:pPr>
      <w:r>
        <w:rPr>
          <w:rFonts w:asciiTheme="minorHAnsi" w:hAnsiTheme="minorHAnsi" w:cstheme="minorHAnsi"/>
          <w:sz w:val="24"/>
          <w:szCs w:val="24"/>
        </w:rPr>
        <w:t>W</w:t>
      </w:r>
      <w:r w:rsidRPr="009E2BB6">
        <w:rPr>
          <w:rFonts w:asciiTheme="minorHAnsi" w:hAnsiTheme="minorHAnsi" w:cstheme="minorHAnsi"/>
          <w:sz w:val="24"/>
          <w:szCs w:val="24"/>
        </w:rPr>
        <w:t xml:space="preserve"> ust. 12.1. SWZ, </w:t>
      </w:r>
      <w:r>
        <w:rPr>
          <w:rFonts w:asciiTheme="minorHAnsi" w:hAnsiTheme="minorHAnsi" w:cstheme="minorHAnsi"/>
          <w:sz w:val="24"/>
          <w:szCs w:val="24"/>
        </w:rPr>
        <w:t xml:space="preserve">w </w:t>
      </w:r>
      <w:r w:rsidRPr="009E2BB6">
        <w:rPr>
          <w:rFonts w:asciiTheme="minorHAnsi" w:hAnsiTheme="minorHAnsi" w:cstheme="minorHAnsi"/>
          <w:sz w:val="24"/>
          <w:szCs w:val="24"/>
        </w:rPr>
        <w:t>pkt 6</w:t>
      </w:r>
      <w:r w:rsidR="005547A2">
        <w:rPr>
          <w:rFonts w:asciiTheme="minorHAnsi" w:hAnsiTheme="minorHAnsi" w:cstheme="minorHAnsi"/>
          <w:sz w:val="24"/>
          <w:szCs w:val="24"/>
        </w:rPr>
        <w:t xml:space="preserve"> dotyczącym przedmiotowych środków dowodowych</w:t>
      </w:r>
      <w:r>
        <w:rPr>
          <w:rFonts w:asciiTheme="minorHAnsi" w:hAnsiTheme="minorHAnsi" w:cstheme="minorHAnsi"/>
          <w:sz w:val="24"/>
          <w:szCs w:val="24"/>
        </w:rPr>
        <w:t xml:space="preserve"> ulegają zmianie zapisy lit. d</w:t>
      </w:r>
      <w:r w:rsidR="002616EA">
        <w:rPr>
          <w:rFonts w:asciiTheme="minorHAnsi" w:hAnsiTheme="minorHAnsi" w:cstheme="minorHAnsi"/>
          <w:sz w:val="24"/>
          <w:szCs w:val="24"/>
        </w:rPr>
        <w:t xml:space="preserve">, </w:t>
      </w:r>
      <w:r>
        <w:rPr>
          <w:rFonts w:asciiTheme="minorHAnsi" w:hAnsiTheme="minorHAnsi" w:cstheme="minorHAnsi"/>
          <w:sz w:val="24"/>
          <w:szCs w:val="24"/>
        </w:rPr>
        <w:t>g</w:t>
      </w:r>
      <w:r w:rsidR="002616EA">
        <w:rPr>
          <w:rFonts w:asciiTheme="minorHAnsi" w:hAnsiTheme="minorHAnsi" w:cstheme="minorHAnsi"/>
          <w:sz w:val="24"/>
          <w:szCs w:val="24"/>
        </w:rPr>
        <w:t xml:space="preserve">, </w:t>
      </w:r>
      <w:r>
        <w:rPr>
          <w:rFonts w:asciiTheme="minorHAnsi" w:hAnsiTheme="minorHAnsi" w:cstheme="minorHAnsi"/>
          <w:sz w:val="24"/>
          <w:szCs w:val="24"/>
        </w:rPr>
        <w:t>l oraz usunięty zostaje zapis lit. m</w:t>
      </w:r>
      <w:r w:rsidR="005547A2">
        <w:rPr>
          <w:rFonts w:asciiTheme="minorHAnsi" w:hAnsiTheme="minorHAnsi" w:cstheme="minorHAnsi"/>
          <w:sz w:val="24"/>
          <w:szCs w:val="24"/>
        </w:rPr>
        <w:t>.</w:t>
      </w:r>
      <w:r>
        <w:rPr>
          <w:rFonts w:asciiTheme="minorHAnsi" w:hAnsiTheme="minorHAnsi" w:cstheme="minorHAnsi"/>
          <w:b/>
          <w:bCs/>
          <w:sz w:val="24"/>
          <w:szCs w:val="24"/>
        </w:rPr>
        <w:t xml:space="preserve"> </w:t>
      </w:r>
    </w:p>
    <w:p w14:paraId="6715E719" w14:textId="77777777" w:rsidR="00241727" w:rsidRDefault="00241727" w:rsidP="00241727">
      <w:pPr>
        <w:pStyle w:val="Teksttreci0"/>
        <w:shd w:val="clear" w:color="auto" w:fill="auto"/>
        <w:spacing w:after="0" w:line="240" w:lineRule="auto"/>
        <w:ind w:left="417" w:right="57"/>
        <w:rPr>
          <w:rFonts w:asciiTheme="minorHAnsi" w:hAnsiTheme="minorHAnsi" w:cstheme="minorHAnsi"/>
          <w:b/>
          <w:bCs/>
          <w:sz w:val="24"/>
          <w:szCs w:val="24"/>
        </w:rPr>
      </w:pPr>
    </w:p>
    <w:p w14:paraId="11FD5E43" w14:textId="4E4F868B" w:rsidR="00011EB1" w:rsidRDefault="005547A2" w:rsidP="00241727">
      <w:pPr>
        <w:pStyle w:val="Teksttreci0"/>
        <w:shd w:val="clear" w:color="auto" w:fill="auto"/>
        <w:spacing w:after="0" w:line="240" w:lineRule="auto"/>
        <w:ind w:left="417" w:right="57"/>
        <w:rPr>
          <w:rFonts w:asciiTheme="minorHAnsi" w:hAnsiTheme="minorHAnsi" w:cstheme="minorHAnsi"/>
          <w:b/>
          <w:bCs/>
          <w:sz w:val="24"/>
          <w:szCs w:val="24"/>
        </w:rPr>
      </w:pPr>
      <w:r w:rsidRPr="00382968">
        <w:rPr>
          <w:rFonts w:asciiTheme="minorHAnsi" w:hAnsiTheme="minorHAnsi" w:cstheme="minorHAnsi"/>
          <w:b/>
          <w:bCs/>
          <w:sz w:val="24"/>
          <w:szCs w:val="24"/>
        </w:rPr>
        <w:t>W związku z powyższym</w:t>
      </w:r>
      <w:r>
        <w:rPr>
          <w:rFonts w:asciiTheme="minorHAnsi" w:hAnsiTheme="minorHAnsi" w:cstheme="minorHAnsi"/>
          <w:b/>
          <w:bCs/>
          <w:sz w:val="24"/>
          <w:szCs w:val="24"/>
        </w:rPr>
        <w:t xml:space="preserve"> </w:t>
      </w:r>
      <w:r w:rsidR="00B1384C" w:rsidRPr="00B1384C">
        <w:rPr>
          <w:rFonts w:asciiTheme="minorHAnsi" w:hAnsiTheme="minorHAnsi" w:cstheme="minorHAnsi"/>
          <w:b/>
          <w:bCs/>
          <w:sz w:val="24"/>
          <w:szCs w:val="24"/>
        </w:rPr>
        <w:t>w</w:t>
      </w:r>
      <w:r w:rsidR="00960DC6" w:rsidRPr="00B1384C">
        <w:rPr>
          <w:rFonts w:asciiTheme="minorHAnsi" w:hAnsiTheme="minorHAnsi" w:cstheme="minorHAnsi"/>
          <w:b/>
          <w:bCs/>
          <w:sz w:val="24"/>
          <w:szCs w:val="24"/>
        </w:rPr>
        <w:t xml:space="preserve"> ust. 12.1. SWZ pkt 6</w:t>
      </w:r>
      <w:r w:rsidR="00B1384C">
        <w:rPr>
          <w:rFonts w:asciiTheme="minorHAnsi" w:hAnsiTheme="minorHAnsi" w:cstheme="minorHAnsi"/>
          <w:b/>
          <w:bCs/>
          <w:sz w:val="24"/>
          <w:szCs w:val="24"/>
        </w:rPr>
        <w:t xml:space="preserve"> </w:t>
      </w:r>
      <w:r w:rsidR="00960DC6" w:rsidRPr="00B1384C">
        <w:rPr>
          <w:rFonts w:asciiTheme="minorHAnsi" w:hAnsiTheme="minorHAnsi" w:cstheme="minorHAnsi"/>
          <w:b/>
          <w:bCs/>
          <w:sz w:val="24"/>
          <w:szCs w:val="24"/>
        </w:rPr>
        <w:t>otrzymuje nowe obowiązujące brzmienie</w:t>
      </w:r>
      <w:r w:rsidR="00B1384C">
        <w:rPr>
          <w:rFonts w:asciiTheme="minorHAnsi" w:hAnsiTheme="minorHAnsi" w:cstheme="minorHAnsi"/>
          <w:b/>
          <w:bCs/>
          <w:sz w:val="24"/>
          <w:szCs w:val="24"/>
        </w:rPr>
        <w:t>:</w:t>
      </w:r>
    </w:p>
    <w:p w14:paraId="5BE961E1" w14:textId="77777777" w:rsidR="00241727" w:rsidRPr="00B1384C" w:rsidRDefault="00241727" w:rsidP="00241727">
      <w:pPr>
        <w:pStyle w:val="Teksttreci0"/>
        <w:shd w:val="clear" w:color="auto" w:fill="auto"/>
        <w:spacing w:after="0" w:line="240" w:lineRule="auto"/>
        <w:ind w:left="417" w:right="57"/>
        <w:rPr>
          <w:rFonts w:asciiTheme="minorHAnsi" w:hAnsiTheme="minorHAnsi" w:cstheme="minorHAnsi"/>
          <w:b/>
          <w:bCs/>
          <w:sz w:val="24"/>
          <w:szCs w:val="24"/>
        </w:rPr>
      </w:pPr>
    </w:p>
    <w:p w14:paraId="7866F113" w14:textId="0853724D" w:rsidR="005670C7" w:rsidRPr="005670C7" w:rsidRDefault="005670C7" w:rsidP="005670C7">
      <w:pPr>
        <w:widowControl w:val="0"/>
        <w:tabs>
          <w:tab w:val="num" w:pos="1418"/>
        </w:tabs>
        <w:suppressAutoHyphens/>
        <w:spacing w:after="0" w:line="240" w:lineRule="auto"/>
        <w:ind w:left="426" w:hanging="426"/>
        <w:jc w:val="both"/>
        <w:rPr>
          <w:rFonts w:eastAsia="Times New Roman" w:cstheme="minorHAnsi"/>
          <w:b/>
          <w:bCs/>
          <w:sz w:val="24"/>
          <w:szCs w:val="24"/>
          <w:lang w:eastAsia="pl-PL"/>
        </w:rPr>
      </w:pPr>
      <w:r w:rsidRPr="002616EA">
        <w:rPr>
          <w:rFonts w:eastAsia="Times New Roman" w:cstheme="minorHAnsi"/>
          <w:sz w:val="24"/>
          <w:szCs w:val="24"/>
          <w:lang w:eastAsia="pl-PL"/>
        </w:rPr>
        <w:t>„ 6)</w:t>
      </w:r>
      <w:r w:rsidRPr="002616EA">
        <w:rPr>
          <w:rFonts w:eastAsia="Times New Roman" w:cstheme="minorHAnsi"/>
          <w:b/>
          <w:bCs/>
          <w:sz w:val="24"/>
          <w:szCs w:val="24"/>
          <w:lang w:eastAsia="pl-PL"/>
        </w:rPr>
        <w:t xml:space="preserve"> </w:t>
      </w:r>
      <w:r w:rsidRPr="005670C7">
        <w:rPr>
          <w:rFonts w:eastAsia="Times New Roman" w:cstheme="minorHAnsi"/>
          <w:b/>
          <w:bCs/>
          <w:sz w:val="24"/>
          <w:szCs w:val="24"/>
          <w:lang w:eastAsia="pl-PL"/>
        </w:rPr>
        <w:t>Przedmiotowe środki dowodowe</w:t>
      </w:r>
      <w:r w:rsidRPr="005670C7">
        <w:rPr>
          <w:rFonts w:eastAsia="Times New Roman" w:cstheme="minorHAnsi"/>
          <w:sz w:val="24"/>
          <w:szCs w:val="24"/>
          <w:lang w:eastAsia="pl-PL"/>
        </w:rPr>
        <w:t xml:space="preserve"> –</w:t>
      </w:r>
      <w:r w:rsidRPr="005670C7">
        <w:rPr>
          <w:rFonts w:eastAsia="Times New Roman" w:cstheme="minorHAnsi"/>
          <w:b/>
          <w:bCs/>
          <w:sz w:val="24"/>
          <w:szCs w:val="24"/>
          <w:lang w:eastAsia="pl-PL"/>
        </w:rPr>
        <w:t xml:space="preserve"> </w:t>
      </w:r>
      <w:r w:rsidRPr="005670C7">
        <w:rPr>
          <w:rFonts w:eastAsia="Times New Roman" w:cstheme="minorHAnsi"/>
          <w:bCs/>
          <w:sz w:val="24"/>
          <w:szCs w:val="24"/>
          <w:lang w:eastAsia="zh-CN"/>
        </w:rPr>
        <w:t>n</w:t>
      </w:r>
      <w:r w:rsidRPr="005670C7">
        <w:rPr>
          <w:rFonts w:cstheme="minorHAnsi"/>
          <w:bCs/>
          <w:sz w:val="24"/>
          <w:szCs w:val="24"/>
        </w:rPr>
        <w:t xml:space="preserve">a potwierdzenie spełnienia wymagań dotyczących parametrów technicznych  określonych w Programie </w:t>
      </w:r>
      <w:proofErr w:type="spellStart"/>
      <w:r w:rsidRPr="005670C7">
        <w:rPr>
          <w:rFonts w:cstheme="minorHAnsi"/>
          <w:bCs/>
          <w:sz w:val="24"/>
          <w:szCs w:val="24"/>
        </w:rPr>
        <w:t>Funkcjonalno</w:t>
      </w:r>
      <w:proofErr w:type="spellEnd"/>
      <w:r w:rsidRPr="005670C7">
        <w:rPr>
          <w:rFonts w:cstheme="minorHAnsi"/>
          <w:bCs/>
          <w:sz w:val="24"/>
          <w:szCs w:val="24"/>
        </w:rPr>
        <w:t xml:space="preserve"> - Użytkowym w tabelach: opraw ulicznych,  opraw parkowych,  opraw ozdobnych,  projektorów sportowych, wkładów LED, systemu sterowania, </w:t>
      </w:r>
      <w:r w:rsidRPr="005670C7">
        <w:rPr>
          <w:rFonts w:cstheme="minorHAnsi"/>
          <w:sz w:val="24"/>
          <w:szCs w:val="24"/>
        </w:rPr>
        <w:t>Wykonawca zobowiązany jest złożyć wraz z ofertą</w:t>
      </w:r>
      <w:r w:rsidRPr="005670C7">
        <w:rPr>
          <w:rFonts w:cstheme="minorHAnsi"/>
          <w:bCs/>
          <w:sz w:val="24"/>
          <w:szCs w:val="24"/>
        </w:rPr>
        <w:t xml:space="preserve"> n/w dokumenty:</w:t>
      </w:r>
    </w:p>
    <w:p w14:paraId="203B65CF" w14:textId="77777777" w:rsidR="005670C7" w:rsidRPr="005670C7"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5670C7">
        <w:rPr>
          <w:rFonts w:eastAsia="Times New Roman" w:cstheme="minorHAnsi"/>
          <w:sz w:val="24"/>
          <w:szCs w:val="24"/>
          <w:lang w:eastAsia="zh-CN"/>
        </w:rPr>
        <w:t>W</w:t>
      </w:r>
      <w:r w:rsidRPr="005670C7">
        <w:rPr>
          <w:rFonts w:eastAsia="Times New Roman" w:cstheme="minorHAnsi"/>
          <w:color w:val="00000A"/>
          <w:sz w:val="24"/>
          <w:szCs w:val="24"/>
          <w:lang w:eastAsia="zh-CN"/>
        </w:rPr>
        <w:t>ypełniony arkusz „Tabela”</w:t>
      </w:r>
      <w:r w:rsidRPr="005670C7">
        <w:rPr>
          <w:rFonts w:eastAsia="Times New Roman" w:cstheme="minorHAnsi"/>
          <w:bCs/>
          <w:color w:val="00000A"/>
          <w:sz w:val="24"/>
          <w:szCs w:val="24"/>
          <w:lang w:eastAsia="zh-CN"/>
        </w:rPr>
        <w:t xml:space="preserve"> zamieszczony w Tabeli opraw oświetleniowych stanowiącej zał. nr 2 do Programu </w:t>
      </w:r>
      <w:proofErr w:type="spellStart"/>
      <w:r w:rsidRPr="005670C7">
        <w:rPr>
          <w:rFonts w:eastAsia="Times New Roman" w:cstheme="minorHAnsi"/>
          <w:bCs/>
          <w:color w:val="00000A"/>
          <w:sz w:val="24"/>
          <w:szCs w:val="24"/>
          <w:lang w:eastAsia="zh-CN"/>
        </w:rPr>
        <w:t>Funkcjonalno</w:t>
      </w:r>
      <w:proofErr w:type="spellEnd"/>
      <w:r w:rsidRPr="005670C7">
        <w:rPr>
          <w:rFonts w:eastAsia="Times New Roman" w:cstheme="minorHAnsi"/>
          <w:bCs/>
          <w:color w:val="00000A"/>
          <w:sz w:val="24"/>
          <w:szCs w:val="24"/>
          <w:lang w:eastAsia="zh-CN"/>
        </w:rPr>
        <w:t xml:space="preserve"> – Użytkowego będącego zał. nr 1 do SWZ.</w:t>
      </w:r>
    </w:p>
    <w:p w14:paraId="21BD6C13" w14:textId="3ED19F59" w:rsidR="005670C7" w:rsidRPr="005670C7" w:rsidRDefault="005670C7" w:rsidP="005670C7">
      <w:pPr>
        <w:spacing w:after="0" w:line="240" w:lineRule="auto"/>
        <w:ind w:left="709" w:hanging="283"/>
        <w:contextualSpacing/>
        <w:jc w:val="both"/>
        <w:rPr>
          <w:rFonts w:eastAsia="Times New Roman" w:cstheme="minorHAnsi"/>
          <w:bCs/>
          <w:sz w:val="24"/>
          <w:szCs w:val="24"/>
        </w:rPr>
      </w:pPr>
      <w:r w:rsidRPr="002616EA">
        <w:rPr>
          <w:rFonts w:eastAsia="Times New Roman" w:cstheme="minorHAnsi"/>
          <w:bCs/>
          <w:sz w:val="24"/>
          <w:szCs w:val="24"/>
        </w:rPr>
        <w:t xml:space="preserve">     </w:t>
      </w:r>
      <w:r w:rsidRPr="005670C7">
        <w:rPr>
          <w:rFonts w:eastAsia="Times New Roman" w:cstheme="minorHAnsi"/>
          <w:bCs/>
          <w:sz w:val="24"/>
          <w:szCs w:val="24"/>
        </w:rPr>
        <w:t>(Tabela opraw oświetleniowych składa się z czterech następujących arkuszy: „Tabela”, „Inwentaryzacja”, „Instrukcja” i „</w:t>
      </w:r>
      <w:proofErr w:type="spellStart"/>
      <w:r w:rsidRPr="005670C7">
        <w:rPr>
          <w:rFonts w:eastAsia="Times New Roman" w:cstheme="minorHAnsi"/>
          <w:bCs/>
          <w:sz w:val="24"/>
          <w:szCs w:val="24"/>
        </w:rPr>
        <w:t>elumdat</w:t>
      </w:r>
      <w:proofErr w:type="spellEnd"/>
      <w:r w:rsidRPr="005670C7">
        <w:rPr>
          <w:rFonts w:eastAsia="Times New Roman" w:cstheme="minorHAnsi"/>
          <w:bCs/>
          <w:sz w:val="24"/>
          <w:szCs w:val="24"/>
        </w:rPr>
        <w:t xml:space="preserve">”. </w:t>
      </w:r>
      <w:r w:rsidRPr="005670C7">
        <w:rPr>
          <w:rFonts w:cstheme="minorHAnsi"/>
          <w:sz w:val="24"/>
          <w:szCs w:val="24"/>
        </w:rPr>
        <w:t>Wykonawca zobowiązany jest wypełnić arkusz „Tabela” (w żółtych polach)</w:t>
      </w:r>
      <w:r w:rsidRPr="005670C7">
        <w:rPr>
          <w:rFonts w:eastAsia="Times New Roman" w:cstheme="minorHAnsi"/>
          <w:bCs/>
          <w:sz w:val="24"/>
          <w:szCs w:val="24"/>
        </w:rPr>
        <w:t xml:space="preserve">.  </w:t>
      </w:r>
      <w:r w:rsidRPr="005670C7">
        <w:rPr>
          <w:rFonts w:eastAsia="Times New Roman" w:cstheme="minorHAnsi"/>
          <w:bCs/>
          <w:sz w:val="24"/>
          <w:szCs w:val="24"/>
          <w:lang w:eastAsia="zh-CN"/>
        </w:rPr>
        <w:t>Arkusz „I</w:t>
      </w:r>
      <w:r w:rsidRPr="005670C7">
        <w:rPr>
          <w:rFonts w:cstheme="minorHAnsi"/>
          <w:sz w:val="24"/>
          <w:szCs w:val="24"/>
        </w:rPr>
        <w:t xml:space="preserve">nwentaryzacja” zawiera istniejący stan oświetlenia </w:t>
      </w:r>
      <w:r w:rsidR="002616EA">
        <w:rPr>
          <w:rFonts w:cstheme="minorHAnsi"/>
          <w:sz w:val="24"/>
          <w:szCs w:val="24"/>
        </w:rPr>
        <w:t xml:space="preserve">                </w:t>
      </w:r>
      <w:r w:rsidRPr="005670C7">
        <w:rPr>
          <w:rFonts w:cstheme="minorHAnsi"/>
          <w:sz w:val="24"/>
          <w:szCs w:val="24"/>
        </w:rPr>
        <w:t>i dołączony jest w celach informacyjnych.</w:t>
      </w:r>
      <w:r w:rsidRPr="005670C7">
        <w:rPr>
          <w:rFonts w:eastAsia="Times New Roman" w:cstheme="minorHAnsi"/>
          <w:bCs/>
          <w:sz w:val="24"/>
          <w:szCs w:val="24"/>
        </w:rPr>
        <w:t xml:space="preserve"> </w:t>
      </w:r>
      <w:r w:rsidRPr="005670C7">
        <w:rPr>
          <w:rFonts w:cstheme="minorHAnsi"/>
          <w:sz w:val="24"/>
          <w:szCs w:val="24"/>
        </w:rPr>
        <w:t>Arkusz „Instrukcja”</w:t>
      </w:r>
      <w:r w:rsidRPr="005670C7">
        <w:rPr>
          <w:rFonts w:eastAsia="Times New Roman" w:cstheme="minorHAnsi"/>
          <w:bCs/>
          <w:sz w:val="24"/>
          <w:szCs w:val="24"/>
          <w:lang w:eastAsia="zh-CN"/>
        </w:rPr>
        <w:t xml:space="preserve"> </w:t>
      </w:r>
      <w:r w:rsidRPr="005670C7">
        <w:rPr>
          <w:rFonts w:cstheme="minorHAnsi"/>
          <w:sz w:val="24"/>
          <w:szCs w:val="24"/>
        </w:rPr>
        <w:t xml:space="preserve">określa sposób wypełnienia </w:t>
      </w:r>
      <w:r w:rsidRPr="005670C7">
        <w:rPr>
          <w:rFonts w:cstheme="minorHAnsi"/>
          <w:sz w:val="24"/>
          <w:szCs w:val="24"/>
        </w:rPr>
        <w:lastRenderedPageBreak/>
        <w:t>arkusza „Tabela”</w:t>
      </w:r>
      <w:r w:rsidR="002616EA">
        <w:rPr>
          <w:rFonts w:cstheme="minorHAnsi"/>
          <w:sz w:val="24"/>
          <w:szCs w:val="24"/>
        </w:rPr>
        <w:t xml:space="preserve"> </w:t>
      </w:r>
      <w:r w:rsidRPr="005670C7">
        <w:rPr>
          <w:rFonts w:cstheme="minorHAnsi"/>
          <w:sz w:val="24"/>
          <w:szCs w:val="24"/>
        </w:rPr>
        <w:t>i sporządzenia plików fotometrycznych.</w:t>
      </w:r>
      <w:r w:rsidRPr="005670C7">
        <w:rPr>
          <w:rFonts w:eastAsia="Times New Roman" w:cstheme="minorHAnsi"/>
          <w:bCs/>
          <w:sz w:val="24"/>
          <w:szCs w:val="24"/>
        </w:rPr>
        <w:t xml:space="preserve"> </w:t>
      </w:r>
      <w:r w:rsidRPr="005670C7">
        <w:rPr>
          <w:rFonts w:cstheme="minorHAnsi"/>
          <w:sz w:val="24"/>
          <w:szCs w:val="24"/>
        </w:rPr>
        <w:t>Arkusz „</w:t>
      </w:r>
      <w:proofErr w:type="spellStart"/>
      <w:r w:rsidRPr="005670C7">
        <w:rPr>
          <w:rFonts w:cstheme="minorHAnsi"/>
          <w:sz w:val="24"/>
          <w:szCs w:val="24"/>
        </w:rPr>
        <w:t>elumdat</w:t>
      </w:r>
      <w:proofErr w:type="spellEnd"/>
      <w:r w:rsidRPr="005670C7">
        <w:rPr>
          <w:rFonts w:cstheme="minorHAnsi"/>
          <w:sz w:val="24"/>
          <w:szCs w:val="24"/>
        </w:rPr>
        <w:t>”</w:t>
      </w:r>
      <w:r w:rsidRPr="005670C7">
        <w:rPr>
          <w:rFonts w:eastAsia="Times New Roman" w:cstheme="minorHAnsi"/>
          <w:bCs/>
          <w:sz w:val="24"/>
          <w:szCs w:val="24"/>
          <w:lang w:eastAsia="zh-CN"/>
        </w:rPr>
        <w:t xml:space="preserve"> </w:t>
      </w:r>
      <w:r w:rsidRPr="005670C7">
        <w:rPr>
          <w:rFonts w:cstheme="minorHAnsi"/>
          <w:sz w:val="24"/>
          <w:szCs w:val="24"/>
        </w:rPr>
        <w:t xml:space="preserve">określa opis systemu danych w pliku </w:t>
      </w:r>
      <w:proofErr w:type="spellStart"/>
      <w:r w:rsidRPr="005670C7">
        <w:rPr>
          <w:rFonts w:cstheme="minorHAnsi"/>
          <w:sz w:val="24"/>
          <w:szCs w:val="24"/>
        </w:rPr>
        <w:t>elumdat</w:t>
      </w:r>
      <w:proofErr w:type="spellEnd"/>
      <w:r w:rsidRPr="005670C7">
        <w:rPr>
          <w:rFonts w:cstheme="minorHAnsi"/>
          <w:sz w:val="24"/>
          <w:szCs w:val="24"/>
        </w:rPr>
        <w:t>.)</w:t>
      </w:r>
    </w:p>
    <w:p w14:paraId="7AE7DF61" w14:textId="568AC385" w:rsidR="005670C7" w:rsidRPr="005670C7"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5670C7">
        <w:rPr>
          <w:rFonts w:eastAsia="Times New Roman" w:cstheme="minorHAnsi"/>
          <w:color w:val="00000A"/>
          <w:sz w:val="24"/>
          <w:szCs w:val="24"/>
          <w:lang w:eastAsia="zh-CN"/>
        </w:rPr>
        <w:t xml:space="preserve">Obliczenia fotometryczne przeprowadzone zgodnie z „Instrukcją” zamieszczoną </w:t>
      </w:r>
      <w:r w:rsidR="004D102C">
        <w:rPr>
          <w:rFonts w:eastAsia="Times New Roman" w:cstheme="minorHAnsi"/>
          <w:color w:val="00000A"/>
          <w:sz w:val="24"/>
          <w:szCs w:val="24"/>
          <w:lang w:eastAsia="zh-CN"/>
        </w:rPr>
        <w:t xml:space="preserve">                          </w:t>
      </w:r>
      <w:r w:rsidRPr="005670C7">
        <w:rPr>
          <w:rFonts w:eastAsia="Times New Roman" w:cstheme="minorHAnsi"/>
          <w:color w:val="00000A"/>
          <w:sz w:val="24"/>
          <w:szCs w:val="24"/>
          <w:lang w:eastAsia="zh-CN"/>
        </w:rPr>
        <w:t xml:space="preserve">w załączniku nr 2 do Programu </w:t>
      </w:r>
      <w:proofErr w:type="spellStart"/>
      <w:r w:rsidRPr="005670C7">
        <w:rPr>
          <w:rFonts w:eastAsia="Times New Roman" w:cstheme="minorHAnsi"/>
          <w:color w:val="00000A"/>
          <w:sz w:val="24"/>
          <w:szCs w:val="24"/>
          <w:lang w:eastAsia="zh-CN"/>
        </w:rPr>
        <w:t>Funkcjonalno</w:t>
      </w:r>
      <w:proofErr w:type="spellEnd"/>
      <w:r w:rsidRPr="005670C7">
        <w:rPr>
          <w:rFonts w:eastAsia="Times New Roman" w:cstheme="minorHAnsi"/>
          <w:color w:val="00000A"/>
          <w:sz w:val="24"/>
          <w:szCs w:val="24"/>
          <w:lang w:eastAsia="zh-CN"/>
        </w:rPr>
        <w:t xml:space="preserve"> - Użytkowego - Tabela opraw oświetleniowych wraz z użytymi w obliczeniach plikami fotometrycznymi,</w:t>
      </w:r>
    </w:p>
    <w:p w14:paraId="2C717B35" w14:textId="77777777" w:rsidR="005670C7" w:rsidRPr="005670C7"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5670C7">
        <w:rPr>
          <w:rFonts w:eastAsia="Times New Roman" w:cstheme="minorHAnsi"/>
          <w:sz w:val="24"/>
          <w:szCs w:val="24"/>
          <w:lang w:eastAsia="zh-CN"/>
        </w:rPr>
        <w:t>Karta techniczna:</w:t>
      </w:r>
    </w:p>
    <w:p w14:paraId="18907A8C" w14:textId="77777777" w:rsidR="005670C7" w:rsidRPr="005670C7" w:rsidRDefault="005670C7" w:rsidP="005670C7">
      <w:pPr>
        <w:numPr>
          <w:ilvl w:val="0"/>
          <w:numId w:val="22"/>
        </w:numPr>
        <w:spacing w:after="0" w:line="240" w:lineRule="auto"/>
        <w:ind w:left="851" w:hanging="142"/>
        <w:contextualSpacing/>
        <w:jc w:val="both"/>
        <w:rPr>
          <w:rFonts w:eastAsia="Times New Roman" w:cstheme="minorHAnsi"/>
          <w:sz w:val="24"/>
          <w:szCs w:val="24"/>
          <w:lang w:eastAsia="zh-CN"/>
        </w:rPr>
      </w:pPr>
      <w:r w:rsidRPr="005670C7">
        <w:rPr>
          <w:rFonts w:eastAsia="Times New Roman" w:cstheme="minorHAnsi"/>
          <w:sz w:val="24"/>
          <w:szCs w:val="24"/>
          <w:lang w:eastAsia="zh-CN"/>
        </w:rPr>
        <w:t xml:space="preserve">opraw ulicznych, </w:t>
      </w:r>
    </w:p>
    <w:p w14:paraId="79B9FB9D" w14:textId="77777777" w:rsidR="005670C7" w:rsidRPr="005670C7" w:rsidRDefault="005670C7" w:rsidP="005670C7">
      <w:pPr>
        <w:numPr>
          <w:ilvl w:val="0"/>
          <w:numId w:val="22"/>
        </w:numPr>
        <w:spacing w:after="0" w:line="240" w:lineRule="auto"/>
        <w:ind w:left="851" w:hanging="142"/>
        <w:contextualSpacing/>
        <w:jc w:val="both"/>
        <w:rPr>
          <w:rFonts w:eastAsia="Times New Roman" w:cstheme="minorHAnsi"/>
          <w:sz w:val="24"/>
          <w:szCs w:val="24"/>
          <w:lang w:eastAsia="zh-CN"/>
        </w:rPr>
      </w:pPr>
      <w:r w:rsidRPr="005670C7">
        <w:rPr>
          <w:rFonts w:eastAsia="Times New Roman" w:cstheme="minorHAnsi"/>
          <w:sz w:val="24"/>
          <w:szCs w:val="24"/>
          <w:lang w:eastAsia="zh-CN"/>
        </w:rPr>
        <w:t xml:space="preserve">wkładów LED (wszystkie zastosowane typy wkładów), </w:t>
      </w:r>
    </w:p>
    <w:p w14:paraId="6EF69D0F" w14:textId="77777777" w:rsidR="005670C7" w:rsidRPr="005670C7" w:rsidRDefault="005670C7" w:rsidP="005670C7">
      <w:pPr>
        <w:numPr>
          <w:ilvl w:val="0"/>
          <w:numId w:val="22"/>
        </w:numPr>
        <w:spacing w:after="0" w:line="240" w:lineRule="auto"/>
        <w:ind w:left="851" w:hanging="142"/>
        <w:contextualSpacing/>
        <w:jc w:val="both"/>
        <w:rPr>
          <w:rFonts w:eastAsia="Times New Roman" w:cstheme="minorHAnsi"/>
          <w:sz w:val="24"/>
          <w:szCs w:val="24"/>
          <w:lang w:eastAsia="zh-CN"/>
        </w:rPr>
      </w:pPr>
      <w:r w:rsidRPr="005670C7">
        <w:rPr>
          <w:rFonts w:eastAsia="Times New Roman" w:cstheme="minorHAnsi"/>
          <w:sz w:val="24"/>
          <w:szCs w:val="24"/>
          <w:lang w:eastAsia="zh-CN"/>
        </w:rPr>
        <w:t xml:space="preserve">opraw parkowych, </w:t>
      </w:r>
    </w:p>
    <w:p w14:paraId="05F43F5D" w14:textId="77777777" w:rsidR="005670C7" w:rsidRPr="005670C7" w:rsidRDefault="005670C7" w:rsidP="005670C7">
      <w:pPr>
        <w:numPr>
          <w:ilvl w:val="0"/>
          <w:numId w:val="22"/>
        </w:numPr>
        <w:spacing w:after="0" w:line="240" w:lineRule="auto"/>
        <w:ind w:left="851" w:hanging="142"/>
        <w:contextualSpacing/>
        <w:jc w:val="both"/>
        <w:rPr>
          <w:rFonts w:eastAsia="Times New Roman" w:cstheme="minorHAnsi"/>
          <w:sz w:val="24"/>
          <w:szCs w:val="24"/>
          <w:lang w:eastAsia="zh-CN"/>
        </w:rPr>
      </w:pPr>
      <w:r w:rsidRPr="005670C7">
        <w:rPr>
          <w:rFonts w:eastAsia="Times New Roman" w:cstheme="minorHAnsi"/>
          <w:sz w:val="24"/>
          <w:szCs w:val="24"/>
          <w:lang w:eastAsia="zh-CN"/>
        </w:rPr>
        <w:t xml:space="preserve">opraw ozdobnych, </w:t>
      </w:r>
    </w:p>
    <w:p w14:paraId="062F9074" w14:textId="77777777" w:rsidR="005670C7" w:rsidRPr="005670C7" w:rsidRDefault="005670C7" w:rsidP="005670C7">
      <w:pPr>
        <w:numPr>
          <w:ilvl w:val="0"/>
          <w:numId w:val="22"/>
        </w:numPr>
        <w:spacing w:after="0" w:line="240" w:lineRule="auto"/>
        <w:ind w:left="851" w:hanging="142"/>
        <w:contextualSpacing/>
        <w:jc w:val="both"/>
        <w:rPr>
          <w:rFonts w:eastAsia="Times New Roman" w:cstheme="minorHAnsi"/>
          <w:sz w:val="24"/>
          <w:szCs w:val="24"/>
          <w:lang w:eastAsia="zh-CN"/>
        </w:rPr>
      </w:pPr>
      <w:r w:rsidRPr="005670C7">
        <w:rPr>
          <w:rFonts w:eastAsia="Times New Roman" w:cstheme="minorHAnsi"/>
          <w:sz w:val="24"/>
          <w:szCs w:val="24"/>
          <w:lang w:eastAsia="zh-CN"/>
        </w:rPr>
        <w:t xml:space="preserve">projektorów, </w:t>
      </w:r>
    </w:p>
    <w:p w14:paraId="69C5786C" w14:textId="77777777" w:rsidR="005670C7" w:rsidRPr="005670C7" w:rsidRDefault="005670C7" w:rsidP="005670C7">
      <w:pPr>
        <w:spacing w:after="0" w:line="240" w:lineRule="auto"/>
        <w:ind w:left="709" w:hanging="283"/>
        <w:jc w:val="both"/>
        <w:rPr>
          <w:rFonts w:cstheme="minorHAnsi"/>
          <w:sz w:val="24"/>
          <w:szCs w:val="24"/>
        </w:rPr>
      </w:pPr>
      <w:r w:rsidRPr="005670C7">
        <w:rPr>
          <w:rFonts w:cstheme="minorHAnsi"/>
          <w:sz w:val="24"/>
          <w:szCs w:val="24"/>
        </w:rPr>
        <w:t xml:space="preserve">     wraz z innymi dokumentami (instrukcja montażu, raporty z badań itp.) jeżeli z karty technicznej nie wynika jednoznacznie spełnienie wymagań określonych przez Zamawiającego (o ile inne dokumenty są konieczne), </w:t>
      </w:r>
    </w:p>
    <w:p w14:paraId="57A9AF9C"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Deklaracja CE, certyfikat ENEC, certyfikat ENEC Plus opraw ulicznych lub certyfikaty równoważne,</w:t>
      </w:r>
    </w:p>
    <w:p w14:paraId="23C2CE7D"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Deklaracja CE wkładów LED do opraw (wszystkie zastosowane typy wkładów),</w:t>
      </w:r>
    </w:p>
    <w:p w14:paraId="03784A96"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Deklaracja CE opraw parkowych,</w:t>
      </w:r>
    </w:p>
    <w:p w14:paraId="38D2004F"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Deklaracja CE, certyfikat ENEC opraw ozdobnych lub certyfikaty równoważne,</w:t>
      </w:r>
    </w:p>
    <w:p w14:paraId="6B62A9CB"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Deklaracja CE projektorów,</w:t>
      </w:r>
    </w:p>
    <w:p w14:paraId="4318BB72"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Certyfikaty jednostki notyfikowanej lub deklaracje właściwości użytkowych oferowanych słupów,</w:t>
      </w:r>
    </w:p>
    <w:p w14:paraId="26DBD111" w14:textId="2BF04020"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Karta techniczna systemu sterowania wraz z innymi dokumentami (instrukcja montażu, raporty</w:t>
      </w:r>
      <w:r w:rsidR="002616EA" w:rsidRPr="004D102C">
        <w:rPr>
          <w:rFonts w:eastAsia="Times New Roman" w:cstheme="minorHAnsi"/>
          <w:sz w:val="24"/>
          <w:szCs w:val="24"/>
          <w:lang w:eastAsia="zh-CN"/>
        </w:rPr>
        <w:t xml:space="preserve"> </w:t>
      </w:r>
      <w:r w:rsidRPr="004D102C">
        <w:rPr>
          <w:rFonts w:eastAsia="Times New Roman" w:cstheme="minorHAnsi"/>
          <w:sz w:val="24"/>
          <w:szCs w:val="24"/>
          <w:lang w:eastAsia="zh-CN"/>
        </w:rPr>
        <w:t>z badań itp.) jeżeli z karty technicznej nie wynika jednoznacznie spełnienie wymagań określonych przez Zamawiającego (o ile inne dokumenty są konieczne),</w:t>
      </w:r>
    </w:p>
    <w:p w14:paraId="59F04C0C" w14:textId="77777777" w:rsidR="005670C7"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 xml:space="preserve">Deklaracja CE systemu sterowania, </w:t>
      </w:r>
    </w:p>
    <w:p w14:paraId="2C163091" w14:textId="0E902F25" w:rsidR="003F323A" w:rsidRPr="004D102C" w:rsidRDefault="005670C7" w:rsidP="005670C7">
      <w:pPr>
        <w:numPr>
          <w:ilvl w:val="0"/>
          <w:numId w:val="23"/>
        </w:numPr>
        <w:spacing w:after="0" w:line="240" w:lineRule="auto"/>
        <w:ind w:left="709" w:hanging="283"/>
        <w:contextualSpacing/>
        <w:jc w:val="both"/>
        <w:rPr>
          <w:rFonts w:eastAsia="Times New Roman" w:cstheme="minorHAnsi"/>
          <w:sz w:val="24"/>
          <w:szCs w:val="24"/>
          <w:lang w:eastAsia="zh-CN"/>
        </w:rPr>
      </w:pPr>
      <w:r w:rsidRPr="004D102C">
        <w:rPr>
          <w:rFonts w:eastAsia="Times New Roman" w:cstheme="minorHAnsi"/>
          <w:sz w:val="24"/>
          <w:szCs w:val="24"/>
          <w:lang w:eastAsia="zh-CN"/>
        </w:rPr>
        <w:t xml:space="preserve">Raport z badania trwałości źródła światła opraw ulicznych wg metody LM-80-08 wraz </w:t>
      </w:r>
      <w:r w:rsidR="004D102C">
        <w:rPr>
          <w:rFonts w:eastAsia="Times New Roman" w:cstheme="minorHAnsi"/>
          <w:sz w:val="24"/>
          <w:szCs w:val="24"/>
          <w:lang w:eastAsia="zh-CN"/>
        </w:rPr>
        <w:t xml:space="preserve">                     </w:t>
      </w:r>
      <w:r w:rsidRPr="004D102C">
        <w:rPr>
          <w:rFonts w:eastAsia="Times New Roman" w:cstheme="minorHAnsi"/>
          <w:sz w:val="24"/>
          <w:szCs w:val="24"/>
          <w:lang w:eastAsia="zh-CN"/>
        </w:rPr>
        <w:t>z załączoną projekcją zgodną ze wzorem Memorandum Technicznego TM-21-11 wg wytycznych P</w:t>
      </w:r>
      <w:r w:rsidR="009E2BB6" w:rsidRPr="004D102C">
        <w:rPr>
          <w:rFonts w:eastAsia="Times New Roman" w:cstheme="minorHAnsi"/>
          <w:sz w:val="24"/>
          <w:szCs w:val="24"/>
          <w:lang w:eastAsia="zh-CN"/>
        </w:rPr>
        <w:t xml:space="preserve">rogramu </w:t>
      </w:r>
      <w:proofErr w:type="spellStart"/>
      <w:r w:rsidR="009E2BB6" w:rsidRPr="004D102C">
        <w:rPr>
          <w:rFonts w:eastAsia="Times New Roman" w:cstheme="minorHAnsi"/>
          <w:sz w:val="24"/>
          <w:szCs w:val="24"/>
          <w:lang w:eastAsia="zh-CN"/>
        </w:rPr>
        <w:t>Funkcjonalno</w:t>
      </w:r>
      <w:proofErr w:type="spellEnd"/>
      <w:r w:rsidR="009E2BB6" w:rsidRPr="004D102C">
        <w:rPr>
          <w:rFonts w:eastAsia="Times New Roman" w:cstheme="minorHAnsi"/>
          <w:sz w:val="24"/>
          <w:szCs w:val="24"/>
          <w:lang w:eastAsia="zh-CN"/>
        </w:rPr>
        <w:t xml:space="preserve"> - Użytkowego</w:t>
      </w:r>
      <w:r w:rsidRPr="004D102C">
        <w:rPr>
          <w:rFonts w:eastAsia="Times New Roman" w:cstheme="minorHAnsi"/>
          <w:sz w:val="24"/>
          <w:szCs w:val="24"/>
          <w:lang w:eastAsia="zh-CN"/>
        </w:rPr>
        <w:t>.</w:t>
      </w:r>
    </w:p>
    <w:p w14:paraId="50A8E8E4" w14:textId="77777777" w:rsidR="005670C7" w:rsidRPr="002616EA" w:rsidRDefault="005670C7" w:rsidP="005670C7">
      <w:pPr>
        <w:spacing w:after="0" w:line="240" w:lineRule="auto"/>
        <w:ind w:left="709"/>
        <w:contextualSpacing/>
        <w:jc w:val="both"/>
        <w:rPr>
          <w:rFonts w:eastAsia="Times New Roman" w:cstheme="minorHAnsi"/>
          <w:color w:val="00B050"/>
          <w:sz w:val="24"/>
          <w:szCs w:val="24"/>
          <w:lang w:eastAsia="zh-CN"/>
        </w:rPr>
      </w:pPr>
    </w:p>
    <w:p w14:paraId="6A520842" w14:textId="42263BE2" w:rsidR="003F323A" w:rsidRPr="002616EA" w:rsidRDefault="003F323A" w:rsidP="005670C7">
      <w:pPr>
        <w:widowControl w:val="0"/>
        <w:suppressAutoHyphens/>
        <w:spacing w:before="120" w:after="120" w:line="240" w:lineRule="auto"/>
        <w:ind w:left="426" w:right="57"/>
        <w:jc w:val="both"/>
        <w:rPr>
          <w:rFonts w:cstheme="minorHAnsi"/>
          <w:sz w:val="24"/>
          <w:szCs w:val="24"/>
        </w:rPr>
      </w:pPr>
      <w:r w:rsidRPr="002616EA">
        <w:rPr>
          <w:rFonts w:cstheme="minorHAnsi"/>
          <w:sz w:val="24"/>
          <w:szCs w:val="24"/>
        </w:rPr>
        <w:t xml:space="preserve">Zgodnie z art. 107 ust. 2 ustawy </w:t>
      </w:r>
      <w:proofErr w:type="spellStart"/>
      <w:r w:rsidRPr="002616EA">
        <w:rPr>
          <w:rFonts w:cstheme="minorHAnsi"/>
          <w:sz w:val="24"/>
          <w:szCs w:val="24"/>
        </w:rPr>
        <w:t>Pzp</w:t>
      </w:r>
      <w:proofErr w:type="spellEnd"/>
      <w:r w:rsidRPr="002616EA">
        <w:rPr>
          <w:rFonts w:cstheme="minorHAnsi"/>
          <w:sz w:val="24"/>
          <w:szCs w:val="24"/>
        </w:rPr>
        <w:t xml:space="preserve"> Zamawiający przewiduje możliwość uzupełnienia przedmiotowych środków dowodowych.</w:t>
      </w:r>
      <w:r w:rsidR="005670C7" w:rsidRPr="002616EA">
        <w:rPr>
          <w:rFonts w:cstheme="minorHAnsi"/>
          <w:sz w:val="24"/>
          <w:szCs w:val="24"/>
        </w:rPr>
        <w:t>”</w:t>
      </w:r>
    </w:p>
    <w:p w14:paraId="73EB18F3" w14:textId="1D2920C2" w:rsidR="00104B12" w:rsidRPr="003F323A" w:rsidRDefault="00104B12" w:rsidP="00A443FE">
      <w:pPr>
        <w:suppressAutoHyphens/>
        <w:spacing w:after="0" w:line="240" w:lineRule="auto"/>
        <w:jc w:val="both"/>
        <w:rPr>
          <w:rFonts w:eastAsia="Times New Roman" w:cstheme="minorHAnsi"/>
          <w:b/>
          <w:bCs/>
          <w:kern w:val="1"/>
          <w:sz w:val="24"/>
          <w:szCs w:val="24"/>
          <w:u w:val="single"/>
          <w:lang w:eastAsia="pl-PL"/>
        </w:rPr>
      </w:pPr>
    </w:p>
    <w:p w14:paraId="19743DB3" w14:textId="296A19FB" w:rsidR="007A28C5" w:rsidRPr="007F7F7F" w:rsidRDefault="007A28C5" w:rsidP="007A28C5">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w:t>
      </w:r>
      <w:r w:rsidRPr="006466B2">
        <w:rPr>
          <w:rFonts w:ascii="Calibri" w:eastAsia="Calibri" w:hAnsi="Calibri" w:cs="Calibri"/>
          <w:b/>
          <w:bCs/>
          <w:sz w:val="24"/>
          <w:szCs w:val="24"/>
          <w:u w:val="single"/>
          <w:lang w:eastAsia="pl-PL"/>
        </w:rPr>
        <w:t>:</w:t>
      </w:r>
    </w:p>
    <w:p w14:paraId="73F99D1D" w14:textId="77777777" w:rsidR="007A28C5" w:rsidRDefault="00104B12" w:rsidP="00104B12">
      <w:pPr>
        <w:spacing w:after="0" w:line="240" w:lineRule="auto"/>
        <w:jc w:val="both"/>
        <w:rPr>
          <w:rFonts w:eastAsia="Times New Roman" w:cstheme="minorHAnsi"/>
          <w:sz w:val="24"/>
          <w:szCs w:val="24"/>
          <w:lang w:eastAsia="pl-PL"/>
        </w:rPr>
      </w:pPr>
      <w:r w:rsidRPr="00104B12">
        <w:rPr>
          <w:rFonts w:eastAsia="Times New Roman" w:cstheme="minorHAnsi"/>
          <w:sz w:val="24"/>
          <w:szCs w:val="24"/>
          <w:lang w:eastAsia="pl-PL"/>
        </w:rPr>
        <w:t>Wnoszę o dopuszczenie systemów sterowania, które realizują wymagane przez Zamawiającego funkcjonalności przy zastosowaniu równoważnej technologii do tej opisanej przez projektanta. Dla realizacji zadania oraz Inwestora nie ma żadnego znaczenia w jaki sposób komunikują się sterowniki, czy będą stacje bazowe oraz ile ich potrzeba. Finalnie dla Zamawiającego ważne jest aby w ramach postępowania uzyskał stabilny, bezawaryjny i nowoczesny system sterowania, który w przyszłości pozwoli na rozbudowę funkcjonalności Smart City. Zaznaczyć należy, że wszystkie opisane parametry łącznie spełnia jeden system sterowania dostępny w sprzedaży na terenie Polski.</w:t>
      </w:r>
      <w:r w:rsidRPr="00104B12">
        <w:rPr>
          <w:rFonts w:eastAsia="Times New Roman" w:cstheme="minorHAnsi"/>
          <w:sz w:val="24"/>
          <w:szCs w:val="24"/>
          <w:lang w:eastAsia="pl-PL"/>
        </w:rPr>
        <w:br/>
      </w:r>
    </w:p>
    <w:p w14:paraId="38A06B88" w14:textId="77777777" w:rsidR="007A28C5" w:rsidRPr="003F323A" w:rsidRDefault="007A28C5" w:rsidP="007A28C5">
      <w:pPr>
        <w:widowControl w:val="0"/>
        <w:spacing w:after="0" w:line="240" w:lineRule="auto"/>
        <w:jc w:val="both"/>
        <w:rPr>
          <w:rFonts w:ascii="Calibri" w:eastAsia="Calibri" w:hAnsi="Calibri" w:cs="Calibri"/>
          <w:b/>
          <w:bCs/>
          <w:sz w:val="24"/>
          <w:szCs w:val="24"/>
          <w:u w:val="single"/>
          <w:lang w:eastAsia="pl-PL"/>
        </w:rPr>
      </w:pPr>
      <w:bookmarkStart w:id="3" w:name="_Hlk111548002"/>
      <w:r w:rsidRPr="006466B2">
        <w:rPr>
          <w:rFonts w:ascii="Calibri" w:eastAsia="Calibri" w:hAnsi="Calibri" w:cs="Calibri"/>
          <w:b/>
          <w:bCs/>
          <w:sz w:val="24"/>
          <w:szCs w:val="24"/>
          <w:u w:val="single"/>
          <w:lang w:eastAsia="pl-PL"/>
        </w:rPr>
        <w:t>Odpowiedź:</w:t>
      </w:r>
    </w:p>
    <w:p w14:paraId="08A1CA45" w14:textId="77777777" w:rsidR="004D102C" w:rsidRDefault="004D102C" w:rsidP="004D102C">
      <w:pPr>
        <w:autoSpaceDE w:val="0"/>
        <w:autoSpaceDN w:val="0"/>
        <w:adjustRightInd w:val="0"/>
        <w:spacing w:after="0" w:line="240" w:lineRule="auto"/>
        <w:jc w:val="both"/>
        <w:rPr>
          <w:rFonts w:ascii="Calibri" w:eastAsia="Times New Roman" w:hAnsi="Calibri" w:cs="Calibri"/>
          <w:b/>
          <w:sz w:val="24"/>
          <w:szCs w:val="24"/>
          <w:lang w:eastAsia="pl-PL"/>
        </w:rPr>
      </w:pPr>
      <w:bookmarkStart w:id="4" w:name="_Hlk111538057"/>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17DDFA6A" w14:textId="562FF39E" w:rsidR="00D03BC7" w:rsidRPr="004D102C" w:rsidRDefault="007A28C5" w:rsidP="004D102C">
      <w:pPr>
        <w:autoSpaceDE w:val="0"/>
        <w:autoSpaceDN w:val="0"/>
        <w:adjustRightInd w:val="0"/>
        <w:spacing w:after="0" w:line="240" w:lineRule="auto"/>
        <w:jc w:val="both"/>
        <w:rPr>
          <w:rFonts w:ascii="Calibri" w:eastAsia="Times New Roman" w:hAnsi="Calibri" w:cs="Calibri"/>
          <w:b/>
          <w:sz w:val="24"/>
          <w:szCs w:val="24"/>
          <w:lang w:eastAsia="pl-PL"/>
        </w:rPr>
      </w:pPr>
      <w:r w:rsidRPr="00D03BC7">
        <w:rPr>
          <w:rFonts w:cstheme="minorHAnsi"/>
          <w:sz w:val="24"/>
          <w:szCs w:val="24"/>
        </w:rPr>
        <w:t xml:space="preserve">W Programie </w:t>
      </w:r>
      <w:proofErr w:type="spellStart"/>
      <w:r w:rsidRPr="00D03BC7">
        <w:rPr>
          <w:rFonts w:cstheme="minorHAnsi"/>
          <w:sz w:val="24"/>
          <w:szCs w:val="24"/>
        </w:rPr>
        <w:t>Funkcjonalno</w:t>
      </w:r>
      <w:proofErr w:type="spellEnd"/>
      <w:r w:rsidRPr="00D03BC7">
        <w:rPr>
          <w:rFonts w:cstheme="minorHAnsi"/>
          <w:sz w:val="24"/>
          <w:szCs w:val="24"/>
        </w:rPr>
        <w:t xml:space="preserve"> – Użytkowym stanowiący</w:t>
      </w:r>
      <w:r w:rsidR="00D03BC7" w:rsidRPr="00D03BC7">
        <w:rPr>
          <w:rFonts w:cstheme="minorHAnsi"/>
          <w:sz w:val="24"/>
          <w:szCs w:val="24"/>
        </w:rPr>
        <w:t>m</w:t>
      </w:r>
      <w:r w:rsidRPr="00D03BC7">
        <w:rPr>
          <w:rFonts w:cstheme="minorHAnsi"/>
          <w:sz w:val="24"/>
          <w:szCs w:val="24"/>
        </w:rPr>
        <w:t xml:space="preserve"> zał. nr 1 do SWZ</w:t>
      </w:r>
      <w:r w:rsidR="00D03BC7">
        <w:rPr>
          <w:rFonts w:cstheme="minorHAnsi"/>
          <w:sz w:val="24"/>
          <w:szCs w:val="24"/>
        </w:rPr>
        <w:t>,</w:t>
      </w:r>
      <w:r w:rsidR="00D03BC7" w:rsidRPr="00D03BC7">
        <w:rPr>
          <w:rFonts w:cstheme="minorHAnsi"/>
          <w:sz w:val="24"/>
          <w:szCs w:val="24"/>
        </w:rPr>
        <w:t xml:space="preserve"> Zamawiający zmienia wymagania dotyczące sterowników i systemu sterowania opraw (punkt 3.5.).</w:t>
      </w:r>
    </w:p>
    <w:p w14:paraId="1FF4CDFE" w14:textId="01B6A509" w:rsidR="007A28C5" w:rsidRPr="00D03BC7" w:rsidRDefault="00D03BC7" w:rsidP="00D03BC7">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705997">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bookmarkEnd w:id="3"/>
    <w:bookmarkEnd w:id="4"/>
    <w:p w14:paraId="767A3672" w14:textId="1A4DCA8A" w:rsidR="00373BF2" w:rsidRPr="007F7F7F" w:rsidRDefault="00373BF2" w:rsidP="00373BF2">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lastRenderedPageBreak/>
        <w:t>Pytanie</w:t>
      </w:r>
      <w:r>
        <w:rPr>
          <w:rFonts w:ascii="Calibri" w:eastAsia="Calibri" w:hAnsi="Calibri" w:cs="Calibri"/>
          <w:b/>
          <w:bCs/>
          <w:sz w:val="24"/>
          <w:szCs w:val="24"/>
          <w:u w:val="single"/>
          <w:lang w:eastAsia="pl-PL"/>
        </w:rPr>
        <w:t xml:space="preserve"> 3</w:t>
      </w:r>
      <w:r w:rsidRPr="006466B2">
        <w:rPr>
          <w:rFonts w:ascii="Calibri" w:eastAsia="Calibri" w:hAnsi="Calibri" w:cs="Calibri"/>
          <w:b/>
          <w:bCs/>
          <w:sz w:val="24"/>
          <w:szCs w:val="24"/>
          <w:u w:val="single"/>
          <w:lang w:eastAsia="pl-PL"/>
        </w:rPr>
        <w:t>:</w:t>
      </w:r>
    </w:p>
    <w:p w14:paraId="4196F404" w14:textId="3B6BC253" w:rsidR="004D102C" w:rsidRDefault="00104B12" w:rsidP="00424DC1">
      <w:pPr>
        <w:spacing w:after="0" w:line="240" w:lineRule="auto"/>
        <w:jc w:val="both"/>
        <w:rPr>
          <w:rFonts w:eastAsia="Times New Roman" w:cstheme="minorHAnsi"/>
          <w:sz w:val="24"/>
          <w:szCs w:val="24"/>
          <w:lang w:eastAsia="pl-PL"/>
        </w:rPr>
      </w:pPr>
      <w:r w:rsidRPr="00104B12">
        <w:rPr>
          <w:rFonts w:eastAsia="Times New Roman" w:cstheme="minorHAnsi"/>
          <w:sz w:val="24"/>
          <w:szCs w:val="24"/>
          <w:lang w:eastAsia="pl-PL"/>
        </w:rPr>
        <w:t xml:space="preserve">Wnoszę o wskazanie min. 3 systemów sterowania, które spełniają łącznie wszystkie zapisy specyfikacji i są dostępne w sprzedaży w Polsce. W unieważnionym poprzednio postępowaniu Zamawiający wymienił wiele systemów sterowania, które są niedostępne w Polsce a wszyscy wykonawcy finalnie ofertowali system jednego producenta. </w:t>
      </w:r>
    </w:p>
    <w:p w14:paraId="300AAF63" w14:textId="77777777" w:rsidR="00424DC1" w:rsidRPr="00424DC1" w:rsidRDefault="00424DC1" w:rsidP="00424DC1">
      <w:pPr>
        <w:spacing w:after="0" w:line="240" w:lineRule="auto"/>
        <w:jc w:val="both"/>
        <w:rPr>
          <w:rFonts w:eastAsia="Times New Roman" w:cstheme="minorHAnsi"/>
          <w:sz w:val="24"/>
          <w:szCs w:val="24"/>
          <w:lang w:eastAsia="pl-PL"/>
        </w:rPr>
      </w:pPr>
    </w:p>
    <w:p w14:paraId="4EB0F7CA" w14:textId="5BE6D56F" w:rsidR="00373BF2" w:rsidRPr="003F323A" w:rsidRDefault="00373BF2" w:rsidP="00373BF2">
      <w:pPr>
        <w:widowControl w:val="0"/>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Odpowiedź:</w:t>
      </w:r>
    </w:p>
    <w:p w14:paraId="09899D9B" w14:textId="77777777" w:rsidR="004D102C" w:rsidRDefault="004D102C" w:rsidP="004D102C">
      <w:pPr>
        <w:autoSpaceDE w:val="0"/>
        <w:autoSpaceDN w:val="0"/>
        <w:adjustRightInd w:val="0"/>
        <w:spacing w:after="0" w:line="240" w:lineRule="auto"/>
        <w:jc w:val="both"/>
        <w:rPr>
          <w:rFonts w:ascii="Calibri" w:eastAsia="Times New Roman" w:hAnsi="Calibri" w:cs="Calibri"/>
          <w:b/>
          <w:sz w:val="24"/>
          <w:szCs w:val="24"/>
          <w:lang w:eastAsia="pl-PL"/>
        </w:rPr>
      </w:pPr>
      <w:bookmarkStart w:id="5" w:name="_Hlk111615336"/>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bookmarkEnd w:id="5"/>
    <w:p w14:paraId="61DC8939" w14:textId="0A94700E" w:rsidR="00373BF2" w:rsidRPr="004D102C" w:rsidRDefault="00373BF2" w:rsidP="004D102C">
      <w:pPr>
        <w:autoSpaceDE w:val="0"/>
        <w:autoSpaceDN w:val="0"/>
        <w:adjustRightInd w:val="0"/>
        <w:spacing w:after="0" w:line="240" w:lineRule="auto"/>
        <w:jc w:val="both"/>
        <w:rPr>
          <w:rFonts w:ascii="Calibri" w:eastAsia="Times New Roman" w:hAnsi="Calibri" w:cs="Calibri"/>
          <w:b/>
          <w:sz w:val="24"/>
          <w:szCs w:val="24"/>
          <w:lang w:eastAsia="pl-PL"/>
        </w:rPr>
      </w:pPr>
      <w:r w:rsidRPr="00D03BC7">
        <w:rPr>
          <w:rFonts w:cstheme="minorHAnsi"/>
          <w:sz w:val="24"/>
          <w:szCs w:val="24"/>
        </w:rPr>
        <w:t xml:space="preserve">W Programie </w:t>
      </w:r>
      <w:proofErr w:type="spellStart"/>
      <w:r w:rsidRPr="00D03BC7">
        <w:rPr>
          <w:rFonts w:cstheme="minorHAnsi"/>
          <w:sz w:val="24"/>
          <w:szCs w:val="24"/>
        </w:rPr>
        <w:t>Funkcjonalno</w:t>
      </w:r>
      <w:proofErr w:type="spellEnd"/>
      <w:r w:rsidRPr="00D03BC7">
        <w:rPr>
          <w:rFonts w:cstheme="minorHAnsi"/>
          <w:sz w:val="24"/>
          <w:szCs w:val="24"/>
        </w:rPr>
        <w:t xml:space="preserve"> – Użytkowym stanowiącym zał. nr 1 do SWZ</w:t>
      </w:r>
      <w:r>
        <w:rPr>
          <w:rFonts w:cstheme="minorHAnsi"/>
          <w:sz w:val="24"/>
          <w:szCs w:val="24"/>
        </w:rPr>
        <w:t>,</w:t>
      </w:r>
      <w:r w:rsidRPr="00D03BC7">
        <w:rPr>
          <w:rFonts w:cstheme="minorHAnsi"/>
          <w:sz w:val="24"/>
          <w:szCs w:val="24"/>
        </w:rPr>
        <w:t xml:space="preserve"> Zamawiający zmienia wymagania dotyczące sterowników i systemu sterowania opraw (punkt 3.5.)</w:t>
      </w:r>
      <w:r w:rsidR="00E0229C">
        <w:rPr>
          <w:rFonts w:cstheme="minorHAnsi"/>
          <w:sz w:val="24"/>
          <w:szCs w:val="24"/>
        </w:rPr>
        <w:t xml:space="preserve">. Wymagania spełniają </w:t>
      </w:r>
      <w:r w:rsidRPr="004D102C">
        <w:rPr>
          <w:rFonts w:cstheme="minorHAnsi"/>
          <w:sz w:val="24"/>
          <w:szCs w:val="24"/>
        </w:rPr>
        <w:t xml:space="preserve"> produkty więcej niż 3 producentów systemów sterowania dostępnych w Polsce.</w:t>
      </w:r>
    </w:p>
    <w:p w14:paraId="6B6C0BA6" w14:textId="22CC24EE" w:rsidR="00373BF2" w:rsidRPr="00D03BC7" w:rsidRDefault="00373BF2" w:rsidP="00373BF2">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705997">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142621C3" w14:textId="77777777" w:rsidR="00382968" w:rsidRDefault="00382968" w:rsidP="00810302">
      <w:pPr>
        <w:spacing w:after="0" w:line="240" w:lineRule="auto"/>
        <w:jc w:val="both"/>
        <w:rPr>
          <w:rFonts w:ascii="Calibri" w:eastAsia="Times New Roman" w:hAnsi="Calibri" w:cs="Arial"/>
          <w:b/>
          <w:bCs/>
          <w:kern w:val="1"/>
          <w:sz w:val="26"/>
          <w:szCs w:val="26"/>
          <w:u w:val="single"/>
          <w:lang w:eastAsia="pl-PL"/>
        </w:rPr>
      </w:pPr>
    </w:p>
    <w:p w14:paraId="5CC32400" w14:textId="0B353B07" w:rsidR="00104B12" w:rsidRPr="00810302" w:rsidRDefault="00810302" w:rsidP="00810302">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4</w:t>
      </w:r>
      <w:r w:rsidRPr="006466B2">
        <w:rPr>
          <w:rFonts w:ascii="Calibri" w:eastAsia="Calibri" w:hAnsi="Calibri" w:cs="Calibri"/>
          <w:b/>
          <w:bCs/>
          <w:sz w:val="24"/>
          <w:szCs w:val="24"/>
          <w:u w:val="single"/>
          <w:lang w:eastAsia="pl-PL"/>
        </w:rPr>
        <w:t>:</w:t>
      </w:r>
    </w:p>
    <w:p w14:paraId="6566DECF" w14:textId="3B6EB616" w:rsidR="00810302" w:rsidRPr="00810302" w:rsidRDefault="00810302" w:rsidP="00810302">
      <w:pPr>
        <w:jc w:val="both"/>
        <w:rPr>
          <w:sz w:val="24"/>
          <w:szCs w:val="24"/>
        </w:rPr>
      </w:pPr>
      <w:r w:rsidRPr="00810302">
        <w:rPr>
          <w:sz w:val="24"/>
          <w:szCs w:val="24"/>
        </w:rPr>
        <w:t xml:space="preserve">Zamawiający wskazuje ilości opraw w PFU w pkt 1.2.1, Przedmiarze, SWZ pkt 1.2, oraz tabeli stanowiącej </w:t>
      </w:r>
      <w:proofErr w:type="spellStart"/>
      <w:r w:rsidRPr="00810302">
        <w:rPr>
          <w:sz w:val="24"/>
          <w:szCs w:val="24"/>
        </w:rPr>
        <w:t>zał</w:t>
      </w:r>
      <w:proofErr w:type="spellEnd"/>
      <w:r w:rsidRPr="00810302">
        <w:rPr>
          <w:sz w:val="24"/>
          <w:szCs w:val="24"/>
        </w:rPr>
        <w:t xml:space="preserve"> nr 2 do PFU. Ilości opraw oświetleniowych w tych dokumentach nie zgadzają się ze sobą. Wykonawca prosi o ujednolicenie ilości oraz w przypadku gdy ilości opraw w tabeli </w:t>
      </w:r>
      <w:proofErr w:type="spellStart"/>
      <w:r w:rsidRPr="00810302">
        <w:rPr>
          <w:sz w:val="24"/>
          <w:szCs w:val="24"/>
        </w:rPr>
        <w:t>zał</w:t>
      </w:r>
      <w:proofErr w:type="spellEnd"/>
      <w:r w:rsidRPr="00810302">
        <w:rPr>
          <w:sz w:val="24"/>
          <w:szCs w:val="24"/>
        </w:rPr>
        <w:t xml:space="preserve"> 2 do PFU są błędne skorygowanie rzeczonej tabeli. </w:t>
      </w:r>
    </w:p>
    <w:p w14:paraId="3B454117" w14:textId="77777777" w:rsidR="00810302" w:rsidRPr="003F323A" w:rsidRDefault="00810302" w:rsidP="00810302">
      <w:pPr>
        <w:widowControl w:val="0"/>
        <w:spacing w:after="0" w:line="240" w:lineRule="auto"/>
        <w:jc w:val="both"/>
        <w:rPr>
          <w:rFonts w:ascii="Calibri" w:eastAsia="Calibri" w:hAnsi="Calibri" w:cs="Calibri"/>
          <w:b/>
          <w:bCs/>
          <w:sz w:val="24"/>
          <w:szCs w:val="24"/>
          <w:u w:val="single"/>
          <w:lang w:eastAsia="pl-PL"/>
        </w:rPr>
      </w:pPr>
      <w:bookmarkStart w:id="6" w:name="_Hlk111539320"/>
      <w:r w:rsidRPr="006466B2">
        <w:rPr>
          <w:rFonts w:ascii="Calibri" w:eastAsia="Calibri" w:hAnsi="Calibri" w:cs="Calibri"/>
          <w:b/>
          <w:bCs/>
          <w:sz w:val="24"/>
          <w:szCs w:val="24"/>
          <w:u w:val="single"/>
          <w:lang w:eastAsia="pl-PL"/>
        </w:rPr>
        <w:t>Odpowiedź:</w:t>
      </w:r>
    </w:p>
    <w:p w14:paraId="05C29166" w14:textId="77777777" w:rsidR="00FB62BB" w:rsidRDefault="00FB62BB" w:rsidP="00FB62BB">
      <w:pPr>
        <w:autoSpaceDE w:val="0"/>
        <w:autoSpaceDN w:val="0"/>
        <w:adjustRightInd w:val="0"/>
        <w:spacing w:after="0" w:line="240" w:lineRule="auto"/>
        <w:jc w:val="both"/>
        <w:rPr>
          <w:rFonts w:ascii="Calibri" w:eastAsia="Times New Roman" w:hAnsi="Calibri" w:cs="Calibri"/>
          <w:b/>
          <w:sz w:val="24"/>
          <w:szCs w:val="24"/>
          <w:lang w:eastAsia="pl-PL"/>
        </w:rPr>
      </w:pPr>
      <w:bookmarkStart w:id="7" w:name="_Hlk111546502"/>
      <w:bookmarkEnd w:id="6"/>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6A03BFAB" w14:textId="44D967DA" w:rsidR="003B67E6" w:rsidRPr="00FB62BB" w:rsidRDefault="003B67E6" w:rsidP="00FB62BB">
      <w:pPr>
        <w:autoSpaceDE w:val="0"/>
        <w:autoSpaceDN w:val="0"/>
        <w:adjustRightInd w:val="0"/>
        <w:spacing w:after="0" w:line="240" w:lineRule="auto"/>
        <w:jc w:val="both"/>
        <w:rPr>
          <w:rFonts w:ascii="Calibri" w:eastAsia="Times New Roman" w:hAnsi="Calibri" w:cs="Calibri"/>
          <w:b/>
          <w:sz w:val="24"/>
          <w:szCs w:val="24"/>
          <w:lang w:eastAsia="pl-PL"/>
        </w:rPr>
      </w:pPr>
      <w:r w:rsidRPr="003B67E6">
        <w:rPr>
          <w:rFonts w:cstheme="minorHAnsi"/>
          <w:sz w:val="24"/>
          <w:szCs w:val="24"/>
        </w:rPr>
        <w:t xml:space="preserve">W Programie </w:t>
      </w:r>
      <w:proofErr w:type="spellStart"/>
      <w:r w:rsidRPr="003B67E6">
        <w:rPr>
          <w:rFonts w:cstheme="minorHAnsi"/>
          <w:sz w:val="24"/>
          <w:szCs w:val="24"/>
        </w:rPr>
        <w:t>Funkcjonalno</w:t>
      </w:r>
      <w:proofErr w:type="spellEnd"/>
      <w:r w:rsidRPr="003B67E6">
        <w:rPr>
          <w:rFonts w:cstheme="minorHAnsi"/>
          <w:sz w:val="24"/>
          <w:szCs w:val="24"/>
        </w:rPr>
        <w:t xml:space="preserve"> – Użytkowym stanowiącym zał. nr 1 do SWZ wystąpiły pomyłki </w:t>
      </w:r>
      <w:r>
        <w:rPr>
          <w:rFonts w:cstheme="minorHAnsi"/>
          <w:sz w:val="24"/>
          <w:szCs w:val="24"/>
        </w:rPr>
        <w:t xml:space="preserve">                    </w:t>
      </w:r>
      <w:r w:rsidRPr="003B67E6">
        <w:rPr>
          <w:rFonts w:cstheme="minorHAnsi"/>
          <w:sz w:val="24"/>
          <w:szCs w:val="24"/>
        </w:rPr>
        <w:t>w punkcie „1.2.1. Modernizacja oświetlenia ulicznego”</w:t>
      </w:r>
      <w:r>
        <w:rPr>
          <w:rFonts w:cstheme="minorHAnsi"/>
          <w:sz w:val="24"/>
          <w:szCs w:val="24"/>
        </w:rPr>
        <w:t xml:space="preserve"> -</w:t>
      </w:r>
      <w:r w:rsidRPr="003B67E6">
        <w:rPr>
          <w:rFonts w:cstheme="minorHAnsi"/>
          <w:sz w:val="24"/>
          <w:szCs w:val="24"/>
        </w:rPr>
        <w:t xml:space="preserve"> na stronach 5 i 6</w:t>
      </w:r>
      <w:r w:rsidR="00FB62BB">
        <w:rPr>
          <w:rFonts w:cstheme="minorHAnsi"/>
          <w:sz w:val="24"/>
          <w:szCs w:val="24"/>
        </w:rPr>
        <w:t>, które Zamawiający usuwa</w:t>
      </w:r>
      <w:r w:rsidRPr="003B67E6">
        <w:rPr>
          <w:rFonts w:cstheme="minorHAnsi"/>
          <w:sz w:val="24"/>
          <w:szCs w:val="24"/>
        </w:rPr>
        <w:t>.</w:t>
      </w:r>
    </w:p>
    <w:p w14:paraId="1FA21289" w14:textId="3D014A14" w:rsidR="003B67E6" w:rsidRDefault="003B67E6" w:rsidP="003B67E6">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705997">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262357C8" w14:textId="057D3757" w:rsidR="00A00B10" w:rsidRPr="00FB62BB" w:rsidRDefault="00A00B10" w:rsidP="003B67E6">
      <w:pPr>
        <w:pStyle w:val="Teksttreci0"/>
        <w:shd w:val="clear" w:color="auto" w:fill="auto"/>
        <w:spacing w:before="120" w:after="120" w:line="240" w:lineRule="auto"/>
        <w:ind w:right="57"/>
        <w:rPr>
          <w:rFonts w:asciiTheme="minorHAnsi" w:hAnsiTheme="minorHAnsi" w:cstheme="minorHAnsi"/>
          <w:sz w:val="24"/>
          <w:szCs w:val="24"/>
        </w:rPr>
      </w:pPr>
      <w:r>
        <w:rPr>
          <w:rFonts w:asciiTheme="minorHAnsi" w:hAnsiTheme="minorHAnsi" w:cstheme="minorHAnsi"/>
          <w:sz w:val="24"/>
          <w:szCs w:val="24"/>
        </w:rPr>
        <w:t xml:space="preserve">Wykonawca zobowiązany jest wykonać zakres prac zgodny z ilościami wskazanymi w nowym, obowiązującym Programie </w:t>
      </w:r>
      <w:proofErr w:type="spellStart"/>
      <w:r>
        <w:rPr>
          <w:rFonts w:asciiTheme="minorHAnsi" w:hAnsiTheme="minorHAnsi" w:cstheme="minorHAnsi"/>
          <w:sz w:val="24"/>
          <w:szCs w:val="24"/>
        </w:rPr>
        <w:t>Funkcjonalno</w:t>
      </w:r>
      <w:proofErr w:type="spellEnd"/>
      <w:r>
        <w:rPr>
          <w:rFonts w:asciiTheme="minorHAnsi" w:hAnsiTheme="minorHAnsi" w:cstheme="minorHAnsi"/>
          <w:sz w:val="24"/>
          <w:szCs w:val="24"/>
        </w:rPr>
        <w:t xml:space="preserve"> – </w:t>
      </w:r>
      <w:proofErr w:type="spellStart"/>
      <w:r>
        <w:rPr>
          <w:rFonts w:asciiTheme="minorHAnsi" w:hAnsiTheme="minorHAnsi" w:cstheme="minorHAnsi"/>
          <w:sz w:val="24"/>
          <w:szCs w:val="24"/>
        </w:rPr>
        <w:t>Użykowym</w:t>
      </w:r>
      <w:proofErr w:type="spellEnd"/>
      <w:r>
        <w:rPr>
          <w:rFonts w:asciiTheme="minorHAnsi" w:hAnsiTheme="minorHAnsi" w:cstheme="minorHAnsi"/>
          <w:sz w:val="24"/>
          <w:szCs w:val="24"/>
        </w:rPr>
        <w:t xml:space="preserve"> stanowiącym załącznik do niniejszego pisma. </w:t>
      </w:r>
    </w:p>
    <w:bookmarkEnd w:id="7"/>
    <w:p w14:paraId="1DD874BD" w14:textId="140346C3" w:rsidR="00104B12" w:rsidRDefault="00104B12" w:rsidP="00A443FE">
      <w:pPr>
        <w:suppressAutoHyphens/>
        <w:spacing w:after="0" w:line="240" w:lineRule="auto"/>
        <w:jc w:val="both"/>
        <w:rPr>
          <w:rFonts w:ascii="Calibri" w:eastAsia="Times New Roman" w:hAnsi="Calibri" w:cs="Arial"/>
          <w:b/>
          <w:bCs/>
          <w:kern w:val="1"/>
          <w:sz w:val="26"/>
          <w:szCs w:val="26"/>
          <w:u w:val="single"/>
          <w:lang w:eastAsia="pl-PL"/>
        </w:rPr>
      </w:pPr>
    </w:p>
    <w:p w14:paraId="2C63143A" w14:textId="0E6FA4F1" w:rsidR="00DC7F82" w:rsidRPr="00810302" w:rsidRDefault="00DC7F82" w:rsidP="00DC7F82">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5</w:t>
      </w:r>
      <w:r w:rsidRPr="006466B2">
        <w:rPr>
          <w:rFonts w:ascii="Calibri" w:eastAsia="Calibri" w:hAnsi="Calibri" w:cs="Calibri"/>
          <w:b/>
          <w:bCs/>
          <w:sz w:val="24"/>
          <w:szCs w:val="24"/>
          <w:u w:val="single"/>
          <w:lang w:eastAsia="pl-PL"/>
        </w:rPr>
        <w:t>:</w:t>
      </w:r>
    </w:p>
    <w:p w14:paraId="5B31F0B1" w14:textId="51B3152F" w:rsidR="00DC7F82" w:rsidRPr="00DC7F82" w:rsidRDefault="00DC7F82" w:rsidP="00DC7F82">
      <w:pPr>
        <w:pStyle w:val="NormalnyWeb"/>
        <w:spacing w:before="120" w:beforeAutospacing="0" w:after="120" w:afterAutospacing="0"/>
        <w:ind w:right="57"/>
        <w:jc w:val="both"/>
        <w:rPr>
          <w:rFonts w:asciiTheme="minorHAnsi" w:hAnsiTheme="minorHAnsi" w:cstheme="minorHAnsi"/>
          <w:shd w:val="clear" w:color="auto" w:fill="FFFFFF"/>
        </w:rPr>
      </w:pPr>
      <w:r w:rsidRPr="00DC7F82">
        <w:rPr>
          <w:rFonts w:asciiTheme="minorHAnsi" w:hAnsiTheme="minorHAnsi" w:cstheme="minorHAnsi"/>
          <w:shd w:val="clear" w:color="auto" w:fill="FFFFFF"/>
        </w:rPr>
        <w:t>Czy Zamawiający wyrazi zgodę na wprowadzenie do umowy ograniczenia odpowiedzialności: „Strony wyłączają odpowiedzialność za utracone korzyści lub szkody pośrednie. Inna odpowiedzialność Stron z umowy jest ograniczona do wysokości wynagrodzenia umownego netto. Ograniczenie i wyłączenie odpowiedzialności nie dotyczy szkód wyrządzonych z winy umyślnej.”?</w:t>
      </w:r>
      <w:r>
        <w:rPr>
          <w:rFonts w:asciiTheme="minorHAnsi" w:hAnsiTheme="minorHAnsi" w:cstheme="minorHAnsi"/>
        </w:rPr>
        <w:t xml:space="preserve"> </w:t>
      </w:r>
      <w:r w:rsidRPr="00DC7F82">
        <w:rPr>
          <w:rFonts w:asciiTheme="minorHAnsi" w:hAnsiTheme="minorHAnsi" w:cstheme="minorHAnsi"/>
          <w:shd w:val="clear" w:color="auto" w:fill="FFFFFF"/>
        </w:rPr>
        <w:t>Potrzeba ograniczenia odpowiedzialności wynika, z tego, że wielu oferentów nie może przyjąć nieograniczonej odpowiedzialności, a co za tym idzie wprowadzenie takiego wymagania znacząco ogranicza krąg podmiotów, które wezmą udział w przetargu, a co za tym idzie ogranicza konkurencję.</w:t>
      </w:r>
    </w:p>
    <w:p w14:paraId="291BE51F" w14:textId="77777777" w:rsidR="00DC7F82" w:rsidRPr="003F323A" w:rsidRDefault="00DC7F82" w:rsidP="00DC7F82">
      <w:pPr>
        <w:widowControl w:val="0"/>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Odpowiedź:</w:t>
      </w:r>
    </w:p>
    <w:p w14:paraId="144C7BC0" w14:textId="77777777" w:rsidR="005D5228" w:rsidRDefault="001B725F" w:rsidP="00157B67">
      <w:pPr>
        <w:autoSpaceDE w:val="0"/>
        <w:autoSpaceDN w:val="0"/>
        <w:adjustRightInd w:val="0"/>
        <w:spacing w:after="0" w:line="240" w:lineRule="auto"/>
        <w:jc w:val="both"/>
        <w:rPr>
          <w:rFonts w:ascii="Calibri" w:eastAsia="Times New Roman" w:hAnsi="Calibri" w:cs="Calibri"/>
          <w:b/>
          <w:sz w:val="24"/>
          <w:szCs w:val="24"/>
          <w:lang w:eastAsia="pl-PL"/>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r>
        <w:rPr>
          <w:rFonts w:ascii="Calibri" w:eastAsia="Times New Roman" w:hAnsi="Calibri" w:cs="Calibri"/>
          <w:b/>
          <w:sz w:val="24"/>
          <w:szCs w:val="24"/>
          <w:lang w:eastAsia="pl-PL"/>
        </w:rPr>
        <w:t xml:space="preserve"> </w:t>
      </w:r>
    </w:p>
    <w:p w14:paraId="469D81BE" w14:textId="3586ED5B" w:rsidR="00104B12" w:rsidRPr="00424DC1" w:rsidRDefault="001B725F" w:rsidP="00157B67">
      <w:pPr>
        <w:autoSpaceDE w:val="0"/>
        <w:autoSpaceDN w:val="0"/>
        <w:adjustRightInd w:val="0"/>
        <w:spacing w:after="0" w:line="240" w:lineRule="auto"/>
        <w:jc w:val="both"/>
        <w:rPr>
          <w:rFonts w:ascii="Calibri" w:eastAsia="Times New Roman" w:hAnsi="Calibri" w:cs="Calibri"/>
          <w:b/>
          <w:sz w:val="24"/>
          <w:szCs w:val="24"/>
          <w:lang w:eastAsia="pl-PL"/>
        </w:rPr>
      </w:pPr>
      <w:r w:rsidRPr="001B725F">
        <w:rPr>
          <w:rFonts w:cstheme="minorHAnsi"/>
          <w:b/>
          <w:bCs/>
          <w:sz w:val="24"/>
          <w:szCs w:val="24"/>
        </w:rPr>
        <w:t xml:space="preserve">W zał. nr 2 do SWZ (Projektowane postanowienia umowy – wzór umowy), </w:t>
      </w:r>
      <w:r w:rsidRPr="00424DC1">
        <w:rPr>
          <w:rFonts w:cstheme="minorHAnsi"/>
          <w:b/>
          <w:bCs/>
          <w:sz w:val="24"/>
          <w:szCs w:val="24"/>
        </w:rPr>
        <w:t>paragraf 17 otrzymuje nowe obowiązujące brzmienie:</w:t>
      </w:r>
    </w:p>
    <w:p w14:paraId="2FE98553" w14:textId="77777777" w:rsidR="00157B67" w:rsidRPr="005D5228" w:rsidRDefault="00157B67" w:rsidP="00157B67">
      <w:pPr>
        <w:pStyle w:val="NormalnyWeb"/>
        <w:spacing w:before="120" w:beforeAutospacing="0" w:after="120" w:afterAutospacing="0"/>
        <w:ind w:left="57" w:right="57"/>
        <w:jc w:val="both"/>
        <w:rPr>
          <w:rFonts w:asciiTheme="minorHAnsi" w:hAnsiTheme="minorHAnsi" w:cstheme="minorHAnsi"/>
        </w:rPr>
      </w:pPr>
      <w:r w:rsidRPr="005D5228">
        <w:rPr>
          <w:rFonts w:asciiTheme="minorHAnsi" w:hAnsiTheme="minorHAnsi" w:cstheme="minorHAnsi"/>
        </w:rPr>
        <w:t>„Odpowiedzialność Stron za szkody powstałe w związku z realizacją umowy jest ograniczona do wysokości wynagrodzenia umownego brutto. Ograniczenie odpowiedzialności nie dotyczy szkód wyrządzonych umyślnie lub w wyniku rażącego niedbalstwa.”</w:t>
      </w:r>
    </w:p>
    <w:p w14:paraId="63201F20" w14:textId="3BCA8746" w:rsidR="00157B67" w:rsidRPr="00810302" w:rsidRDefault="00157B67" w:rsidP="00157B67">
      <w:pPr>
        <w:spacing w:after="0" w:line="240" w:lineRule="auto"/>
        <w:jc w:val="both"/>
        <w:rPr>
          <w:rFonts w:ascii="Calibri" w:hAnsi="Calibri" w:cs="Calibri"/>
          <w:b/>
          <w:bCs/>
          <w:sz w:val="24"/>
          <w:szCs w:val="24"/>
        </w:rPr>
      </w:pPr>
      <w:r w:rsidRPr="006466B2">
        <w:rPr>
          <w:rFonts w:ascii="Calibri" w:eastAsia="Calibri" w:hAnsi="Calibri" w:cs="Calibri"/>
          <w:b/>
          <w:bCs/>
          <w:sz w:val="24"/>
          <w:szCs w:val="24"/>
          <w:u w:val="single"/>
          <w:lang w:eastAsia="pl-PL"/>
        </w:rPr>
        <w:lastRenderedPageBreak/>
        <w:t>Pytanie</w:t>
      </w:r>
      <w:r>
        <w:rPr>
          <w:rFonts w:ascii="Calibri" w:eastAsia="Calibri" w:hAnsi="Calibri" w:cs="Calibri"/>
          <w:b/>
          <w:bCs/>
          <w:sz w:val="24"/>
          <w:szCs w:val="24"/>
          <w:u w:val="single"/>
          <w:lang w:eastAsia="pl-PL"/>
        </w:rPr>
        <w:t xml:space="preserve"> 6</w:t>
      </w:r>
      <w:r w:rsidRPr="006466B2">
        <w:rPr>
          <w:rFonts w:ascii="Calibri" w:eastAsia="Calibri" w:hAnsi="Calibri" w:cs="Calibri"/>
          <w:b/>
          <w:bCs/>
          <w:sz w:val="24"/>
          <w:szCs w:val="24"/>
          <w:u w:val="single"/>
          <w:lang w:eastAsia="pl-PL"/>
        </w:rPr>
        <w:t>:</w:t>
      </w:r>
    </w:p>
    <w:p w14:paraId="78F69CE7" w14:textId="77777777" w:rsidR="00157B67" w:rsidRDefault="00157B67" w:rsidP="00424DC1">
      <w:pPr>
        <w:suppressAutoHyphens/>
        <w:spacing w:after="0" w:line="240" w:lineRule="auto"/>
        <w:jc w:val="both"/>
        <w:rPr>
          <w:sz w:val="24"/>
          <w:szCs w:val="24"/>
        </w:rPr>
      </w:pPr>
      <w:r w:rsidRPr="00157B67">
        <w:rPr>
          <w:sz w:val="24"/>
          <w:szCs w:val="24"/>
        </w:rPr>
        <w:t>Załącznik nr 2 do PFU- Tabela opraw oświetleniowych w kolumnie "O" odnosi się do ponumerowanych sytuacji oświetleniowych. W dokumentacji przetargowej nie zamieszczono żadnych obliczeń fotometrycznych. W celu prawidłowego doboru opraw, prosimy o udostępnienie wzorcowych obliczeń fotometrycznych dla sytuacji ujętych w w/w tabeli a jeśli takowych nie ma to prosimy o wyjaśnienie znaczenia kolumny O „Numer sytuacji oświetleniowej”.</w:t>
      </w:r>
      <w:r w:rsidRPr="00157B67">
        <w:rPr>
          <w:sz w:val="24"/>
          <w:szCs w:val="24"/>
        </w:rPr>
        <w:br/>
      </w:r>
    </w:p>
    <w:p w14:paraId="65B6599D" w14:textId="77777777" w:rsidR="00157B67" w:rsidRPr="003F323A" w:rsidRDefault="00157B67" w:rsidP="00424DC1">
      <w:pPr>
        <w:widowControl w:val="0"/>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Odpowiedź:</w:t>
      </w:r>
    </w:p>
    <w:p w14:paraId="7968AA3A" w14:textId="73FB3C3A" w:rsidR="00B003F9" w:rsidRPr="005D5228" w:rsidRDefault="00B003F9" w:rsidP="00424DC1">
      <w:pPr>
        <w:spacing w:after="0" w:line="240" w:lineRule="auto"/>
        <w:ind w:right="57"/>
        <w:jc w:val="both"/>
        <w:rPr>
          <w:rFonts w:cstheme="minorHAnsi"/>
          <w:sz w:val="24"/>
          <w:szCs w:val="24"/>
        </w:rPr>
      </w:pPr>
      <w:r w:rsidRPr="005D5228">
        <w:rPr>
          <w:rFonts w:cstheme="minorHAnsi"/>
          <w:sz w:val="24"/>
          <w:szCs w:val="24"/>
        </w:rPr>
        <w:t xml:space="preserve">Zamawiający nie dysponuje wzorcowymi obliczeniami fotometrycznymi. Wykonawca                                 w wykonanych przez siebie obliczeniach fotometrycznych zobowiązany jest umieścić </w:t>
      </w:r>
      <w:r w:rsidR="005D5228" w:rsidRPr="005D5228">
        <w:rPr>
          <w:rFonts w:cstheme="minorHAnsi"/>
          <w:sz w:val="24"/>
          <w:szCs w:val="24"/>
        </w:rPr>
        <w:t xml:space="preserve">w tytule obliczeń fotometrycznych wykonywanych dla danej ulicy, </w:t>
      </w:r>
      <w:r w:rsidRPr="005D5228">
        <w:rPr>
          <w:rFonts w:cstheme="minorHAnsi"/>
          <w:sz w:val="24"/>
          <w:szCs w:val="24"/>
        </w:rPr>
        <w:t xml:space="preserve">odpowiedni „Numer sytuacji oświetleniowej” podany w załączniku nr 2 do Programu </w:t>
      </w:r>
      <w:proofErr w:type="spellStart"/>
      <w:r w:rsidRPr="005D5228">
        <w:rPr>
          <w:rFonts w:cstheme="minorHAnsi"/>
          <w:sz w:val="24"/>
          <w:szCs w:val="24"/>
        </w:rPr>
        <w:t>Funkcjonalno</w:t>
      </w:r>
      <w:proofErr w:type="spellEnd"/>
      <w:r w:rsidRPr="005D5228">
        <w:rPr>
          <w:rFonts w:cstheme="minorHAnsi"/>
          <w:sz w:val="24"/>
          <w:szCs w:val="24"/>
        </w:rPr>
        <w:t xml:space="preserve"> – Użytkowego - Tabela opraw oświetleniowych.</w:t>
      </w:r>
    </w:p>
    <w:p w14:paraId="5FE3C4B3" w14:textId="77777777" w:rsidR="00157B67" w:rsidRDefault="00157B67" w:rsidP="00A443FE">
      <w:pPr>
        <w:suppressAutoHyphens/>
        <w:spacing w:after="0" w:line="240" w:lineRule="auto"/>
        <w:jc w:val="both"/>
        <w:rPr>
          <w:sz w:val="24"/>
          <w:szCs w:val="24"/>
        </w:rPr>
      </w:pPr>
    </w:p>
    <w:p w14:paraId="444ED877" w14:textId="01555D50" w:rsidR="00157B67" w:rsidRPr="00810302" w:rsidRDefault="00157B67" w:rsidP="00424DC1">
      <w:pPr>
        <w:spacing w:after="0" w:line="240" w:lineRule="auto"/>
        <w:jc w:val="both"/>
        <w:rPr>
          <w:rFonts w:ascii="Calibri" w:hAnsi="Calibri" w:cs="Calibri"/>
          <w:b/>
          <w:bCs/>
          <w:sz w:val="24"/>
          <w:szCs w:val="24"/>
        </w:rPr>
      </w:pPr>
      <w:bookmarkStart w:id="8" w:name="_Hlk111540485"/>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7</w:t>
      </w:r>
      <w:r w:rsidRPr="006466B2">
        <w:rPr>
          <w:rFonts w:ascii="Calibri" w:eastAsia="Calibri" w:hAnsi="Calibri" w:cs="Calibri"/>
          <w:b/>
          <w:bCs/>
          <w:sz w:val="24"/>
          <w:szCs w:val="24"/>
          <w:u w:val="single"/>
          <w:lang w:eastAsia="pl-PL"/>
        </w:rPr>
        <w:t>:</w:t>
      </w:r>
    </w:p>
    <w:bookmarkEnd w:id="8"/>
    <w:p w14:paraId="145DE1CC" w14:textId="20AD3837" w:rsidR="00104B12" w:rsidRPr="00157B67" w:rsidRDefault="00157B67" w:rsidP="00424DC1">
      <w:pPr>
        <w:suppressAutoHyphens/>
        <w:spacing w:after="0" w:line="240" w:lineRule="auto"/>
        <w:jc w:val="both"/>
        <w:rPr>
          <w:rFonts w:ascii="Calibri" w:eastAsia="Times New Roman" w:hAnsi="Calibri" w:cs="Arial"/>
          <w:b/>
          <w:bCs/>
          <w:kern w:val="1"/>
          <w:sz w:val="24"/>
          <w:szCs w:val="24"/>
          <w:u w:val="single"/>
          <w:lang w:eastAsia="pl-PL"/>
        </w:rPr>
      </w:pPr>
      <w:r w:rsidRPr="00157B67">
        <w:rPr>
          <w:sz w:val="24"/>
          <w:szCs w:val="24"/>
        </w:rPr>
        <w:t xml:space="preserve">Czy Zamawiający wyraża zgodę na wymianę wysięgników, spoza puli 299 wysięgników przewidzianych do wymiany, na koszt Wykonawcy w przypadku takiej konieczności wynikającej </w:t>
      </w:r>
      <w:r w:rsidR="0038662D">
        <w:rPr>
          <w:sz w:val="24"/>
          <w:szCs w:val="24"/>
        </w:rPr>
        <w:t xml:space="preserve">              </w:t>
      </w:r>
      <w:r w:rsidRPr="00157B67">
        <w:rPr>
          <w:sz w:val="24"/>
          <w:szCs w:val="24"/>
        </w:rPr>
        <w:t>z dobrania oprawy oświetleniowej?</w:t>
      </w:r>
    </w:p>
    <w:p w14:paraId="1ABAEC50" w14:textId="77777777" w:rsidR="00157B67" w:rsidRDefault="00157B67" w:rsidP="00424DC1">
      <w:pPr>
        <w:widowControl w:val="0"/>
        <w:spacing w:after="0" w:line="240" w:lineRule="auto"/>
        <w:jc w:val="both"/>
        <w:rPr>
          <w:rFonts w:ascii="Calibri" w:eastAsia="Calibri" w:hAnsi="Calibri" w:cs="Calibri"/>
          <w:b/>
          <w:bCs/>
          <w:sz w:val="24"/>
          <w:szCs w:val="24"/>
          <w:u w:val="single"/>
          <w:lang w:eastAsia="pl-PL"/>
        </w:rPr>
      </w:pPr>
    </w:p>
    <w:p w14:paraId="2068DB44" w14:textId="71B07D11" w:rsidR="00157B67" w:rsidRPr="003F323A" w:rsidRDefault="00157B67" w:rsidP="00424DC1">
      <w:pPr>
        <w:widowControl w:val="0"/>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Odpowiedź:</w:t>
      </w:r>
    </w:p>
    <w:p w14:paraId="43777693" w14:textId="01427087" w:rsidR="0038662D" w:rsidRDefault="0038662D" w:rsidP="00424DC1">
      <w:pPr>
        <w:spacing w:after="0" w:line="240" w:lineRule="auto"/>
        <w:ind w:right="57"/>
        <w:jc w:val="both"/>
        <w:rPr>
          <w:rFonts w:cstheme="minorHAnsi"/>
          <w:sz w:val="24"/>
          <w:szCs w:val="24"/>
        </w:rPr>
      </w:pPr>
      <w:r w:rsidRPr="0038662D">
        <w:rPr>
          <w:rFonts w:cstheme="minorHAnsi"/>
          <w:sz w:val="24"/>
          <w:szCs w:val="24"/>
        </w:rPr>
        <w:t>Zamawiający wyraża zgodę na wymianę wysięgników, spoza puli 299 wysięgników przewidzianych do wymiany, na koszt Wykonawcy</w:t>
      </w:r>
      <w:r w:rsidR="001C02AE">
        <w:rPr>
          <w:rFonts w:cstheme="minorHAnsi"/>
          <w:sz w:val="24"/>
          <w:szCs w:val="24"/>
        </w:rPr>
        <w:t>,</w:t>
      </w:r>
      <w:r w:rsidRPr="0038662D">
        <w:rPr>
          <w:rFonts w:cstheme="minorHAnsi"/>
          <w:sz w:val="24"/>
          <w:szCs w:val="24"/>
        </w:rPr>
        <w:t xml:space="preserve"> w przypadku takiej konieczności wynikającej z doboru oprawy dla danej sytuacji oświetleniowej.</w:t>
      </w:r>
    </w:p>
    <w:p w14:paraId="6CE3A6C2" w14:textId="77777777" w:rsidR="0051175E" w:rsidRPr="0038662D" w:rsidRDefault="0051175E" w:rsidP="0038662D">
      <w:pPr>
        <w:spacing w:before="120" w:after="120" w:line="240" w:lineRule="auto"/>
        <w:ind w:right="57"/>
        <w:jc w:val="both"/>
        <w:rPr>
          <w:rFonts w:cstheme="minorHAnsi"/>
          <w:sz w:val="24"/>
          <w:szCs w:val="24"/>
        </w:rPr>
      </w:pPr>
    </w:p>
    <w:p w14:paraId="27D29500" w14:textId="3D63276B" w:rsidR="0038662D" w:rsidRPr="00810302" w:rsidRDefault="0038662D" w:rsidP="00424DC1">
      <w:pPr>
        <w:spacing w:after="0" w:line="240" w:lineRule="auto"/>
        <w:jc w:val="both"/>
        <w:rPr>
          <w:rFonts w:ascii="Calibri" w:hAnsi="Calibri" w:cs="Calibri"/>
          <w:b/>
          <w:bCs/>
          <w:sz w:val="24"/>
          <w:szCs w:val="24"/>
        </w:rPr>
      </w:pPr>
      <w:bookmarkStart w:id="9" w:name="_Hlk111541217"/>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8</w:t>
      </w:r>
      <w:r w:rsidRPr="006466B2">
        <w:rPr>
          <w:rFonts w:ascii="Calibri" w:eastAsia="Calibri" w:hAnsi="Calibri" w:cs="Calibri"/>
          <w:b/>
          <w:bCs/>
          <w:sz w:val="24"/>
          <w:szCs w:val="24"/>
          <w:u w:val="single"/>
          <w:lang w:eastAsia="pl-PL"/>
        </w:rPr>
        <w:t>:</w:t>
      </w:r>
    </w:p>
    <w:bookmarkEnd w:id="9"/>
    <w:p w14:paraId="2101E428" w14:textId="64E29712" w:rsidR="004F7AE5" w:rsidRDefault="004F7AE5" w:rsidP="00424DC1">
      <w:pPr>
        <w:pStyle w:val="Teksttreci0"/>
        <w:shd w:val="clear" w:color="auto" w:fill="auto"/>
        <w:tabs>
          <w:tab w:val="left" w:pos="1524"/>
        </w:tabs>
        <w:spacing w:after="0" w:line="240" w:lineRule="auto"/>
        <w:ind w:right="57"/>
        <w:rPr>
          <w:rFonts w:asciiTheme="minorHAnsi" w:hAnsiTheme="minorHAnsi" w:cstheme="minorHAnsi"/>
          <w:sz w:val="24"/>
          <w:szCs w:val="24"/>
        </w:rPr>
      </w:pPr>
      <w:r w:rsidRPr="004F7AE5">
        <w:rPr>
          <w:rFonts w:asciiTheme="minorHAnsi" w:hAnsiTheme="minorHAnsi" w:cstheme="minorHAnsi"/>
          <w:sz w:val="24"/>
          <w:szCs w:val="24"/>
        </w:rPr>
        <w:t>W przedmiarze robót nie uwzględniono zapisu wymiana i montaż bezpieczników i zacisków oraz przewodów zasilających we wszystkich oprawach. Czy należy wymienić wszystkie.</w:t>
      </w:r>
    </w:p>
    <w:p w14:paraId="63CA7CBB" w14:textId="77777777" w:rsidR="00424DC1" w:rsidRPr="004F7AE5" w:rsidRDefault="00424DC1" w:rsidP="00424DC1">
      <w:pPr>
        <w:pStyle w:val="Teksttreci0"/>
        <w:shd w:val="clear" w:color="auto" w:fill="auto"/>
        <w:tabs>
          <w:tab w:val="left" w:pos="1524"/>
        </w:tabs>
        <w:spacing w:after="0" w:line="240" w:lineRule="auto"/>
        <w:ind w:right="57"/>
        <w:rPr>
          <w:rFonts w:asciiTheme="minorHAnsi" w:hAnsiTheme="minorHAnsi" w:cstheme="minorHAnsi"/>
          <w:sz w:val="24"/>
          <w:szCs w:val="24"/>
        </w:rPr>
      </w:pPr>
    </w:p>
    <w:p w14:paraId="609A864E" w14:textId="17DFE1A5" w:rsidR="004F7AE5" w:rsidRPr="0045433E" w:rsidRDefault="004F7AE5" w:rsidP="00424DC1">
      <w:pPr>
        <w:pStyle w:val="Teksttreci0"/>
        <w:shd w:val="clear" w:color="auto" w:fill="auto"/>
        <w:tabs>
          <w:tab w:val="left" w:pos="1524"/>
        </w:tabs>
        <w:spacing w:after="0" w:line="240" w:lineRule="auto"/>
        <w:ind w:right="57"/>
        <w:rPr>
          <w:rFonts w:asciiTheme="minorHAnsi" w:hAnsiTheme="minorHAnsi" w:cstheme="minorHAnsi"/>
          <w:b/>
          <w:sz w:val="24"/>
          <w:szCs w:val="24"/>
          <w:u w:val="single"/>
        </w:rPr>
      </w:pPr>
      <w:r w:rsidRPr="0045433E">
        <w:rPr>
          <w:rFonts w:asciiTheme="minorHAnsi" w:hAnsiTheme="minorHAnsi" w:cstheme="minorHAnsi"/>
          <w:b/>
          <w:sz w:val="24"/>
          <w:szCs w:val="24"/>
          <w:u w:val="single"/>
        </w:rPr>
        <w:t>Odpowiedź</w:t>
      </w:r>
      <w:r w:rsidR="0045433E">
        <w:rPr>
          <w:rFonts w:asciiTheme="minorHAnsi" w:hAnsiTheme="minorHAnsi" w:cstheme="minorHAnsi"/>
          <w:b/>
          <w:sz w:val="24"/>
          <w:szCs w:val="24"/>
          <w:u w:val="single"/>
        </w:rPr>
        <w:t>:</w:t>
      </w:r>
    </w:p>
    <w:p w14:paraId="7245E6EC" w14:textId="748157C3" w:rsidR="0045433E" w:rsidRDefault="004F7AE5" w:rsidP="00424DC1">
      <w:pPr>
        <w:pStyle w:val="Teksttreci0"/>
        <w:shd w:val="clear" w:color="auto" w:fill="auto"/>
        <w:tabs>
          <w:tab w:val="left" w:pos="1524"/>
        </w:tabs>
        <w:spacing w:after="0" w:line="240" w:lineRule="auto"/>
        <w:ind w:right="57"/>
        <w:rPr>
          <w:rFonts w:asciiTheme="minorHAnsi" w:hAnsiTheme="minorHAnsi" w:cstheme="minorHAnsi"/>
          <w:sz w:val="24"/>
          <w:szCs w:val="24"/>
        </w:rPr>
      </w:pPr>
      <w:r w:rsidRPr="004F7AE5">
        <w:rPr>
          <w:rFonts w:asciiTheme="minorHAnsi" w:hAnsiTheme="minorHAnsi" w:cstheme="minorHAnsi"/>
          <w:sz w:val="24"/>
          <w:szCs w:val="24"/>
        </w:rPr>
        <w:t>Zamawiający przewiduje wymianę i montaż bezpieczników oraz przewodów zasilających we wszystkich oprawach podlegających wymianie.</w:t>
      </w:r>
    </w:p>
    <w:p w14:paraId="2110BFD0" w14:textId="77777777" w:rsidR="0051175E" w:rsidRPr="004F7AE5" w:rsidRDefault="0051175E" w:rsidP="00113B78">
      <w:pPr>
        <w:pStyle w:val="Teksttreci0"/>
        <w:shd w:val="clear" w:color="auto" w:fill="auto"/>
        <w:tabs>
          <w:tab w:val="left" w:pos="1524"/>
        </w:tabs>
        <w:spacing w:before="120" w:after="120" w:line="240" w:lineRule="auto"/>
        <w:ind w:left="57" w:right="57"/>
        <w:rPr>
          <w:rFonts w:asciiTheme="minorHAnsi" w:hAnsiTheme="minorHAnsi" w:cstheme="minorHAnsi"/>
          <w:sz w:val="24"/>
          <w:szCs w:val="24"/>
        </w:rPr>
      </w:pPr>
    </w:p>
    <w:p w14:paraId="246F6A93" w14:textId="77777777" w:rsidR="0045433E" w:rsidRDefault="0045433E" w:rsidP="00424DC1">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9</w:t>
      </w:r>
      <w:r w:rsidRPr="006466B2">
        <w:rPr>
          <w:rFonts w:ascii="Calibri" w:eastAsia="Calibri" w:hAnsi="Calibri" w:cs="Calibri"/>
          <w:b/>
          <w:bCs/>
          <w:sz w:val="24"/>
          <w:szCs w:val="24"/>
          <w:u w:val="single"/>
          <w:lang w:eastAsia="pl-PL"/>
        </w:rPr>
        <w:t>:</w:t>
      </w:r>
    </w:p>
    <w:p w14:paraId="3629E1CF" w14:textId="6CFC3F47" w:rsidR="004F7AE5" w:rsidRDefault="004F7AE5" w:rsidP="00424DC1">
      <w:pPr>
        <w:spacing w:after="0" w:line="240" w:lineRule="auto"/>
        <w:jc w:val="both"/>
        <w:rPr>
          <w:rFonts w:cstheme="minorHAnsi"/>
          <w:sz w:val="24"/>
          <w:szCs w:val="24"/>
        </w:rPr>
      </w:pPr>
      <w:r w:rsidRPr="004F7AE5">
        <w:rPr>
          <w:rFonts w:cstheme="minorHAnsi"/>
          <w:sz w:val="24"/>
          <w:szCs w:val="24"/>
        </w:rPr>
        <w:t>Proszę podać dokładniejszą informacje odnośnie wymiany 10 sztuk opraw na boisku na projektory sportowe LED.</w:t>
      </w:r>
    </w:p>
    <w:p w14:paraId="241475B0" w14:textId="77777777" w:rsidR="00424DC1" w:rsidRPr="0045433E" w:rsidRDefault="00424DC1" w:rsidP="00424DC1">
      <w:pPr>
        <w:spacing w:after="0" w:line="240" w:lineRule="auto"/>
        <w:jc w:val="both"/>
        <w:rPr>
          <w:rFonts w:ascii="Calibri" w:hAnsi="Calibri" w:cs="Calibri"/>
          <w:b/>
          <w:bCs/>
          <w:sz w:val="24"/>
          <w:szCs w:val="24"/>
        </w:rPr>
      </w:pPr>
    </w:p>
    <w:p w14:paraId="6D53385F" w14:textId="77777777" w:rsidR="0045433E" w:rsidRPr="0045433E" w:rsidRDefault="004F7AE5" w:rsidP="00424DC1">
      <w:pPr>
        <w:pStyle w:val="Teksttreci0"/>
        <w:shd w:val="clear" w:color="auto" w:fill="auto"/>
        <w:tabs>
          <w:tab w:val="left" w:pos="1524"/>
        </w:tabs>
        <w:spacing w:after="0" w:line="240" w:lineRule="auto"/>
        <w:ind w:right="57"/>
        <w:rPr>
          <w:rFonts w:asciiTheme="minorHAnsi" w:hAnsiTheme="minorHAnsi" w:cstheme="minorHAnsi"/>
          <w:b/>
          <w:sz w:val="24"/>
          <w:szCs w:val="24"/>
          <w:u w:val="single"/>
        </w:rPr>
      </w:pPr>
      <w:r w:rsidRPr="0045433E">
        <w:rPr>
          <w:rFonts w:asciiTheme="minorHAnsi" w:hAnsiTheme="minorHAnsi" w:cstheme="minorHAnsi"/>
          <w:b/>
          <w:sz w:val="24"/>
          <w:szCs w:val="24"/>
          <w:u w:val="single"/>
        </w:rPr>
        <w:t>Odpowiedź</w:t>
      </w:r>
      <w:r w:rsidR="0045433E" w:rsidRPr="0045433E">
        <w:rPr>
          <w:rFonts w:asciiTheme="minorHAnsi" w:hAnsiTheme="minorHAnsi" w:cstheme="minorHAnsi"/>
          <w:b/>
          <w:sz w:val="24"/>
          <w:szCs w:val="24"/>
          <w:u w:val="single"/>
        </w:rPr>
        <w:t xml:space="preserve">: </w:t>
      </w:r>
    </w:p>
    <w:p w14:paraId="4E9ADB58" w14:textId="5E04CAF5" w:rsidR="004F7AE5" w:rsidRDefault="004F7AE5" w:rsidP="00424DC1">
      <w:pPr>
        <w:pStyle w:val="Teksttreci0"/>
        <w:shd w:val="clear" w:color="auto" w:fill="auto"/>
        <w:tabs>
          <w:tab w:val="left" w:pos="1524"/>
        </w:tabs>
        <w:spacing w:after="0" w:line="240" w:lineRule="auto"/>
        <w:ind w:right="57"/>
        <w:rPr>
          <w:rFonts w:asciiTheme="minorHAnsi" w:hAnsiTheme="minorHAnsi" w:cstheme="minorHAnsi"/>
          <w:sz w:val="24"/>
          <w:szCs w:val="24"/>
        </w:rPr>
      </w:pPr>
      <w:r w:rsidRPr="004F7AE5">
        <w:rPr>
          <w:rFonts w:asciiTheme="minorHAnsi" w:hAnsiTheme="minorHAnsi" w:cstheme="minorHAnsi"/>
          <w:sz w:val="24"/>
          <w:szCs w:val="24"/>
        </w:rPr>
        <w:t xml:space="preserve">Zamawiający wszelkie posiadane informacje dotyczące wymiany 10 sztuk opraw na boisku na projektory sportowe LED umieścił w Programie Funkcjonalno-Użytkowym.  </w:t>
      </w:r>
    </w:p>
    <w:p w14:paraId="78EB0340" w14:textId="77777777" w:rsidR="0051175E" w:rsidRPr="0045433E" w:rsidRDefault="0051175E" w:rsidP="0045433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p>
    <w:p w14:paraId="710C6B65" w14:textId="0B1685A4" w:rsidR="0045433E" w:rsidRDefault="0045433E" w:rsidP="0045433E">
      <w:pPr>
        <w:spacing w:after="0" w:line="240" w:lineRule="auto"/>
        <w:jc w:val="both"/>
        <w:rPr>
          <w:rFonts w:ascii="Calibri" w:eastAsia="Calibri" w:hAnsi="Calibri" w:cs="Calibri"/>
          <w:b/>
          <w:bCs/>
          <w:sz w:val="24"/>
          <w:szCs w:val="24"/>
          <w:u w:val="single"/>
          <w:lang w:eastAsia="pl-PL"/>
        </w:rPr>
      </w:pPr>
      <w:bookmarkStart w:id="10" w:name="_Hlk111541448"/>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10</w:t>
      </w:r>
      <w:r w:rsidRPr="006466B2">
        <w:rPr>
          <w:rFonts w:ascii="Calibri" w:eastAsia="Calibri" w:hAnsi="Calibri" w:cs="Calibri"/>
          <w:b/>
          <w:bCs/>
          <w:sz w:val="24"/>
          <w:szCs w:val="24"/>
          <w:u w:val="single"/>
          <w:lang w:eastAsia="pl-PL"/>
        </w:rPr>
        <w:t>:</w:t>
      </w:r>
    </w:p>
    <w:bookmarkEnd w:id="10"/>
    <w:p w14:paraId="7EF9B2D6" w14:textId="77777777" w:rsidR="004F7AE5" w:rsidRPr="004F7AE5" w:rsidRDefault="004F7AE5" w:rsidP="0045433E">
      <w:pPr>
        <w:pStyle w:val="Teksttreci0"/>
        <w:shd w:val="clear" w:color="auto" w:fill="auto"/>
        <w:tabs>
          <w:tab w:val="left" w:pos="1524"/>
        </w:tabs>
        <w:spacing w:before="120" w:after="120" w:line="240" w:lineRule="auto"/>
        <w:ind w:right="57"/>
        <w:rPr>
          <w:rFonts w:asciiTheme="minorHAnsi" w:hAnsiTheme="minorHAnsi" w:cstheme="minorHAnsi"/>
          <w:sz w:val="24"/>
          <w:szCs w:val="24"/>
        </w:rPr>
      </w:pPr>
      <w:r w:rsidRPr="004F7AE5">
        <w:rPr>
          <w:rFonts w:asciiTheme="minorHAnsi" w:hAnsiTheme="minorHAnsi" w:cstheme="minorHAnsi"/>
          <w:sz w:val="24"/>
          <w:szCs w:val="24"/>
        </w:rPr>
        <w:t>Przedmiar robót nie definiuje kosztów utylizacji zdemontowanych urządzeń.</w:t>
      </w:r>
    </w:p>
    <w:p w14:paraId="336A7F31" w14:textId="77777777" w:rsidR="0045433E" w:rsidRPr="0045433E" w:rsidRDefault="0045433E" w:rsidP="0045433E">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bookmarkStart w:id="11" w:name="_Hlk111541474"/>
      <w:r w:rsidRPr="0045433E">
        <w:rPr>
          <w:rFonts w:asciiTheme="minorHAnsi" w:hAnsiTheme="minorHAnsi" w:cstheme="minorHAnsi"/>
          <w:b/>
          <w:sz w:val="24"/>
          <w:szCs w:val="24"/>
          <w:u w:val="single"/>
        </w:rPr>
        <w:t xml:space="preserve">Odpowiedź: </w:t>
      </w:r>
    </w:p>
    <w:bookmarkEnd w:id="11"/>
    <w:p w14:paraId="27A4A0F3" w14:textId="6AE89DD1" w:rsidR="00F87E54" w:rsidRDefault="004F7AE5" w:rsidP="0045433E">
      <w:pPr>
        <w:pStyle w:val="Teksttreci0"/>
        <w:shd w:val="clear" w:color="auto" w:fill="auto"/>
        <w:tabs>
          <w:tab w:val="left" w:pos="1524"/>
        </w:tabs>
        <w:spacing w:before="120" w:after="120" w:line="240" w:lineRule="auto"/>
        <w:ind w:right="57"/>
        <w:rPr>
          <w:rFonts w:asciiTheme="minorHAnsi" w:hAnsiTheme="minorHAnsi" w:cstheme="minorHAnsi"/>
          <w:sz w:val="24"/>
          <w:szCs w:val="24"/>
        </w:rPr>
      </w:pPr>
      <w:r w:rsidRPr="004F7AE5">
        <w:rPr>
          <w:rFonts w:asciiTheme="minorHAnsi" w:hAnsiTheme="minorHAnsi" w:cstheme="minorHAnsi"/>
          <w:sz w:val="24"/>
          <w:szCs w:val="24"/>
        </w:rPr>
        <w:t xml:space="preserve">Wymagania wskazujące Wykonawcę jako odpowiedzialnego za utylizację zdemontowanych urządzeń znajdują się w Programie Funkcjonalno-Użytkowym. </w:t>
      </w:r>
      <w:r w:rsidR="00F87E54" w:rsidRPr="00F87E54">
        <w:rPr>
          <w:rFonts w:asciiTheme="minorHAnsi" w:hAnsiTheme="minorHAnsi" w:cstheme="minorHAnsi"/>
          <w:sz w:val="24"/>
          <w:szCs w:val="24"/>
        </w:rPr>
        <w:t>Pozycje przedmiaru</w:t>
      </w:r>
      <w:r w:rsidR="00F87E54">
        <w:rPr>
          <w:rFonts w:asciiTheme="minorHAnsi" w:hAnsiTheme="minorHAnsi" w:cstheme="minorHAnsi"/>
          <w:sz w:val="24"/>
          <w:szCs w:val="24"/>
        </w:rPr>
        <w:t xml:space="preserve"> robót</w:t>
      </w:r>
      <w:r w:rsidR="00F87E54" w:rsidRPr="00F87E54">
        <w:rPr>
          <w:rFonts w:asciiTheme="minorHAnsi" w:hAnsiTheme="minorHAnsi" w:cstheme="minorHAnsi"/>
          <w:sz w:val="24"/>
          <w:szCs w:val="24"/>
        </w:rPr>
        <w:t xml:space="preserve"> przewidują wymianę istniejących urządzeń, stąd dla każdego elementu infrastruktury oświetleniowej zastępowanego nowym, Wykonawca winien uwzględnić koszty utylizacji. </w:t>
      </w:r>
    </w:p>
    <w:p w14:paraId="2D7B39F1" w14:textId="21163D73" w:rsidR="00DD26F6" w:rsidRDefault="00DD26F6" w:rsidP="00DD26F6">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lastRenderedPageBreak/>
        <w:t>Pytanie</w:t>
      </w:r>
      <w:r>
        <w:rPr>
          <w:rFonts w:ascii="Calibri" w:eastAsia="Calibri" w:hAnsi="Calibri" w:cs="Calibri"/>
          <w:b/>
          <w:bCs/>
          <w:sz w:val="24"/>
          <w:szCs w:val="24"/>
          <w:u w:val="single"/>
          <w:lang w:eastAsia="pl-PL"/>
        </w:rPr>
        <w:t xml:space="preserve"> 11</w:t>
      </w:r>
      <w:r w:rsidRPr="006466B2">
        <w:rPr>
          <w:rFonts w:ascii="Calibri" w:eastAsia="Calibri" w:hAnsi="Calibri" w:cs="Calibri"/>
          <w:b/>
          <w:bCs/>
          <w:sz w:val="24"/>
          <w:szCs w:val="24"/>
          <w:u w:val="single"/>
          <w:lang w:eastAsia="pl-PL"/>
        </w:rPr>
        <w:t>:</w:t>
      </w:r>
    </w:p>
    <w:p w14:paraId="3986EF4F" w14:textId="763D6C93" w:rsidR="004F7AE5" w:rsidRPr="00DD26F6" w:rsidRDefault="004F7AE5" w:rsidP="00DD26F6">
      <w:pPr>
        <w:spacing w:after="0" w:line="240" w:lineRule="auto"/>
        <w:jc w:val="both"/>
        <w:rPr>
          <w:rFonts w:ascii="Calibri" w:eastAsia="Calibri" w:hAnsi="Calibri" w:cs="Calibri"/>
          <w:b/>
          <w:bCs/>
          <w:sz w:val="24"/>
          <w:szCs w:val="24"/>
          <w:u w:val="single"/>
          <w:lang w:eastAsia="pl-PL"/>
        </w:rPr>
      </w:pPr>
      <w:r w:rsidRPr="004F7AE5">
        <w:rPr>
          <w:rFonts w:cstheme="minorHAnsi"/>
          <w:sz w:val="24"/>
          <w:szCs w:val="24"/>
        </w:rPr>
        <w:t>Proszę o informacje co ma zawierać szafa oświetlenia ulicznego SOU.</w:t>
      </w:r>
    </w:p>
    <w:p w14:paraId="25069ED2" w14:textId="77777777" w:rsidR="00DD26F6" w:rsidRPr="0045433E" w:rsidRDefault="00DD26F6" w:rsidP="00DD26F6">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r w:rsidRPr="0045433E">
        <w:rPr>
          <w:rFonts w:asciiTheme="minorHAnsi" w:hAnsiTheme="minorHAnsi" w:cstheme="minorHAnsi"/>
          <w:b/>
          <w:sz w:val="24"/>
          <w:szCs w:val="24"/>
          <w:u w:val="single"/>
        </w:rPr>
        <w:t xml:space="preserve">Odpowiedź: </w:t>
      </w:r>
    </w:p>
    <w:p w14:paraId="297CCDB0" w14:textId="77777777" w:rsidR="001B7A0B" w:rsidRDefault="001B7A0B" w:rsidP="001B7A0B">
      <w:pPr>
        <w:autoSpaceDE w:val="0"/>
        <w:autoSpaceDN w:val="0"/>
        <w:adjustRightInd w:val="0"/>
        <w:spacing w:after="0" w:line="240" w:lineRule="auto"/>
        <w:jc w:val="both"/>
        <w:rPr>
          <w:rFonts w:ascii="Calibri" w:eastAsia="Times New Roman" w:hAnsi="Calibri" w:cs="Calibri"/>
          <w:b/>
          <w:sz w:val="24"/>
          <w:szCs w:val="24"/>
          <w:lang w:eastAsia="pl-PL"/>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7558540E" w14:textId="2D22C218" w:rsidR="00C00BA4" w:rsidRPr="001B7A0B" w:rsidRDefault="00DD26F6" w:rsidP="001B7A0B">
      <w:pPr>
        <w:autoSpaceDE w:val="0"/>
        <w:autoSpaceDN w:val="0"/>
        <w:adjustRightInd w:val="0"/>
        <w:spacing w:after="0" w:line="240" w:lineRule="auto"/>
        <w:jc w:val="both"/>
        <w:rPr>
          <w:rFonts w:ascii="Calibri" w:eastAsia="Times New Roman" w:hAnsi="Calibri" w:cs="Calibri"/>
          <w:b/>
          <w:sz w:val="24"/>
          <w:szCs w:val="24"/>
          <w:lang w:eastAsia="pl-PL"/>
        </w:rPr>
      </w:pPr>
      <w:r w:rsidRPr="00D03BC7">
        <w:rPr>
          <w:rFonts w:cstheme="minorHAnsi"/>
          <w:sz w:val="24"/>
          <w:szCs w:val="24"/>
        </w:rPr>
        <w:t xml:space="preserve">W Programie </w:t>
      </w:r>
      <w:proofErr w:type="spellStart"/>
      <w:r w:rsidRPr="00D03BC7">
        <w:rPr>
          <w:rFonts w:cstheme="minorHAnsi"/>
          <w:sz w:val="24"/>
          <w:szCs w:val="24"/>
        </w:rPr>
        <w:t>Funkcjonalno</w:t>
      </w:r>
      <w:proofErr w:type="spellEnd"/>
      <w:r w:rsidRPr="00D03BC7">
        <w:rPr>
          <w:rFonts w:cstheme="minorHAnsi"/>
          <w:sz w:val="24"/>
          <w:szCs w:val="24"/>
        </w:rPr>
        <w:t xml:space="preserve"> – Użytkowym stanowiącym zał. nr 1 do SWZ</w:t>
      </w:r>
      <w:r>
        <w:rPr>
          <w:rFonts w:cstheme="minorHAnsi"/>
          <w:sz w:val="24"/>
          <w:szCs w:val="24"/>
        </w:rPr>
        <w:t>,</w:t>
      </w:r>
      <w:r w:rsidRPr="00D03BC7">
        <w:rPr>
          <w:rFonts w:cstheme="minorHAnsi"/>
          <w:sz w:val="24"/>
          <w:szCs w:val="24"/>
        </w:rPr>
        <w:t xml:space="preserve"> Zamawiający</w:t>
      </w:r>
      <w:r w:rsidR="00BA00E5">
        <w:rPr>
          <w:rFonts w:cstheme="minorHAnsi"/>
          <w:sz w:val="24"/>
          <w:szCs w:val="24"/>
        </w:rPr>
        <w:t xml:space="preserve"> dodaje </w:t>
      </w:r>
      <w:r w:rsidRPr="00D03BC7">
        <w:rPr>
          <w:rFonts w:cstheme="minorHAnsi"/>
          <w:sz w:val="24"/>
          <w:szCs w:val="24"/>
        </w:rPr>
        <w:t xml:space="preserve"> </w:t>
      </w:r>
      <w:r w:rsidR="00BA00E5">
        <w:rPr>
          <w:rFonts w:cstheme="minorHAnsi"/>
          <w:sz w:val="24"/>
          <w:szCs w:val="24"/>
        </w:rPr>
        <w:t xml:space="preserve">opis i </w:t>
      </w:r>
      <w:r w:rsidRPr="00D03BC7">
        <w:rPr>
          <w:rFonts w:cstheme="minorHAnsi"/>
          <w:sz w:val="24"/>
          <w:szCs w:val="24"/>
        </w:rPr>
        <w:t xml:space="preserve">wymagania </w:t>
      </w:r>
      <w:r w:rsidR="00C00BA4" w:rsidRPr="004F7AE5">
        <w:rPr>
          <w:rFonts w:cstheme="minorHAnsi"/>
          <w:sz w:val="24"/>
          <w:szCs w:val="24"/>
        </w:rPr>
        <w:t>dotyczące modernizacji szaf oświetlenia ulicznego</w:t>
      </w:r>
      <w:r w:rsidR="00C00BA4" w:rsidRPr="00C00BA4">
        <w:rPr>
          <w:rFonts w:cstheme="minorHAnsi"/>
          <w:sz w:val="24"/>
          <w:szCs w:val="24"/>
        </w:rPr>
        <w:t xml:space="preserve"> </w:t>
      </w:r>
      <w:r w:rsidR="002968DC">
        <w:rPr>
          <w:rFonts w:cstheme="minorHAnsi"/>
          <w:sz w:val="24"/>
          <w:szCs w:val="24"/>
        </w:rPr>
        <w:t>(</w:t>
      </w:r>
      <w:r w:rsidR="00C00BA4" w:rsidRPr="004F7AE5">
        <w:rPr>
          <w:rFonts w:cstheme="minorHAnsi"/>
          <w:sz w:val="24"/>
          <w:szCs w:val="24"/>
        </w:rPr>
        <w:t>pkt 3.7.1.</w:t>
      </w:r>
      <w:r w:rsidR="002968DC">
        <w:rPr>
          <w:rFonts w:cstheme="minorHAnsi"/>
          <w:sz w:val="24"/>
          <w:szCs w:val="24"/>
        </w:rPr>
        <w:t>) w następującym brzmieniu:</w:t>
      </w:r>
    </w:p>
    <w:p w14:paraId="0E2F73C0" w14:textId="4B664CE2" w:rsidR="002968DC" w:rsidRPr="004F7AE5" w:rsidRDefault="002968DC" w:rsidP="002968DC">
      <w:pPr>
        <w:spacing w:after="0" w:line="240" w:lineRule="auto"/>
        <w:ind w:right="57"/>
        <w:jc w:val="both"/>
        <w:rPr>
          <w:rFonts w:cstheme="minorHAnsi"/>
          <w:sz w:val="24"/>
          <w:szCs w:val="24"/>
        </w:rPr>
      </w:pPr>
      <w:r>
        <w:rPr>
          <w:rFonts w:cstheme="minorHAnsi"/>
          <w:sz w:val="24"/>
          <w:szCs w:val="24"/>
        </w:rPr>
        <w:t>„</w:t>
      </w:r>
      <w:r w:rsidRPr="004F7AE5">
        <w:rPr>
          <w:rFonts w:cstheme="minorHAnsi"/>
          <w:sz w:val="24"/>
          <w:szCs w:val="24"/>
        </w:rPr>
        <w:t>3.7.1. Wymagania dla szaf oświetleniowych:</w:t>
      </w:r>
    </w:p>
    <w:p w14:paraId="4D783882" w14:textId="77777777"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obudowy wykonane jako dwukomorowe z niezależnymi drzwiczkami zamykanymi na zamki;</w:t>
      </w:r>
    </w:p>
    <w:p w14:paraId="181CB011" w14:textId="77777777"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szafy oświetleniowe wykonać w obudowie termoutwardzalnej, lakierowanej, odpornej na promieniowanie UV;</w:t>
      </w:r>
    </w:p>
    <w:p w14:paraId="1F9B31AD" w14:textId="77777777"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szafy wykonać w II klasie ochronności;</w:t>
      </w:r>
    </w:p>
    <w:p w14:paraId="1FCD87DA" w14:textId="77777777"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stopień szczelności obudowy minimum IP44, odporności IK10 i palności FH2-7;</w:t>
      </w:r>
    </w:p>
    <w:p w14:paraId="2AE16D0B" w14:textId="77777777"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część pomiarową przystosować do zasilania 3 fazowego</w:t>
      </w:r>
    </w:p>
    <w:p w14:paraId="25211757" w14:textId="0D45618C" w:rsidR="002968DC" w:rsidRPr="004F7AE5"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 xml:space="preserve">część sterującą wyposażyć w rozłącznik (umożliwiający odłączenie napięcia w całej części sterującej), stycznik klasy AC3, wyłączniki nadmiarowo-prądowe, zegar astronomiczny </w:t>
      </w:r>
      <w:r>
        <w:rPr>
          <w:rFonts w:cstheme="minorHAnsi"/>
          <w:sz w:val="24"/>
          <w:szCs w:val="24"/>
        </w:rPr>
        <w:t xml:space="preserve">                         </w:t>
      </w:r>
      <w:r w:rsidRPr="004F7AE5">
        <w:rPr>
          <w:rFonts w:cstheme="minorHAnsi"/>
          <w:sz w:val="24"/>
          <w:szCs w:val="24"/>
        </w:rPr>
        <w:t xml:space="preserve">z synchronizacją czasu z GPS, urządzenia </w:t>
      </w:r>
      <w:proofErr w:type="spellStart"/>
      <w:r w:rsidRPr="004F7AE5">
        <w:rPr>
          <w:rFonts w:cstheme="minorHAnsi"/>
          <w:sz w:val="24"/>
          <w:szCs w:val="24"/>
        </w:rPr>
        <w:t>soft</w:t>
      </w:r>
      <w:proofErr w:type="spellEnd"/>
      <w:r w:rsidRPr="004F7AE5">
        <w:rPr>
          <w:rFonts w:cstheme="minorHAnsi"/>
          <w:sz w:val="24"/>
          <w:szCs w:val="24"/>
        </w:rPr>
        <w:t>-start, kompensatory mocy biernej a w przypadku braku kompensacji zostawić wolne miejsce na ich montaż)</w:t>
      </w:r>
    </w:p>
    <w:p w14:paraId="54EBCE5B" w14:textId="2309913C" w:rsidR="00C00BA4" w:rsidRPr="002968DC" w:rsidRDefault="002968DC" w:rsidP="002968DC">
      <w:pPr>
        <w:pStyle w:val="Akapitzlist"/>
        <w:numPr>
          <w:ilvl w:val="0"/>
          <w:numId w:val="30"/>
        </w:numPr>
        <w:spacing w:after="0" w:line="240" w:lineRule="auto"/>
        <w:ind w:left="284" w:right="57" w:hanging="284"/>
        <w:jc w:val="both"/>
        <w:rPr>
          <w:rFonts w:cstheme="minorHAnsi"/>
          <w:sz w:val="24"/>
          <w:szCs w:val="24"/>
        </w:rPr>
      </w:pPr>
      <w:r w:rsidRPr="004F7AE5">
        <w:rPr>
          <w:rFonts w:cstheme="minorHAnsi"/>
          <w:sz w:val="24"/>
          <w:szCs w:val="24"/>
        </w:rPr>
        <w:t>szafy montować w miejscach istniejących szaf oświetlenia ulicznego wykorzystując istniejące trasy kablowe, w przypadku złego stanu lub nieodpowiedniej długości przewodów należy je wymienić na nowe;</w:t>
      </w:r>
      <w:r>
        <w:rPr>
          <w:rFonts w:cstheme="minorHAnsi"/>
          <w:sz w:val="24"/>
          <w:szCs w:val="24"/>
        </w:rPr>
        <w:t>”</w:t>
      </w:r>
    </w:p>
    <w:p w14:paraId="56A11C94" w14:textId="7D2C008A" w:rsidR="00DD26F6" w:rsidRPr="00D03BC7" w:rsidRDefault="00DD26F6" w:rsidP="00DD26F6">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705997">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6F196A9B" w14:textId="77777777" w:rsidR="0051175E" w:rsidRDefault="0051175E" w:rsidP="002968DC">
      <w:pPr>
        <w:spacing w:after="0" w:line="240" w:lineRule="auto"/>
        <w:jc w:val="both"/>
        <w:rPr>
          <w:rFonts w:ascii="Calibri" w:eastAsia="Calibri" w:hAnsi="Calibri" w:cs="Calibri"/>
          <w:b/>
          <w:bCs/>
          <w:sz w:val="24"/>
          <w:szCs w:val="24"/>
          <w:u w:val="single"/>
          <w:lang w:eastAsia="pl-PL"/>
        </w:rPr>
      </w:pPr>
    </w:p>
    <w:p w14:paraId="1CED5194" w14:textId="52E32543" w:rsidR="002968DC" w:rsidRDefault="002968DC" w:rsidP="002968DC">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12</w:t>
      </w:r>
      <w:r w:rsidRPr="006466B2">
        <w:rPr>
          <w:rFonts w:ascii="Calibri" w:eastAsia="Calibri" w:hAnsi="Calibri" w:cs="Calibri"/>
          <w:b/>
          <w:bCs/>
          <w:sz w:val="24"/>
          <w:szCs w:val="24"/>
          <w:u w:val="single"/>
          <w:lang w:eastAsia="pl-PL"/>
        </w:rPr>
        <w:t>:</w:t>
      </w:r>
    </w:p>
    <w:p w14:paraId="6CD2BF9B" w14:textId="5694938C" w:rsidR="004F7AE5" w:rsidRPr="002968DC" w:rsidRDefault="004F7AE5" w:rsidP="002968DC">
      <w:pPr>
        <w:spacing w:after="0" w:line="240" w:lineRule="auto"/>
        <w:jc w:val="both"/>
        <w:rPr>
          <w:rFonts w:ascii="Calibri" w:eastAsia="Calibri" w:hAnsi="Calibri" w:cs="Calibri"/>
          <w:b/>
          <w:bCs/>
          <w:sz w:val="24"/>
          <w:szCs w:val="24"/>
          <w:u w:val="single"/>
          <w:lang w:eastAsia="pl-PL"/>
        </w:rPr>
      </w:pPr>
      <w:r w:rsidRPr="004F7AE5">
        <w:rPr>
          <w:rFonts w:cstheme="minorHAnsi"/>
          <w:sz w:val="24"/>
          <w:szCs w:val="24"/>
        </w:rPr>
        <w:t>Proszę podać ilość szaf SOU montowanych na fundamencie jako wolnostojące, montowanych na słupach lub zabudowanych w stacjach transformatorowych.</w:t>
      </w:r>
    </w:p>
    <w:p w14:paraId="3F96BC20" w14:textId="77777777" w:rsidR="002968DC" w:rsidRDefault="002968DC" w:rsidP="002968DC">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r w:rsidRPr="0045433E">
        <w:rPr>
          <w:rFonts w:asciiTheme="minorHAnsi" w:hAnsiTheme="minorHAnsi" w:cstheme="minorHAnsi"/>
          <w:b/>
          <w:sz w:val="24"/>
          <w:szCs w:val="24"/>
          <w:u w:val="single"/>
        </w:rPr>
        <w:t xml:space="preserve">Odpowiedź: </w:t>
      </w:r>
    </w:p>
    <w:p w14:paraId="61521D0E" w14:textId="5F54FDFF" w:rsidR="004F7AE5" w:rsidRPr="002968DC" w:rsidRDefault="004F7AE5" w:rsidP="002968DC">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r w:rsidRPr="004F7AE5">
        <w:rPr>
          <w:rFonts w:asciiTheme="minorHAnsi" w:hAnsiTheme="minorHAnsi" w:cstheme="minorHAnsi"/>
          <w:sz w:val="24"/>
          <w:szCs w:val="24"/>
        </w:rPr>
        <w:t>Zamawiający wszelkie posiadane informacje umieścił w dokumentacji prze</w:t>
      </w:r>
      <w:r w:rsidR="008320FF">
        <w:rPr>
          <w:rFonts w:asciiTheme="minorHAnsi" w:hAnsiTheme="minorHAnsi" w:cstheme="minorHAnsi"/>
          <w:sz w:val="24"/>
          <w:szCs w:val="24"/>
        </w:rPr>
        <w:t>dmiotowego postępowania</w:t>
      </w:r>
      <w:r w:rsidRPr="004F7AE5">
        <w:rPr>
          <w:rFonts w:asciiTheme="minorHAnsi" w:hAnsiTheme="minorHAnsi" w:cstheme="minorHAnsi"/>
          <w:sz w:val="24"/>
          <w:szCs w:val="24"/>
        </w:rPr>
        <w:t>. Inwentaryzacja szaf należy do obowiązków Wykonawcy na etapie opracowania dokumentacji projektowej.</w:t>
      </w:r>
    </w:p>
    <w:p w14:paraId="6A97B0B8" w14:textId="77777777" w:rsidR="0051175E" w:rsidRDefault="0051175E" w:rsidP="008320FF">
      <w:pPr>
        <w:spacing w:after="0" w:line="240" w:lineRule="auto"/>
        <w:jc w:val="both"/>
        <w:rPr>
          <w:rFonts w:ascii="Calibri" w:eastAsia="Calibri" w:hAnsi="Calibri" w:cs="Calibri"/>
          <w:b/>
          <w:bCs/>
          <w:sz w:val="24"/>
          <w:szCs w:val="24"/>
          <w:u w:val="single"/>
          <w:lang w:eastAsia="pl-PL"/>
        </w:rPr>
      </w:pPr>
    </w:p>
    <w:p w14:paraId="2EE62CA4" w14:textId="3D1BB265" w:rsidR="008320FF" w:rsidRDefault="008320FF" w:rsidP="008320FF">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13</w:t>
      </w:r>
      <w:r w:rsidRPr="006466B2">
        <w:rPr>
          <w:rFonts w:ascii="Calibri" w:eastAsia="Calibri" w:hAnsi="Calibri" w:cs="Calibri"/>
          <w:b/>
          <w:bCs/>
          <w:sz w:val="24"/>
          <w:szCs w:val="24"/>
          <w:u w:val="single"/>
          <w:lang w:eastAsia="pl-PL"/>
        </w:rPr>
        <w:t>:</w:t>
      </w:r>
    </w:p>
    <w:p w14:paraId="5F6C7119" w14:textId="4F4B55A3" w:rsidR="004F7AE5" w:rsidRDefault="004F7AE5" w:rsidP="008320FF">
      <w:pPr>
        <w:spacing w:after="0" w:line="240" w:lineRule="auto"/>
        <w:jc w:val="both"/>
        <w:rPr>
          <w:rFonts w:cstheme="minorHAnsi"/>
          <w:sz w:val="24"/>
          <w:szCs w:val="24"/>
        </w:rPr>
      </w:pPr>
      <w:r w:rsidRPr="004F7AE5">
        <w:rPr>
          <w:rFonts w:cstheme="minorHAnsi"/>
          <w:sz w:val="24"/>
          <w:szCs w:val="24"/>
        </w:rPr>
        <w:t>Czy macie Państwo uzgodnienie (zgodę) Tauron Dystrybucja S.A. na zmianę sposobu zasilania opraw oświetleniowych - wydzielenie fazy (24h)</w:t>
      </w:r>
    </w:p>
    <w:p w14:paraId="4995BD49" w14:textId="77777777" w:rsidR="008320FF" w:rsidRDefault="008320FF" w:rsidP="008320FF">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bookmarkStart w:id="12" w:name="_Hlk111543024"/>
      <w:r w:rsidRPr="0045433E">
        <w:rPr>
          <w:rFonts w:asciiTheme="minorHAnsi" w:hAnsiTheme="minorHAnsi" w:cstheme="minorHAnsi"/>
          <w:b/>
          <w:sz w:val="24"/>
          <w:szCs w:val="24"/>
          <w:u w:val="single"/>
        </w:rPr>
        <w:t>Odpowiedź:</w:t>
      </w:r>
      <w:bookmarkEnd w:id="12"/>
      <w:r w:rsidRPr="0045433E">
        <w:rPr>
          <w:rFonts w:asciiTheme="minorHAnsi" w:hAnsiTheme="minorHAnsi" w:cstheme="minorHAnsi"/>
          <w:b/>
          <w:sz w:val="24"/>
          <w:szCs w:val="24"/>
          <w:u w:val="single"/>
        </w:rPr>
        <w:t xml:space="preserve"> </w:t>
      </w:r>
    </w:p>
    <w:p w14:paraId="32367673" w14:textId="5C7664A2" w:rsidR="004F7AE5" w:rsidRPr="008320FF" w:rsidRDefault="004F7AE5" w:rsidP="008320FF">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r w:rsidRPr="004F7AE5">
        <w:rPr>
          <w:rFonts w:asciiTheme="minorHAnsi" w:hAnsiTheme="minorHAnsi" w:cstheme="minorHAnsi"/>
          <w:sz w:val="24"/>
          <w:szCs w:val="24"/>
        </w:rPr>
        <w:t xml:space="preserve">Zamawiający nie przewiduje zmiany sposobu zasilania opraw oświetleniowych poprzez wydzielenie fazy (24h). Zamawiający nie posiada pisma od Tauron Dystrybucja S.A. dotyczącego załączenia zasilania obwodów oświetlenia przez 24 godziny na dobę. Zamawiający umieścił w zał. nr 3 do </w:t>
      </w:r>
      <w:r w:rsidR="008320FF">
        <w:rPr>
          <w:rFonts w:asciiTheme="minorHAnsi" w:hAnsiTheme="minorHAnsi" w:cstheme="minorHAnsi"/>
          <w:sz w:val="24"/>
          <w:szCs w:val="24"/>
        </w:rPr>
        <w:t xml:space="preserve">Programu </w:t>
      </w:r>
      <w:proofErr w:type="spellStart"/>
      <w:r w:rsidR="008320FF">
        <w:rPr>
          <w:rFonts w:asciiTheme="minorHAnsi" w:hAnsiTheme="minorHAnsi" w:cstheme="minorHAnsi"/>
          <w:sz w:val="24"/>
          <w:szCs w:val="24"/>
        </w:rPr>
        <w:t>Funkcjonalno</w:t>
      </w:r>
      <w:proofErr w:type="spellEnd"/>
      <w:r w:rsidR="008320FF">
        <w:rPr>
          <w:rFonts w:asciiTheme="minorHAnsi" w:hAnsiTheme="minorHAnsi" w:cstheme="minorHAnsi"/>
          <w:sz w:val="24"/>
          <w:szCs w:val="24"/>
        </w:rPr>
        <w:t xml:space="preserve"> - Użytkowego</w:t>
      </w:r>
      <w:r w:rsidRPr="004F7AE5">
        <w:rPr>
          <w:rFonts w:asciiTheme="minorHAnsi" w:hAnsiTheme="minorHAnsi" w:cstheme="minorHAnsi"/>
          <w:sz w:val="24"/>
          <w:szCs w:val="24"/>
        </w:rPr>
        <w:t xml:space="preserve"> </w:t>
      </w:r>
      <w:r w:rsidR="008320FF">
        <w:rPr>
          <w:rFonts w:asciiTheme="minorHAnsi" w:hAnsiTheme="minorHAnsi" w:cstheme="minorHAnsi"/>
          <w:sz w:val="24"/>
          <w:szCs w:val="24"/>
        </w:rPr>
        <w:t xml:space="preserve">– umowę z </w:t>
      </w:r>
      <w:r w:rsidRPr="004F7AE5">
        <w:rPr>
          <w:rFonts w:asciiTheme="minorHAnsi" w:hAnsiTheme="minorHAnsi" w:cstheme="minorHAnsi"/>
          <w:sz w:val="24"/>
          <w:szCs w:val="24"/>
        </w:rPr>
        <w:t xml:space="preserve">Tauron Nowe Technologie S.A. </w:t>
      </w:r>
      <w:r w:rsidR="008320FF">
        <w:rPr>
          <w:rFonts w:asciiTheme="minorHAnsi" w:hAnsiTheme="minorHAnsi" w:cstheme="minorHAnsi"/>
          <w:sz w:val="24"/>
          <w:szCs w:val="24"/>
        </w:rPr>
        <w:t xml:space="preserve">na </w:t>
      </w:r>
      <w:r w:rsidRPr="004F7AE5">
        <w:rPr>
          <w:rFonts w:asciiTheme="minorHAnsi" w:hAnsiTheme="minorHAnsi" w:cstheme="minorHAnsi"/>
          <w:sz w:val="24"/>
          <w:szCs w:val="24"/>
        </w:rPr>
        <w:t>wykorzystani</w:t>
      </w:r>
      <w:r w:rsidR="008320FF">
        <w:rPr>
          <w:rFonts w:asciiTheme="minorHAnsi" w:hAnsiTheme="minorHAnsi" w:cstheme="minorHAnsi"/>
          <w:sz w:val="24"/>
          <w:szCs w:val="24"/>
        </w:rPr>
        <w:t>e</w:t>
      </w:r>
      <w:r w:rsidRPr="004F7AE5">
        <w:rPr>
          <w:rFonts w:asciiTheme="minorHAnsi" w:hAnsiTheme="minorHAnsi" w:cstheme="minorHAnsi"/>
          <w:sz w:val="24"/>
          <w:szCs w:val="24"/>
        </w:rPr>
        <w:t xml:space="preserve"> infrastruktury energetycznej</w:t>
      </w:r>
      <w:r w:rsidR="0062706E">
        <w:rPr>
          <w:rFonts w:asciiTheme="minorHAnsi" w:hAnsiTheme="minorHAnsi" w:cstheme="minorHAnsi"/>
          <w:sz w:val="24"/>
          <w:szCs w:val="24"/>
        </w:rPr>
        <w:t>.</w:t>
      </w:r>
    </w:p>
    <w:p w14:paraId="79B8F6C8" w14:textId="77777777" w:rsidR="0051175E" w:rsidRDefault="0051175E" w:rsidP="00AC585E">
      <w:pPr>
        <w:spacing w:after="0" w:line="240" w:lineRule="auto"/>
        <w:jc w:val="both"/>
        <w:rPr>
          <w:rFonts w:ascii="Calibri" w:eastAsia="Calibri" w:hAnsi="Calibri" w:cs="Calibri"/>
          <w:b/>
          <w:bCs/>
          <w:sz w:val="24"/>
          <w:szCs w:val="24"/>
          <w:u w:val="single"/>
          <w:lang w:eastAsia="pl-PL"/>
        </w:rPr>
      </w:pPr>
    </w:p>
    <w:p w14:paraId="216366DB" w14:textId="58636F7D" w:rsidR="00AC585E" w:rsidRDefault="00AC585E" w:rsidP="00AC585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14</w:t>
      </w:r>
      <w:r w:rsidRPr="006466B2">
        <w:rPr>
          <w:rFonts w:ascii="Calibri" w:eastAsia="Calibri" w:hAnsi="Calibri" w:cs="Calibri"/>
          <w:b/>
          <w:bCs/>
          <w:sz w:val="24"/>
          <w:szCs w:val="24"/>
          <w:u w:val="single"/>
          <w:lang w:eastAsia="pl-PL"/>
        </w:rPr>
        <w:t>:</w:t>
      </w:r>
    </w:p>
    <w:p w14:paraId="60A97FDB" w14:textId="4BC6B6E6" w:rsidR="004F7AE5" w:rsidRPr="00AC585E" w:rsidRDefault="004F7AE5" w:rsidP="00AC585E">
      <w:pPr>
        <w:spacing w:after="0" w:line="240" w:lineRule="auto"/>
        <w:jc w:val="both"/>
        <w:rPr>
          <w:rFonts w:ascii="Calibri" w:eastAsia="Calibri" w:hAnsi="Calibri" w:cs="Calibri"/>
          <w:b/>
          <w:bCs/>
          <w:sz w:val="24"/>
          <w:szCs w:val="24"/>
          <w:u w:val="single"/>
          <w:lang w:eastAsia="pl-PL"/>
        </w:rPr>
      </w:pPr>
      <w:r w:rsidRPr="004F7AE5">
        <w:rPr>
          <w:rFonts w:cstheme="minorHAnsi"/>
          <w:sz w:val="24"/>
          <w:szCs w:val="24"/>
        </w:rPr>
        <w:t xml:space="preserve">PU-F Punkt 3.2 </w:t>
      </w:r>
      <w:proofErr w:type="spellStart"/>
      <w:r w:rsidRPr="004F7AE5">
        <w:rPr>
          <w:rFonts w:cstheme="minorHAnsi"/>
          <w:sz w:val="24"/>
          <w:szCs w:val="24"/>
        </w:rPr>
        <w:t>ppkt</w:t>
      </w:r>
      <w:proofErr w:type="spellEnd"/>
      <w:r w:rsidRPr="004F7AE5">
        <w:rPr>
          <w:rFonts w:cstheme="minorHAnsi"/>
          <w:sz w:val="24"/>
          <w:szCs w:val="24"/>
        </w:rPr>
        <w:t>.,, b) sprawdzenie stanu technicznego kabla” co w przypadku stwierdzenie uszkodzenia kabla. Jak będzie rozliczana naprawa uszkodzonych linii kablowych.</w:t>
      </w:r>
    </w:p>
    <w:p w14:paraId="03544159" w14:textId="77777777" w:rsidR="00424DC1" w:rsidRDefault="00424DC1" w:rsidP="00AC585E">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p>
    <w:p w14:paraId="0AE0C95A" w14:textId="3FF3B42F" w:rsidR="00AC585E" w:rsidRDefault="00AC585E" w:rsidP="00AC585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lastRenderedPageBreak/>
        <w:t>Odpowiedź:</w:t>
      </w:r>
      <w:r w:rsidR="00F03642">
        <w:rPr>
          <w:rFonts w:asciiTheme="minorHAnsi" w:hAnsiTheme="minorHAnsi" w:cstheme="minorHAnsi"/>
          <w:b/>
          <w:sz w:val="24"/>
          <w:szCs w:val="24"/>
          <w:u w:val="single"/>
        </w:rPr>
        <w:t xml:space="preserve"> </w:t>
      </w:r>
    </w:p>
    <w:p w14:paraId="0D963214" w14:textId="2037140D" w:rsidR="004F7AE5" w:rsidRPr="00AC585E" w:rsidRDefault="004F7AE5" w:rsidP="00AC585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F7AE5">
        <w:rPr>
          <w:rFonts w:asciiTheme="minorHAnsi" w:hAnsiTheme="minorHAnsi" w:cstheme="minorHAnsi"/>
          <w:sz w:val="24"/>
          <w:szCs w:val="24"/>
        </w:rPr>
        <w:t xml:space="preserve">Naprawa uszkodzonych linii kablowych nie jest przewidziana w ramach </w:t>
      </w:r>
      <w:r w:rsidR="00EF2A65">
        <w:rPr>
          <w:rFonts w:asciiTheme="minorHAnsi" w:hAnsiTheme="minorHAnsi" w:cstheme="minorHAnsi"/>
          <w:sz w:val="24"/>
          <w:szCs w:val="24"/>
        </w:rPr>
        <w:t>przedmiotowego</w:t>
      </w:r>
      <w:r w:rsidRPr="004F7AE5">
        <w:rPr>
          <w:rFonts w:asciiTheme="minorHAnsi" w:hAnsiTheme="minorHAnsi" w:cstheme="minorHAnsi"/>
          <w:sz w:val="24"/>
          <w:szCs w:val="24"/>
        </w:rPr>
        <w:t xml:space="preserve"> </w:t>
      </w:r>
      <w:r w:rsidR="00AC585E">
        <w:rPr>
          <w:rFonts w:asciiTheme="minorHAnsi" w:hAnsiTheme="minorHAnsi" w:cstheme="minorHAnsi"/>
          <w:sz w:val="24"/>
          <w:szCs w:val="24"/>
        </w:rPr>
        <w:t>postępowania o udzielenie zamówienia</w:t>
      </w:r>
      <w:r w:rsidRPr="004F7AE5">
        <w:rPr>
          <w:rFonts w:asciiTheme="minorHAnsi" w:hAnsiTheme="minorHAnsi" w:cstheme="minorHAnsi"/>
          <w:sz w:val="24"/>
          <w:szCs w:val="24"/>
        </w:rPr>
        <w:t xml:space="preserve">. </w:t>
      </w:r>
    </w:p>
    <w:p w14:paraId="049665EB" w14:textId="77777777" w:rsidR="0051175E" w:rsidRDefault="0051175E" w:rsidP="00AC585E">
      <w:pPr>
        <w:spacing w:after="0" w:line="240" w:lineRule="auto"/>
        <w:jc w:val="both"/>
        <w:rPr>
          <w:rFonts w:ascii="Calibri" w:eastAsia="Calibri" w:hAnsi="Calibri" w:cs="Calibri"/>
          <w:b/>
          <w:bCs/>
          <w:sz w:val="24"/>
          <w:szCs w:val="24"/>
          <w:u w:val="single"/>
          <w:lang w:eastAsia="pl-PL"/>
        </w:rPr>
      </w:pPr>
    </w:p>
    <w:p w14:paraId="44F49FF7" w14:textId="47E057D5" w:rsidR="00AC585E" w:rsidRDefault="00AC585E" w:rsidP="00AC585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15</w:t>
      </w:r>
      <w:r w:rsidRPr="006466B2">
        <w:rPr>
          <w:rFonts w:ascii="Calibri" w:eastAsia="Calibri" w:hAnsi="Calibri" w:cs="Calibri"/>
          <w:b/>
          <w:bCs/>
          <w:sz w:val="24"/>
          <w:szCs w:val="24"/>
          <w:u w:val="single"/>
          <w:lang w:eastAsia="pl-PL"/>
        </w:rPr>
        <w:t>:</w:t>
      </w:r>
    </w:p>
    <w:p w14:paraId="4B693C6C" w14:textId="1073B318" w:rsidR="004F7AE5" w:rsidRPr="00AC585E" w:rsidRDefault="004F7AE5" w:rsidP="00AC585E">
      <w:pPr>
        <w:pStyle w:val="Teksttreci0"/>
        <w:shd w:val="clear" w:color="auto" w:fill="auto"/>
        <w:tabs>
          <w:tab w:val="left" w:pos="1524"/>
        </w:tabs>
        <w:spacing w:before="120" w:after="120" w:line="240" w:lineRule="auto"/>
        <w:ind w:right="57"/>
        <w:rPr>
          <w:rFonts w:asciiTheme="minorHAnsi" w:hAnsiTheme="minorHAnsi" w:cstheme="minorHAnsi"/>
          <w:b/>
          <w:bCs/>
          <w:sz w:val="24"/>
          <w:szCs w:val="24"/>
        </w:rPr>
      </w:pPr>
      <w:r w:rsidRPr="004F7AE5">
        <w:rPr>
          <w:rFonts w:asciiTheme="minorHAnsi" w:hAnsiTheme="minorHAnsi" w:cstheme="minorHAnsi"/>
          <w:sz w:val="24"/>
          <w:szCs w:val="24"/>
        </w:rPr>
        <w:t xml:space="preserve">PU-F Punkt 3.2 </w:t>
      </w:r>
      <w:proofErr w:type="spellStart"/>
      <w:r w:rsidRPr="004F7AE5">
        <w:rPr>
          <w:rFonts w:asciiTheme="minorHAnsi" w:hAnsiTheme="minorHAnsi" w:cstheme="minorHAnsi"/>
          <w:sz w:val="24"/>
          <w:szCs w:val="24"/>
        </w:rPr>
        <w:t>ppkt</w:t>
      </w:r>
      <w:proofErr w:type="spellEnd"/>
      <w:r w:rsidRPr="004F7AE5">
        <w:rPr>
          <w:rFonts w:asciiTheme="minorHAnsi" w:hAnsiTheme="minorHAnsi" w:cstheme="minorHAnsi"/>
          <w:sz w:val="24"/>
          <w:szCs w:val="24"/>
        </w:rPr>
        <w:t xml:space="preserve"> ,,d) wykonanie zabezpieczenia antykorozyjnego słupa i fundamentu,” czy zapis dotyczy wszystkich słupów?</w:t>
      </w:r>
    </w:p>
    <w:p w14:paraId="0C3C9497" w14:textId="77777777" w:rsidR="00F03642" w:rsidRDefault="00F03642" w:rsidP="00F03642">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t>Odpowiedź:</w:t>
      </w:r>
    </w:p>
    <w:p w14:paraId="70D7F4CF" w14:textId="04E74234" w:rsidR="004F7AE5" w:rsidRPr="00F03642" w:rsidRDefault="004F7AE5" w:rsidP="00F03642">
      <w:pPr>
        <w:pStyle w:val="Teksttreci0"/>
        <w:shd w:val="clear" w:color="auto" w:fill="auto"/>
        <w:tabs>
          <w:tab w:val="left" w:pos="1524"/>
        </w:tabs>
        <w:spacing w:before="120" w:after="120" w:line="240" w:lineRule="auto"/>
        <w:ind w:right="57"/>
        <w:rPr>
          <w:rFonts w:asciiTheme="minorHAnsi" w:hAnsiTheme="minorHAnsi" w:cstheme="minorHAnsi"/>
          <w:b/>
          <w:color w:val="FF0000"/>
          <w:sz w:val="24"/>
          <w:szCs w:val="24"/>
        </w:rPr>
      </w:pPr>
      <w:r w:rsidRPr="004F7AE5">
        <w:rPr>
          <w:rFonts w:asciiTheme="minorHAnsi" w:hAnsiTheme="minorHAnsi" w:cstheme="minorHAnsi"/>
          <w:sz w:val="24"/>
          <w:szCs w:val="24"/>
        </w:rPr>
        <w:t xml:space="preserve">Podany zapis dotyczy wszystkich wymienianych słupów w ramach </w:t>
      </w:r>
      <w:r w:rsidR="00F03642">
        <w:rPr>
          <w:rFonts w:asciiTheme="minorHAnsi" w:hAnsiTheme="minorHAnsi" w:cstheme="minorHAnsi"/>
          <w:sz w:val="24"/>
          <w:szCs w:val="24"/>
        </w:rPr>
        <w:t>przedmiotowego postępowania o zamówienie publiczne</w:t>
      </w:r>
      <w:r w:rsidRPr="004F7AE5">
        <w:rPr>
          <w:rFonts w:asciiTheme="minorHAnsi" w:hAnsiTheme="minorHAnsi" w:cstheme="minorHAnsi"/>
          <w:sz w:val="24"/>
          <w:szCs w:val="24"/>
        </w:rPr>
        <w:t xml:space="preserve">. </w:t>
      </w:r>
    </w:p>
    <w:p w14:paraId="139EE089" w14:textId="77777777" w:rsidR="0051175E" w:rsidRDefault="0051175E" w:rsidP="00F03642">
      <w:pPr>
        <w:spacing w:after="0" w:line="240" w:lineRule="auto"/>
        <w:jc w:val="both"/>
        <w:rPr>
          <w:rFonts w:ascii="Calibri" w:eastAsia="Calibri" w:hAnsi="Calibri" w:cs="Calibri"/>
          <w:b/>
          <w:bCs/>
          <w:sz w:val="24"/>
          <w:szCs w:val="24"/>
          <w:u w:val="single"/>
          <w:lang w:eastAsia="pl-PL"/>
        </w:rPr>
      </w:pPr>
    </w:p>
    <w:p w14:paraId="63087E2A" w14:textId="18D08C31" w:rsidR="00F03642" w:rsidRDefault="00F03642" w:rsidP="00F03642">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16</w:t>
      </w:r>
      <w:r w:rsidRPr="006466B2">
        <w:rPr>
          <w:rFonts w:ascii="Calibri" w:eastAsia="Calibri" w:hAnsi="Calibri" w:cs="Calibri"/>
          <w:b/>
          <w:bCs/>
          <w:sz w:val="24"/>
          <w:szCs w:val="24"/>
          <w:u w:val="single"/>
          <w:lang w:eastAsia="pl-PL"/>
        </w:rPr>
        <w:t>:</w:t>
      </w:r>
    </w:p>
    <w:p w14:paraId="54A2D906" w14:textId="7D3B3260" w:rsidR="004F7AE5" w:rsidRPr="00F03642" w:rsidRDefault="004F7AE5" w:rsidP="00F03642">
      <w:pPr>
        <w:spacing w:after="0" w:line="240" w:lineRule="auto"/>
        <w:jc w:val="both"/>
        <w:rPr>
          <w:rFonts w:ascii="Calibri" w:eastAsia="Calibri" w:hAnsi="Calibri" w:cs="Calibri"/>
          <w:b/>
          <w:bCs/>
          <w:sz w:val="24"/>
          <w:szCs w:val="24"/>
          <w:u w:val="single"/>
          <w:lang w:eastAsia="pl-PL"/>
        </w:rPr>
      </w:pPr>
      <w:r w:rsidRPr="004F7AE5">
        <w:rPr>
          <w:rFonts w:cstheme="minorHAnsi"/>
          <w:sz w:val="24"/>
          <w:szCs w:val="24"/>
        </w:rPr>
        <w:t xml:space="preserve">PU-F Punkt 3.2 </w:t>
      </w:r>
      <w:proofErr w:type="spellStart"/>
      <w:r w:rsidRPr="004F7AE5">
        <w:rPr>
          <w:rFonts w:cstheme="minorHAnsi"/>
          <w:sz w:val="24"/>
          <w:szCs w:val="24"/>
        </w:rPr>
        <w:t>ppkt</w:t>
      </w:r>
      <w:proofErr w:type="spellEnd"/>
      <w:r w:rsidRPr="004F7AE5">
        <w:rPr>
          <w:rFonts w:cstheme="minorHAnsi"/>
          <w:sz w:val="24"/>
          <w:szCs w:val="24"/>
        </w:rPr>
        <w:t xml:space="preserve"> ,, e) montaż uziomu prętowego pionowego,” czy zapis dotyczy wszystkich słupów?</w:t>
      </w:r>
    </w:p>
    <w:p w14:paraId="75E4F1A7" w14:textId="77777777" w:rsidR="00F03642" w:rsidRDefault="00F03642" w:rsidP="00F03642">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t>Odpowiedź:</w:t>
      </w:r>
    </w:p>
    <w:p w14:paraId="0E9DB27E" w14:textId="1F034402" w:rsidR="004F7AE5" w:rsidRPr="00F03642" w:rsidRDefault="004F7AE5" w:rsidP="00F03642">
      <w:pPr>
        <w:pStyle w:val="Teksttreci0"/>
        <w:shd w:val="clear" w:color="auto" w:fill="auto"/>
        <w:tabs>
          <w:tab w:val="left" w:pos="1524"/>
        </w:tabs>
        <w:spacing w:before="120" w:after="120" w:line="240" w:lineRule="auto"/>
        <w:ind w:right="57"/>
        <w:rPr>
          <w:rFonts w:asciiTheme="minorHAnsi" w:hAnsiTheme="minorHAnsi" w:cstheme="minorHAnsi"/>
          <w:b/>
          <w:strike/>
          <w:color w:val="FF0000"/>
          <w:sz w:val="24"/>
          <w:szCs w:val="24"/>
        </w:rPr>
      </w:pPr>
      <w:r w:rsidRPr="004F7AE5">
        <w:rPr>
          <w:rFonts w:asciiTheme="minorHAnsi" w:hAnsiTheme="minorHAnsi" w:cstheme="minorHAnsi"/>
          <w:sz w:val="24"/>
          <w:szCs w:val="24"/>
        </w:rPr>
        <w:t>Podany zapis dotyczy wymienianych słupów w ramach</w:t>
      </w:r>
      <w:r w:rsidR="00F03642" w:rsidRPr="004F7AE5">
        <w:rPr>
          <w:rFonts w:asciiTheme="minorHAnsi" w:hAnsiTheme="minorHAnsi" w:cstheme="minorHAnsi"/>
          <w:sz w:val="24"/>
          <w:szCs w:val="24"/>
        </w:rPr>
        <w:t xml:space="preserve"> </w:t>
      </w:r>
      <w:r w:rsidR="00F03642">
        <w:rPr>
          <w:rFonts w:asciiTheme="minorHAnsi" w:hAnsiTheme="minorHAnsi" w:cstheme="minorHAnsi"/>
          <w:sz w:val="24"/>
          <w:szCs w:val="24"/>
        </w:rPr>
        <w:t xml:space="preserve">przedmiotowego postępowania </w:t>
      </w:r>
      <w:r w:rsidR="006D394D">
        <w:rPr>
          <w:rFonts w:asciiTheme="minorHAnsi" w:hAnsiTheme="minorHAnsi" w:cstheme="minorHAnsi"/>
          <w:sz w:val="24"/>
          <w:szCs w:val="24"/>
        </w:rPr>
        <w:t xml:space="preserve">                            </w:t>
      </w:r>
      <w:r w:rsidR="00F03642">
        <w:rPr>
          <w:rFonts w:asciiTheme="minorHAnsi" w:hAnsiTheme="minorHAnsi" w:cstheme="minorHAnsi"/>
          <w:sz w:val="24"/>
          <w:szCs w:val="24"/>
        </w:rPr>
        <w:t>o zamówienie publiczne</w:t>
      </w:r>
      <w:r w:rsidR="00F03642" w:rsidRPr="004F7AE5">
        <w:rPr>
          <w:rFonts w:asciiTheme="minorHAnsi" w:hAnsiTheme="minorHAnsi" w:cstheme="minorHAnsi"/>
          <w:sz w:val="24"/>
          <w:szCs w:val="24"/>
        </w:rPr>
        <w:t>.</w:t>
      </w:r>
    </w:p>
    <w:p w14:paraId="3A8F5476" w14:textId="77777777" w:rsidR="0051175E" w:rsidRDefault="0051175E" w:rsidP="00F03642">
      <w:pPr>
        <w:spacing w:after="0" w:line="240" w:lineRule="auto"/>
        <w:jc w:val="both"/>
        <w:rPr>
          <w:rFonts w:ascii="Calibri" w:eastAsia="Calibri" w:hAnsi="Calibri" w:cs="Calibri"/>
          <w:b/>
          <w:bCs/>
          <w:sz w:val="24"/>
          <w:szCs w:val="24"/>
          <w:u w:val="single"/>
          <w:lang w:eastAsia="pl-PL"/>
        </w:rPr>
      </w:pPr>
    </w:p>
    <w:p w14:paraId="42CAD4F0" w14:textId="5118AC1A" w:rsidR="00F03642" w:rsidRDefault="00F03642" w:rsidP="00F03642">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17</w:t>
      </w:r>
      <w:r w:rsidRPr="006466B2">
        <w:rPr>
          <w:rFonts w:ascii="Calibri" w:eastAsia="Calibri" w:hAnsi="Calibri" w:cs="Calibri"/>
          <w:b/>
          <w:bCs/>
          <w:sz w:val="24"/>
          <w:szCs w:val="24"/>
          <w:u w:val="single"/>
          <w:lang w:eastAsia="pl-PL"/>
        </w:rPr>
        <w:t>:</w:t>
      </w:r>
    </w:p>
    <w:p w14:paraId="2A0EFAC8" w14:textId="7E0FE4D6" w:rsidR="004F7AE5" w:rsidRPr="00F03642" w:rsidRDefault="004F7AE5" w:rsidP="00F03642">
      <w:pPr>
        <w:spacing w:after="0" w:line="240" w:lineRule="auto"/>
        <w:jc w:val="both"/>
        <w:rPr>
          <w:rFonts w:ascii="Calibri" w:eastAsia="Calibri" w:hAnsi="Calibri" w:cs="Calibri"/>
          <w:b/>
          <w:bCs/>
          <w:sz w:val="24"/>
          <w:szCs w:val="24"/>
          <w:u w:val="single"/>
          <w:lang w:eastAsia="pl-PL"/>
        </w:rPr>
      </w:pPr>
      <w:r w:rsidRPr="004F7AE5">
        <w:rPr>
          <w:rFonts w:cstheme="minorHAnsi"/>
          <w:sz w:val="24"/>
          <w:szCs w:val="24"/>
        </w:rPr>
        <w:t xml:space="preserve">PU-F Punkt 3.2 </w:t>
      </w:r>
      <w:proofErr w:type="spellStart"/>
      <w:r w:rsidRPr="004F7AE5">
        <w:rPr>
          <w:rFonts w:cstheme="minorHAnsi"/>
          <w:sz w:val="24"/>
          <w:szCs w:val="24"/>
        </w:rPr>
        <w:t>ppkt</w:t>
      </w:r>
      <w:proofErr w:type="spellEnd"/>
      <w:r w:rsidRPr="004F7AE5">
        <w:rPr>
          <w:rFonts w:cstheme="minorHAnsi"/>
          <w:sz w:val="24"/>
          <w:szCs w:val="24"/>
        </w:rPr>
        <w:t xml:space="preserve"> ,, j) montaż tabliczek bezpiecznikowych i montaż palczatek termokurczliwych,” czy zapis dotyczy wszystkich słupów.</w:t>
      </w:r>
    </w:p>
    <w:p w14:paraId="69E5C9D7" w14:textId="77777777" w:rsidR="00F03642" w:rsidRDefault="00F03642" w:rsidP="00F03642">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t>Odpowiedź:</w:t>
      </w:r>
    </w:p>
    <w:p w14:paraId="6D1AA5BB" w14:textId="26201072" w:rsidR="004F7AE5" w:rsidRPr="00F03642" w:rsidRDefault="004F7AE5" w:rsidP="00F03642">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F7AE5">
        <w:rPr>
          <w:rFonts w:asciiTheme="minorHAnsi" w:hAnsiTheme="minorHAnsi" w:cstheme="minorHAnsi"/>
          <w:sz w:val="24"/>
          <w:szCs w:val="24"/>
        </w:rPr>
        <w:t xml:space="preserve">Podany zapis dotyczy wszystkich wymienianych słupów w ramach </w:t>
      </w:r>
      <w:r w:rsidR="00774040">
        <w:rPr>
          <w:rFonts w:asciiTheme="minorHAnsi" w:hAnsiTheme="minorHAnsi" w:cstheme="minorHAnsi"/>
          <w:sz w:val="24"/>
          <w:szCs w:val="24"/>
        </w:rPr>
        <w:t>przedmiotowego postępowania o zamówienie publiczne</w:t>
      </w:r>
      <w:r w:rsidRPr="004F7AE5">
        <w:rPr>
          <w:rFonts w:asciiTheme="minorHAnsi" w:hAnsiTheme="minorHAnsi" w:cstheme="minorHAnsi"/>
          <w:sz w:val="24"/>
          <w:szCs w:val="24"/>
        </w:rPr>
        <w:t xml:space="preserve">. </w:t>
      </w:r>
    </w:p>
    <w:p w14:paraId="73F0F973" w14:textId="77777777" w:rsidR="0051175E" w:rsidRDefault="0051175E" w:rsidP="00D234B4">
      <w:pPr>
        <w:spacing w:after="0" w:line="240" w:lineRule="auto"/>
        <w:jc w:val="both"/>
        <w:rPr>
          <w:rFonts w:ascii="Calibri" w:eastAsia="Calibri" w:hAnsi="Calibri" w:cs="Calibri"/>
          <w:b/>
          <w:bCs/>
          <w:sz w:val="24"/>
          <w:szCs w:val="24"/>
          <w:u w:val="single"/>
          <w:lang w:eastAsia="pl-PL"/>
        </w:rPr>
      </w:pPr>
    </w:p>
    <w:p w14:paraId="02258420" w14:textId="27A805BD" w:rsidR="00D234B4" w:rsidRDefault="00D234B4" w:rsidP="00D234B4">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18</w:t>
      </w:r>
      <w:r w:rsidRPr="006466B2">
        <w:rPr>
          <w:rFonts w:ascii="Calibri" w:eastAsia="Calibri" w:hAnsi="Calibri" w:cs="Calibri"/>
          <w:b/>
          <w:bCs/>
          <w:sz w:val="24"/>
          <w:szCs w:val="24"/>
          <w:u w:val="single"/>
          <w:lang w:eastAsia="pl-PL"/>
        </w:rPr>
        <w:t>:</w:t>
      </w:r>
    </w:p>
    <w:p w14:paraId="187F3702" w14:textId="4B39C41E" w:rsidR="00774040" w:rsidRPr="00D234B4" w:rsidRDefault="00774040" w:rsidP="00D234B4">
      <w:pPr>
        <w:spacing w:after="0" w:line="240" w:lineRule="auto"/>
        <w:jc w:val="both"/>
        <w:rPr>
          <w:rFonts w:ascii="Calibri" w:eastAsia="Calibri" w:hAnsi="Calibri" w:cs="Calibri"/>
          <w:b/>
          <w:bCs/>
          <w:sz w:val="24"/>
          <w:szCs w:val="24"/>
          <w:u w:val="single"/>
          <w:lang w:eastAsia="pl-PL"/>
        </w:rPr>
      </w:pPr>
      <w:r w:rsidRPr="0031161D">
        <w:rPr>
          <w:rFonts w:cstheme="minorHAnsi"/>
          <w:sz w:val="24"/>
          <w:szCs w:val="24"/>
        </w:rPr>
        <w:t xml:space="preserve">W przedmiarze robot nie uwzględniono kompensacji mocy biernej i </w:t>
      </w:r>
      <w:proofErr w:type="spellStart"/>
      <w:r w:rsidRPr="0031161D">
        <w:rPr>
          <w:rFonts w:cstheme="minorHAnsi"/>
          <w:sz w:val="24"/>
          <w:szCs w:val="24"/>
        </w:rPr>
        <w:t>soft</w:t>
      </w:r>
      <w:proofErr w:type="spellEnd"/>
      <w:r w:rsidRPr="0031161D">
        <w:rPr>
          <w:rFonts w:cstheme="minorHAnsi"/>
          <w:sz w:val="24"/>
          <w:szCs w:val="24"/>
        </w:rPr>
        <w:t>-startu. Proszę o podanie w jakim zakresie ściemniana będzie pracowało oświetlenie w celu prawidłowego doboru baterii kompensującej.</w:t>
      </w:r>
    </w:p>
    <w:p w14:paraId="120904F0" w14:textId="77777777" w:rsidR="00E965FD" w:rsidRDefault="00FF37D3" w:rsidP="00E965FD">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t>Odpowiedź:</w:t>
      </w:r>
      <w:bookmarkStart w:id="13" w:name="_Hlk111622870"/>
    </w:p>
    <w:p w14:paraId="69474B32" w14:textId="61C927F5" w:rsidR="00E965FD" w:rsidRPr="00E965FD" w:rsidRDefault="00E965FD" w:rsidP="00E965FD">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E965FD">
        <w:rPr>
          <w:rFonts w:asciiTheme="minorHAnsi" w:hAnsiTheme="minorHAnsi" w:cstheme="minorHAnsi"/>
          <w:sz w:val="24"/>
          <w:szCs w:val="24"/>
        </w:rPr>
        <w:t>W przedmiarze robót przewidziano pozycję pn. Modernizacja szafy oświetleniowej (88 szt.)</w:t>
      </w:r>
      <w:r>
        <w:rPr>
          <w:rFonts w:asciiTheme="minorHAnsi" w:hAnsiTheme="minorHAnsi" w:cstheme="minorHAnsi"/>
          <w:sz w:val="24"/>
          <w:szCs w:val="24"/>
        </w:rPr>
        <w:t>.</w:t>
      </w:r>
      <w:r w:rsidRPr="00E965FD">
        <w:rPr>
          <w:rFonts w:asciiTheme="minorHAnsi" w:hAnsiTheme="minorHAnsi" w:cstheme="minorHAnsi"/>
          <w:sz w:val="24"/>
          <w:szCs w:val="24"/>
        </w:rPr>
        <w:t xml:space="preserve"> </w:t>
      </w:r>
      <w:bookmarkEnd w:id="13"/>
      <w:r w:rsidRPr="00E965FD">
        <w:rPr>
          <w:rFonts w:asciiTheme="minorHAnsi" w:hAnsiTheme="minorHAnsi" w:cstheme="minorHAnsi"/>
          <w:sz w:val="24"/>
          <w:szCs w:val="24"/>
        </w:rPr>
        <w:t xml:space="preserve">Wymaganie dotyczące mocy biernej i </w:t>
      </w:r>
      <w:proofErr w:type="spellStart"/>
      <w:r w:rsidRPr="00E965FD">
        <w:rPr>
          <w:rFonts w:asciiTheme="minorHAnsi" w:hAnsiTheme="minorHAnsi" w:cstheme="minorHAnsi"/>
          <w:sz w:val="24"/>
          <w:szCs w:val="24"/>
        </w:rPr>
        <w:t>soft</w:t>
      </w:r>
      <w:proofErr w:type="spellEnd"/>
      <w:r w:rsidRPr="00E965FD">
        <w:rPr>
          <w:rFonts w:asciiTheme="minorHAnsi" w:hAnsiTheme="minorHAnsi" w:cstheme="minorHAnsi"/>
          <w:sz w:val="24"/>
          <w:szCs w:val="24"/>
        </w:rPr>
        <w:t>-startu znajdują się w Programie Funkcjonalno-Użytkowym (punkt 3.7.) Wykonawca w zakresie prac ma wykonać montaż układów „</w:t>
      </w:r>
      <w:proofErr w:type="spellStart"/>
      <w:r w:rsidRPr="00E965FD">
        <w:rPr>
          <w:rFonts w:asciiTheme="minorHAnsi" w:hAnsiTheme="minorHAnsi" w:cstheme="minorHAnsi"/>
          <w:sz w:val="24"/>
          <w:szCs w:val="24"/>
        </w:rPr>
        <w:t>soft</w:t>
      </w:r>
      <w:proofErr w:type="spellEnd"/>
      <w:r w:rsidRPr="00E965FD">
        <w:rPr>
          <w:rFonts w:asciiTheme="minorHAnsi" w:hAnsiTheme="minorHAnsi" w:cstheme="minorHAnsi"/>
          <w:sz w:val="24"/>
          <w:szCs w:val="24"/>
        </w:rPr>
        <w:t xml:space="preserve">-start” </w:t>
      </w:r>
      <w:r>
        <w:rPr>
          <w:rFonts w:asciiTheme="minorHAnsi" w:hAnsiTheme="minorHAnsi" w:cstheme="minorHAnsi"/>
          <w:sz w:val="24"/>
          <w:szCs w:val="24"/>
        </w:rPr>
        <w:t xml:space="preserve">            </w:t>
      </w:r>
      <w:r w:rsidRPr="00E965FD">
        <w:rPr>
          <w:rFonts w:asciiTheme="minorHAnsi" w:hAnsiTheme="minorHAnsi" w:cstheme="minorHAnsi"/>
          <w:sz w:val="24"/>
          <w:szCs w:val="24"/>
        </w:rPr>
        <w:t xml:space="preserve">w każdej szafie zasilającej nowe oprawy. Wykonawca po zainstalowaniu nowych opraw ma obowiązek wykonać pomiary mocy biernej i na ich podstawie dobrać oraz zainstalować kompensatory mocy biernej. Wykonana kompensacja mocy biernej ma zapewnić Zamawiającemu brak opłat za moc bierną wg aktualnych taryf dostawcy energii elektrycznej. W Programie Funkcjonalno-Użytkowym Zamawiający określił maksymalny poziom ściemniania: „Zakres sterowania 20%-100%”.  </w:t>
      </w:r>
    </w:p>
    <w:p w14:paraId="23A4C7A6" w14:textId="77777777" w:rsidR="00424DC1" w:rsidRDefault="00424DC1" w:rsidP="008264DE">
      <w:pPr>
        <w:spacing w:after="0" w:line="240" w:lineRule="auto"/>
        <w:jc w:val="both"/>
        <w:rPr>
          <w:rFonts w:ascii="Calibri" w:eastAsia="Calibri" w:hAnsi="Calibri" w:cs="Calibri"/>
          <w:b/>
          <w:bCs/>
          <w:sz w:val="24"/>
          <w:szCs w:val="24"/>
          <w:u w:val="single"/>
          <w:lang w:eastAsia="pl-PL"/>
        </w:rPr>
      </w:pPr>
    </w:p>
    <w:p w14:paraId="4682D43E" w14:textId="525BB7BE" w:rsidR="008264DE" w:rsidRDefault="008264DE" w:rsidP="008264D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19</w:t>
      </w:r>
      <w:r w:rsidRPr="006466B2">
        <w:rPr>
          <w:rFonts w:ascii="Calibri" w:eastAsia="Calibri" w:hAnsi="Calibri" w:cs="Calibri"/>
          <w:b/>
          <w:bCs/>
          <w:sz w:val="24"/>
          <w:szCs w:val="24"/>
          <w:u w:val="single"/>
          <w:lang w:eastAsia="pl-PL"/>
        </w:rPr>
        <w:t>:</w:t>
      </w:r>
    </w:p>
    <w:p w14:paraId="652369D0" w14:textId="53BAF62C" w:rsidR="00774040" w:rsidRPr="008264DE" w:rsidRDefault="00774040" w:rsidP="008264DE">
      <w:pPr>
        <w:spacing w:after="0" w:line="240" w:lineRule="auto"/>
        <w:jc w:val="both"/>
        <w:rPr>
          <w:rFonts w:ascii="Calibri" w:eastAsia="Calibri" w:hAnsi="Calibri" w:cs="Calibri"/>
          <w:b/>
          <w:bCs/>
          <w:sz w:val="24"/>
          <w:szCs w:val="24"/>
          <w:u w:val="single"/>
          <w:lang w:eastAsia="pl-PL"/>
        </w:rPr>
      </w:pPr>
      <w:r w:rsidRPr="0031161D">
        <w:rPr>
          <w:rFonts w:cstheme="minorHAnsi"/>
          <w:sz w:val="24"/>
          <w:szCs w:val="24"/>
        </w:rPr>
        <w:t>Czy należy wykonać projekt techniczny dla całego zakresu? Jeżeli tak czy posiadacie Państwo aktualną mapę do celów projektowych dla modernizowanego zakresu i czy zostanie udostępniona?</w:t>
      </w:r>
    </w:p>
    <w:p w14:paraId="1EABDC2B" w14:textId="77777777" w:rsidR="008264DE" w:rsidRDefault="008264DE" w:rsidP="008264D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lastRenderedPageBreak/>
        <w:t>Odpowiedź:</w:t>
      </w:r>
    </w:p>
    <w:p w14:paraId="673042D4" w14:textId="544B3648" w:rsidR="00774040" w:rsidRPr="008264DE" w:rsidRDefault="00774040" w:rsidP="008264D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31161D">
        <w:rPr>
          <w:rFonts w:asciiTheme="minorHAnsi" w:hAnsiTheme="minorHAnsi" w:cstheme="minorHAnsi"/>
          <w:sz w:val="24"/>
          <w:szCs w:val="24"/>
        </w:rPr>
        <w:t xml:space="preserve">Zamawiający nie posiada  aktualnej mapy do celów projektowych dla modernizowanego zakresu </w:t>
      </w:r>
      <w:r w:rsidR="008264DE">
        <w:rPr>
          <w:rFonts w:asciiTheme="minorHAnsi" w:hAnsiTheme="minorHAnsi" w:cstheme="minorHAnsi"/>
          <w:sz w:val="24"/>
          <w:szCs w:val="24"/>
        </w:rPr>
        <w:t xml:space="preserve">                </w:t>
      </w:r>
      <w:r w:rsidRPr="0031161D">
        <w:rPr>
          <w:rFonts w:asciiTheme="minorHAnsi" w:hAnsiTheme="minorHAnsi" w:cstheme="minorHAnsi"/>
          <w:sz w:val="24"/>
          <w:szCs w:val="24"/>
        </w:rPr>
        <w:t>i nie zostanie ona udostępniona.</w:t>
      </w:r>
    </w:p>
    <w:p w14:paraId="4180B687" w14:textId="278B2A0E" w:rsidR="00774040" w:rsidRPr="0031161D" w:rsidRDefault="00774040" w:rsidP="0031161D">
      <w:pPr>
        <w:pStyle w:val="Teksttreci0"/>
        <w:tabs>
          <w:tab w:val="left" w:pos="3132"/>
        </w:tabs>
        <w:spacing w:before="120" w:after="120" w:line="240" w:lineRule="auto"/>
        <w:ind w:left="57" w:right="57"/>
        <w:rPr>
          <w:rFonts w:asciiTheme="minorHAnsi" w:hAnsiTheme="minorHAnsi" w:cstheme="minorHAnsi"/>
          <w:sz w:val="24"/>
          <w:szCs w:val="24"/>
        </w:rPr>
      </w:pPr>
      <w:r w:rsidRPr="0031161D">
        <w:rPr>
          <w:rFonts w:asciiTheme="minorHAnsi" w:hAnsiTheme="minorHAnsi" w:cstheme="minorHAnsi"/>
          <w:sz w:val="24"/>
          <w:szCs w:val="24"/>
        </w:rPr>
        <w:t xml:space="preserve">W odniesieniu do modernizowanych opraw na podstawie ustawy z dnia 7 lipca 1994 roku Prawo Budowlane </w:t>
      </w:r>
      <w:r w:rsidRPr="00386494">
        <w:rPr>
          <w:rFonts w:asciiTheme="minorHAnsi" w:hAnsiTheme="minorHAnsi" w:cstheme="minorHAnsi"/>
          <w:sz w:val="24"/>
          <w:szCs w:val="24"/>
        </w:rPr>
        <w:t>(</w:t>
      </w:r>
      <w:proofErr w:type="spellStart"/>
      <w:r w:rsidRPr="00386494">
        <w:rPr>
          <w:rFonts w:asciiTheme="minorHAnsi" w:hAnsiTheme="minorHAnsi" w:cstheme="minorHAnsi"/>
          <w:sz w:val="24"/>
          <w:szCs w:val="24"/>
        </w:rPr>
        <w:t>t.j</w:t>
      </w:r>
      <w:proofErr w:type="spellEnd"/>
      <w:r w:rsidRPr="00386494">
        <w:rPr>
          <w:rFonts w:asciiTheme="minorHAnsi" w:hAnsiTheme="minorHAnsi" w:cstheme="minorHAnsi"/>
          <w:sz w:val="24"/>
          <w:szCs w:val="24"/>
        </w:rPr>
        <w:t>. Dz.U. 202</w:t>
      </w:r>
      <w:r w:rsidR="008264DE" w:rsidRPr="00386494">
        <w:rPr>
          <w:rFonts w:asciiTheme="minorHAnsi" w:hAnsiTheme="minorHAnsi" w:cstheme="minorHAnsi"/>
          <w:sz w:val="24"/>
          <w:szCs w:val="24"/>
        </w:rPr>
        <w:t>1</w:t>
      </w:r>
      <w:r w:rsidRPr="00386494">
        <w:rPr>
          <w:rFonts w:asciiTheme="minorHAnsi" w:hAnsiTheme="minorHAnsi" w:cstheme="minorHAnsi"/>
          <w:sz w:val="24"/>
          <w:szCs w:val="24"/>
        </w:rPr>
        <w:t xml:space="preserve"> poz. </w:t>
      </w:r>
      <w:r w:rsidR="008264DE" w:rsidRPr="00386494">
        <w:rPr>
          <w:rFonts w:asciiTheme="minorHAnsi" w:hAnsiTheme="minorHAnsi" w:cstheme="minorHAnsi"/>
          <w:sz w:val="24"/>
          <w:szCs w:val="24"/>
        </w:rPr>
        <w:t>2351 ze zm.</w:t>
      </w:r>
      <w:r w:rsidRPr="00386494">
        <w:rPr>
          <w:rFonts w:asciiTheme="minorHAnsi" w:hAnsiTheme="minorHAnsi" w:cstheme="minorHAnsi"/>
          <w:sz w:val="24"/>
          <w:szCs w:val="24"/>
        </w:rPr>
        <w:t>)</w:t>
      </w:r>
      <w:r w:rsidRPr="0031161D">
        <w:rPr>
          <w:rFonts w:asciiTheme="minorHAnsi" w:hAnsiTheme="minorHAnsi" w:cstheme="minorHAnsi"/>
          <w:sz w:val="24"/>
          <w:szCs w:val="24"/>
        </w:rPr>
        <w:t xml:space="preserve"> roboty budowlane w rozumieniu tej ustawy art. 3 ust. 7, polegające na instalowaniu urządzeń, jakimi są oprawy oświetleniowe wraz z osprzętem elektrycznym (złącza bezpiecznikowe i zaciski przyłączeniowe) oraz mechanicznym (wysięgniki), na obiektach budowlanych jakimi są istniejące słupy sieci elektroenergetycznej niskiego napięcia, nie wymagają pozwolenia na budowę, według przepisów Prawa Budowlanego. </w:t>
      </w:r>
    </w:p>
    <w:p w14:paraId="01E72806" w14:textId="2382C9E3" w:rsidR="00774040" w:rsidRPr="0031161D" w:rsidRDefault="00774040" w:rsidP="0031161D">
      <w:pPr>
        <w:pStyle w:val="Teksttreci0"/>
        <w:shd w:val="clear" w:color="auto" w:fill="auto"/>
        <w:tabs>
          <w:tab w:val="left" w:pos="3132"/>
        </w:tabs>
        <w:spacing w:before="120" w:after="120" w:line="240" w:lineRule="auto"/>
        <w:ind w:left="57" w:right="57"/>
        <w:rPr>
          <w:rFonts w:asciiTheme="minorHAnsi" w:hAnsiTheme="minorHAnsi" w:cstheme="minorHAnsi"/>
          <w:sz w:val="24"/>
          <w:szCs w:val="24"/>
        </w:rPr>
      </w:pPr>
      <w:r w:rsidRPr="0031161D">
        <w:rPr>
          <w:rFonts w:asciiTheme="minorHAnsi" w:hAnsiTheme="minorHAnsi" w:cstheme="minorHAnsi"/>
          <w:sz w:val="24"/>
          <w:szCs w:val="24"/>
        </w:rPr>
        <w:t xml:space="preserve">Jednocześnie wymiana przewodów na istniejących słupach elektroenergetycznej linii napowietrznej oraz dowieszenie dodatkowych przewodów nie podlega reglamentacji Ustawy Prawo Budowlanego i mieści się w zakresie Użytkowania obiektu zgodnie z przeznaczeniem. </w:t>
      </w:r>
      <w:r w:rsidR="006D394D">
        <w:rPr>
          <w:rFonts w:asciiTheme="minorHAnsi" w:hAnsiTheme="minorHAnsi" w:cstheme="minorHAnsi"/>
          <w:sz w:val="24"/>
          <w:szCs w:val="24"/>
        </w:rPr>
        <w:t xml:space="preserve">              </w:t>
      </w:r>
      <w:r w:rsidRPr="0031161D">
        <w:rPr>
          <w:rFonts w:asciiTheme="minorHAnsi" w:hAnsiTheme="minorHAnsi" w:cstheme="minorHAnsi"/>
          <w:sz w:val="24"/>
          <w:szCs w:val="24"/>
        </w:rPr>
        <w:t>W konsekwencji przy wykonywaniu ww. czynności nie jest wymagane uzyskiwanie pozwolenia na budowę ani dokonania zgłoszenia.</w:t>
      </w:r>
    </w:p>
    <w:p w14:paraId="1BF70C87" w14:textId="633370C4" w:rsidR="00774040" w:rsidRPr="00C5423C" w:rsidRDefault="00774040" w:rsidP="0031161D">
      <w:pPr>
        <w:pStyle w:val="Teksttreci0"/>
        <w:shd w:val="clear" w:color="auto" w:fill="auto"/>
        <w:tabs>
          <w:tab w:val="left" w:pos="3132"/>
        </w:tabs>
        <w:spacing w:before="120" w:after="120" w:line="240" w:lineRule="auto"/>
        <w:ind w:left="57" w:right="57"/>
        <w:rPr>
          <w:rFonts w:asciiTheme="minorHAnsi" w:hAnsiTheme="minorHAnsi" w:cstheme="minorHAnsi"/>
          <w:strike/>
          <w:color w:val="FF0000"/>
          <w:sz w:val="24"/>
          <w:szCs w:val="24"/>
        </w:rPr>
      </w:pPr>
      <w:r w:rsidRPr="0031161D">
        <w:rPr>
          <w:rFonts w:asciiTheme="minorHAnsi" w:hAnsiTheme="minorHAnsi" w:cstheme="minorHAnsi"/>
          <w:sz w:val="24"/>
          <w:szCs w:val="24"/>
        </w:rPr>
        <w:t>W odniesieniu do opraw lokalizowanych na słupach podlegających wymianie należy wykonać prace projektowe i powykonawcze zgodnie z opisem zawartym w Programie Funkcjonalno-Użytkowym.</w:t>
      </w:r>
    </w:p>
    <w:p w14:paraId="4B3F1F19" w14:textId="77777777" w:rsidR="00C5423C" w:rsidRDefault="00C5423C" w:rsidP="00C5423C">
      <w:pPr>
        <w:spacing w:after="0" w:line="240" w:lineRule="auto"/>
        <w:jc w:val="both"/>
        <w:rPr>
          <w:rFonts w:ascii="Calibri" w:eastAsia="Calibri" w:hAnsi="Calibri" w:cs="Calibri"/>
          <w:b/>
          <w:bCs/>
          <w:sz w:val="24"/>
          <w:szCs w:val="24"/>
          <w:u w:val="single"/>
          <w:lang w:eastAsia="pl-PL"/>
        </w:rPr>
      </w:pPr>
    </w:p>
    <w:p w14:paraId="28FCED9F" w14:textId="77777777" w:rsidR="00C5423C" w:rsidRDefault="00C5423C" w:rsidP="00C5423C">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20</w:t>
      </w:r>
      <w:r w:rsidRPr="006466B2">
        <w:rPr>
          <w:rFonts w:ascii="Calibri" w:eastAsia="Calibri" w:hAnsi="Calibri" w:cs="Calibri"/>
          <w:b/>
          <w:bCs/>
          <w:sz w:val="24"/>
          <w:szCs w:val="24"/>
          <w:u w:val="single"/>
          <w:lang w:eastAsia="pl-PL"/>
        </w:rPr>
        <w:t>:</w:t>
      </w:r>
    </w:p>
    <w:p w14:paraId="73264325" w14:textId="7F733CB7" w:rsidR="00774040" w:rsidRPr="00C5423C" w:rsidRDefault="00774040" w:rsidP="00C5423C">
      <w:pPr>
        <w:spacing w:after="0" w:line="240" w:lineRule="auto"/>
        <w:jc w:val="both"/>
        <w:rPr>
          <w:rFonts w:ascii="Calibri" w:eastAsia="Calibri" w:hAnsi="Calibri" w:cs="Calibri"/>
          <w:b/>
          <w:bCs/>
          <w:sz w:val="24"/>
          <w:szCs w:val="24"/>
          <w:u w:val="single"/>
          <w:lang w:eastAsia="pl-PL"/>
        </w:rPr>
      </w:pPr>
      <w:r w:rsidRPr="0031161D">
        <w:rPr>
          <w:rFonts w:cstheme="minorHAnsi"/>
          <w:sz w:val="24"/>
          <w:szCs w:val="24"/>
        </w:rPr>
        <w:t xml:space="preserve">PU-F Punkt 3.5 w specyfikacji zostało określone nie więcej niż 5 stacji bazowych. W związku </w:t>
      </w:r>
      <w:r w:rsidR="00C5423C">
        <w:rPr>
          <w:rFonts w:cstheme="minorHAnsi"/>
          <w:sz w:val="24"/>
          <w:szCs w:val="24"/>
        </w:rPr>
        <w:t xml:space="preserve">                        </w:t>
      </w:r>
      <w:r w:rsidRPr="0031161D">
        <w:rPr>
          <w:rFonts w:cstheme="minorHAnsi"/>
          <w:sz w:val="24"/>
          <w:szCs w:val="24"/>
        </w:rPr>
        <w:t>z powyższym proszę o wskazanie lokalizacji tych punków na terenie miasta.</w:t>
      </w:r>
    </w:p>
    <w:p w14:paraId="6DC47511" w14:textId="77777777" w:rsidR="002734DB" w:rsidRDefault="00C5423C" w:rsidP="002734DB">
      <w:pPr>
        <w:pStyle w:val="Teksttreci0"/>
        <w:shd w:val="clear" w:color="auto" w:fill="auto"/>
        <w:tabs>
          <w:tab w:val="left" w:pos="1524"/>
        </w:tabs>
        <w:spacing w:before="120" w:after="120" w:line="240" w:lineRule="auto"/>
        <w:ind w:right="57"/>
        <w:rPr>
          <w:rFonts w:asciiTheme="minorHAnsi" w:hAnsiTheme="minorHAnsi" w:cstheme="minorHAnsi"/>
          <w:b/>
          <w:sz w:val="24"/>
          <w:szCs w:val="24"/>
          <w:u w:val="single"/>
        </w:rPr>
      </w:pPr>
      <w:bookmarkStart w:id="14" w:name="_Hlk111545919"/>
      <w:r w:rsidRPr="0045433E">
        <w:rPr>
          <w:rFonts w:asciiTheme="minorHAnsi" w:hAnsiTheme="minorHAnsi" w:cstheme="minorHAnsi"/>
          <w:b/>
          <w:sz w:val="24"/>
          <w:szCs w:val="24"/>
          <w:u w:val="single"/>
        </w:rPr>
        <w:t>Odpowiedź:</w:t>
      </w:r>
      <w:bookmarkEnd w:id="14"/>
    </w:p>
    <w:p w14:paraId="4290CD82" w14:textId="77777777" w:rsidR="002734DB" w:rsidRDefault="002734DB" w:rsidP="002734DB">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r>
        <w:rPr>
          <w:rFonts w:asciiTheme="minorHAnsi" w:hAnsiTheme="minorHAnsi" w:cstheme="minorHAnsi"/>
          <w:b/>
          <w:sz w:val="24"/>
          <w:szCs w:val="24"/>
        </w:rPr>
        <w:t xml:space="preserve"> </w:t>
      </w:r>
    </w:p>
    <w:p w14:paraId="6EC1B914" w14:textId="28FE65B6" w:rsidR="00E15A68" w:rsidRPr="00787CFE" w:rsidRDefault="00F86D0A" w:rsidP="002734DB">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D03BC7">
        <w:rPr>
          <w:rFonts w:asciiTheme="minorHAnsi" w:hAnsiTheme="minorHAnsi" w:cstheme="minorHAnsi"/>
          <w:sz w:val="24"/>
          <w:szCs w:val="24"/>
        </w:rPr>
        <w:t xml:space="preserve">W Programie </w:t>
      </w:r>
      <w:proofErr w:type="spellStart"/>
      <w:r w:rsidRPr="00D03BC7">
        <w:rPr>
          <w:rFonts w:asciiTheme="minorHAnsi" w:hAnsiTheme="minorHAnsi" w:cstheme="minorHAnsi"/>
          <w:sz w:val="24"/>
          <w:szCs w:val="24"/>
        </w:rPr>
        <w:t>Funkcjonalno</w:t>
      </w:r>
      <w:proofErr w:type="spellEnd"/>
      <w:r w:rsidRPr="00D03BC7">
        <w:rPr>
          <w:rFonts w:asciiTheme="minorHAnsi" w:hAnsiTheme="minorHAnsi" w:cstheme="minorHAnsi"/>
          <w:sz w:val="24"/>
          <w:szCs w:val="24"/>
        </w:rPr>
        <w:t xml:space="preserve"> – Użytkowym stanowiącym zał. nr 1 do SWZ</w:t>
      </w:r>
      <w:r>
        <w:rPr>
          <w:rFonts w:asciiTheme="minorHAnsi" w:hAnsiTheme="minorHAnsi" w:cstheme="minorHAnsi"/>
          <w:sz w:val="24"/>
          <w:szCs w:val="24"/>
        </w:rPr>
        <w:t>,</w:t>
      </w:r>
      <w:r w:rsidRPr="00D03BC7">
        <w:rPr>
          <w:rFonts w:asciiTheme="minorHAnsi" w:hAnsiTheme="minorHAnsi" w:cstheme="minorHAnsi"/>
          <w:sz w:val="24"/>
          <w:szCs w:val="24"/>
        </w:rPr>
        <w:t xml:space="preserve"> Zamawiający </w:t>
      </w:r>
      <w:r w:rsidR="00E15A68">
        <w:rPr>
          <w:rFonts w:asciiTheme="minorHAnsi" w:hAnsiTheme="minorHAnsi" w:cstheme="minorHAnsi"/>
          <w:sz w:val="24"/>
          <w:szCs w:val="24"/>
        </w:rPr>
        <w:t>w pkt. 3.5. (Wymagania dotyczące sterowników i systemu sterowania opraw</w:t>
      </w:r>
      <w:r w:rsidR="00787CFE">
        <w:rPr>
          <w:rFonts w:asciiTheme="minorHAnsi" w:hAnsiTheme="minorHAnsi" w:cstheme="minorHAnsi"/>
          <w:sz w:val="24"/>
          <w:szCs w:val="24"/>
        </w:rPr>
        <w:t>)</w:t>
      </w:r>
      <w:r w:rsidR="00E15A68">
        <w:rPr>
          <w:rFonts w:asciiTheme="minorHAnsi" w:hAnsiTheme="minorHAnsi" w:cstheme="minorHAnsi"/>
          <w:sz w:val="24"/>
          <w:szCs w:val="24"/>
        </w:rPr>
        <w:t>, usuwa zapis o treści”:</w:t>
      </w:r>
    </w:p>
    <w:p w14:paraId="5346A807" w14:textId="7DF650BA" w:rsidR="00E15A68" w:rsidRDefault="00E15A68" w:rsidP="00787CFE">
      <w:pPr>
        <w:pStyle w:val="Teksttreci0"/>
        <w:shd w:val="clear" w:color="auto" w:fill="auto"/>
        <w:spacing w:after="0" w:line="240" w:lineRule="auto"/>
        <w:ind w:right="57"/>
        <w:rPr>
          <w:rFonts w:asciiTheme="minorHAnsi" w:hAnsiTheme="minorHAnsi" w:cstheme="minorHAnsi"/>
          <w:sz w:val="24"/>
          <w:szCs w:val="24"/>
        </w:rPr>
      </w:pPr>
      <w:r w:rsidRPr="0031161D">
        <w:rPr>
          <w:rFonts w:asciiTheme="minorHAnsi" w:hAnsiTheme="minorHAnsi" w:cstheme="minorHAnsi"/>
          <w:sz w:val="24"/>
          <w:szCs w:val="24"/>
        </w:rPr>
        <w:t>„Ilość punktów dostępu do Internetu nie więcej niż 5 punktów na terenie Miasta Gorlice.”</w:t>
      </w:r>
    </w:p>
    <w:p w14:paraId="47FE0B5B" w14:textId="6528A18B" w:rsidR="00C5423C" w:rsidRPr="00787CFE" w:rsidRDefault="00F86D0A" w:rsidP="00787CFE">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733ACC85" w14:textId="78AE2D70" w:rsidR="00774040" w:rsidRPr="0031161D" w:rsidRDefault="00774040" w:rsidP="00787CFE">
      <w:pPr>
        <w:pStyle w:val="Teksttreci0"/>
        <w:shd w:val="clear" w:color="auto" w:fill="auto"/>
        <w:tabs>
          <w:tab w:val="left" w:pos="3132"/>
        </w:tabs>
        <w:spacing w:before="120" w:after="120" w:line="240" w:lineRule="auto"/>
        <w:ind w:right="57"/>
        <w:rPr>
          <w:rFonts w:asciiTheme="minorHAnsi" w:hAnsiTheme="minorHAnsi" w:cstheme="minorHAnsi"/>
          <w:sz w:val="24"/>
          <w:szCs w:val="24"/>
        </w:rPr>
      </w:pPr>
      <w:r w:rsidRPr="0031161D">
        <w:rPr>
          <w:rFonts w:asciiTheme="minorHAnsi" w:hAnsiTheme="minorHAnsi" w:cstheme="minorHAnsi"/>
          <w:sz w:val="24"/>
          <w:szCs w:val="24"/>
        </w:rPr>
        <w:t xml:space="preserve">Lokalizacja punktów na terenie miasta </w:t>
      </w:r>
      <w:r w:rsidR="002734DB">
        <w:rPr>
          <w:rFonts w:asciiTheme="minorHAnsi" w:hAnsiTheme="minorHAnsi" w:cstheme="minorHAnsi"/>
          <w:sz w:val="24"/>
          <w:szCs w:val="24"/>
        </w:rPr>
        <w:t xml:space="preserve">będzie </w:t>
      </w:r>
      <w:r w:rsidRPr="0031161D">
        <w:rPr>
          <w:rFonts w:asciiTheme="minorHAnsi" w:hAnsiTheme="minorHAnsi" w:cstheme="minorHAnsi"/>
          <w:sz w:val="24"/>
          <w:szCs w:val="24"/>
        </w:rPr>
        <w:t>wynika</w:t>
      </w:r>
      <w:r w:rsidR="002734DB">
        <w:rPr>
          <w:rFonts w:asciiTheme="minorHAnsi" w:hAnsiTheme="minorHAnsi" w:cstheme="minorHAnsi"/>
          <w:sz w:val="24"/>
          <w:szCs w:val="24"/>
        </w:rPr>
        <w:t>ła</w:t>
      </w:r>
      <w:r w:rsidRPr="0031161D">
        <w:rPr>
          <w:rFonts w:asciiTheme="minorHAnsi" w:hAnsiTheme="minorHAnsi" w:cstheme="minorHAnsi"/>
          <w:sz w:val="24"/>
          <w:szCs w:val="24"/>
        </w:rPr>
        <w:t xml:space="preserve"> ze specyfiki działania wybranego przez Wykonawcę systemu sterowania, wybór lokalizacji leży po stronie Wykonawcy na etapie wykonania projektu.</w:t>
      </w:r>
    </w:p>
    <w:p w14:paraId="28D8C048" w14:textId="77777777" w:rsidR="0051175E" w:rsidRDefault="0051175E" w:rsidP="00787CFE">
      <w:pPr>
        <w:spacing w:after="0" w:line="240" w:lineRule="auto"/>
        <w:jc w:val="both"/>
        <w:rPr>
          <w:rFonts w:ascii="Calibri" w:eastAsia="Calibri" w:hAnsi="Calibri" w:cs="Calibri"/>
          <w:b/>
          <w:bCs/>
          <w:sz w:val="24"/>
          <w:szCs w:val="24"/>
          <w:u w:val="single"/>
          <w:lang w:eastAsia="pl-PL"/>
        </w:rPr>
      </w:pPr>
    </w:p>
    <w:p w14:paraId="5D66142F" w14:textId="7E9EB027" w:rsidR="00787CFE" w:rsidRDefault="00787CFE" w:rsidP="00787CF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21</w:t>
      </w:r>
      <w:r w:rsidRPr="006466B2">
        <w:rPr>
          <w:rFonts w:ascii="Calibri" w:eastAsia="Calibri" w:hAnsi="Calibri" w:cs="Calibri"/>
          <w:b/>
          <w:bCs/>
          <w:sz w:val="24"/>
          <w:szCs w:val="24"/>
          <w:u w:val="single"/>
          <w:lang w:eastAsia="pl-PL"/>
        </w:rPr>
        <w:t>:</w:t>
      </w:r>
    </w:p>
    <w:p w14:paraId="3118B3F4" w14:textId="6DE09FF9" w:rsidR="00774040" w:rsidRPr="00787CFE" w:rsidRDefault="00774040" w:rsidP="00787CFE">
      <w:pPr>
        <w:spacing w:after="0" w:line="240" w:lineRule="auto"/>
        <w:jc w:val="both"/>
        <w:rPr>
          <w:rFonts w:ascii="Calibri" w:eastAsia="Calibri" w:hAnsi="Calibri" w:cs="Calibri"/>
          <w:b/>
          <w:bCs/>
          <w:sz w:val="24"/>
          <w:szCs w:val="24"/>
          <w:u w:val="single"/>
          <w:lang w:eastAsia="pl-PL"/>
        </w:rPr>
      </w:pPr>
      <w:r w:rsidRPr="0031161D">
        <w:rPr>
          <w:rFonts w:cstheme="minorHAnsi"/>
          <w:sz w:val="24"/>
          <w:szCs w:val="24"/>
        </w:rPr>
        <w:t>Czy należy przewidzieć doprowadzenie zasilania do stacji bazowych?</w:t>
      </w:r>
    </w:p>
    <w:p w14:paraId="6F28DA8D" w14:textId="77777777" w:rsidR="00787CFE" w:rsidRDefault="00787CFE" w:rsidP="00787CF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bookmarkStart w:id="15" w:name="_Hlk111546078"/>
      <w:r w:rsidRPr="0045433E">
        <w:rPr>
          <w:rFonts w:asciiTheme="minorHAnsi" w:hAnsiTheme="minorHAnsi" w:cstheme="minorHAnsi"/>
          <w:b/>
          <w:sz w:val="24"/>
          <w:szCs w:val="24"/>
          <w:u w:val="single"/>
        </w:rPr>
        <w:t>Odpowiedź:</w:t>
      </w:r>
    </w:p>
    <w:bookmarkEnd w:id="15"/>
    <w:p w14:paraId="251B6739" w14:textId="51693EB2" w:rsidR="00774040" w:rsidRPr="00787CFE" w:rsidRDefault="00774040" w:rsidP="00787CF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31161D">
        <w:rPr>
          <w:rFonts w:asciiTheme="minorHAnsi" w:hAnsiTheme="minorHAnsi" w:cstheme="minorHAnsi"/>
          <w:sz w:val="24"/>
          <w:szCs w:val="24"/>
        </w:rPr>
        <w:t xml:space="preserve">Wykonawca ma przewidzieć zasilanie elementów systemu sterowania wykorzystując istniejące punkty poboru energii w szafach SOU. Zamawiający nie dopuszcza wykonania nowych punktów przyłączenia energii. </w:t>
      </w:r>
    </w:p>
    <w:p w14:paraId="48273624" w14:textId="77777777" w:rsidR="0051175E" w:rsidRDefault="0051175E" w:rsidP="00787CFE">
      <w:pPr>
        <w:spacing w:after="0" w:line="240" w:lineRule="auto"/>
        <w:jc w:val="both"/>
        <w:rPr>
          <w:rFonts w:ascii="Calibri" w:eastAsia="Calibri" w:hAnsi="Calibri" w:cs="Calibri"/>
          <w:b/>
          <w:bCs/>
          <w:sz w:val="24"/>
          <w:szCs w:val="24"/>
          <w:u w:val="single"/>
          <w:lang w:eastAsia="pl-PL"/>
        </w:rPr>
      </w:pPr>
    </w:p>
    <w:p w14:paraId="73667FB1" w14:textId="2354F173" w:rsidR="00787CFE" w:rsidRDefault="00787CFE" w:rsidP="00787CF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22</w:t>
      </w:r>
      <w:r w:rsidRPr="006466B2">
        <w:rPr>
          <w:rFonts w:ascii="Calibri" w:eastAsia="Calibri" w:hAnsi="Calibri" w:cs="Calibri"/>
          <w:b/>
          <w:bCs/>
          <w:sz w:val="24"/>
          <w:szCs w:val="24"/>
          <w:u w:val="single"/>
          <w:lang w:eastAsia="pl-PL"/>
        </w:rPr>
        <w:t>:</w:t>
      </w:r>
    </w:p>
    <w:p w14:paraId="5E0D2F51" w14:textId="451BC8A0" w:rsidR="00774040" w:rsidRPr="00787CFE" w:rsidRDefault="00774040" w:rsidP="00787CFE">
      <w:pPr>
        <w:spacing w:after="0" w:line="240" w:lineRule="auto"/>
        <w:jc w:val="both"/>
        <w:rPr>
          <w:rFonts w:ascii="Calibri" w:eastAsia="Calibri" w:hAnsi="Calibri" w:cs="Calibri"/>
          <w:b/>
          <w:bCs/>
          <w:sz w:val="24"/>
          <w:szCs w:val="24"/>
          <w:u w:val="single"/>
          <w:lang w:eastAsia="pl-PL"/>
        </w:rPr>
      </w:pPr>
      <w:r w:rsidRPr="0031161D">
        <w:rPr>
          <w:rFonts w:cstheme="minorHAnsi"/>
          <w:sz w:val="24"/>
          <w:szCs w:val="24"/>
        </w:rPr>
        <w:t xml:space="preserve">Co w przypadku opraw które są zamontowane na infrastrukturze firmy Tauron Dystrybucja S.A i są oddalone od drogi (od 5m do 10m) dodatkowo oprawy są montowane pod linią energetyczną (na wysokości 5m-6 m). Czy w takim przypadku również będzie stosowane kryterium PU-F punkt 3.8 </w:t>
      </w:r>
      <w:proofErr w:type="spellStart"/>
      <w:r w:rsidRPr="0031161D">
        <w:rPr>
          <w:rFonts w:cstheme="minorHAnsi"/>
          <w:sz w:val="24"/>
          <w:szCs w:val="24"/>
        </w:rPr>
        <w:t>ppkt</w:t>
      </w:r>
      <w:proofErr w:type="spellEnd"/>
      <w:r w:rsidRPr="0031161D">
        <w:rPr>
          <w:rFonts w:cstheme="minorHAnsi"/>
          <w:sz w:val="24"/>
          <w:szCs w:val="24"/>
        </w:rPr>
        <w:t xml:space="preserve">.,, i) jeśli pomiar wykaże, że nie są spełnione wymagania klasy oświetlenia opisane </w:t>
      </w:r>
      <w:r w:rsidR="006D394D">
        <w:rPr>
          <w:rFonts w:cstheme="minorHAnsi"/>
          <w:sz w:val="24"/>
          <w:szCs w:val="24"/>
        </w:rPr>
        <w:t xml:space="preserve">                            </w:t>
      </w:r>
      <w:r w:rsidRPr="0031161D">
        <w:rPr>
          <w:rFonts w:cstheme="minorHAnsi"/>
          <w:sz w:val="24"/>
          <w:szCs w:val="24"/>
        </w:rPr>
        <w:t>w Dokumentacji Projektowej to jest to Wada Istotna,"</w:t>
      </w:r>
      <w:bookmarkStart w:id="16" w:name="bookmark6"/>
      <w:r w:rsidRPr="0031161D">
        <w:rPr>
          <w:rFonts w:cstheme="minorHAnsi"/>
          <w:sz w:val="24"/>
          <w:szCs w:val="24"/>
        </w:rPr>
        <w:t>:</w:t>
      </w:r>
      <w:bookmarkEnd w:id="16"/>
    </w:p>
    <w:p w14:paraId="2340FD90" w14:textId="77777777" w:rsidR="00787CFE" w:rsidRDefault="00787CFE" w:rsidP="00787CF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lastRenderedPageBreak/>
        <w:t>Odpowiedź:</w:t>
      </w:r>
    </w:p>
    <w:p w14:paraId="4E1EEE5E" w14:textId="4D971305" w:rsidR="00774040" w:rsidRPr="00787CFE" w:rsidRDefault="00774040" w:rsidP="00787CFE">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31161D">
        <w:rPr>
          <w:rFonts w:asciiTheme="minorHAnsi" w:hAnsiTheme="minorHAnsi" w:cstheme="minorHAnsi"/>
          <w:sz w:val="24"/>
          <w:szCs w:val="24"/>
        </w:rPr>
        <w:t>Zamawiający wyraża zgodę na wymianę wysięgników, spoza puli 299 wysięgników przewidzianych do wymiany, na koszt Wykonawcy</w:t>
      </w:r>
      <w:r w:rsidR="002734DB">
        <w:rPr>
          <w:rFonts w:asciiTheme="minorHAnsi" w:hAnsiTheme="minorHAnsi" w:cstheme="minorHAnsi"/>
          <w:sz w:val="24"/>
          <w:szCs w:val="24"/>
        </w:rPr>
        <w:t>,</w:t>
      </w:r>
      <w:r w:rsidRPr="0031161D">
        <w:rPr>
          <w:rFonts w:asciiTheme="minorHAnsi" w:hAnsiTheme="minorHAnsi" w:cstheme="minorHAnsi"/>
          <w:sz w:val="24"/>
          <w:szCs w:val="24"/>
        </w:rPr>
        <w:t xml:space="preserve"> w przypadku takiej konieczności wynikającej z doboru oprawy dla danej sytuacji oświetleniowej.</w:t>
      </w:r>
    </w:p>
    <w:p w14:paraId="74CBFBBF" w14:textId="77777777" w:rsidR="0051175E" w:rsidRDefault="0051175E" w:rsidP="00865481">
      <w:pPr>
        <w:spacing w:after="0" w:line="240" w:lineRule="auto"/>
        <w:jc w:val="both"/>
        <w:rPr>
          <w:rFonts w:ascii="Calibri" w:eastAsia="Calibri" w:hAnsi="Calibri" w:cs="Calibri"/>
          <w:b/>
          <w:bCs/>
          <w:sz w:val="24"/>
          <w:szCs w:val="24"/>
          <w:u w:val="single"/>
          <w:lang w:eastAsia="pl-PL"/>
        </w:rPr>
      </w:pPr>
    </w:p>
    <w:p w14:paraId="559453F9" w14:textId="2C41D66E" w:rsidR="00865481" w:rsidRDefault="00865481" w:rsidP="00865481">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23</w:t>
      </w:r>
      <w:r w:rsidRPr="006466B2">
        <w:rPr>
          <w:rFonts w:ascii="Calibri" w:eastAsia="Calibri" w:hAnsi="Calibri" w:cs="Calibri"/>
          <w:b/>
          <w:bCs/>
          <w:sz w:val="24"/>
          <w:szCs w:val="24"/>
          <w:u w:val="single"/>
          <w:lang w:eastAsia="pl-PL"/>
        </w:rPr>
        <w:t>:</w:t>
      </w:r>
    </w:p>
    <w:p w14:paraId="320A9150" w14:textId="056D8502" w:rsidR="00865481" w:rsidRPr="00865481" w:rsidRDefault="00865481" w:rsidP="00865481">
      <w:pPr>
        <w:spacing w:after="0" w:line="240" w:lineRule="auto"/>
        <w:jc w:val="both"/>
        <w:rPr>
          <w:rFonts w:ascii="Calibri" w:eastAsia="Calibri" w:hAnsi="Calibri" w:cs="Calibri"/>
          <w:b/>
          <w:bCs/>
          <w:sz w:val="24"/>
          <w:szCs w:val="24"/>
          <w:u w:val="single"/>
          <w:lang w:eastAsia="pl-PL"/>
        </w:rPr>
      </w:pPr>
      <w:r w:rsidRPr="00865481">
        <w:rPr>
          <w:rFonts w:cstheme="minorHAnsi"/>
          <w:sz w:val="24"/>
          <w:szCs w:val="24"/>
        </w:rPr>
        <w:t>W związku z rozbieżnościami w przedstawionych ilościach modernizowanych punktów oświetleniowych pomiędzy SWZ (m.in. OPZ na stronie 1) a Programem Funkcjonalno-Użytkowym (m.in. strona 5-6), prosimy o jednoznaczne określenie ilości jakie należy przyjąć do oferty dotyczące wszystkich elementów do wyceny takich jak:</w:t>
      </w:r>
    </w:p>
    <w:p w14:paraId="5A7576F0"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łączna ilość przebudowywanych i modernizowanych punktów oświetleniowych na terenie miasta Gorlice</w:t>
      </w:r>
    </w:p>
    <w:p w14:paraId="6760BCF6"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xml:space="preserve">- wymieniane punkty oświetleniowe (ile opraw ulicznych, ile opraw parkowych) poprzez wymianę dotychczasowych opraw oświetleniowych na nowoczesne oprawy uliczne w technologii LED </w:t>
      </w:r>
    </w:p>
    <w:p w14:paraId="053E192A"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wymiana i montaż wysięgników</w:t>
      </w:r>
    </w:p>
    <w:p w14:paraId="3A581409"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wymiana i montaż bezpieczników i zacisków oraz przewodów zasilających</w:t>
      </w:r>
    </w:p>
    <w:p w14:paraId="60056473"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wymiana opraw na boisku na projektory sportowe LED</w:t>
      </w:r>
    </w:p>
    <w:p w14:paraId="49EB7F0C"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zabudowanie wkładów LED do opraw ozdobnych</w:t>
      </w:r>
    </w:p>
    <w:p w14:paraId="6A75BF15"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wymiana opraw ozdobnych na oprawy LED</w:t>
      </w:r>
    </w:p>
    <w:p w14:paraId="42306CA9"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dopasowanie istniejących opraw LED do systemu sterownia</w:t>
      </w:r>
    </w:p>
    <w:p w14:paraId="56C555AD"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wymiana zużytych słupów oświetleniowych</w:t>
      </w:r>
    </w:p>
    <w:p w14:paraId="6B74B638"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dostosowanie szaf oświetlenia ulicznego SOU do współpracy z systemem sterowania</w:t>
      </w:r>
    </w:p>
    <w:p w14:paraId="777F8384" w14:textId="77777777" w:rsidR="00865481" w:rsidRPr="00865481" w:rsidRDefault="00865481" w:rsidP="00865481">
      <w:pPr>
        <w:spacing w:after="0" w:line="240" w:lineRule="auto"/>
        <w:ind w:left="57" w:right="57"/>
        <w:jc w:val="both"/>
        <w:rPr>
          <w:rFonts w:cstheme="minorHAnsi"/>
          <w:sz w:val="24"/>
          <w:szCs w:val="24"/>
        </w:rPr>
      </w:pPr>
      <w:r w:rsidRPr="00865481">
        <w:rPr>
          <w:rFonts w:cstheme="minorHAnsi"/>
          <w:sz w:val="24"/>
          <w:szCs w:val="24"/>
        </w:rPr>
        <w:t>- zastosowanie, instalacja i uruchomienie inteligentnego systemu sterowania i zarządzania energią punktów oświetleniowych</w:t>
      </w:r>
    </w:p>
    <w:p w14:paraId="1D33B136" w14:textId="77777777" w:rsidR="00424DC1" w:rsidRDefault="00424DC1" w:rsidP="00424DC1">
      <w:pPr>
        <w:pStyle w:val="Teksttreci0"/>
        <w:shd w:val="clear" w:color="auto" w:fill="auto"/>
        <w:tabs>
          <w:tab w:val="left" w:pos="1524"/>
        </w:tabs>
        <w:spacing w:after="0" w:line="240" w:lineRule="auto"/>
        <w:ind w:right="57"/>
        <w:rPr>
          <w:rFonts w:asciiTheme="minorHAnsi" w:hAnsiTheme="minorHAnsi" w:cstheme="minorHAnsi"/>
          <w:b/>
          <w:sz w:val="24"/>
          <w:szCs w:val="24"/>
          <w:u w:val="single"/>
        </w:rPr>
      </w:pPr>
    </w:p>
    <w:p w14:paraId="0BBA471F" w14:textId="753213EF" w:rsidR="000B11D7" w:rsidRDefault="000B11D7" w:rsidP="00424DC1">
      <w:pPr>
        <w:pStyle w:val="Teksttreci0"/>
        <w:shd w:val="clear" w:color="auto" w:fill="auto"/>
        <w:tabs>
          <w:tab w:val="left" w:pos="1524"/>
        </w:tabs>
        <w:spacing w:after="0" w:line="240" w:lineRule="auto"/>
        <w:ind w:right="57"/>
        <w:rPr>
          <w:rFonts w:asciiTheme="minorHAnsi" w:hAnsiTheme="minorHAnsi" w:cstheme="minorHAnsi"/>
          <w:b/>
          <w:sz w:val="24"/>
          <w:szCs w:val="24"/>
        </w:rPr>
      </w:pPr>
      <w:r w:rsidRPr="0045433E">
        <w:rPr>
          <w:rFonts w:asciiTheme="minorHAnsi" w:hAnsiTheme="minorHAnsi" w:cstheme="minorHAnsi"/>
          <w:b/>
          <w:sz w:val="24"/>
          <w:szCs w:val="24"/>
          <w:u w:val="single"/>
        </w:rPr>
        <w:t>Odpowiedź:</w:t>
      </w:r>
    </w:p>
    <w:p w14:paraId="1F4F4537" w14:textId="77777777" w:rsidR="002A496E" w:rsidRDefault="002A496E" w:rsidP="00424DC1">
      <w:pPr>
        <w:autoSpaceDE w:val="0"/>
        <w:autoSpaceDN w:val="0"/>
        <w:adjustRightInd w:val="0"/>
        <w:spacing w:after="0" w:line="240" w:lineRule="auto"/>
        <w:jc w:val="both"/>
        <w:rPr>
          <w:rFonts w:ascii="Calibri" w:eastAsia="Times New Roman" w:hAnsi="Calibri" w:cs="Calibri"/>
          <w:b/>
          <w:sz w:val="24"/>
          <w:szCs w:val="24"/>
          <w:lang w:eastAsia="pl-PL"/>
        </w:rPr>
      </w:pPr>
      <w:bookmarkStart w:id="17" w:name="_Hlk111623281"/>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bookmarkEnd w:id="17"/>
    <w:p w14:paraId="3DD67807" w14:textId="009B140B" w:rsidR="000B11D7" w:rsidRPr="002A496E" w:rsidRDefault="000B11D7" w:rsidP="002A496E">
      <w:pPr>
        <w:autoSpaceDE w:val="0"/>
        <w:autoSpaceDN w:val="0"/>
        <w:adjustRightInd w:val="0"/>
        <w:spacing w:after="0" w:line="240" w:lineRule="auto"/>
        <w:jc w:val="both"/>
        <w:rPr>
          <w:rFonts w:ascii="Calibri" w:eastAsia="Times New Roman" w:hAnsi="Calibri" w:cs="Calibri"/>
          <w:b/>
          <w:sz w:val="24"/>
          <w:szCs w:val="24"/>
          <w:lang w:eastAsia="pl-PL"/>
        </w:rPr>
      </w:pPr>
      <w:r w:rsidRPr="003B67E6">
        <w:rPr>
          <w:rFonts w:cstheme="minorHAnsi"/>
          <w:sz w:val="24"/>
          <w:szCs w:val="24"/>
        </w:rPr>
        <w:t xml:space="preserve">W Programie </w:t>
      </w:r>
      <w:proofErr w:type="spellStart"/>
      <w:r w:rsidRPr="003B67E6">
        <w:rPr>
          <w:rFonts w:cstheme="minorHAnsi"/>
          <w:sz w:val="24"/>
          <w:szCs w:val="24"/>
        </w:rPr>
        <w:t>Funkcjonalno</w:t>
      </w:r>
      <w:proofErr w:type="spellEnd"/>
      <w:r w:rsidRPr="003B67E6">
        <w:rPr>
          <w:rFonts w:cstheme="minorHAnsi"/>
          <w:sz w:val="24"/>
          <w:szCs w:val="24"/>
        </w:rPr>
        <w:t xml:space="preserve"> – Użytkowym stanowiącym zał. nr 1 do SWZ wystąpiły pomyłki </w:t>
      </w:r>
      <w:r>
        <w:rPr>
          <w:rFonts w:cstheme="minorHAnsi"/>
          <w:sz w:val="24"/>
          <w:szCs w:val="24"/>
        </w:rPr>
        <w:t xml:space="preserve">                    </w:t>
      </w:r>
      <w:r w:rsidRPr="003B67E6">
        <w:rPr>
          <w:rFonts w:cstheme="minorHAnsi"/>
          <w:sz w:val="24"/>
          <w:szCs w:val="24"/>
        </w:rPr>
        <w:t>w punkcie „1.2.1. Modernizacja oświetlenia ulicznego”</w:t>
      </w:r>
      <w:r>
        <w:rPr>
          <w:rFonts w:cstheme="minorHAnsi"/>
          <w:sz w:val="24"/>
          <w:szCs w:val="24"/>
        </w:rPr>
        <w:t xml:space="preserve"> -</w:t>
      </w:r>
      <w:r w:rsidRPr="003B67E6">
        <w:rPr>
          <w:rFonts w:cstheme="minorHAnsi"/>
          <w:sz w:val="24"/>
          <w:szCs w:val="24"/>
        </w:rPr>
        <w:t xml:space="preserve"> na stronach 5 i 6</w:t>
      </w:r>
      <w:r w:rsidR="002A496E">
        <w:rPr>
          <w:rFonts w:cstheme="minorHAnsi"/>
          <w:sz w:val="24"/>
          <w:szCs w:val="24"/>
        </w:rPr>
        <w:t>, które Zamawiający usuwa</w:t>
      </w:r>
      <w:r w:rsidRPr="003B67E6">
        <w:rPr>
          <w:rFonts w:cstheme="minorHAnsi"/>
          <w:sz w:val="24"/>
          <w:szCs w:val="24"/>
        </w:rPr>
        <w:t>.</w:t>
      </w:r>
    </w:p>
    <w:p w14:paraId="67C76E6C" w14:textId="3B93982B" w:rsidR="000B11D7" w:rsidRDefault="000B11D7" w:rsidP="000B11D7">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68E402D1" w14:textId="14CB934C" w:rsidR="000B11D7" w:rsidRDefault="000B11D7" w:rsidP="000B11D7">
      <w:pPr>
        <w:pStyle w:val="Teksttreci0"/>
        <w:shd w:val="clear" w:color="auto" w:fill="auto"/>
        <w:spacing w:before="120" w:after="120" w:line="240" w:lineRule="auto"/>
        <w:ind w:right="57"/>
        <w:rPr>
          <w:rFonts w:asciiTheme="minorHAnsi" w:hAnsiTheme="minorHAnsi" w:cstheme="minorHAnsi"/>
          <w:sz w:val="24"/>
          <w:szCs w:val="24"/>
        </w:rPr>
      </w:pPr>
      <w:r>
        <w:rPr>
          <w:rFonts w:asciiTheme="minorHAnsi" w:hAnsiTheme="minorHAnsi" w:cstheme="minorHAnsi"/>
          <w:sz w:val="24"/>
          <w:szCs w:val="24"/>
        </w:rPr>
        <w:t xml:space="preserve">Wykonawca zobowiązany jest wykonać zakres prac zgodny z ilościami wskazanymi w nowym, obowiązującym Programie </w:t>
      </w:r>
      <w:proofErr w:type="spellStart"/>
      <w:r>
        <w:rPr>
          <w:rFonts w:asciiTheme="minorHAnsi" w:hAnsiTheme="minorHAnsi" w:cstheme="minorHAnsi"/>
          <w:sz w:val="24"/>
          <w:szCs w:val="24"/>
        </w:rPr>
        <w:t>Funkcjonalno</w:t>
      </w:r>
      <w:proofErr w:type="spellEnd"/>
      <w:r>
        <w:rPr>
          <w:rFonts w:asciiTheme="minorHAnsi" w:hAnsiTheme="minorHAnsi" w:cstheme="minorHAnsi"/>
          <w:sz w:val="24"/>
          <w:szCs w:val="24"/>
        </w:rPr>
        <w:t xml:space="preserve"> – Uży</w:t>
      </w:r>
      <w:r w:rsidR="00271C60">
        <w:rPr>
          <w:rFonts w:asciiTheme="minorHAnsi" w:hAnsiTheme="minorHAnsi" w:cstheme="minorHAnsi"/>
          <w:sz w:val="24"/>
          <w:szCs w:val="24"/>
        </w:rPr>
        <w:t>t</w:t>
      </w:r>
      <w:r>
        <w:rPr>
          <w:rFonts w:asciiTheme="minorHAnsi" w:hAnsiTheme="minorHAnsi" w:cstheme="minorHAnsi"/>
          <w:sz w:val="24"/>
          <w:szCs w:val="24"/>
        </w:rPr>
        <w:t xml:space="preserve">kowym stanowiącym załącznik do niniejszego pisma. </w:t>
      </w:r>
    </w:p>
    <w:p w14:paraId="67367864" w14:textId="6B306EC9" w:rsidR="002A496E" w:rsidRPr="00A00B10" w:rsidRDefault="002A496E" w:rsidP="000B11D7">
      <w:pPr>
        <w:pStyle w:val="Teksttreci0"/>
        <w:shd w:val="clear" w:color="auto" w:fill="auto"/>
        <w:spacing w:before="120" w:after="120" w:line="240" w:lineRule="auto"/>
        <w:ind w:right="57"/>
        <w:rPr>
          <w:rFonts w:asciiTheme="minorHAnsi" w:hAnsiTheme="minorHAnsi" w:cstheme="minorHAnsi"/>
          <w:sz w:val="24"/>
          <w:szCs w:val="24"/>
        </w:rPr>
      </w:pPr>
      <w:r>
        <w:rPr>
          <w:rFonts w:asciiTheme="minorHAnsi" w:hAnsiTheme="minorHAnsi" w:cstheme="minorHAnsi"/>
          <w:sz w:val="24"/>
          <w:szCs w:val="24"/>
        </w:rPr>
        <w:t>W zakresie robót polegających na wymianie i montażu bezpieczników i zacisków oraz przewodów zasilających przewiduje się wymianę tych elementów przy oprawach podlegających wymianie.</w:t>
      </w:r>
    </w:p>
    <w:p w14:paraId="4DA05081" w14:textId="77777777" w:rsidR="0051175E" w:rsidRDefault="0051175E" w:rsidP="00A443FE">
      <w:pPr>
        <w:suppressAutoHyphens/>
        <w:spacing w:after="0" w:line="240" w:lineRule="auto"/>
        <w:jc w:val="both"/>
        <w:rPr>
          <w:rFonts w:ascii="Calibri" w:eastAsia="Times New Roman" w:hAnsi="Calibri" w:cs="Arial"/>
          <w:b/>
          <w:bCs/>
          <w:kern w:val="1"/>
          <w:sz w:val="26"/>
          <w:szCs w:val="26"/>
          <w:u w:val="single"/>
          <w:lang w:eastAsia="pl-PL"/>
        </w:rPr>
      </w:pPr>
    </w:p>
    <w:p w14:paraId="795F6509" w14:textId="77777777" w:rsidR="00112580" w:rsidRDefault="000B11D7" w:rsidP="00112580">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24</w:t>
      </w:r>
      <w:r w:rsidRPr="006466B2">
        <w:rPr>
          <w:rFonts w:ascii="Calibri" w:eastAsia="Calibri" w:hAnsi="Calibri" w:cs="Calibri"/>
          <w:b/>
          <w:bCs/>
          <w:sz w:val="24"/>
          <w:szCs w:val="24"/>
          <w:u w:val="single"/>
          <w:lang w:eastAsia="pl-PL"/>
        </w:rPr>
        <w:t>:</w:t>
      </w:r>
    </w:p>
    <w:p w14:paraId="69937742" w14:textId="77777777" w:rsidR="002206DE" w:rsidRDefault="00112580" w:rsidP="002206DE">
      <w:pPr>
        <w:spacing w:after="0" w:line="240" w:lineRule="auto"/>
        <w:jc w:val="both"/>
        <w:rPr>
          <w:rFonts w:cstheme="minorHAnsi"/>
          <w:b/>
          <w:sz w:val="24"/>
          <w:szCs w:val="24"/>
          <w:u w:val="single"/>
        </w:rPr>
      </w:pPr>
      <w:r w:rsidRPr="00112580">
        <w:rPr>
          <w:sz w:val="24"/>
          <w:szCs w:val="24"/>
        </w:rPr>
        <w:t>W SWZ podane jest, że dla systemu sterowania wymagany jest certyfikat TALQv2. Certyfikacja TALQ nie wynika z regulacji prawnych i nie stanowi potwierdzenia parametrów w ramach certyfikacji akredytowanych międzynarodowych standardów. Konsorcjum TALQ nie jest organizacją międzynarodową a certyfikacja w ramach członkostwa w konsorcjum nie jest obiektywnym i niezależnym potwierdzeniem spełnienia norm i regulacji europejskich. Certyfikacja ta również wykracza poza wymagania systemu sterowania przewidzianego w projekcie. Dlatego wnosimy o wykreślenie tego punktu.</w:t>
      </w:r>
      <w:r>
        <w:rPr>
          <w:sz w:val="24"/>
          <w:szCs w:val="24"/>
        </w:rPr>
        <w:t xml:space="preserve"> </w:t>
      </w:r>
      <w:r w:rsidRPr="00112580">
        <w:rPr>
          <w:sz w:val="24"/>
          <w:szCs w:val="24"/>
        </w:rPr>
        <w:t xml:space="preserve">Ilość punktów dostępu do Internetu nie więcej niż 5 punktów na terenie Miasta Gorlice. Poprzez punkt dostępu do Internetu rozumie się stację bazową, punkt </w:t>
      </w:r>
      <w:r w:rsidRPr="00112580">
        <w:rPr>
          <w:sz w:val="24"/>
          <w:szCs w:val="24"/>
        </w:rPr>
        <w:lastRenderedPageBreak/>
        <w:t xml:space="preserve">zbiorczy wyposażoną w co najmniej jedną aktywną kartę SIM. Nie spełnia system Urban </w:t>
      </w:r>
      <w:r w:rsidRPr="00112580">
        <w:rPr>
          <w:sz w:val="24"/>
          <w:szCs w:val="24"/>
        </w:rPr>
        <w:br/>
      </w:r>
    </w:p>
    <w:p w14:paraId="500E8D9E" w14:textId="77777777" w:rsidR="00AB72DB" w:rsidRDefault="002206DE" w:rsidP="00AB72DB">
      <w:pPr>
        <w:spacing w:after="0" w:line="240" w:lineRule="auto"/>
        <w:jc w:val="both"/>
        <w:rPr>
          <w:rFonts w:cstheme="minorHAnsi"/>
          <w:b/>
          <w:sz w:val="24"/>
          <w:szCs w:val="24"/>
          <w:u w:val="single"/>
        </w:rPr>
      </w:pPr>
      <w:r w:rsidRPr="00AB72DB">
        <w:rPr>
          <w:rFonts w:cstheme="minorHAnsi"/>
          <w:b/>
          <w:sz w:val="24"/>
          <w:szCs w:val="24"/>
          <w:u w:val="single"/>
        </w:rPr>
        <w:t>Odpowiedź:</w:t>
      </w:r>
    </w:p>
    <w:p w14:paraId="2277F46F" w14:textId="77777777" w:rsidR="00AB72DB" w:rsidRDefault="00AB72DB" w:rsidP="00AB72DB">
      <w:pPr>
        <w:autoSpaceDE w:val="0"/>
        <w:autoSpaceDN w:val="0"/>
        <w:adjustRightInd w:val="0"/>
        <w:spacing w:after="0" w:line="240" w:lineRule="auto"/>
        <w:jc w:val="both"/>
        <w:rPr>
          <w:rFonts w:ascii="Calibri" w:eastAsia="Times New Roman" w:hAnsi="Calibri" w:cs="Calibri"/>
          <w:b/>
          <w:sz w:val="24"/>
          <w:szCs w:val="24"/>
          <w:lang w:eastAsia="pl-PL"/>
        </w:rPr>
      </w:pPr>
      <w:bookmarkStart w:id="18" w:name="_Hlk111624379"/>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38905E01" w14:textId="65808F03" w:rsidR="00AB72DB" w:rsidRPr="00AB72DB" w:rsidRDefault="00C551CF" w:rsidP="00AB72DB">
      <w:pPr>
        <w:spacing w:after="0" w:line="240" w:lineRule="auto"/>
        <w:jc w:val="both"/>
        <w:rPr>
          <w:rFonts w:cstheme="minorHAnsi"/>
          <w:b/>
          <w:sz w:val="24"/>
          <w:szCs w:val="24"/>
          <w:u w:val="single"/>
        </w:rPr>
      </w:pPr>
      <w:r>
        <w:rPr>
          <w:rFonts w:cstheme="minorHAnsi"/>
          <w:sz w:val="24"/>
          <w:szCs w:val="24"/>
        </w:rPr>
        <w:t>W</w:t>
      </w:r>
      <w:r w:rsidR="00AB72DB" w:rsidRPr="00AB72DB">
        <w:rPr>
          <w:rFonts w:cstheme="minorHAnsi"/>
          <w:sz w:val="24"/>
          <w:szCs w:val="24"/>
        </w:rPr>
        <w:t xml:space="preserve"> Programie Funkcjonalno-Użytkowym </w:t>
      </w:r>
      <w:r w:rsidRPr="00D03BC7">
        <w:rPr>
          <w:rFonts w:cstheme="minorHAnsi"/>
          <w:sz w:val="24"/>
          <w:szCs w:val="24"/>
        </w:rPr>
        <w:t>stanowiącym zał. nr 1 do SWZ</w:t>
      </w:r>
      <w:r>
        <w:rPr>
          <w:rFonts w:cstheme="minorHAnsi"/>
          <w:sz w:val="24"/>
          <w:szCs w:val="24"/>
        </w:rPr>
        <w:t>,</w:t>
      </w:r>
      <w:r w:rsidRPr="00D03BC7">
        <w:rPr>
          <w:rFonts w:cstheme="minorHAnsi"/>
          <w:sz w:val="24"/>
          <w:szCs w:val="24"/>
        </w:rPr>
        <w:t xml:space="preserve"> Zamawiający zmienia wymagania </w:t>
      </w:r>
      <w:r>
        <w:rPr>
          <w:rFonts w:cstheme="minorHAnsi"/>
          <w:sz w:val="24"/>
          <w:szCs w:val="24"/>
        </w:rPr>
        <w:t xml:space="preserve">dotyczące </w:t>
      </w:r>
      <w:r w:rsidR="00AB72DB" w:rsidRPr="00AB72DB">
        <w:rPr>
          <w:rFonts w:cstheme="minorHAnsi"/>
          <w:sz w:val="24"/>
          <w:szCs w:val="24"/>
        </w:rPr>
        <w:t xml:space="preserve">sterowników i systemu sterowania opraw (punkt 3.5.). Zamawiający </w:t>
      </w:r>
      <w:r>
        <w:rPr>
          <w:rFonts w:cstheme="minorHAnsi"/>
          <w:sz w:val="24"/>
          <w:szCs w:val="24"/>
        </w:rPr>
        <w:t xml:space="preserve">usuwa </w:t>
      </w:r>
      <w:r w:rsidR="00AB72DB" w:rsidRPr="00AB72DB">
        <w:rPr>
          <w:rFonts w:cstheme="minorHAnsi"/>
          <w:sz w:val="24"/>
          <w:szCs w:val="24"/>
        </w:rPr>
        <w:t>zapis o certyfikacie TALQ dla systemu sterowania oraz maksymalnej ilości punktów dostępu do Internetu. Wykonawca ma obowiązek określić ilość punktów dostępu do Internetu przez urządzenia systemu</w:t>
      </w:r>
      <w:r w:rsidR="00173903">
        <w:rPr>
          <w:rFonts w:cstheme="minorHAnsi"/>
          <w:sz w:val="24"/>
          <w:szCs w:val="24"/>
        </w:rPr>
        <w:t>,</w:t>
      </w:r>
      <w:r w:rsidR="00AB72DB" w:rsidRPr="00AB72DB">
        <w:rPr>
          <w:rFonts w:cstheme="minorHAnsi"/>
          <w:sz w:val="24"/>
          <w:szCs w:val="24"/>
        </w:rPr>
        <w:t xml:space="preserve"> niezbędną do zapewnienia pełnej funkcjonalności systemu sterowania oświetleniem. </w:t>
      </w:r>
      <w:r w:rsidR="00AB72DB" w:rsidRPr="00C5799F">
        <w:rPr>
          <w:rFonts w:cstheme="minorHAnsi"/>
          <w:sz w:val="24"/>
          <w:szCs w:val="24"/>
        </w:rPr>
        <w:t xml:space="preserve">Jednocześnie przypomina się, że Wykonawca ponosi wszystkie koszty eksploatacji </w:t>
      </w:r>
      <w:r w:rsidR="00173903" w:rsidRPr="00C5799F">
        <w:rPr>
          <w:rFonts w:cstheme="minorHAnsi"/>
          <w:sz w:val="24"/>
          <w:szCs w:val="24"/>
        </w:rPr>
        <w:t xml:space="preserve">              </w:t>
      </w:r>
      <w:r w:rsidR="00AB72DB" w:rsidRPr="00C5799F">
        <w:rPr>
          <w:rFonts w:cstheme="minorHAnsi"/>
          <w:sz w:val="24"/>
          <w:szCs w:val="24"/>
        </w:rPr>
        <w:t>i prawidłowego funkcjonowania systemu w okresie gwarancji.</w:t>
      </w:r>
    </w:p>
    <w:p w14:paraId="5A9277A1" w14:textId="25BB496D" w:rsidR="00C551CF" w:rsidRDefault="00C551CF" w:rsidP="00C551CF">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bookmarkEnd w:id="18"/>
    <w:p w14:paraId="72E66D68" w14:textId="77777777" w:rsidR="00AB72DB" w:rsidRDefault="00AB72DB" w:rsidP="00112580">
      <w:pPr>
        <w:spacing w:after="0" w:line="240" w:lineRule="auto"/>
        <w:jc w:val="both"/>
        <w:rPr>
          <w:sz w:val="24"/>
          <w:szCs w:val="24"/>
        </w:rPr>
      </w:pPr>
    </w:p>
    <w:p w14:paraId="7941F553" w14:textId="77777777" w:rsidR="002206DE" w:rsidRDefault="002206DE" w:rsidP="00112580">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25</w:t>
      </w:r>
      <w:r w:rsidRPr="006466B2">
        <w:rPr>
          <w:rFonts w:ascii="Calibri" w:eastAsia="Calibri" w:hAnsi="Calibri" w:cs="Calibri"/>
          <w:b/>
          <w:bCs/>
          <w:sz w:val="24"/>
          <w:szCs w:val="24"/>
          <w:u w:val="single"/>
          <w:lang w:eastAsia="pl-PL"/>
        </w:rPr>
        <w:t>:</w:t>
      </w:r>
    </w:p>
    <w:p w14:paraId="69C7AC9C" w14:textId="77777777" w:rsidR="0051175E" w:rsidRDefault="00112580" w:rsidP="00C551CF">
      <w:pPr>
        <w:spacing w:after="0" w:line="240" w:lineRule="auto"/>
        <w:jc w:val="both"/>
        <w:rPr>
          <w:sz w:val="24"/>
          <w:szCs w:val="24"/>
        </w:rPr>
      </w:pPr>
      <w:r w:rsidRPr="00112580">
        <w:rPr>
          <w:sz w:val="24"/>
          <w:szCs w:val="24"/>
        </w:rPr>
        <w:t>Zamawiający wymaga :" Ilości punktów dostępu do Internetu nie więcej niż 5 punktów na terenie miasta Gorlice". Informujemy, że takie rozwiązanie wskazuje jednoznacznie na jednego dostawcę systemu sterowania co jest niezgodne z PZP. W związku z powyższym wnosimy o zmianę zapisu na: "Ilości punktów dostępu do Internetu minimum 5 punktów na terenie miasta Gorlice"</w:t>
      </w:r>
    </w:p>
    <w:p w14:paraId="6BA15F9E" w14:textId="38D54BBF" w:rsidR="00C551CF" w:rsidRPr="0051175E" w:rsidRDefault="00112580" w:rsidP="00C551CF">
      <w:pPr>
        <w:spacing w:after="0" w:line="240" w:lineRule="auto"/>
        <w:jc w:val="both"/>
        <w:rPr>
          <w:sz w:val="24"/>
          <w:szCs w:val="24"/>
        </w:rPr>
      </w:pPr>
      <w:r w:rsidRPr="00112580">
        <w:rPr>
          <w:sz w:val="24"/>
          <w:szCs w:val="24"/>
        </w:rPr>
        <w:br/>
      </w:r>
      <w:bookmarkStart w:id="19" w:name="_Hlk111547138"/>
      <w:r w:rsidR="002206DE" w:rsidRPr="00C551CF">
        <w:rPr>
          <w:rFonts w:cstheme="minorHAnsi"/>
          <w:b/>
          <w:sz w:val="24"/>
          <w:szCs w:val="24"/>
          <w:u w:val="single"/>
        </w:rPr>
        <w:t>Odpowiedź:</w:t>
      </w:r>
      <w:bookmarkEnd w:id="19"/>
    </w:p>
    <w:p w14:paraId="5140BBAE" w14:textId="77777777" w:rsidR="00C920AF" w:rsidRDefault="00C920AF" w:rsidP="00C920AF">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r>
        <w:rPr>
          <w:rFonts w:asciiTheme="minorHAnsi" w:hAnsiTheme="minorHAnsi" w:cstheme="minorHAnsi"/>
          <w:b/>
          <w:sz w:val="24"/>
          <w:szCs w:val="24"/>
        </w:rPr>
        <w:t xml:space="preserve"> </w:t>
      </w:r>
    </w:p>
    <w:p w14:paraId="3B6CD442" w14:textId="77777777" w:rsidR="00C920AF" w:rsidRPr="00787CFE" w:rsidRDefault="00C920AF" w:rsidP="00C920AF">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D03BC7">
        <w:rPr>
          <w:rFonts w:asciiTheme="minorHAnsi" w:hAnsiTheme="minorHAnsi" w:cstheme="minorHAnsi"/>
          <w:sz w:val="24"/>
          <w:szCs w:val="24"/>
        </w:rPr>
        <w:t xml:space="preserve">W Programie </w:t>
      </w:r>
      <w:proofErr w:type="spellStart"/>
      <w:r w:rsidRPr="00D03BC7">
        <w:rPr>
          <w:rFonts w:asciiTheme="minorHAnsi" w:hAnsiTheme="minorHAnsi" w:cstheme="minorHAnsi"/>
          <w:sz w:val="24"/>
          <w:szCs w:val="24"/>
        </w:rPr>
        <w:t>Funkcjonalno</w:t>
      </w:r>
      <w:proofErr w:type="spellEnd"/>
      <w:r w:rsidRPr="00D03BC7">
        <w:rPr>
          <w:rFonts w:asciiTheme="minorHAnsi" w:hAnsiTheme="minorHAnsi" w:cstheme="minorHAnsi"/>
          <w:sz w:val="24"/>
          <w:szCs w:val="24"/>
        </w:rPr>
        <w:t xml:space="preserve"> – Użytkowym stanowiącym zał. nr 1 do SWZ</w:t>
      </w:r>
      <w:r>
        <w:rPr>
          <w:rFonts w:asciiTheme="minorHAnsi" w:hAnsiTheme="minorHAnsi" w:cstheme="minorHAnsi"/>
          <w:sz w:val="24"/>
          <w:szCs w:val="24"/>
        </w:rPr>
        <w:t>,</w:t>
      </w:r>
      <w:r w:rsidRPr="00D03BC7">
        <w:rPr>
          <w:rFonts w:asciiTheme="minorHAnsi" w:hAnsiTheme="minorHAnsi" w:cstheme="minorHAnsi"/>
          <w:sz w:val="24"/>
          <w:szCs w:val="24"/>
        </w:rPr>
        <w:t xml:space="preserve"> Zamawiający </w:t>
      </w:r>
      <w:r>
        <w:rPr>
          <w:rFonts w:asciiTheme="minorHAnsi" w:hAnsiTheme="minorHAnsi" w:cstheme="minorHAnsi"/>
          <w:sz w:val="24"/>
          <w:szCs w:val="24"/>
        </w:rPr>
        <w:t>w pkt. 3.5. (Wymagania dotyczące sterowników i systemu sterowania opraw), usuwa zapis o treści”:</w:t>
      </w:r>
    </w:p>
    <w:p w14:paraId="5917BDD8" w14:textId="77777777" w:rsidR="00C920AF" w:rsidRDefault="00C920AF" w:rsidP="00C920AF">
      <w:pPr>
        <w:pStyle w:val="Teksttreci0"/>
        <w:shd w:val="clear" w:color="auto" w:fill="auto"/>
        <w:spacing w:after="0" w:line="240" w:lineRule="auto"/>
        <w:ind w:right="57"/>
        <w:rPr>
          <w:rFonts w:asciiTheme="minorHAnsi" w:hAnsiTheme="minorHAnsi" w:cstheme="minorHAnsi"/>
          <w:sz w:val="24"/>
          <w:szCs w:val="24"/>
        </w:rPr>
      </w:pPr>
      <w:r w:rsidRPr="0031161D">
        <w:rPr>
          <w:rFonts w:asciiTheme="minorHAnsi" w:hAnsiTheme="minorHAnsi" w:cstheme="minorHAnsi"/>
          <w:sz w:val="24"/>
          <w:szCs w:val="24"/>
        </w:rPr>
        <w:t>„Ilość punktów dostępu do Internetu nie więcej niż 5 punktów na terenie Miasta Gorlice.”</w:t>
      </w:r>
    </w:p>
    <w:p w14:paraId="2EEE1AC5" w14:textId="77777777" w:rsidR="00C920AF" w:rsidRPr="0031161D" w:rsidRDefault="00C920AF" w:rsidP="00C920AF">
      <w:pPr>
        <w:pStyle w:val="Teksttreci0"/>
        <w:shd w:val="clear" w:color="auto" w:fill="auto"/>
        <w:tabs>
          <w:tab w:val="left" w:pos="3132"/>
        </w:tabs>
        <w:spacing w:before="120" w:after="120" w:line="240" w:lineRule="auto"/>
        <w:ind w:right="57"/>
        <w:rPr>
          <w:rFonts w:asciiTheme="minorHAnsi" w:hAnsiTheme="minorHAnsi" w:cstheme="minorHAnsi"/>
          <w:sz w:val="24"/>
          <w:szCs w:val="24"/>
        </w:rPr>
      </w:pPr>
      <w:r w:rsidRPr="0031161D">
        <w:rPr>
          <w:rFonts w:asciiTheme="minorHAnsi" w:hAnsiTheme="minorHAnsi" w:cstheme="minorHAnsi"/>
          <w:sz w:val="24"/>
          <w:szCs w:val="24"/>
        </w:rPr>
        <w:t xml:space="preserve">Lokalizacja punktów na terenie miasta </w:t>
      </w:r>
      <w:r>
        <w:rPr>
          <w:rFonts w:asciiTheme="minorHAnsi" w:hAnsiTheme="minorHAnsi" w:cstheme="minorHAnsi"/>
          <w:sz w:val="24"/>
          <w:szCs w:val="24"/>
        </w:rPr>
        <w:t xml:space="preserve">będzie </w:t>
      </w:r>
      <w:r w:rsidRPr="0031161D">
        <w:rPr>
          <w:rFonts w:asciiTheme="minorHAnsi" w:hAnsiTheme="minorHAnsi" w:cstheme="minorHAnsi"/>
          <w:sz w:val="24"/>
          <w:szCs w:val="24"/>
        </w:rPr>
        <w:t>wynika</w:t>
      </w:r>
      <w:r>
        <w:rPr>
          <w:rFonts w:asciiTheme="minorHAnsi" w:hAnsiTheme="minorHAnsi" w:cstheme="minorHAnsi"/>
          <w:sz w:val="24"/>
          <w:szCs w:val="24"/>
        </w:rPr>
        <w:t>ła</w:t>
      </w:r>
      <w:r w:rsidRPr="0031161D">
        <w:rPr>
          <w:rFonts w:asciiTheme="minorHAnsi" w:hAnsiTheme="minorHAnsi" w:cstheme="minorHAnsi"/>
          <w:sz w:val="24"/>
          <w:szCs w:val="24"/>
        </w:rPr>
        <w:t xml:space="preserve"> ze specyfiki działania wybranego przez Wykonawcę systemu sterowania, wybór lokalizacji leży po stronie Wykonawcy na etapie wykonania projektu.</w:t>
      </w:r>
    </w:p>
    <w:p w14:paraId="58270260" w14:textId="6B92FE81" w:rsidR="00173903" w:rsidRPr="00C5799F" w:rsidRDefault="00173903" w:rsidP="00173903">
      <w:pPr>
        <w:spacing w:after="0" w:line="240" w:lineRule="auto"/>
        <w:jc w:val="both"/>
        <w:rPr>
          <w:rFonts w:cstheme="minorHAnsi"/>
          <w:b/>
          <w:sz w:val="24"/>
          <w:szCs w:val="24"/>
          <w:u w:val="single"/>
        </w:rPr>
      </w:pPr>
      <w:r w:rsidRPr="00C551CF">
        <w:rPr>
          <w:rFonts w:cstheme="minorHAnsi"/>
          <w:sz w:val="24"/>
          <w:szCs w:val="24"/>
        </w:rPr>
        <w:t>Wykonawca ma obowiązek określić ilość punktów dostępu do Internetu przez urządzenia systemu</w:t>
      </w:r>
      <w:r>
        <w:rPr>
          <w:rFonts w:cstheme="minorHAnsi"/>
          <w:sz w:val="24"/>
          <w:szCs w:val="24"/>
        </w:rPr>
        <w:t>,</w:t>
      </w:r>
      <w:r w:rsidRPr="00C551CF">
        <w:rPr>
          <w:rFonts w:cstheme="minorHAnsi"/>
          <w:sz w:val="24"/>
          <w:szCs w:val="24"/>
        </w:rPr>
        <w:t xml:space="preserve"> niezbędną do zapewnienia pełnej funkcjonalności systemu sterowania oświetleniem. Jednocześnie przypomina się, że </w:t>
      </w:r>
      <w:r w:rsidRPr="00C5799F">
        <w:rPr>
          <w:rFonts w:cstheme="minorHAnsi"/>
          <w:sz w:val="24"/>
          <w:szCs w:val="24"/>
        </w:rPr>
        <w:t>Wykonawca ponosi wszystkie koszty eksploatacji i prawidłowego funkcjonowania systemu w okresie gwarancji.</w:t>
      </w:r>
    </w:p>
    <w:p w14:paraId="4ABDD671" w14:textId="70803B7A" w:rsidR="00173903" w:rsidRPr="00787CFE" w:rsidRDefault="00173903" w:rsidP="00173903">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7B1BBA34" w14:textId="77777777" w:rsidR="00C551CF" w:rsidRDefault="00C551CF" w:rsidP="00112580">
      <w:pPr>
        <w:spacing w:after="0" w:line="240" w:lineRule="auto"/>
        <w:jc w:val="both"/>
        <w:rPr>
          <w:sz w:val="24"/>
          <w:szCs w:val="24"/>
        </w:rPr>
      </w:pPr>
    </w:p>
    <w:p w14:paraId="0C320F63" w14:textId="4245BEB3" w:rsidR="002206DE" w:rsidRDefault="002206DE" w:rsidP="002206D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26</w:t>
      </w:r>
      <w:r w:rsidRPr="006466B2">
        <w:rPr>
          <w:rFonts w:ascii="Calibri" w:eastAsia="Calibri" w:hAnsi="Calibri" w:cs="Calibri"/>
          <w:b/>
          <w:bCs/>
          <w:sz w:val="24"/>
          <w:szCs w:val="24"/>
          <w:u w:val="single"/>
          <w:lang w:eastAsia="pl-PL"/>
        </w:rPr>
        <w:t>:</w:t>
      </w:r>
    </w:p>
    <w:p w14:paraId="3CB2BBAB" w14:textId="77777777" w:rsidR="002206DE" w:rsidRDefault="00112580" w:rsidP="00112580">
      <w:pPr>
        <w:spacing w:after="0" w:line="240" w:lineRule="auto"/>
        <w:jc w:val="both"/>
        <w:rPr>
          <w:sz w:val="24"/>
          <w:szCs w:val="24"/>
        </w:rPr>
      </w:pPr>
      <w:r w:rsidRPr="00112580">
        <w:rPr>
          <w:sz w:val="24"/>
          <w:szCs w:val="24"/>
        </w:rPr>
        <w:t>Wnosimy o dopuszczenie komunikacji zgodnej z normą EN 300328. Komunikacja zgodna ze wskazaną normą charakteryzuje się wyższą dynamiką, krótszym czasem odpowiedzi, możliwością przesyłania większej ilości danych, możliwością komunikacji bezpośredniej pomiędzy oprawami, co stanowi techniczną podstawę do rozbudowy funkcjonalności systemu zarządzania i sterowania oświetleniem.</w:t>
      </w:r>
      <w:r w:rsidRPr="00112580">
        <w:rPr>
          <w:sz w:val="24"/>
          <w:szCs w:val="24"/>
        </w:rPr>
        <w:br/>
      </w:r>
    </w:p>
    <w:p w14:paraId="338E0C09" w14:textId="77777777" w:rsidR="002206DE" w:rsidRPr="005E63A9" w:rsidRDefault="002206DE" w:rsidP="002206DE">
      <w:pPr>
        <w:spacing w:after="0" w:line="240" w:lineRule="auto"/>
        <w:jc w:val="both"/>
        <w:rPr>
          <w:rFonts w:cstheme="minorHAnsi"/>
          <w:b/>
          <w:sz w:val="24"/>
          <w:szCs w:val="24"/>
          <w:u w:val="single"/>
        </w:rPr>
      </w:pPr>
      <w:r w:rsidRPr="005E63A9">
        <w:rPr>
          <w:rFonts w:cstheme="minorHAnsi"/>
          <w:b/>
          <w:sz w:val="24"/>
          <w:szCs w:val="24"/>
          <w:u w:val="single"/>
        </w:rPr>
        <w:t>Odpowiedź:</w:t>
      </w:r>
    </w:p>
    <w:p w14:paraId="4A9B1843" w14:textId="77777777" w:rsidR="005E63A9" w:rsidRDefault="005E63A9" w:rsidP="005E63A9">
      <w:pPr>
        <w:autoSpaceDE w:val="0"/>
        <w:autoSpaceDN w:val="0"/>
        <w:adjustRightInd w:val="0"/>
        <w:spacing w:after="0" w:line="240" w:lineRule="auto"/>
        <w:jc w:val="both"/>
        <w:rPr>
          <w:rFonts w:ascii="Calibri" w:eastAsia="Times New Roman" w:hAnsi="Calibri" w:cs="Calibri"/>
          <w:b/>
          <w:sz w:val="24"/>
          <w:szCs w:val="24"/>
          <w:lang w:eastAsia="pl-PL"/>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3AFEA386" w14:textId="55EC77D8" w:rsidR="005E63A9" w:rsidRPr="005E63A9" w:rsidRDefault="005E63A9" w:rsidP="005E63A9">
      <w:pPr>
        <w:spacing w:after="0" w:line="240" w:lineRule="auto"/>
        <w:jc w:val="both"/>
        <w:rPr>
          <w:color w:val="FF0000"/>
          <w:sz w:val="24"/>
          <w:szCs w:val="24"/>
        </w:rPr>
      </w:pPr>
      <w:r>
        <w:rPr>
          <w:rFonts w:cstheme="minorHAnsi"/>
          <w:sz w:val="24"/>
          <w:szCs w:val="24"/>
        </w:rPr>
        <w:t>W</w:t>
      </w:r>
      <w:r w:rsidRPr="00AB72DB">
        <w:rPr>
          <w:rFonts w:cstheme="minorHAnsi"/>
          <w:sz w:val="24"/>
          <w:szCs w:val="24"/>
        </w:rPr>
        <w:t xml:space="preserve"> Programie Funkcjonalno-Użytkowym </w:t>
      </w:r>
      <w:r w:rsidRPr="00D03BC7">
        <w:rPr>
          <w:rFonts w:cstheme="minorHAnsi"/>
          <w:sz w:val="24"/>
          <w:szCs w:val="24"/>
        </w:rPr>
        <w:t>stanowiącym zał. nr 1 do SWZ</w:t>
      </w:r>
      <w:r>
        <w:rPr>
          <w:rFonts w:cstheme="minorHAnsi"/>
          <w:sz w:val="24"/>
          <w:szCs w:val="24"/>
        </w:rPr>
        <w:t>,</w:t>
      </w:r>
      <w:r w:rsidRPr="00D03BC7">
        <w:rPr>
          <w:rFonts w:cstheme="minorHAnsi"/>
          <w:sz w:val="24"/>
          <w:szCs w:val="24"/>
        </w:rPr>
        <w:t xml:space="preserve"> Zamawiający zmienia wymagania </w:t>
      </w:r>
      <w:r>
        <w:rPr>
          <w:rFonts w:cstheme="minorHAnsi"/>
          <w:sz w:val="24"/>
          <w:szCs w:val="24"/>
        </w:rPr>
        <w:t xml:space="preserve">dotyczące </w:t>
      </w:r>
      <w:r w:rsidRPr="00AB72DB">
        <w:rPr>
          <w:rFonts w:cstheme="minorHAnsi"/>
          <w:sz w:val="24"/>
          <w:szCs w:val="24"/>
        </w:rPr>
        <w:t xml:space="preserve">sterowników i systemu sterowania opraw (punkt 3.5.). Zamawiający </w:t>
      </w:r>
      <w:r>
        <w:rPr>
          <w:rFonts w:cstheme="minorHAnsi"/>
          <w:sz w:val="24"/>
          <w:szCs w:val="24"/>
        </w:rPr>
        <w:t xml:space="preserve">usuwa </w:t>
      </w:r>
      <w:r w:rsidRPr="00AB72DB">
        <w:rPr>
          <w:rFonts w:cstheme="minorHAnsi"/>
          <w:sz w:val="24"/>
          <w:szCs w:val="24"/>
        </w:rPr>
        <w:lastRenderedPageBreak/>
        <w:t xml:space="preserve">zapis </w:t>
      </w:r>
      <w:r w:rsidRPr="005E63A9">
        <w:rPr>
          <w:rFonts w:cstheme="minorHAnsi"/>
          <w:sz w:val="24"/>
          <w:szCs w:val="24"/>
        </w:rPr>
        <w:t>o komunikacji urządzeń systemu sterowania zgo</w:t>
      </w:r>
      <w:r w:rsidR="006D394D">
        <w:rPr>
          <w:rFonts w:cstheme="minorHAnsi"/>
          <w:sz w:val="24"/>
          <w:szCs w:val="24"/>
        </w:rPr>
        <w:t>d</w:t>
      </w:r>
      <w:r w:rsidRPr="005E63A9">
        <w:rPr>
          <w:rFonts w:cstheme="minorHAnsi"/>
          <w:sz w:val="24"/>
          <w:szCs w:val="24"/>
        </w:rPr>
        <w:t>nie z normą EN300220 tym samym dopuszcza komunikację zgodną z przytoczoną normą EN300328.</w:t>
      </w:r>
    </w:p>
    <w:p w14:paraId="55D415B5" w14:textId="0F2D1D94" w:rsidR="005E63A9" w:rsidRDefault="005E63A9" w:rsidP="005E63A9">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1B4E066F" w14:textId="77777777" w:rsidR="005E63A9" w:rsidRDefault="005E63A9" w:rsidP="00112580">
      <w:pPr>
        <w:spacing w:after="0" w:line="240" w:lineRule="auto"/>
        <w:jc w:val="both"/>
        <w:rPr>
          <w:sz w:val="24"/>
          <w:szCs w:val="24"/>
        </w:rPr>
      </w:pPr>
    </w:p>
    <w:p w14:paraId="51ED5843" w14:textId="0CB14C58" w:rsidR="002206DE" w:rsidRDefault="002206DE" w:rsidP="002206DE">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27</w:t>
      </w:r>
      <w:r w:rsidRPr="006466B2">
        <w:rPr>
          <w:rFonts w:ascii="Calibri" w:eastAsia="Calibri" w:hAnsi="Calibri" w:cs="Calibri"/>
          <w:b/>
          <w:bCs/>
          <w:sz w:val="24"/>
          <w:szCs w:val="24"/>
          <w:u w:val="single"/>
          <w:lang w:eastAsia="pl-PL"/>
        </w:rPr>
        <w:t>:</w:t>
      </w:r>
    </w:p>
    <w:p w14:paraId="2E952F24" w14:textId="3608046A" w:rsidR="00157B67" w:rsidRPr="002206DE" w:rsidRDefault="00112580" w:rsidP="00112580">
      <w:pPr>
        <w:spacing w:after="0" w:line="240" w:lineRule="auto"/>
        <w:jc w:val="both"/>
        <w:rPr>
          <w:rFonts w:ascii="Calibri" w:eastAsia="Calibri" w:hAnsi="Calibri" w:cs="Calibri"/>
          <w:b/>
          <w:bCs/>
          <w:sz w:val="24"/>
          <w:szCs w:val="24"/>
          <w:u w:val="single"/>
          <w:lang w:eastAsia="pl-PL"/>
        </w:rPr>
      </w:pPr>
      <w:r w:rsidRPr="00112580">
        <w:rPr>
          <w:sz w:val="24"/>
          <w:szCs w:val="24"/>
        </w:rPr>
        <w:t>W Programie Funkcjonalno-Użytkowym podano informację, że zakres postępowania obejmuje 3473 punkty oświetleniowe, natomiast w Tabeli z załącznika nr 2 do PFU liczba takich punktów wynosi 3307. Wnosimy o wyjaśnienie rozbieżności.</w:t>
      </w:r>
    </w:p>
    <w:p w14:paraId="25CF48C4" w14:textId="77777777" w:rsidR="002206DE" w:rsidRDefault="002206DE" w:rsidP="002206DE">
      <w:pPr>
        <w:spacing w:after="0" w:line="240" w:lineRule="auto"/>
        <w:jc w:val="both"/>
        <w:rPr>
          <w:rFonts w:cstheme="minorHAnsi"/>
          <w:b/>
          <w:sz w:val="24"/>
          <w:szCs w:val="24"/>
          <w:u w:val="single"/>
        </w:rPr>
      </w:pPr>
    </w:p>
    <w:p w14:paraId="6328DD15" w14:textId="390F94E1" w:rsidR="002206DE" w:rsidRPr="009F5597" w:rsidRDefault="002206DE" w:rsidP="002206DE">
      <w:pPr>
        <w:spacing w:after="0" w:line="240" w:lineRule="auto"/>
        <w:jc w:val="both"/>
        <w:rPr>
          <w:rFonts w:cstheme="minorHAnsi"/>
          <w:b/>
          <w:sz w:val="24"/>
          <w:szCs w:val="24"/>
          <w:u w:val="single"/>
        </w:rPr>
      </w:pPr>
      <w:r w:rsidRPr="009F5597">
        <w:rPr>
          <w:rFonts w:cstheme="minorHAnsi"/>
          <w:b/>
          <w:sz w:val="24"/>
          <w:szCs w:val="24"/>
          <w:u w:val="single"/>
        </w:rPr>
        <w:t>Odpowiedź:</w:t>
      </w:r>
    </w:p>
    <w:p w14:paraId="04F26FA4" w14:textId="5AFA92F1" w:rsidR="009F5597" w:rsidRPr="009F5597" w:rsidRDefault="009F5597" w:rsidP="009F5597">
      <w:pPr>
        <w:spacing w:after="0" w:line="240" w:lineRule="auto"/>
        <w:jc w:val="both"/>
        <w:rPr>
          <w:color w:val="FF0000"/>
          <w:sz w:val="24"/>
          <w:szCs w:val="24"/>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63B19ACD" w14:textId="77777777" w:rsidR="009F5597" w:rsidRPr="00FB62BB" w:rsidRDefault="009F5597" w:rsidP="009F5597">
      <w:pPr>
        <w:autoSpaceDE w:val="0"/>
        <w:autoSpaceDN w:val="0"/>
        <w:adjustRightInd w:val="0"/>
        <w:spacing w:after="0" w:line="240" w:lineRule="auto"/>
        <w:jc w:val="both"/>
        <w:rPr>
          <w:rFonts w:ascii="Calibri" w:eastAsia="Times New Roman" w:hAnsi="Calibri" w:cs="Calibri"/>
          <w:b/>
          <w:sz w:val="24"/>
          <w:szCs w:val="24"/>
          <w:lang w:eastAsia="pl-PL"/>
        </w:rPr>
      </w:pPr>
      <w:r w:rsidRPr="003B67E6">
        <w:rPr>
          <w:rFonts w:cstheme="minorHAnsi"/>
          <w:sz w:val="24"/>
          <w:szCs w:val="24"/>
        </w:rPr>
        <w:t xml:space="preserve">W Programie </w:t>
      </w:r>
      <w:proofErr w:type="spellStart"/>
      <w:r w:rsidRPr="003B67E6">
        <w:rPr>
          <w:rFonts w:cstheme="minorHAnsi"/>
          <w:sz w:val="24"/>
          <w:szCs w:val="24"/>
        </w:rPr>
        <w:t>Funkcjonalno</w:t>
      </w:r>
      <w:proofErr w:type="spellEnd"/>
      <w:r w:rsidRPr="003B67E6">
        <w:rPr>
          <w:rFonts w:cstheme="minorHAnsi"/>
          <w:sz w:val="24"/>
          <w:szCs w:val="24"/>
        </w:rPr>
        <w:t xml:space="preserve"> – Użytkowym stanowiącym zał. nr 1 do SWZ wystąpiły pomyłki </w:t>
      </w:r>
      <w:r>
        <w:rPr>
          <w:rFonts w:cstheme="minorHAnsi"/>
          <w:sz w:val="24"/>
          <w:szCs w:val="24"/>
        </w:rPr>
        <w:t xml:space="preserve">                    </w:t>
      </w:r>
      <w:r w:rsidRPr="003B67E6">
        <w:rPr>
          <w:rFonts w:cstheme="minorHAnsi"/>
          <w:sz w:val="24"/>
          <w:szCs w:val="24"/>
        </w:rPr>
        <w:t>w punkcie „1.2.1. Modernizacja oświetlenia ulicznego”</w:t>
      </w:r>
      <w:r>
        <w:rPr>
          <w:rFonts w:cstheme="minorHAnsi"/>
          <w:sz w:val="24"/>
          <w:szCs w:val="24"/>
        </w:rPr>
        <w:t xml:space="preserve"> -</w:t>
      </w:r>
      <w:r w:rsidRPr="003B67E6">
        <w:rPr>
          <w:rFonts w:cstheme="minorHAnsi"/>
          <w:sz w:val="24"/>
          <w:szCs w:val="24"/>
        </w:rPr>
        <w:t xml:space="preserve"> na stronach 5 i 6</w:t>
      </w:r>
      <w:r>
        <w:rPr>
          <w:rFonts w:cstheme="minorHAnsi"/>
          <w:sz w:val="24"/>
          <w:szCs w:val="24"/>
        </w:rPr>
        <w:t>, które Zamawiający usuwa</w:t>
      </w:r>
      <w:r w:rsidRPr="003B67E6">
        <w:rPr>
          <w:rFonts w:cstheme="minorHAnsi"/>
          <w:sz w:val="24"/>
          <w:szCs w:val="24"/>
        </w:rPr>
        <w:t>.</w:t>
      </w:r>
    </w:p>
    <w:p w14:paraId="2F8C9B77" w14:textId="0674C450" w:rsidR="009F5597" w:rsidRDefault="009F5597" w:rsidP="009F5597">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577EDD1A" w14:textId="4786032D" w:rsidR="009F5597" w:rsidRPr="009F5597" w:rsidRDefault="009F5597" w:rsidP="009F5597">
      <w:pPr>
        <w:pStyle w:val="NormalnyWeb"/>
        <w:spacing w:before="120" w:beforeAutospacing="0" w:after="120" w:afterAutospacing="0"/>
        <w:ind w:right="57"/>
        <w:jc w:val="both"/>
        <w:rPr>
          <w:rFonts w:asciiTheme="minorHAnsi" w:hAnsiTheme="minorHAnsi" w:cstheme="minorHAnsi"/>
        </w:rPr>
      </w:pPr>
      <w:r w:rsidRPr="009F5597">
        <w:rPr>
          <w:rFonts w:asciiTheme="minorHAnsi" w:hAnsiTheme="minorHAnsi" w:cstheme="minorHAnsi"/>
        </w:rPr>
        <w:t>Zgodnie z nowym</w:t>
      </w:r>
      <w:r>
        <w:rPr>
          <w:rFonts w:asciiTheme="minorHAnsi" w:hAnsiTheme="minorHAnsi" w:cstheme="minorHAnsi"/>
        </w:rPr>
        <w:t>, obowiązującym</w:t>
      </w:r>
      <w:r w:rsidRPr="009F5597">
        <w:rPr>
          <w:rFonts w:asciiTheme="minorHAnsi" w:hAnsiTheme="minorHAnsi" w:cstheme="minorHAnsi"/>
        </w:rPr>
        <w:t xml:space="preserve"> P</w:t>
      </w:r>
      <w:r>
        <w:rPr>
          <w:rFonts w:asciiTheme="minorHAnsi" w:hAnsiTheme="minorHAnsi" w:cstheme="minorHAnsi"/>
        </w:rPr>
        <w:t xml:space="preserve">rogramem </w:t>
      </w:r>
      <w:proofErr w:type="spellStart"/>
      <w:r>
        <w:rPr>
          <w:rFonts w:asciiTheme="minorHAnsi" w:hAnsiTheme="minorHAnsi" w:cstheme="minorHAnsi"/>
        </w:rPr>
        <w:t>Funkcjonalno</w:t>
      </w:r>
      <w:proofErr w:type="spellEnd"/>
      <w:r>
        <w:rPr>
          <w:rFonts w:asciiTheme="minorHAnsi" w:hAnsiTheme="minorHAnsi" w:cstheme="minorHAnsi"/>
        </w:rPr>
        <w:t xml:space="preserve"> - Użytkowym</w:t>
      </w:r>
      <w:r w:rsidRPr="009F5597">
        <w:rPr>
          <w:rFonts w:asciiTheme="minorHAnsi" w:hAnsiTheme="minorHAnsi" w:cstheme="minorHAnsi"/>
        </w:rPr>
        <w:t xml:space="preserve"> zakres postępowania obejmuje modernizację 3307 punktów oświetleniowych.</w:t>
      </w:r>
    </w:p>
    <w:p w14:paraId="274AE75D" w14:textId="77777777" w:rsidR="0051175E" w:rsidRDefault="0051175E" w:rsidP="00510B0C">
      <w:pPr>
        <w:spacing w:after="0" w:line="240" w:lineRule="auto"/>
        <w:jc w:val="both"/>
        <w:rPr>
          <w:rFonts w:ascii="Calibri" w:eastAsia="Calibri" w:hAnsi="Calibri" w:cs="Calibri"/>
          <w:b/>
          <w:bCs/>
          <w:sz w:val="24"/>
          <w:szCs w:val="24"/>
          <w:u w:val="single"/>
          <w:lang w:eastAsia="pl-PL"/>
        </w:rPr>
      </w:pPr>
    </w:p>
    <w:p w14:paraId="2F62289E" w14:textId="2C35CECA" w:rsidR="00510B0C" w:rsidRDefault="00510B0C" w:rsidP="00510B0C">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28</w:t>
      </w:r>
      <w:r w:rsidRPr="006466B2">
        <w:rPr>
          <w:rFonts w:ascii="Calibri" w:eastAsia="Calibri" w:hAnsi="Calibri" w:cs="Calibri"/>
          <w:b/>
          <w:bCs/>
          <w:sz w:val="24"/>
          <w:szCs w:val="24"/>
          <w:u w:val="single"/>
          <w:lang w:eastAsia="pl-PL"/>
        </w:rPr>
        <w:t>:</w:t>
      </w:r>
    </w:p>
    <w:p w14:paraId="36E96DA9" w14:textId="08717547" w:rsidR="00510B0C" w:rsidRPr="00510B0C" w:rsidRDefault="00510B0C" w:rsidP="00510B0C">
      <w:pPr>
        <w:spacing w:after="0" w:line="240" w:lineRule="auto"/>
        <w:jc w:val="both"/>
        <w:rPr>
          <w:rFonts w:ascii="Calibri" w:eastAsia="Calibri" w:hAnsi="Calibri" w:cs="Calibri"/>
          <w:b/>
          <w:bCs/>
          <w:sz w:val="24"/>
          <w:szCs w:val="24"/>
          <w:u w:val="single"/>
          <w:lang w:eastAsia="pl-PL"/>
        </w:rPr>
      </w:pPr>
      <w:r w:rsidRPr="00510B0C">
        <w:rPr>
          <w:rFonts w:eastAsia="Times New Roman" w:cstheme="minorHAnsi"/>
          <w:sz w:val="24"/>
          <w:szCs w:val="24"/>
          <w:lang w:eastAsia="pl-PL"/>
        </w:rPr>
        <w:t xml:space="preserve">Z uwagi na fakt, iż zasilacz jest bardzo istotnym elementem każdej oprawy LED, jego prawidłowy dobór i umiejscowienie determinuje m. in. prawidłową </w:t>
      </w:r>
      <w:proofErr w:type="spellStart"/>
      <w:r w:rsidRPr="00510B0C">
        <w:rPr>
          <w:rFonts w:eastAsia="Times New Roman" w:cstheme="minorHAnsi"/>
          <w:sz w:val="24"/>
          <w:szCs w:val="24"/>
          <w:lang w:eastAsia="pl-PL"/>
        </w:rPr>
        <w:t>ekspolatajcę</w:t>
      </w:r>
      <w:proofErr w:type="spellEnd"/>
      <w:r w:rsidRPr="00510B0C">
        <w:rPr>
          <w:rFonts w:eastAsia="Times New Roman" w:cstheme="minorHAnsi"/>
          <w:sz w:val="24"/>
          <w:szCs w:val="24"/>
          <w:lang w:eastAsia="pl-PL"/>
        </w:rPr>
        <w:t xml:space="preserve"> oprawy należy zwrócić uwagę, iż zasilacz powinien stanowić osobno umiejscowiony moduł wewnątrz korpusu oprawy. Czy Zamawiający potwierdza powyższe i wymaga aby oprawa oświetleniowa LED była wyposażona </w:t>
      </w:r>
      <w:r>
        <w:rPr>
          <w:rFonts w:eastAsia="Times New Roman" w:cstheme="minorHAnsi"/>
          <w:sz w:val="24"/>
          <w:szCs w:val="24"/>
          <w:lang w:eastAsia="pl-PL"/>
        </w:rPr>
        <w:t xml:space="preserve">                </w:t>
      </w:r>
      <w:r w:rsidRPr="00510B0C">
        <w:rPr>
          <w:rFonts w:eastAsia="Times New Roman" w:cstheme="minorHAnsi"/>
          <w:sz w:val="24"/>
          <w:szCs w:val="24"/>
          <w:lang w:eastAsia="pl-PL"/>
        </w:rPr>
        <w:t xml:space="preserve">w zasilacz, który stanowi osobny moduł wewnątrz korpusu oprawy i nie jest zintegrowany na płytce </w:t>
      </w:r>
      <w:proofErr w:type="spellStart"/>
      <w:r w:rsidRPr="00510B0C">
        <w:rPr>
          <w:rFonts w:eastAsia="Times New Roman" w:cstheme="minorHAnsi"/>
          <w:sz w:val="24"/>
          <w:szCs w:val="24"/>
          <w:lang w:eastAsia="pl-PL"/>
        </w:rPr>
        <w:t>pcb</w:t>
      </w:r>
      <w:proofErr w:type="spellEnd"/>
      <w:r w:rsidRPr="00510B0C">
        <w:rPr>
          <w:rFonts w:eastAsia="Times New Roman" w:cstheme="minorHAnsi"/>
          <w:sz w:val="24"/>
          <w:szCs w:val="24"/>
          <w:lang w:eastAsia="pl-PL"/>
        </w:rPr>
        <w:t xml:space="preserve"> czyli </w:t>
      </w:r>
      <w:proofErr w:type="spellStart"/>
      <w:r w:rsidRPr="00510B0C">
        <w:rPr>
          <w:rFonts w:eastAsia="Times New Roman" w:cstheme="minorHAnsi"/>
          <w:sz w:val="24"/>
          <w:szCs w:val="24"/>
          <w:lang w:eastAsia="pl-PL"/>
        </w:rPr>
        <w:t>tzw</w:t>
      </w:r>
      <w:proofErr w:type="spellEnd"/>
      <w:r w:rsidRPr="00510B0C">
        <w:rPr>
          <w:rFonts w:eastAsia="Times New Roman" w:cstheme="minorHAnsi"/>
          <w:sz w:val="24"/>
          <w:szCs w:val="24"/>
          <w:lang w:eastAsia="pl-PL"/>
        </w:rPr>
        <w:t xml:space="preserve"> DOB (Driver On Board)?</w:t>
      </w:r>
    </w:p>
    <w:p w14:paraId="5AC3B465" w14:textId="77777777" w:rsidR="00510B0C" w:rsidRDefault="00510B0C" w:rsidP="00510B0C">
      <w:pPr>
        <w:spacing w:after="0" w:line="240" w:lineRule="auto"/>
        <w:jc w:val="both"/>
        <w:rPr>
          <w:rFonts w:cstheme="minorHAnsi"/>
          <w:b/>
          <w:sz w:val="24"/>
          <w:szCs w:val="24"/>
          <w:u w:val="single"/>
        </w:rPr>
      </w:pPr>
    </w:p>
    <w:p w14:paraId="35AE8036" w14:textId="77777777" w:rsidR="00510B0C" w:rsidRDefault="00510B0C" w:rsidP="00510B0C">
      <w:pPr>
        <w:spacing w:after="0" w:line="240" w:lineRule="auto"/>
        <w:jc w:val="both"/>
        <w:rPr>
          <w:rFonts w:cstheme="minorHAnsi"/>
          <w:b/>
          <w:sz w:val="24"/>
          <w:szCs w:val="24"/>
          <w:u w:val="single"/>
        </w:rPr>
      </w:pPr>
      <w:r w:rsidRPr="0045433E">
        <w:rPr>
          <w:rFonts w:cstheme="minorHAnsi"/>
          <w:b/>
          <w:sz w:val="24"/>
          <w:szCs w:val="24"/>
          <w:u w:val="single"/>
        </w:rPr>
        <w:t>Odpowiedź:</w:t>
      </w:r>
    </w:p>
    <w:p w14:paraId="1FEEF9E6" w14:textId="77777777" w:rsidR="004C3828" w:rsidRDefault="004C3828" w:rsidP="004C3828">
      <w:pPr>
        <w:autoSpaceDE w:val="0"/>
        <w:autoSpaceDN w:val="0"/>
        <w:adjustRightInd w:val="0"/>
        <w:spacing w:after="0" w:line="240" w:lineRule="auto"/>
        <w:jc w:val="both"/>
        <w:rPr>
          <w:rFonts w:ascii="Calibri" w:eastAsia="Times New Roman" w:hAnsi="Calibri" w:cs="Calibri"/>
          <w:b/>
          <w:sz w:val="24"/>
          <w:szCs w:val="24"/>
          <w:lang w:eastAsia="pl-PL"/>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66ED2034" w14:textId="5DFEE0CC" w:rsidR="00A03593" w:rsidRPr="00A03593" w:rsidRDefault="00A03593" w:rsidP="00A03593">
      <w:pPr>
        <w:widowControl w:val="0"/>
        <w:spacing w:after="0" w:line="240" w:lineRule="auto"/>
        <w:jc w:val="both"/>
        <w:rPr>
          <w:rFonts w:ascii="Calibri" w:eastAsia="Calibri" w:hAnsi="Calibri" w:cs="Calibri"/>
          <w:b/>
          <w:bCs/>
          <w:sz w:val="24"/>
          <w:szCs w:val="24"/>
          <w:u w:val="single"/>
          <w:lang w:eastAsia="pl-PL"/>
        </w:rPr>
      </w:pPr>
      <w:r w:rsidRPr="00D03BC7">
        <w:rPr>
          <w:rFonts w:cstheme="minorHAnsi"/>
          <w:sz w:val="24"/>
          <w:szCs w:val="24"/>
        </w:rPr>
        <w:t xml:space="preserve">W Programie </w:t>
      </w:r>
      <w:proofErr w:type="spellStart"/>
      <w:r w:rsidRPr="00D03BC7">
        <w:rPr>
          <w:rFonts w:cstheme="minorHAnsi"/>
          <w:sz w:val="24"/>
          <w:szCs w:val="24"/>
        </w:rPr>
        <w:t>Funkcjonalno</w:t>
      </w:r>
      <w:proofErr w:type="spellEnd"/>
      <w:r w:rsidRPr="00D03BC7">
        <w:rPr>
          <w:rFonts w:cstheme="minorHAnsi"/>
          <w:sz w:val="24"/>
          <w:szCs w:val="24"/>
        </w:rPr>
        <w:t xml:space="preserve"> – Użytkowym stanowiącym zał. nr 1 do SWZ</w:t>
      </w:r>
      <w:r>
        <w:rPr>
          <w:rFonts w:cstheme="minorHAnsi"/>
          <w:sz w:val="24"/>
          <w:szCs w:val="24"/>
        </w:rPr>
        <w:t>,</w:t>
      </w:r>
      <w:r w:rsidRPr="00D03BC7">
        <w:rPr>
          <w:rFonts w:cstheme="minorHAnsi"/>
          <w:sz w:val="24"/>
          <w:szCs w:val="24"/>
        </w:rPr>
        <w:t xml:space="preserve"> Zamawiający </w:t>
      </w:r>
      <w:r>
        <w:rPr>
          <w:rFonts w:cstheme="minorHAnsi"/>
          <w:sz w:val="24"/>
          <w:szCs w:val="24"/>
        </w:rPr>
        <w:t>precyzuje</w:t>
      </w:r>
      <w:r w:rsidRPr="00D03BC7">
        <w:rPr>
          <w:rFonts w:cstheme="minorHAnsi"/>
          <w:sz w:val="24"/>
          <w:szCs w:val="24"/>
        </w:rPr>
        <w:t xml:space="preserve"> wymagania</w:t>
      </w:r>
      <w:r>
        <w:rPr>
          <w:rFonts w:cstheme="minorHAnsi"/>
          <w:sz w:val="24"/>
          <w:szCs w:val="24"/>
        </w:rPr>
        <w:t xml:space="preserve"> dla opraw</w:t>
      </w:r>
      <w:r w:rsidRPr="00D03BC7">
        <w:rPr>
          <w:rFonts w:cstheme="minorHAnsi"/>
          <w:sz w:val="24"/>
          <w:szCs w:val="24"/>
        </w:rPr>
        <w:t>.</w:t>
      </w:r>
    </w:p>
    <w:p w14:paraId="31F96433" w14:textId="3D692490" w:rsidR="00A03593" w:rsidRPr="00D03BC7" w:rsidRDefault="00A03593" w:rsidP="00A03593">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664555C8" w14:textId="69CCBC40" w:rsidR="00510B0C" w:rsidRPr="00510B0C" w:rsidRDefault="00510B0C" w:rsidP="00510B0C">
      <w:pPr>
        <w:spacing w:after="0" w:line="240" w:lineRule="auto"/>
        <w:jc w:val="both"/>
        <w:rPr>
          <w:rFonts w:cstheme="minorHAnsi"/>
          <w:b/>
          <w:sz w:val="24"/>
          <w:szCs w:val="24"/>
          <w:u w:val="single"/>
        </w:rPr>
      </w:pPr>
      <w:r w:rsidRPr="00510B0C">
        <w:rPr>
          <w:rFonts w:cstheme="minorHAnsi"/>
          <w:sz w:val="24"/>
          <w:szCs w:val="24"/>
        </w:rPr>
        <w:t>Wymagane parametry zasilania są podane w tabelach zamieszczonych w pkt. 3.4</w:t>
      </w:r>
      <w:r w:rsidR="00502883">
        <w:rPr>
          <w:rFonts w:cstheme="minorHAnsi"/>
          <w:sz w:val="24"/>
          <w:szCs w:val="24"/>
        </w:rPr>
        <w:t xml:space="preserve">. Programu </w:t>
      </w:r>
      <w:proofErr w:type="spellStart"/>
      <w:r w:rsidR="00502883">
        <w:rPr>
          <w:rFonts w:cstheme="minorHAnsi"/>
          <w:sz w:val="24"/>
          <w:szCs w:val="24"/>
        </w:rPr>
        <w:t>Funkcjonalno</w:t>
      </w:r>
      <w:proofErr w:type="spellEnd"/>
      <w:r w:rsidR="00502883">
        <w:rPr>
          <w:rFonts w:cstheme="minorHAnsi"/>
          <w:sz w:val="24"/>
          <w:szCs w:val="24"/>
        </w:rPr>
        <w:t xml:space="preserve"> – Użytkowego, </w:t>
      </w:r>
      <w:r w:rsidRPr="00510B0C">
        <w:rPr>
          <w:rFonts w:cstheme="minorHAnsi"/>
          <w:sz w:val="24"/>
          <w:szCs w:val="24"/>
        </w:rPr>
        <w:t xml:space="preserve">z wymaganiami dotyczącymi każdego rodzaju oprawy oświetleniowych. Zamawiający dopuszcza oprawy posiadające zasilacz zintegrowany na płytce </w:t>
      </w:r>
      <w:proofErr w:type="spellStart"/>
      <w:r w:rsidRPr="00510B0C">
        <w:rPr>
          <w:rFonts w:cstheme="minorHAnsi"/>
          <w:sz w:val="24"/>
          <w:szCs w:val="24"/>
        </w:rPr>
        <w:t>pcb</w:t>
      </w:r>
      <w:proofErr w:type="spellEnd"/>
      <w:r w:rsidRPr="00510B0C">
        <w:rPr>
          <w:rFonts w:cstheme="minorHAnsi"/>
          <w:sz w:val="24"/>
          <w:szCs w:val="24"/>
        </w:rPr>
        <w:t xml:space="preserve"> pod warunkiem spełnienia wszystkich wymogów dla danego typu oprawy.</w:t>
      </w:r>
    </w:p>
    <w:p w14:paraId="76554C4F" w14:textId="7F9A954D" w:rsidR="000841D8" w:rsidRDefault="000841D8" w:rsidP="00A443FE">
      <w:pPr>
        <w:suppressAutoHyphens/>
        <w:spacing w:after="0" w:line="240" w:lineRule="auto"/>
        <w:jc w:val="both"/>
        <w:rPr>
          <w:rFonts w:ascii="Calibri" w:eastAsia="Times New Roman" w:hAnsi="Calibri" w:cs="Arial"/>
          <w:b/>
          <w:bCs/>
          <w:kern w:val="1"/>
          <w:sz w:val="26"/>
          <w:szCs w:val="26"/>
          <w:u w:val="single"/>
          <w:lang w:eastAsia="pl-PL"/>
        </w:rPr>
      </w:pPr>
    </w:p>
    <w:p w14:paraId="685EA5DA" w14:textId="77777777" w:rsidR="0051175E" w:rsidRDefault="0051175E" w:rsidP="00A443FE">
      <w:pPr>
        <w:suppressAutoHyphens/>
        <w:spacing w:after="0" w:line="240" w:lineRule="auto"/>
        <w:jc w:val="both"/>
        <w:rPr>
          <w:rFonts w:ascii="Calibri" w:eastAsia="Times New Roman" w:hAnsi="Calibri" w:cs="Arial"/>
          <w:b/>
          <w:bCs/>
          <w:kern w:val="1"/>
          <w:sz w:val="26"/>
          <w:szCs w:val="26"/>
          <w:u w:val="single"/>
          <w:lang w:eastAsia="pl-PL"/>
        </w:rPr>
      </w:pPr>
    </w:p>
    <w:p w14:paraId="073AD037" w14:textId="77777777" w:rsidR="00502883" w:rsidRDefault="00502883" w:rsidP="00502883">
      <w:pPr>
        <w:spacing w:after="0" w:line="240" w:lineRule="auto"/>
        <w:jc w:val="both"/>
        <w:rPr>
          <w:rFonts w:ascii="Calibri" w:eastAsia="Calibri" w:hAnsi="Calibri" w:cs="Calibri"/>
          <w:b/>
          <w:bCs/>
          <w:sz w:val="24"/>
          <w:szCs w:val="24"/>
          <w:u w:val="single"/>
          <w:lang w:eastAsia="pl-PL"/>
        </w:rPr>
      </w:pPr>
      <w:r w:rsidRPr="006466B2">
        <w:rPr>
          <w:rFonts w:ascii="Calibri" w:eastAsia="Calibri" w:hAnsi="Calibri" w:cs="Calibri"/>
          <w:b/>
          <w:bCs/>
          <w:sz w:val="24"/>
          <w:szCs w:val="24"/>
          <w:u w:val="single"/>
          <w:lang w:eastAsia="pl-PL"/>
        </w:rPr>
        <w:t>Pytanie</w:t>
      </w:r>
      <w:r>
        <w:rPr>
          <w:rFonts w:ascii="Calibri" w:eastAsia="Calibri" w:hAnsi="Calibri" w:cs="Calibri"/>
          <w:b/>
          <w:bCs/>
          <w:sz w:val="24"/>
          <w:szCs w:val="24"/>
          <w:u w:val="single"/>
          <w:lang w:eastAsia="pl-PL"/>
        </w:rPr>
        <w:t xml:space="preserve"> 29</w:t>
      </w:r>
      <w:r w:rsidRPr="006466B2">
        <w:rPr>
          <w:rFonts w:ascii="Calibri" w:eastAsia="Calibri" w:hAnsi="Calibri" w:cs="Calibri"/>
          <w:b/>
          <w:bCs/>
          <w:sz w:val="24"/>
          <w:szCs w:val="24"/>
          <w:u w:val="single"/>
          <w:lang w:eastAsia="pl-PL"/>
        </w:rPr>
        <w:t>:</w:t>
      </w:r>
    </w:p>
    <w:p w14:paraId="2865B7E9" w14:textId="6834C1AD" w:rsidR="000841D8" w:rsidRPr="00502883" w:rsidRDefault="00502883" w:rsidP="00502883">
      <w:pPr>
        <w:spacing w:after="0" w:line="240" w:lineRule="auto"/>
        <w:jc w:val="both"/>
        <w:rPr>
          <w:rFonts w:ascii="Calibri" w:eastAsia="Calibri" w:hAnsi="Calibri" w:cs="Calibri"/>
          <w:b/>
          <w:bCs/>
          <w:sz w:val="24"/>
          <w:szCs w:val="24"/>
          <w:u w:val="single"/>
          <w:lang w:eastAsia="pl-PL"/>
        </w:rPr>
      </w:pPr>
      <w:r w:rsidRPr="00502883">
        <w:rPr>
          <w:rFonts w:cstheme="minorHAnsi"/>
          <w:sz w:val="24"/>
          <w:szCs w:val="24"/>
        </w:rPr>
        <w:t>Zamawiający wymaga aby wyspecyfikowane w PFU Sterowniki opraw miały możliwość sterowania sygnałem zarówno w wersji do gniazd NEMA kod</w:t>
      </w:r>
      <w:r>
        <w:rPr>
          <w:rFonts w:cstheme="minorHAnsi"/>
          <w:sz w:val="24"/>
          <w:szCs w:val="24"/>
        </w:rPr>
        <w:t xml:space="preserve"> </w:t>
      </w:r>
      <w:r w:rsidRPr="00502883">
        <w:rPr>
          <w:rFonts w:cstheme="minorHAnsi"/>
          <w:sz w:val="24"/>
          <w:szCs w:val="24"/>
        </w:rPr>
        <w:t xml:space="preserve">ANSI C136.41 jak również w wersji do gniazda </w:t>
      </w:r>
      <w:proofErr w:type="spellStart"/>
      <w:r w:rsidRPr="00502883">
        <w:rPr>
          <w:rFonts w:cstheme="minorHAnsi"/>
          <w:sz w:val="24"/>
          <w:szCs w:val="24"/>
        </w:rPr>
        <w:t>Zhaga</w:t>
      </w:r>
      <w:proofErr w:type="spellEnd"/>
      <w:r w:rsidRPr="00502883">
        <w:rPr>
          <w:rFonts w:cstheme="minorHAnsi"/>
          <w:sz w:val="24"/>
          <w:szCs w:val="24"/>
        </w:rPr>
        <w:t xml:space="preserve"> </w:t>
      </w:r>
      <w:proofErr w:type="spellStart"/>
      <w:r w:rsidRPr="00502883">
        <w:rPr>
          <w:rFonts w:cstheme="minorHAnsi"/>
          <w:sz w:val="24"/>
          <w:szCs w:val="24"/>
        </w:rPr>
        <w:t>Book</w:t>
      </w:r>
      <w:proofErr w:type="spellEnd"/>
      <w:r w:rsidRPr="00502883">
        <w:rPr>
          <w:rFonts w:cstheme="minorHAnsi"/>
          <w:sz w:val="24"/>
          <w:szCs w:val="24"/>
        </w:rPr>
        <w:t xml:space="preserve"> 18 sterująca sygnałem DALI. Podczas gdy wymagania PFU w zakresie wymaganych parametrów technicznych dla opraw daje dowolność Wykonawcy zastosowania gniazda tj. "Oprawa musi być wyposażona gniazdo w otwartym standardzie NEMA kod ANSI C136.41 lub </w:t>
      </w:r>
      <w:proofErr w:type="spellStart"/>
      <w:r w:rsidRPr="00502883">
        <w:rPr>
          <w:rFonts w:cstheme="minorHAnsi"/>
          <w:sz w:val="24"/>
          <w:szCs w:val="24"/>
        </w:rPr>
        <w:t>Zhaga</w:t>
      </w:r>
      <w:proofErr w:type="spellEnd"/>
      <w:r w:rsidRPr="00502883">
        <w:rPr>
          <w:rFonts w:cstheme="minorHAnsi"/>
          <w:sz w:val="24"/>
          <w:szCs w:val="24"/>
        </w:rPr>
        <w:t xml:space="preserve"> </w:t>
      </w:r>
      <w:proofErr w:type="spellStart"/>
      <w:r w:rsidRPr="00502883">
        <w:rPr>
          <w:rFonts w:cstheme="minorHAnsi"/>
          <w:sz w:val="24"/>
          <w:szCs w:val="24"/>
        </w:rPr>
        <w:t>Book</w:t>
      </w:r>
      <w:proofErr w:type="spellEnd"/>
      <w:r w:rsidRPr="00502883">
        <w:rPr>
          <w:rFonts w:cstheme="minorHAnsi"/>
          <w:sz w:val="24"/>
          <w:szCs w:val="24"/>
        </w:rPr>
        <w:t xml:space="preserve"> 18". W ten sposób opisaną funkcjonalność systemu sterowania połączoną </w:t>
      </w:r>
      <w:r>
        <w:rPr>
          <w:rFonts w:cstheme="minorHAnsi"/>
          <w:sz w:val="24"/>
          <w:szCs w:val="24"/>
        </w:rPr>
        <w:t xml:space="preserve">                                 </w:t>
      </w:r>
      <w:r w:rsidRPr="00502883">
        <w:rPr>
          <w:rFonts w:cstheme="minorHAnsi"/>
          <w:sz w:val="24"/>
          <w:szCs w:val="24"/>
        </w:rPr>
        <w:t xml:space="preserve">z </w:t>
      </w:r>
      <w:proofErr w:type="spellStart"/>
      <w:r w:rsidRPr="00502883">
        <w:rPr>
          <w:rFonts w:cstheme="minorHAnsi"/>
          <w:sz w:val="24"/>
          <w:szCs w:val="24"/>
        </w:rPr>
        <w:t>pozostałymy</w:t>
      </w:r>
      <w:proofErr w:type="spellEnd"/>
      <w:r w:rsidRPr="00502883">
        <w:rPr>
          <w:rFonts w:cstheme="minorHAnsi"/>
          <w:sz w:val="24"/>
          <w:szCs w:val="24"/>
        </w:rPr>
        <w:t xml:space="preserve"> wymaganiami parametrami technicznymi i certyfikatami spełnia wyłącznie jeden </w:t>
      </w:r>
      <w:r w:rsidRPr="00502883">
        <w:rPr>
          <w:rFonts w:cstheme="minorHAnsi"/>
          <w:sz w:val="24"/>
          <w:szCs w:val="24"/>
        </w:rPr>
        <w:lastRenderedPageBreak/>
        <w:t xml:space="preserve">producent </w:t>
      </w:r>
      <w:proofErr w:type="spellStart"/>
      <w:r w:rsidRPr="00502883">
        <w:rPr>
          <w:rFonts w:cstheme="minorHAnsi"/>
          <w:sz w:val="24"/>
          <w:szCs w:val="24"/>
        </w:rPr>
        <w:t>producent</w:t>
      </w:r>
      <w:proofErr w:type="spellEnd"/>
      <w:r w:rsidRPr="00502883">
        <w:rPr>
          <w:rFonts w:cstheme="minorHAnsi"/>
          <w:sz w:val="24"/>
          <w:szCs w:val="24"/>
        </w:rPr>
        <w:t xml:space="preserve"> tj. Lucy </w:t>
      </w:r>
      <w:proofErr w:type="spellStart"/>
      <w:r w:rsidRPr="00502883">
        <w:rPr>
          <w:rFonts w:cstheme="minorHAnsi"/>
          <w:sz w:val="24"/>
          <w:szCs w:val="24"/>
        </w:rPr>
        <w:t>Zodion</w:t>
      </w:r>
      <w:proofErr w:type="spellEnd"/>
      <w:r w:rsidRPr="00502883">
        <w:rPr>
          <w:rFonts w:cstheme="minorHAnsi"/>
          <w:sz w:val="24"/>
          <w:szCs w:val="24"/>
        </w:rPr>
        <w:t xml:space="preserve">. W </w:t>
      </w:r>
      <w:proofErr w:type="spellStart"/>
      <w:r w:rsidRPr="00502883">
        <w:rPr>
          <w:rFonts w:cstheme="minorHAnsi"/>
          <w:sz w:val="24"/>
          <w:szCs w:val="24"/>
        </w:rPr>
        <w:t>zwiazku</w:t>
      </w:r>
      <w:proofErr w:type="spellEnd"/>
      <w:r w:rsidRPr="00502883">
        <w:rPr>
          <w:rFonts w:cstheme="minorHAnsi"/>
          <w:sz w:val="24"/>
          <w:szCs w:val="24"/>
        </w:rPr>
        <w:t xml:space="preserve"> z powyższym proszę o zmianę wymagań parametrów </w:t>
      </w:r>
      <w:proofErr w:type="spellStart"/>
      <w:r w:rsidRPr="00502883">
        <w:rPr>
          <w:rFonts w:cstheme="minorHAnsi"/>
          <w:sz w:val="24"/>
          <w:szCs w:val="24"/>
        </w:rPr>
        <w:t>techncznych</w:t>
      </w:r>
      <w:proofErr w:type="spellEnd"/>
      <w:r w:rsidRPr="00502883">
        <w:rPr>
          <w:rFonts w:cstheme="minorHAnsi"/>
          <w:sz w:val="24"/>
          <w:szCs w:val="24"/>
        </w:rPr>
        <w:t xml:space="preserve"> sterowników systemu tj. możliwości sterowania oprawami </w:t>
      </w:r>
      <w:proofErr w:type="spellStart"/>
      <w:r w:rsidRPr="00502883">
        <w:rPr>
          <w:rFonts w:cstheme="minorHAnsi"/>
          <w:sz w:val="24"/>
          <w:szCs w:val="24"/>
        </w:rPr>
        <w:t>porzez</w:t>
      </w:r>
      <w:proofErr w:type="spellEnd"/>
      <w:r w:rsidRPr="00502883">
        <w:rPr>
          <w:rFonts w:cstheme="minorHAnsi"/>
          <w:sz w:val="24"/>
          <w:szCs w:val="24"/>
        </w:rPr>
        <w:t xml:space="preserve"> gniazda NEMA kod ANSI C136.41 lub w wersji do gniazda </w:t>
      </w:r>
      <w:proofErr w:type="spellStart"/>
      <w:r w:rsidRPr="00502883">
        <w:rPr>
          <w:rFonts w:cstheme="minorHAnsi"/>
          <w:sz w:val="24"/>
          <w:szCs w:val="24"/>
        </w:rPr>
        <w:t>Zhaga</w:t>
      </w:r>
      <w:proofErr w:type="spellEnd"/>
      <w:r w:rsidRPr="00502883">
        <w:rPr>
          <w:rFonts w:cstheme="minorHAnsi"/>
          <w:sz w:val="24"/>
          <w:szCs w:val="24"/>
        </w:rPr>
        <w:t xml:space="preserve"> </w:t>
      </w:r>
      <w:proofErr w:type="spellStart"/>
      <w:r w:rsidRPr="00502883">
        <w:rPr>
          <w:rFonts w:cstheme="minorHAnsi"/>
          <w:sz w:val="24"/>
          <w:szCs w:val="24"/>
        </w:rPr>
        <w:t>Book</w:t>
      </w:r>
      <w:proofErr w:type="spellEnd"/>
      <w:r w:rsidRPr="00502883">
        <w:rPr>
          <w:rFonts w:cstheme="minorHAnsi"/>
          <w:sz w:val="24"/>
          <w:szCs w:val="24"/>
        </w:rPr>
        <w:t xml:space="preserve"> 18 sterująca sygnałem DALI.</w:t>
      </w:r>
    </w:p>
    <w:p w14:paraId="6B38CD56" w14:textId="6263AA95" w:rsidR="000841D8" w:rsidRDefault="000841D8" w:rsidP="00A443FE">
      <w:pPr>
        <w:suppressAutoHyphens/>
        <w:spacing w:after="0" w:line="240" w:lineRule="auto"/>
        <w:jc w:val="both"/>
        <w:rPr>
          <w:rFonts w:ascii="Calibri" w:eastAsia="Times New Roman" w:hAnsi="Calibri" w:cs="Arial"/>
          <w:b/>
          <w:bCs/>
          <w:kern w:val="1"/>
          <w:sz w:val="26"/>
          <w:szCs w:val="26"/>
          <w:u w:val="single"/>
          <w:lang w:eastAsia="pl-PL"/>
        </w:rPr>
      </w:pPr>
    </w:p>
    <w:p w14:paraId="249402DA" w14:textId="1197112A" w:rsidR="00502883" w:rsidRPr="00C5799F" w:rsidRDefault="00502883" w:rsidP="00C5799F">
      <w:pPr>
        <w:spacing w:after="0" w:line="240" w:lineRule="auto"/>
        <w:jc w:val="both"/>
        <w:rPr>
          <w:rFonts w:cstheme="minorHAnsi"/>
          <w:b/>
          <w:sz w:val="24"/>
          <w:szCs w:val="24"/>
          <w:u w:val="single"/>
        </w:rPr>
      </w:pPr>
      <w:r w:rsidRPr="00C5799F">
        <w:rPr>
          <w:rFonts w:cstheme="minorHAnsi"/>
          <w:b/>
          <w:sz w:val="24"/>
          <w:szCs w:val="24"/>
          <w:u w:val="single"/>
        </w:rPr>
        <w:t>Odpowiedź:</w:t>
      </w:r>
    </w:p>
    <w:p w14:paraId="32802959" w14:textId="77777777" w:rsidR="004869F8" w:rsidRDefault="004869F8" w:rsidP="004869F8">
      <w:pPr>
        <w:autoSpaceDE w:val="0"/>
        <w:autoSpaceDN w:val="0"/>
        <w:adjustRightInd w:val="0"/>
        <w:spacing w:after="0" w:line="240" w:lineRule="auto"/>
        <w:jc w:val="both"/>
        <w:rPr>
          <w:rFonts w:ascii="Calibri" w:eastAsia="Times New Roman" w:hAnsi="Calibri" w:cs="Calibri"/>
          <w:b/>
          <w:sz w:val="24"/>
          <w:szCs w:val="24"/>
          <w:lang w:eastAsia="pl-PL"/>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p>
    <w:p w14:paraId="0C18C4DB" w14:textId="0FF7D138" w:rsidR="004869F8" w:rsidRPr="004869F8" w:rsidRDefault="004869F8" w:rsidP="004869F8">
      <w:pPr>
        <w:spacing w:after="0" w:line="240" w:lineRule="auto"/>
        <w:jc w:val="both"/>
        <w:rPr>
          <w:rFonts w:cstheme="minorHAnsi"/>
          <w:sz w:val="24"/>
          <w:szCs w:val="24"/>
        </w:rPr>
      </w:pPr>
      <w:r>
        <w:rPr>
          <w:rFonts w:cstheme="minorHAnsi"/>
          <w:sz w:val="24"/>
          <w:szCs w:val="24"/>
        </w:rPr>
        <w:t>W</w:t>
      </w:r>
      <w:r w:rsidRPr="00AB72DB">
        <w:rPr>
          <w:rFonts w:cstheme="minorHAnsi"/>
          <w:sz w:val="24"/>
          <w:szCs w:val="24"/>
        </w:rPr>
        <w:t xml:space="preserve"> Programie Funkcjonalno-Użytkowym </w:t>
      </w:r>
      <w:r w:rsidRPr="00D03BC7">
        <w:rPr>
          <w:rFonts w:cstheme="minorHAnsi"/>
          <w:sz w:val="24"/>
          <w:szCs w:val="24"/>
        </w:rPr>
        <w:t>stanowiącym zał. nr 1 do SWZ</w:t>
      </w:r>
      <w:r>
        <w:rPr>
          <w:rFonts w:cstheme="minorHAnsi"/>
          <w:sz w:val="24"/>
          <w:szCs w:val="24"/>
        </w:rPr>
        <w:t>,</w:t>
      </w:r>
      <w:r w:rsidRPr="00D03BC7">
        <w:rPr>
          <w:rFonts w:cstheme="minorHAnsi"/>
          <w:sz w:val="24"/>
          <w:szCs w:val="24"/>
        </w:rPr>
        <w:t xml:space="preserve"> Zamawiający zmienia wymagania </w:t>
      </w:r>
      <w:r>
        <w:rPr>
          <w:rFonts w:cstheme="minorHAnsi"/>
          <w:sz w:val="24"/>
          <w:szCs w:val="24"/>
        </w:rPr>
        <w:t xml:space="preserve">dotyczące </w:t>
      </w:r>
      <w:r w:rsidRPr="004869F8">
        <w:rPr>
          <w:rFonts w:cstheme="minorHAnsi"/>
          <w:sz w:val="24"/>
          <w:szCs w:val="24"/>
        </w:rPr>
        <w:t xml:space="preserve">opraw oświetleniowych i wkładów LED (punkt 3.4.) </w:t>
      </w:r>
      <w:r>
        <w:rPr>
          <w:rFonts w:cstheme="minorHAnsi"/>
          <w:sz w:val="24"/>
          <w:szCs w:val="24"/>
        </w:rPr>
        <w:t xml:space="preserve">oraz </w:t>
      </w:r>
      <w:r w:rsidRPr="00AB72DB">
        <w:rPr>
          <w:rFonts w:cstheme="minorHAnsi"/>
          <w:sz w:val="24"/>
          <w:szCs w:val="24"/>
        </w:rPr>
        <w:t xml:space="preserve">sterowników </w:t>
      </w:r>
      <w:r w:rsidR="00C5799F">
        <w:rPr>
          <w:rFonts w:cstheme="minorHAnsi"/>
          <w:sz w:val="24"/>
          <w:szCs w:val="24"/>
        </w:rPr>
        <w:t xml:space="preserve">                   </w:t>
      </w:r>
      <w:r w:rsidRPr="00AB72DB">
        <w:rPr>
          <w:rFonts w:cstheme="minorHAnsi"/>
          <w:sz w:val="24"/>
          <w:szCs w:val="24"/>
        </w:rPr>
        <w:t xml:space="preserve">i systemu sterowania opraw (punkt 3.5.). Zamawiający </w:t>
      </w:r>
      <w:r>
        <w:rPr>
          <w:rFonts w:cstheme="minorHAnsi"/>
          <w:sz w:val="24"/>
          <w:szCs w:val="24"/>
        </w:rPr>
        <w:t xml:space="preserve">usuwa </w:t>
      </w:r>
      <w:r w:rsidRPr="00AB72DB">
        <w:rPr>
          <w:rFonts w:cstheme="minorHAnsi"/>
          <w:sz w:val="24"/>
          <w:szCs w:val="24"/>
        </w:rPr>
        <w:t xml:space="preserve">zapis </w:t>
      </w:r>
      <w:r w:rsidRPr="004869F8">
        <w:rPr>
          <w:rFonts w:cstheme="minorHAnsi"/>
          <w:sz w:val="24"/>
          <w:szCs w:val="24"/>
        </w:rPr>
        <w:t>o typach gniazd obsługiwanych przez sterownik oraz typach gniazd zastosowanych w oprawach i dopuszcza dowolne rozwiązanie stosowane seryjnie przez producentów opraw oraz producentów systemów sterowania. Zamawiający nie narzuca formy podłączenia sterownika do oprawy a wymaga jedynie zachowania sposobu komunikacji między nimi poprzez sygnał analogowy 0-10V lub 1-10V lub  cyfrowy DALI. Wykonawca ma obowiązek dopasować zaoferowane produkty (oprawy i sterowniki) tak, aby zapewnić opisaną w P</w:t>
      </w:r>
      <w:r w:rsidR="003A5C01">
        <w:rPr>
          <w:rFonts w:cstheme="minorHAnsi"/>
          <w:sz w:val="24"/>
          <w:szCs w:val="24"/>
        </w:rPr>
        <w:t xml:space="preserve">rogramie </w:t>
      </w:r>
      <w:proofErr w:type="spellStart"/>
      <w:r w:rsidR="003A5C01">
        <w:rPr>
          <w:rFonts w:cstheme="minorHAnsi"/>
          <w:sz w:val="24"/>
          <w:szCs w:val="24"/>
        </w:rPr>
        <w:t>Funkcjonalno</w:t>
      </w:r>
      <w:proofErr w:type="spellEnd"/>
      <w:r w:rsidR="003A5C01">
        <w:rPr>
          <w:rFonts w:cstheme="minorHAnsi"/>
          <w:sz w:val="24"/>
          <w:szCs w:val="24"/>
        </w:rPr>
        <w:t xml:space="preserve"> - Użytkowym</w:t>
      </w:r>
      <w:r w:rsidRPr="004869F8">
        <w:rPr>
          <w:rFonts w:cstheme="minorHAnsi"/>
          <w:sz w:val="24"/>
          <w:szCs w:val="24"/>
        </w:rPr>
        <w:t xml:space="preserve"> funkcjonalność systemu sterowania. </w:t>
      </w:r>
    </w:p>
    <w:p w14:paraId="2F3511D8" w14:textId="175291D1" w:rsidR="004869F8" w:rsidRDefault="004869F8" w:rsidP="004869F8">
      <w:pPr>
        <w:pStyle w:val="Teksttreci0"/>
        <w:shd w:val="clear" w:color="auto" w:fill="auto"/>
        <w:spacing w:before="120" w:after="120" w:line="240" w:lineRule="auto"/>
        <w:ind w:right="57"/>
        <w:rPr>
          <w:rFonts w:asciiTheme="minorHAnsi" w:hAnsiTheme="minorHAnsi" w:cstheme="minorHAnsi"/>
          <w:b/>
          <w:bCs/>
          <w:sz w:val="24"/>
          <w:szCs w:val="24"/>
        </w:rPr>
      </w:pPr>
      <w:r w:rsidRPr="00D03BC7">
        <w:rPr>
          <w:rFonts w:asciiTheme="minorHAnsi" w:hAnsiTheme="minorHAnsi" w:cstheme="minorHAnsi"/>
          <w:b/>
          <w:bCs/>
          <w:sz w:val="24"/>
          <w:szCs w:val="24"/>
        </w:rPr>
        <w:t xml:space="preserve">W związku z powyższym nowy, obowiązujący Program </w:t>
      </w:r>
      <w:proofErr w:type="spellStart"/>
      <w:r w:rsidRPr="00D03BC7">
        <w:rPr>
          <w:rFonts w:asciiTheme="minorHAnsi" w:hAnsiTheme="minorHAnsi" w:cstheme="minorHAnsi"/>
          <w:b/>
          <w:bCs/>
          <w:sz w:val="24"/>
          <w:szCs w:val="24"/>
        </w:rPr>
        <w:t>Funkcjonalno</w:t>
      </w:r>
      <w:proofErr w:type="spellEnd"/>
      <w:r w:rsidRPr="00D03BC7">
        <w:rPr>
          <w:rFonts w:asciiTheme="minorHAnsi" w:hAnsiTheme="minorHAnsi" w:cstheme="minorHAnsi"/>
          <w:b/>
          <w:bCs/>
          <w:sz w:val="24"/>
          <w:szCs w:val="24"/>
        </w:rPr>
        <w:t xml:space="preserve"> – Użytkowy stanowi załącznik </w:t>
      </w:r>
      <w:r w:rsidR="0093525A">
        <w:rPr>
          <w:rFonts w:asciiTheme="minorHAnsi" w:hAnsiTheme="minorHAnsi" w:cstheme="minorHAnsi"/>
          <w:b/>
          <w:bCs/>
          <w:sz w:val="24"/>
          <w:szCs w:val="24"/>
        </w:rPr>
        <w:t xml:space="preserve">nr 1 </w:t>
      </w:r>
      <w:r w:rsidRPr="00D03BC7">
        <w:rPr>
          <w:rFonts w:asciiTheme="minorHAnsi" w:hAnsiTheme="minorHAnsi" w:cstheme="minorHAnsi"/>
          <w:b/>
          <w:bCs/>
          <w:sz w:val="24"/>
          <w:szCs w:val="24"/>
        </w:rPr>
        <w:t>do niniejszego pisma.</w:t>
      </w:r>
    </w:p>
    <w:p w14:paraId="39F002D8" w14:textId="48ED190E" w:rsidR="00C61757" w:rsidRDefault="00C61757" w:rsidP="00A443FE">
      <w:pPr>
        <w:suppressAutoHyphens/>
        <w:spacing w:after="0" w:line="240" w:lineRule="auto"/>
        <w:jc w:val="both"/>
        <w:rPr>
          <w:rFonts w:ascii="Calibri" w:eastAsia="Times New Roman" w:hAnsi="Calibri" w:cs="Arial"/>
          <w:b/>
          <w:bCs/>
          <w:kern w:val="1"/>
          <w:sz w:val="26"/>
          <w:szCs w:val="26"/>
          <w:u w:val="single"/>
          <w:lang w:eastAsia="pl-PL"/>
        </w:rPr>
      </w:pPr>
    </w:p>
    <w:p w14:paraId="4AE71D0E" w14:textId="77777777" w:rsidR="00AF607F" w:rsidRPr="00A443FE" w:rsidRDefault="00AF607F" w:rsidP="00A443FE">
      <w:pPr>
        <w:suppressAutoHyphens/>
        <w:spacing w:after="0" w:line="240" w:lineRule="auto"/>
        <w:jc w:val="both"/>
        <w:rPr>
          <w:rFonts w:ascii="Calibri" w:eastAsia="Times New Roman" w:hAnsi="Calibri" w:cs="Arial"/>
          <w:b/>
          <w:bCs/>
          <w:kern w:val="1"/>
          <w:sz w:val="26"/>
          <w:szCs w:val="26"/>
          <w:u w:val="single"/>
          <w:lang w:eastAsia="pl-PL"/>
        </w:rPr>
      </w:pPr>
    </w:p>
    <w:p w14:paraId="31D62316" w14:textId="28E3040E" w:rsidR="004C3828" w:rsidRPr="0061759A" w:rsidRDefault="004665F3" w:rsidP="004665F3">
      <w:pPr>
        <w:pStyle w:val="Akapitzlist"/>
        <w:numPr>
          <w:ilvl w:val="0"/>
          <w:numId w:val="10"/>
        </w:numPr>
        <w:suppressAutoHyphens/>
        <w:spacing w:after="0" w:line="240" w:lineRule="auto"/>
        <w:ind w:left="284" w:hanging="284"/>
        <w:jc w:val="both"/>
        <w:rPr>
          <w:rFonts w:ascii="Calibri" w:eastAsia="Times New Roman" w:hAnsi="Calibri" w:cs="Arial"/>
          <w:b/>
          <w:bCs/>
          <w:kern w:val="1"/>
          <w:sz w:val="26"/>
          <w:szCs w:val="26"/>
          <w:u w:val="single"/>
          <w:lang w:eastAsia="pl-PL"/>
        </w:rPr>
      </w:pPr>
      <w:r w:rsidRPr="0061759A">
        <w:rPr>
          <w:rFonts w:ascii="Calibri" w:eastAsia="Times New Roman" w:hAnsi="Calibri" w:cs="Arial"/>
          <w:b/>
          <w:bCs/>
          <w:kern w:val="1"/>
          <w:sz w:val="26"/>
          <w:szCs w:val="26"/>
          <w:u w:val="single"/>
          <w:lang w:eastAsia="pl-PL"/>
        </w:rPr>
        <w:t xml:space="preserve">Uwzględniając zmiany SWZ określone w odpowiedziach na pytania w ust. 1, Zamawiający dokonuje ponadto zmian treści </w:t>
      </w:r>
      <w:r w:rsidR="004C3828" w:rsidRPr="0061759A">
        <w:rPr>
          <w:rFonts w:ascii="Calibri" w:eastAsia="Times New Roman" w:hAnsi="Calibri" w:cs="Calibri"/>
          <w:b/>
          <w:sz w:val="26"/>
          <w:szCs w:val="26"/>
          <w:u w:val="single"/>
          <w:lang w:eastAsia="pl-PL"/>
        </w:rPr>
        <w:t>SWZ w następującym zakresie:</w:t>
      </w:r>
    </w:p>
    <w:p w14:paraId="7F0CD556" w14:textId="77777777" w:rsidR="004C3828" w:rsidRPr="00011EB1" w:rsidRDefault="004C3828" w:rsidP="004C3828">
      <w:pPr>
        <w:autoSpaceDE w:val="0"/>
        <w:autoSpaceDN w:val="0"/>
        <w:adjustRightInd w:val="0"/>
        <w:spacing w:after="0" w:line="240" w:lineRule="auto"/>
        <w:jc w:val="both"/>
        <w:rPr>
          <w:rFonts w:ascii="Calibri" w:eastAsia="Times New Roman" w:hAnsi="Calibri" w:cs="Calibri"/>
          <w:b/>
          <w:sz w:val="24"/>
          <w:szCs w:val="24"/>
          <w:lang w:eastAsia="pl-PL"/>
        </w:rPr>
      </w:pPr>
    </w:p>
    <w:p w14:paraId="0C47F594" w14:textId="103E91C4" w:rsidR="0053442D" w:rsidRPr="0053442D" w:rsidRDefault="00C42DE9" w:rsidP="0053442D">
      <w:pPr>
        <w:pStyle w:val="Teksttreci0"/>
        <w:numPr>
          <w:ilvl w:val="0"/>
          <w:numId w:val="32"/>
        </w:numPr>
        <w:shd w:val="clear" w:color="auto" w:fill="auto"/>
        <w:spacing w:after="0" w:line="240" w:lineRule="auto"/>
        <w:ind w:right="57"/>
        <w:rPr>
          <w:rFonts w:asciiTheme="minorHAnsi" w:hAnsiTheme="minorHAnsi" w:cstheme="minorHAnsi"/>
          <w:sz w:val="24"/>
          <w:szCs w:val="24"/>
        </w:rPr>
      </w:pPr>
      <w:r w:rsidRPr="0053442D">
        <w:rPr>
          <w:rFonts w:asciiTheme="minorHAnsi" w:hAnsiTheme="minorHAnsi" w:cstheme="minorHAnsi"/>
          <w:sz w:val="24"/>
          <w:szCs w:val="24"/>
        </w:rPr>
        <w:t xml:space="preserve">W Przedmiarze robót stanowiącym zał. nr 1 do Programu </w:t>
      </w:r>
      <w:proofErr w:type="spellStart"/>
      <w:r w:rsidRPr="0053442D">
        <w:rPr>
          <w:rFonts w:asciiTheme="minorHAnsi" w:hAnsiTheme="minorHAnsi" w:cstheme="minorHAnsi"/>
          <w:sz w:val="24"/>
          <w:szCs w:val="24"/>
        </w:rPr>
        <w:t>Funkcjonalno</w:t>
      </w:r>
      <w:proofErr w:type="spellEnd"/>
      <w:r w:rsidRPr="0053442D">
        <w:rPr>
          <w:rFonts w:asciiTheme="minorHAnsi" w:hAnsiTheme="minorHAnsi" w:cstheme="minorHAnsi"/>
          <w:sz w:val="24"/>
          <w:szCs w:val="24"/>
        </w:rPr>
        <w:t xml:space="preserve"> – Użytkowego będącego zał. nr 1 do SWZ, Zamawiający dokonuje zmiany w następującym zakresie:</w:t>
      </w:r>
    </w:p>
    <w:p w14:paraId="32725F92" w14:textId="0059C97A" w:rsidR="0053442D" w:rsidRPr="0053442D" w:rsidRDefault="0053442D" w:rsidP="0053442D">
      <w:pPr>
        <w:shd w:val="clear" w:color="auto" w:fill="FFFFFF"/>
        <w:spacing w:after="0" w:line="240" w:lineRule="auto"/>
        <w:ind w:left="644" w:right="57"/>
        <w:jc w:val="both"/>
        <w:rPr>
          <w:sz w:val="24"/>
          <w:szCs w:val="24"/>
        </w:rPr>
      </w:pPr>
      <w:r w:rsidRPr="0053442D">
        <w:rPr>
          <w:sz w:val="24"/>
          <w:szCs w:val="24"/>
        </w:rPr>
        <w:t>- w</w:t>
      </w:r>
      <w:r w:rsidRPr="0053442D">
        <w:rPr>
          <w:sz w:val="24"/>
          <w:szCs w:val="24"/>
        </w:rPr>
        <w:t xml:space="preserve"> pozycji Nr 5.2 w kolumnie 5 (ilość) liczbę „11” zastępuje się liczbą „19”</w:t>
      </w:r>
    </w:p>
    <w:p w14:paraId="09078D0E" w14:textId="50C4BBFD" w:rsidR="0053442D" w:rsidRPr="0053442D" w:rsidRDefault="0053442D" w:rsidP="0053442D">
      <w:pPr>
        <w:shd w:val="clear" w:color="auto" w:fill="FFFFFF"/>
        <w:spacing w:after="0" w:line="240" w:lineRule="auto"/>
        <w:ind w:right="57"/>
        <w:jc w:val="both"/>
        <w:rPr>
          <w:sz w:val="24"/>
          <w:szCs w:val="24"/>
        </w:rPr>
      </w:pPr>
      <w:r w:rsidRPr="0053442D">
        <w:rPr>
          <w:sz w:val="24"/>
          <w:szCs w:val="24"/>
        </w:rPr>
        <w:t xml:space="preserve">            - w</w:t>
      </w:r>
      <w:r w:rsidRPr="0053442D">
        <w:rPr>
          <w:sz w:val="24"/>
          <w:szCs w:val="24"/>
        </w:rPr>
        <w:t xml:space="preserve"> pozycji Nr 5.3 w kolumnie 5 (ilość) liczbę „85” zastępuje się liczbą „77”.</w:t>
      </w:r>
    </w:p>
    <w:p w14:paraId="7F7DAF39" w14:textId="25ED55E0" w:rsidR="0053442D" w:rsidRPr="0053442D" w:rsidRDefault="0053442D" w:rsidP="0053442D">
      <w:pPr>
        <w:pStyle w:val="Akapitzlist"/>
        <w:shd w:val="clear" w:color="auto" w:fill="FFFFFF"/>
        <w:spacing w:after="0" w:line="240" w:lineRule="auto"/>
        <w:ind w:left="567" w:right="57"/>
        <w:jc w:val="both"/>
        <w:rPr>
          <w:sz w:val="24"/>
          <w:szCs w:val="24"/>
        </w:rPr>
      </w:pPr>
      <w:r w:rsidRPr="0053442D">
        <w:rPr>
          <w:sz w:val="24"/>
          <w:szCs w:val="24"/>
        </w:rPr>
        <w:t>Powyższa zmiana w Przedmiarze robót, dotyczy ilości wymienianych słupów oświetleniowych,  w podziale na słupy stalowe (po zmianie ilość do wymiany 77) oraz na słupy aluminiowe (po zmianie ilość do wymiany 19).</w:t>
      </w:r>
    </w:p>
    <w:p w14:paraId="66DD6E76" w14:textId="35477370" w:rsidR="00C42DE9" w:rsidRPr="00C42DE9" w:rsidRDefault="00C42DE9" w:rsidP="0053442D">
      <w:pPr>
        <w:pStyle w:val="Teksttreci0"/>
        <w:shd w:val="clear" w:color="auto" w:fill="auto"/>
        <w:spacing w:after="0" w:line="240" w:lineRule="auto"/>
        <w:ind w:right="57"/>
        <w:rPr>
          <w:rFonts w:asciiTheme="minorHAnsi" w:hAnsiTheme="minorHAnsi" w:cstheme="minorHAnsi"/>
          <w:color w:val="FF0000"/>
          <w:sz w:val="24"/>
          <w:szCs w:val="24"/>
        </w:rPr>
      </w:pPr>
    </w:p>
    <w:p w14:paraId="1CE8E296" w14:textId="1C1443B7" w:rsidR="001904A7" w:rsidRPr="00AF607F" w:rsidRDefault="004C3828" w:rsidP="00AF607F">
      <w:pPr>
        <w:pStyle w:val="Teksttreci0"/>
        <w:numPr>
          <w:ilvl w:val="0"/>
          <w:numId w:val="32"/>
        </w:numPr>
        <w:shd w:val="clear" w:color="auto" w:fill="auto"/>
        <w:spacing w:after="0" w:line="240" w:lineRule="auto"/>
        <w:ind w:left="567" w:right="57" w:hanging="283"/>
        <w:rPr>
          <w:rFonts w:asciiTheme="minorHAnsi" w:hAnsiTheme="minorHAnsi" w:cstheme="minorHAnsi"/>
          <w:sz w:val="24"/>
          <w:szCs w:val="24"/>
        </w:rPr>
      </w:pPr>
      <w:r w:rsidRPr="00AF607F">
        <w:rPr>
          <w:rFonts w:asciiTheme="minorHAnsi" w:hAnsiTheme="minorHAnsi" w:cstheme="minorHAnsi"/>
          <w:sz w:val="24"/>
          <w:szCs w:val="24"/>
        </w:rPr>
        <w:t>W</w:t>
      </w:r>
      <w:r w:rsidR="0061759A" w:rsidRPr="00AF607F">
        <w:rPr>
          <w:rFonts w:asciiTheme="minorHAnsi" w:hAnsiTheme="minorHAnsi" w:cstheme="minorHAnsi"/>
          <w:sz w:val="24"/>
          <w:szCs w:val="24"/>
        </w:rPr>
        <w:t xml:space="preserve"> Tabeli opraw oświetleniowych stanowiącej zał. nr 2 do </w:t>
      </w:r>
      <w:r w:rsidRPr="00AF607F">
        <w:rPr>
          <w:rFonts w:asciiTheme="minorHAnsi" w:hAnsiTheme="minorHAnsi" w:cstheme="minorHAnsi"/>
          <w:sz w:val="24"/>
          <w:szCs w:val="24"/>
        </w:rPr>
        <w:t xml:space="preserve"> </w:t>
      </w:r>
      <w:bookmarkStart w:id="20" w:name="_Hlk111629766"/>
      <w:r w:rsidRPr="00AF607F">
        <w:rPr>
          <w:rFonts w:asciiTheme="minorHAnsi" w:hAnsiTheme="minorHAnsi" w:cstheme="minorHAnsi"/>
          <w:sz w:val="24"/>
          <w:szCs w:val="24"/>
        </w:rPr>
        <w:t>Program</w:t>
      </w:r>
      <w:r w:rsidR="0061759A" w:rsidRPr="00AF607F">
        <w:rPr>
          <w:rFonts w:asciiTheme="minorHAnsi" w:hAnsiTheme="minorHAnsi" w:cstheme="minorHAnsi"/>
          <w:sz w:val="24"/>
          <w:szCs w:val="24"/>
        </w:rPr>
        <w:t>u</w:t>
      </w:r>
      <w:r w:rsidRPr="00AF607F">
        <w:rPr>
          <w:rFonts w:asciiTheme="minorHAnsi" w:hAnsiTheme="minorHAnsi" w:cstheme="minorHAnsi"/>
          <w:sz w:val="24"/>
          <w:szCs w:val="24"/>
        </w:rPr>
        <w:t xml:space="preserve"> </w:t>
      </w:r>
      <w:proofErr w:type="spellStart"/>
      <w:r w:rsidRPr="00AF607F">
        <w:rPr>
          <w:rFonts w:asciiTheme="minorHAnsi" w:hAnsiTheme="minorHAnsi" w:cstheme="minorHAnsi"/>
          <w:sz w:val="24"/>
          <w:szCs w:val="24"/>
        </w:rPr>
        <w:t>Funkcjonalno</w:t>
      </w:r>
      <w:proofErr w:type="spellEnd"/>
      <w:r w:rsidRPr="00AF607F">
        <w:rPr>
          <w:rFonts w:asciiTheme="minorHAnsi" w:hAnsiTheme="minorHAnsi" w:cstheme="minorHAnsi"/>
          <w:sz w:val="24"/>
          <w:szCs w:val="24"/>
        </w:rPr>
        <w:t xml:space="preserve"> – Użytkow</w:t>
      </w:r>
      <w:r w:rsidR="0061759A" w:rsidRPr="00AF607F">
        <w:rPr>
          <w:rFonts w:asciiTheme="minorHAnsi" w:hAnsiTheme="minorHAnsi" w:cstheme="minorHAnsi"/>
          <w:sz w:val="24"/>
          <w:szCs w:val="24"/>
        </w:rPr>
        <w:t>ego</w:t>
      </w:r>
      <w:r w:rsidRPr="00AF607F">
        <w:rPr>
          <w:rFonts w:asciiTheme="minorHAnsi" w:hAnsiTheme="minorHAnsi" w:cstheme="minorHAnsi"/>
          <w:sz w:val="24"/>
          <w:szCs w:val="24"/>
        </w:rPr>
        <w:t xml:space="preserve"> </w:t>
      </w:r>
      <w:r w:rsidR="0061759A" w:rsidRPr="00AF607F">
        <w:rPr>
          <w:rFonts w:asciiTheme="minorHAnsi" w:hAnsiTheme="minorHAnsi" w:cstheme="minorHAnsi"/>
          <w:sz w:val="24"/>
          <w:szCs w:val="24"/>
        </w:rPr>
        <w:t>będącego</w:t>
      </w:r>
      <w:r w:rsidRPr="00AF607F">
        <w:rPr>
          <w:rFonts w:asciiTheme="minorHAnsi" w:hAnsiTheme="minorHAnsi" w:cstheme="minorHAnsi"/>
          <w:sz w:val="24"/>
          <w:szCs w:val="24"/>
        </w:rPr>
        <w:t xml:space="preserve"> zał. nr 1 do SWZ, </w:t>
      </w:r>
      <w:bookmarkEnd w:id="20"/>
      <w:r w:rsidRPr="00AF607F">
        <w:rPr>
          <w:rFonts w:asciiTheme="minorHAnsi" w:hAnsiTheme="minorHAnsi" w:cstheme="minorHAnsi"/>
          <w:sz w:val="24"/>
          <w:szCs w:val="24"/>
        </w:rPr>
        <w:t xml:space="preserve">Zamawiający </w:t>
      </w:r>
      <w:r w:rsidR="0061759A" w:rsidRPr="00AF607F">
        <w:rPr>
          <w:rFonts w:asciiTheme="minorHAnsi" w:hAnsiTheme="minorHAnsi" w:cstheme="minorHAnsi"/>
          <w:sz w:val="24"/>
          <w:szCs w:val="24"/>
        </w:rPr>
        <w:t>dokonuje zmian</w:t>
      </w:r>
      <w:r w:rsidR="001904A7" w:rsidRPr="00AF607F">
        <w:rPr>
          <w:rFonts w:asciiTheme="minorHAnsi" w:hAnsiTheme="minorHAnsi" w:cstheme="minorHAnsi"/>
          <w:sz w:val="24"/>
          <w:szCs w:val="24"/>
        </w:rPr>
        <w:t xml:space="preserve"> </w:t>
      </w:r>
      <w:r w:rsidR="001904A7" w:rsidRPr="00AF607F">
        <w:rPr>
          <w:rFonts w:asciiTheme="minorHAnsi" w:hAnsiTheme="minorHAnsi" w:cstheme="minorHAnsi"/>
          <w:sz w:val="24"/>
          <w:szCs w:val="24"/>
        </w:rPr>
        <w:t xml:space="preserve">w ilościach słupów oświetleniowych przewidzianych do wymiany na poszczególnych ulicach. Łączna ilość wymienianych słupów pozostaje taka sama (96 szt.), z tym że na słupy stalowe należy wymienić  77 słupów, a na słupy aluminiowe 19 słupów. </w:t>
      </w:r>
    </w:p>
    <w:p w14:paraId="72D4EBE1" w14:textId="746B06B4" w:rsidR="0061759A" w:rsidRPr="006C628D" w:rsidRDefault="00AF607F" w:rsidP="00AF607F">
      <w:pPr>
        <w:pStyle w:val="Teksttreci0"/>
        <w:shd w:val="clear" w:color="auto" w:fill="auto"/>
        <w:spacing w:before="120" w:after="120" w:line="240" w:lineRule="auto"/>
        <w:ind w:left="567" w:right="57" w:hanging="283"/>
        <w:rPr>
          <w:rFonts w:asciiTheme="minorHAnsi" w:hAnsiTheme="minorHAnsi" w:cstheme="minorHAnsi"/>
          <w:b/>
          <w:bCs/>
          <w:sz w:val="24"/>
          <w:szCs w:val="24"/>
        </w:rPr>
      </w:pPr>
      <w:r>
        <w:rPr>
          <w:rFonts w:asciiTheme="minorHAnsi" w:hAnsiTheme="minorHAnsi" w:cstheme="minorHAnsi"/>
          <w:b/>
          <w:bCs/>
          <w:sz w:val="24"/>
          <w:szCs w:val="24"/>
        </w:rPr>
        <w:t xml:space="preserve">      </w:t>
      </w:r>
      <w:r w:rsidR="0061759A" w:rsidRPr="00D03BC7">
        <w:rPr>
          <w:rFonts w:asciiTheme="minorHAnsi" w:hAnsiTheme="minorHAnsi" w:cstheme="minorHAnsi"/>
          <w:b/>
          <w:bCs/>
          <w:sz w:val="24"/>
          <w:szCs w:val="24"/>
        </w:rPr>
        <w:t>W związku z powyższym now</w:t>
      </w:r>
      <w:r w:rsidR="0061759A">
        <w:rPr>
          <w:rFonts w:asciiTheme="minorHAnsi" w:hAnsiTheme="minorHAnsi" w:cstheme="minorHAnsi"/>
          <w:b/>
          <w:bCs/>
          <w:sz w:val="24"/>
          <w:szCs w:val="24"/>
        </w:rPr>
        <w:t>a</w:t>
      </w:r>
      <w:r w:rsidR="0061759A" w:rsidRPr="00D03BC7">
        <w:rPr>
          <w:rFonts w:asciiTheme="minorHAnsi" w:hAnsiTheme="minorHAnsi" w:cstheme="minorHAnsi"/>
          <w:b/>
          <w:bCs/>
          <w:sz w:val="24"/>
          <w:szCs w:val="24"/>
        </w:rPr>
        <w:t>, obowiązując</w:t>
      </w:r>
      <w:r w:rsidR="0061759A">
        <w:rPr>
          <w:rFonts w:asciiTheme="minorHAnsi" w:hAnsiTheme="minorHAnsi" w:cstheme="minorHAnsi"/>
          <w:b/>
          <w:bCs/>
          <w:sz w:val="24"/>
          <w:szCs w:val="24"/>
        </w:rPr>
        <w:t>a</w:t>
      </w:r>
      <w:r w:rsidR="0061759A" w:rsidRPr="00D03BC7">
        <w:rPr>
          <w:rFonts w:asciiTheme="minorHAnsi" w:hAnsiTheme="minorHAnsi" w:cstheme="minorHAnsi"/>
          <w:b/>
          <w:bCs/>
          <w:sz w:val="24"/>
          <w:szCs w:val="24"/>
        </w:rPr>
        <w:t xml:space="preserve"> </w:t>
      </w:r>
      <w:r w:rsidR="00A259ED">
        <w:rPr>
          <w:rFonts w:asciiTheme="minorHAnsi" w:hAnsiTheme="minorHAnsi" w:cstheme="minorHAnsi"/>
          <w:b/>
          <w:bCs/>
          <w:sz w:val="24"/>
          <w:szCs w:val="24"/>
        </w:rPr>
        <w:t>Tabela opraw oświetleniowych</w:t>
      </w:r>
      <w:r w:rsidR="0061759A" w:rsidRPr="00D03BC7">
        <w:rPr>
          <w:rFonts w:asciiTheme="minorHAnsi" w:hAnsiTheme="minorHAnsi" w:cstheme="minorHAnsi"/>
          <w:b/>
          <w:bCs/>
          <w:sz w:val="24"/>
          <w:szCs w:val="24"/>
        </w:rPr>
        <w:t xml:space="preserve"> stanowi załącznik </w:t>
      </w:r>
      <w:r w:rsidR="00A259ED" w:rsidRPr="006C628D">
        <w:rPr>
          <w:rFonts w:asciiTheme="minorHAnsi" w:hAnsiTheme="minorHAnsi" w:cstheme="minorHAnsi"/>
          <w:b/>
          <w:bCs/>
          <w:sz w:val="24"/>
          <w:szCs w:val="24"/>
        </w:rPr>
        <w:t xml:space="preserve">nr 2 </w:t>
      </w:r>
      <w:r w:rsidR="0061759A" w:rsidRPr="006C628D">
        <w:rPr>
          <w:rFonts w:asciiTheme="minorHAnsi" w:hAnsiTheme="minorHAnsi" w:cstheme="minorHAnsi"/>
          <w:b/>
          <w:bCs/>
          <w:sz w:val="24"/>
          <w:szCs w:val="24"/>
        </w:rPr>
        <w:t>do niniejszego pisma.</w:t>
      </w:r>
    </w:p>
    <w:p w14:paraId="59E57B3C" w14:textId="53B59E76" w:rsidR="004C3828" w:rsidRDefault="004C3828" w:rsidP="004C3828">
      <w:pPr>
        <w:suppressAutoHyphens/>
        <w:spacing w:after="0" w:line="240" w:lineRule="auto"/>
        <w:jc w:val="both"/>
        <w:rPr>
          <w:rFonts w:ascii="Calibri" w:eastAsia="Times New Roman" w:hAnsi="Calibri" w:cs="Arial"/>
          <w:b/>
          <w:bCs/>
          <w:kern w:val="1"/>
          <w:sz w:val="26"/>
          <w:szCs w:val="26"/>
          <w:u w:val="single"/>
          <w:lang w:eastAsia="pl-PL"/>
        </w:rPr>
      </w:pPr>
    </w:p>
    <w:p w14:paraId="798D03C2" w14:textId="77777777" w:rsidR="004C3828" w:rsidRPr="004C3828" w:rsidRDefault="004C3828" w:rsidP="004C3828">
      <w:pPr>
        <w:suppressAutoHyphens/>
        <w:spacing w:after="0" w:line="240" w:lineRule="auto"/>
        <w:jc w:val="both"/>
        <w:rPr>
          <w:rFonts w:ascii="Calibri" w:eastAsia="Times New Roman" w:hAnsi="Calibri" w:cs="Arial"/>
          <w:b/>
          <w:bCs/>
          <w:kern w:val="1"/>
          <w:sz w:val="26"/>
          <w:szCs w:val="26"/>
          <w:u w:val="single"/>
          <w:lang w:eastAsia="pl-PL"/>
        </w:rPr>
      </w:pPr>
    </w:p>
    <w:p w14:paraId="0198AEFC" w14:textId="63475492" w:rsidR="00491D11" w:rsidRPr="008F1BF7" w:rsidRDefault="00491D11" w:rsidP="008F1BF7">
      <w:pPr>
        <w:pStyle w:val="Akapitzlist"/>
        <w:numPr>
          <w:ilvl w:val="0"/>
          <w:numId w:val="10"/>
        </w:numPr>
        <w:suppressAutoHyphens/>
        <w:spacing w:after="0" w:line="240" w:lineRule="auto"/>
        <w:ind w:left="284" w:hanging="284"/>
        <w:jc w:val="both"/>
        <w:rPr>
          <w:rFonts w:ascii="Calibri" w:eastAsia="Times New Roman" w:hAnsi="Calibri" w:cs="Arial"/>
          <w:b/>
          <w:bCs/>
          <w:kern w:val="1"/>
          <w:sz w:val="26"/>
          <w:szCs w:val="26"/>
          <w:u w:val="single"/>
          <w:lang w:eastAsia="pl-PL"/>
        </w:rPr>
      </w:pPr>
      <w:r w:rsidRPr="008F1BF7">
        <w:rPr>
          <w:rFonts w:ascii="Calibri" w:eastAsia="Times New Roman" w:hAnsi="Calibri" w:cs="Arial"/>
          <w:b/>
          <w:bCs/>
          <w:kern w:val="1"/>
          <w:sz w:val="26"/>
          <w:szCs w:val="26"/>
          <w:u w:val="single"/>
          <w:lang w:eastAsia="pl-PL"/>
        </w:rPr>
        <w:t>Przedłużenie</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terminu</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składania</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ofert</w:t>
      </w:r>
    </w:p>
    <w:p w14:paraId="597DA78D" w14:textId="77777777" w:rsidR="00491D11" w:rsidRPr="00F06FEC" w:rsidRDefault="00491D11" w:rsidP="00491D11">
      <w:pPr>
        <w:suppressAutoHyphens/>
        <w:spacing w:after="0" w:line="240" w:lineRule="auto"/>
        <w:ind w:hanging="1080"/>
        <w:jc w:val="both"/>
        <w:rPr>
          <w:rFonts w:ascii="Calibri" w:eastAsia="Times New Roman" w:hAnsi="Calibri" w:cs="Arial"/>
          <w:kern w:val="1"/>
          <w:sz w:val="24"/>
          <w:szCs w:val="24"/>
          <w:lang w:eastAsia="pl-PL"/>
        </w:rPr>
      </w:pPr>
    </w:p>
    <w:p w14:paraId="2BDF7FBC" w14:textId="74B7414D" w:rsidR="001139E5" w:rsidRDefault="001139E5" w:rsidP="001139E5">
      <w:pPr>
        <w:widowControl w:val="0"/>
        <w:suppressAutoHyphens/>
        <w:spacing w:after="0" w:line="240" w:lineRule="auto"/>
        <w:jc w:val="both"/>
        <w:rPr>
          <w:rFonts w:ascii="Calibri" w:eastAsia="Times New Roman" w:hAnsi="Calibri" w:cs="Arial"/>
          <w:bCs/>
          <w:kern w:val="2"/>
          <w:sz w:val="24"/>
          <w:szCs w:val="24"/>
          <w:lang w:eastAsia="pl-PL"/>
        </w:rPr>
      </w:pPr>
      <w:r>
        <w:rPr>
          <w:rFonts w:ascii="Calibri" w:eastAsia="Times New Roman" w:hAnsi="Calibri" w:cs="Arial"/>
          <w:bCs/>
          <w:kern w:val="2"/>
          <w:sz w:val="24"/>
          <w:szCs w:val="24"/>
          <w:lang w:eastAsia="pl-PL"/>
        </w:rPr>
        <w:t>Zamawiający przedłuża termin składania ofert.</w:t>
      </w:r>
    </w:p>
    <w:p w14:paraId="25A4AE08" w14:textId="77777777" w:rsidR="00FF6C87" w:rsidRPr="00E16B58" w:rsidRDefault="00FF6C87" w:rsidP="00491D11">
      <w:pPr>
        <w:widowControl w:val="0"/>
        <w:suppressAutoHyphens/>
        <w:spacing w:after="0" w:line="240" w:lineRule="auto"/>
        <w:jc w:val="both"/>
        <w:rPr>
          <w:rFonts w:ascii="Calibri" w:eastAsia="Times New Roman" w:hAnsi="Calibri" w:cs="Arial"/>
          <w:bCs/>
          <w:kern w:val="1"/>
          <w:sz w:val="24"/>
          <w:szCs w:val="24"/>
          <w:lang w:eastAsia="pl-PL"/>
        </w:rPr>
      </w:pPr>
    </w:p>
    <w:p w14:paraId="39B53A21" w14:textId="77777777"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u w:val="single"/>
          <w:lang w:eastAsia="pl-PL"/>
        </w:rPr>
      </w:pPr>
      <w:r w:rsidRPr="00F06FEC">
        <w:rPr>
          <w:rFonts w:ascii="Calibri" w:eastAsia="Times New Roman" w:hAnsi="Calibri" w:cs="Arial"/>
          <w:b/>
          <w:kern w:val="1"/>
          <w:sz w:val="24"/>
          <w:szCs w:val="24"/>
          <w:u w:val="single"/>
          <w:lang w:eastAsia="pl-PL"/>
        </w:rPr>
        <w:t>Nowe,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obowiązujące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terminy:</w:t>
      </w:r>
    </w:p>
    <w:p w14:paraId="7883D9EE" w14:textId="77777777"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lang w:eastAsia="pl-PL"/>
        </w:rPr>
      </w:pPr>
    </w:p>
    <w:p w14:paraId="754C6669" w14:textId="1C6F9670" w:rsidR="00491D11" w:rsidRPr="008F1BF7" w:rsidRDefault="00491D11" w:rsidP="00491D11">
      <w:pPr>
        <w:widowControl w:val="0"/>
        <w:suppressAutoHyphens/>
        <w:spacing w:after="0" w:line="36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Termin</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składania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upływa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sidR="008F1BF7" w:rsidRPr="008F1BF7">
        <w:rPr>
          <w:rFonts w:ascii="Calibri" w:eastAsia="Arial" w:hAnsi="Calibri" w:cs="Arial"/>
          <w:b/>
          <w:kern w:val="1"/>
          <w:sz w:val="26"/>
          <w:szCs w:val="26"/>
          <w:lang w:eastAsia="pl-PL"/>
        </w:rPr>
        <w:t>25</w:t>
      </w:r>
      <w:r w:rsidR="00A8075C" w:rsidRPr="008F1BF7">
        <w:rPr>
          <w:rFonts w:ascii="Calibri" w:eastAsia="Arial" w:hAnsi="Calibri" w:cs="Arial"/>
          <w:b/>
          <w:kern w:val="1"/>
          <w:sz w:val="26"/>
          <w:szCs w:val="26"/>
          <w:lang w:eastAsia="pl-PL"/>
        </w:rPr>
        <w:t>.0</w:t>
      </w:r>
      <w:r w:rsidR="008F1BF7" w:rsidRPr="008F1BF7">
        <w:rPr>
          <w:rFonts w:ascii="Calibri" w:eastAsia="Arial" w:hAnsi="Calibri" w:cs="Arial"/>
          <w:b/>
          <w:kern w:val="1"/>
          <w:sz w:val="26"/>
          <w:szCs w:val="26"/>
          <w:lang w:eastAsia="pl-PL"/>
        </w:rPr>
        <w:t>8</w:t>
      </w:r>
      <w:r w:rsidRPr="008F1BF7">
        <w:rPr>
          <w:rFonts w:ascii="Calibri" w:eastAsia="Arial" w:hAnsi="Calibri" w:cs="Arial"/>
          <w:b/>
          <w:kern w:val="1"/>
          <w:sz w:val="26"/>
          <w:szCs w:val="26"/>
          <w:lang w:eastAsia="pl-PL"/>
        </w:rPr>
        <w:t>.202</w:t>
      </w:r>
      <w:r w:rsidR="00D52317" w:rsidRPr="008F1BF7">
        <w:rPr>
          <w:rFonts w:ascii="Calibri" w:eastAsia="Arial" w:hAnsi="Calibri" w:cs="Arial"/>
          <w:b/>
          <w:kern w:val="1"/>
          <w:sz w:val="26"/>
          <w:szCs w:val="26"/>
          <w:lang w:eastAsia="pl-PL"/>
        </w:rPr>
        <w:t>2</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sidRPr="008F1BF7">
        <w:rPr>
          <w:rFonts w:ascii="Calibri" w:eastAsia="Arial" w:hAnsi="Calibri" w:cs="Arial"/>
          <w:b/>
          <w:kern w:val="1"/>
          <w:sz w:val="26"/>
          <w:szCs w:val="26"/>
          <w:lang w:eastAsia="pl-PL"/>
        </w:rPr>
        <w:t xml:space="preserve"> </w:t>
      </w:r>
      <w:r w:rsidR="00A8075C" w:rsidRPr="008F1BF7">
        <w:rPr>
          <w:rFonts w:ascii="Calibri" w:eastAsia="Times New Roman" w:hAnsi="Calibri" w:cs="Arial"/>
          <w:b/>
          <w:kern w:val="1"/>
          <w:sz w:val="26"/>
          <w:szCs w:val="26"/>
          <w:lang w:eastAsia="pl-PL"/>
        </w:rPr>
        <w:t>1</w:t>
      </w:r>
      <w:r w:rsidR="00204D52" w:rsidRPr="008F1BF7">
        <w:rPr>
          <w:rFonts w:ascii="Calibri" w:eastAsia="Times New Roman" w:hAnsi="Calibri" w:cs="Arial"/>
          <w:b/>
          <w:kern w:val="1"/>
          <w:sz w:val="26"/>
          <w:szCs w:val="26"/>
          <w:lang w:eastAsia="pl-PL"/>
        </w:rPr>
        <w:t>3</w:t>
      </w:r>
      <w:r w:rsidR="00A8075C" w:rsidRPr="008F1BF7">
        <w:rPr>
          <w:rFonts w:ascii="Calibri" w:eastAsia="Times New Roman" w:hAnsi="Calibri" w:cs="Arial"/>
          <w:b/>
          <w:kern w:val="1"/>
          <w:sz w:val="26"/>
          <w:szCs w:val="26"/>
          <w:lang w:eastAsia="pl-PL"/>
        </w:rPr>
        <w:t>:00</w:t>
      </w:r>
    </w:p>
    <w:p w14:paraId="504FA603" w14:textId="60E629BA" w:rsidR="00FF6C87" w:rsidRPr="008F1BF7" w:rsidRDefault="00491D11" w:rsidP="00491D11">
      <w:pPr>
        <w:widowControl w:val="0"/>
        <w:tabs>
          <w:tab w:val="left" w:pos="709"/>
        </w:tabs>
        <w:suppressAutoHyphens/>
        <w:spacing w:after="0" w:line="36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Otwarcie</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nastąpi</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sidR="008F1BF7" w:rsidRPr="008F1BF7">
        <w:rPr>
          <w:rFonts w:ascii="Calibri" w:eastAsia="Arial" w:hAnsi="Calibri" w:cs="Arial"/>
          <w:b/>
          <w:kern w:val="1"/>
          <w:sz w:val="26"/>
          <w:szCs w:val="26"/>
          <w:lang w:eastAsia="pl-PL"/>
        </w:rPr>
        <w:t>25</w:t>
      </w:r>
      <w:r w:rsidR="00A8075C" w:rsidRPr="008F1BF7">
        <w:rPr>
          <w:rFonts w:ascii="Calibri" w:eastAsia="Arial" w:hAnsi="Calibri" w:cs="Arial"/>
          <w:b/>
          <w:kern w:val="1"/>
          <w:sz w:val="26"/>
          <w:szCs w:val="26"/>
          <w:lang w:eastAsia="pl-PL"/>
        </w:rPr>
        <w:t>.0</w:t>
      </w:r>
      <w:r w:rsidR="008F1BF7" w:rsidRPr="008F1BF7">
        <w:rPr>
          <w:rFonts w:ascii="Calibri" w:eastAsia="Arial" w:hAnsi="Calibri" w:cs="Arial"/>
          <w:b/>
          <w:kern w:val="1"/>
          <w:sz w:val="26"/>
          <w:szCs w:val="26"/>
          <w:lang w:eastAsia="pl-PL"/>
        </w:rPr>
        <w:t>8</w:t>
      </w:r>
      <w:r w:rsidRPr="008F1BF7">
        <w:rPr>
          <w:rFonts w:ascii="Calibri" w:eastAsia="Arial" w:hAnsi="Calibri" w:cs="Arial"/>
          <w:b/>
          <w:kern w:val="1"/>
          <w:sz w:val="26"/>
          <w:szCs w:val="26"/>
          <w:lang w:eastAsia="pl-PL"/>
        </w:rPr>
        <w:t>.202</w:t>
      </w:r>
      <w:r w:rsidR="00D52317" w:rsidRPr="008F1BF7">
        <w:rPr>
          <w:rFonts w:ascii="Calibri" w:eastAsia="Arial" w:hAnsi="Calibri" w:cs="Arial"/>
          <w:b/>
          <w:kern w:val="1"/>
          <w:sz w:val="26"/>
          <w:szCs w:val="26"/>
          <w:lang w:eastAsia="pl-PL"/>
        </w:rPr>
        <w:t>2</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sidRPr="008F1BF7">
        <w:rPr>
          <w:rFonts w:ascii="Calibri" w:eastAsia="Arial" w:hAnsi="Calibri" w:cs="Arial"/>
          <w:b/>
          <w:kern w:val="1"/>
          <w:sz w:val="26"/>
          <w:szCs w:val="26"/>
          <w:lang w:eastAsia="pl-PL"/>
        </w:rPr>
        <w:t xml:space="preserve"> </w:t>
      </w:r>
      <w:r w:rsidR="00A8075C" w:rsidRPr="008F1BF7">
        <w:rPr>
          <w:rFonts w:ascii="Calibri" w:eastAsia="Times New Roman" w:hAnsi="Calibri" w:cs="Arial"/>
          <w:b/>
          <w:kern w:val="1"/>
          <w:sz w:val="26"/>
          <w:szCs w:val="26"/>
          <w:lang w:eastAsia="pl-PL"/>
        </w:rPr>
        <w:t>1</w:t>
      </w:r>
      <w:r w:rsidR="00204D52" w:rsidRPr="008F1BF7">
        <w:rPr>
          <w:rFonts w:ascii="Calibri" w:eastAsia="Times New Roman" w:hAnsi="Calibri" w:cs="Arial"/>
          <w:b/>
          <w:kern w:val="1"/>
          <w:sz w:val="26"/>
          <w:szCs w:val="26"/>
          <w:lang w:eastAsia="pl-PL"/>
        </w:rPr>
        <w:t>3</w:t>
      </w:r>
      <w:r w:rsidR="00A8075C" w:rsidRPr="008F1BF7">
        <w:rPr>
          <w:rFonts w:ascii="Calibri" w:eastAsia="Times New Roman" w:hAnsi="Calibri" w:cs="Arial"/>
          <w:b/>
          <w:kern w:val="1"/>
          <w:sz w:val="26"/>
          <w:szCs w:val="26"/>
          <w:lang w:eastAsia="pl-PL"/>
        </w:rPr>
        <w:t>:30</w:t>
      </w:r>
    </w:p>
    <w:p w14:paraId="1AA0A93E" w14:textId="77777777" w:rsidR="00491D11" w:rsidRPr="008F1BF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8F1BF7">
        <w:rPr>
          <w:rFonts w:ascii="Calibri" w:eastAsia="Times New Roman" w:hAnsi="Calibri" w:cs="Arial"/>
          <w:iCs/>
          <w:kern w:val="1"/>
          <w:sz w:val="24"/>
          <w:szCs w:val="24"/>
          <w:lang w:eastAsia="pl-PL"/>
        </w:rPr>
        <w:lastRenderedPageBreak/>
        <w:t>Postanowienia ust. 13 SWZ - Wymagania</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dotyczące</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wadium należy zastosować odpowiednio,                z uwzględnieniem przedłużonego terminu do składania ofert.</w:t>
      </w:r>
    </w:p>
    <w:p w14:paraId="2089756F" w14:textId="77777777" w:rsidR="00491D11" w:rsidRPr="00E82869" w:rsidRDefault="00491D11" w:rsidP="00491D11">
      <w:pPr>
        <w:suppressAutoHyphens/>
        <w:spacing w:after="0" w:line="240" w:lineRule="auto"/>
        <w:jc w:val="both"/>
        <w:rPr>
          <w:rFonts w:ascii="Calibri" w:eastAsia="Times New Roman" w:hAnsi="Calibri" w:cs="Arial"/>
          <w:iCs/>
          <w:color w:val="FF0000"/>
          <w:kern w:val="1"/>
          <w:sz w:val="24"/>
          <w:szCs w:val="24"/>
          <w:lang w:eastAsia="pl-PL"/>
        </w:rPr>
      </w:pPr>
    </w:p>
    <w:p w14:paraId="546AE8DB" w14:textId="77777777" w:rsidR="00491D11" w:rsidRPr="008F1BF7" w:rsidRDefault="00491D11" w:rsidP="00491D11">
      <w:pPr>
        <w:numPr>
          <w:ilvl w:val="0"/>
          <w:numId w:val="7"/>
        </w:numPr>
        <w:suppressAutoHyphens/>
        <w:spacing w:after="0" w:line="240" w:lineRule="auto"/>
        <w:jc w:val="both"/>
        <w:rPr>
          <w:rFonts w:ascii="Calibri" w:eastAsia="Times New Roman" w:hAnsi="Calibri" w:cs="Calibri"/>
          <w:iCs/>
          <w:kern w:val="1"/>
          <w:sz w:val="24"/>
          <w:szCs w:val="24"/>
          <w:lang w:eastAsia="pl-PL"/>
        </w:rPr>
      </w:pPr>
      <w:r w:rsidRPr="008F1BF7">
        <w:rPr>
          <w:rFonts w:ascii="Calibri" w:eastAsia="Times New Roman" w:hAnsi="Calibri" w:cs="Calibri"/>
          <w:iCs/>
          <w:kern w:val="1"/>
          <w:sz w:val="24"/>
          <w:szCs w:val="24"/>
          <w:lang w:eastAsia="pl-PL"/>
        </w:rPr>
        <w:t>Dokonuje się odpowiednio zmiany terminu związania ofertą, w związku z czym postanowienie ust. 5 pkt 1) SWZ otrzymuje nową treść:</w:t>
      </w:r>
    </w:p>
    <w:p w14:paraId="247408FB" w14:textId="77777777" w:rsidR="00491D11" w:rsidRPr="008F1BF7" w:rsidRDefault="00491D11" w:rsidP="00491D11">
      <w:pPr>
        <w:widowControl w:val="0"/>
        <w:suppressAutoHyphens/>
        <w:spacing w:after="0" w:line="240" w:lineRule="auto"/>
        <w:ind w:left="360"/>
        <w:jc w:val="both"/>
        <w:rPr>
          <w:rFonts w:ascii="Calibri" w:eastAsia="Times New Roman" w:hAnsi="Calibri" w:cs="Calibri"/>
          <w:b/>
          <w:kern w:val="1"/>
          <w:sz w:val="24"/>
          <w:szCs w:val="24"/>
          <w:lang w:eastAsia="zh-CN"/>
        </w:rPr>
      </w:pPr>
      <w:r w:rsidRPr="008F1BF7">
        <w:rPr>
          <w:rFonts w:ascii="Calibri" w:eastAsia="Times New Roman" w:hAnsi="Calibri" w:cs="Calibri"/>
          <w:b/>
          <w:kern w:val="1"/>
          <w:sz w:val="24"/>
          <w:szCs w:val="24"/>
          <w:lang w:eastAsia="zh-CN"/>
        </w:rPr>
        <w:t>„5. TERMIN ZWIĄZANIA OFERTĄ</w:t>
      </w:r>
    </w:p>
    <w:p w14:paraId="12893C7C" w14:textId="22C67739" w:rsidR="00491D11" w:rsidRPr="008F1BF7" w:rsidRDefault="00491D11" w:rsidP="00491D11">
      <w:pPr>
        <w:widowControl w:val="0"/>
        <w:numPr>
          <w:ilvl w:val="0"/>
          <w:numId w:val="8"/>
        </w:numPr>
        <w:suppressAutoHyphens/>
        <w:spacing w:after="0" w:line="240" w:lineRule="auto"/>
        <w:ind w:left="993" w:hanging="284"/>
        <w:jc w:val="both"/>
        <w:rPr>
          <w:rFonts w:ascii="Calibri" w:eastAsia="Times New Roman" w:hAnsi="Calibri" w:cs="Calibri"/>
          <w:bCs/>
          <w:kern w:val="1"/>
          <w:sz w:val="24"/>
          <w:szCs w:val="24"/>
          <w:lang w:eastAsia="pl-PL"/>
        </w:rPr>
      </w:pPr>
      <w:r w:rsidRPr="008F1BF7">
        <w:rPr>
          <w:rFonts w:ascii="Calibri" w:eastAsia="Times New Roman" w:hAnsi="Calibri" w:cs="Calibri"/>
          <w:bCs/>
          <w:kern w:val="1"/>
          <w:sz w:val="24"/>
          <w:szCs w:val="24"/>
          <w:lang w:eastAsia="zh-CN"/>
        </w:rPr>
        <w:t xml:space="preserve">Termin związania ofertą wynosi 30 dni od dnia upływu terminu składania ofert, przy czym </w:t>
      </w:r>
      <w:r w:rsidRPr="008F1BF7">
        <w:rPr>
          <w:rFonts w:ascii="Calibri" w:eastAsia="Times New Roman" w:hAnsi="Calibri" w:cs="Calibri"/>
          <w:bCs/>
          <w:kern w:val="1"/>
          <w:sz w:val="24"/>
          <w:szCs w:val="24"/>
          <w:lang w:eastAsia="pl-PL"/>
        </w:rPr>
        <w:t xml:space="preserve">pierwszym dniem terminu związania ofertą jest dzień, w którym upływa termin składania ofert. </w:t>
      </w:r>
      <w:r w:rsidRPr="008F1BF7">
        <w:rPr>
          <w:rFonts w:ascii="Calibri" w:eastAsia="Times New Roman" w:hAnsi="Calibri" w:cs="Calibri"/>
          <w:b/>
          <w:kern w:val="1"/>
          <w:sz w:val="24"/>
          <w:szCs w:val="24"/>
          <w:lang w:eastAsia="zh-CN"/>
        </w:rPr>
        <w:t xml:space="preserve">Wykonawca jest związany ofertą do upływu terminu </w:t>
      </w:r>
      <w:r w:rsidR="008F1BF7" w:rsidRPr="008F1BF7">
        <w:rPr>
          <w:rFonts w:ascii="Calibri" w:eastAsia="Times New Roman" w:hAnsi="Calibri" w:cs="Calibri"/>
          <w:b/>
          <w:kern w:val="1"/>
          <w:sz w:val="24"/>
          <w:szCs w:val="24"/>
          <w:lang w:eastAsia="zh-CN"/>
        </w:rPr>
        <w:t>23</w:t>
      </w:r>
      <w:r w:rsidR="0029299F" w:rsidRPr="008F1BF7">
        <w:rPr>
          <w:rFonts w:ascii="Calibri" w:eastAsia="Times New Roman" w:hAnsi="Calibri" w:cs="Calibri"/>
          <w:b/>
          <w:kern w:val="1"/>
          <w:sz w:val="24"/>
          <w:szCs w:val="24"/>
          <w:lang w:eastAsia="zh-CN"/>
        </w:rPr>
        <w:t>.0</w:t>
      </w:r>
      <w:r w:rsidR="008F1BF7" w:rsidRPr="008F1BF7">
        <w:rPr>
          <w:rFonts w:ascii="Calibri" w:eastAsia="Times New Roman" w:hAnsi="Calibri" w:cs="Calibri"/>
          <w:b/>
          <w:kern w:val="1"/>
          <w:sz w:val="24"/>
          <w:szCs w:val="24"/>
          <w:lang w:eastAsia="zh-CN"/>
        </w:rPr>
        <w:t>9</w:t>
      </w:r>
      <w:r w:rsidRPr="008F1BF7">
        <w:rPr>
          <w:rFonts w:ascii="Calibri" w:eastAsia="Times New Roman" w:hAnsi="Calibri" w:cs="Calibri"/>
          <w:b/>
          <w:kern w:val="1"/>
          <w:sz w:val="24"/>
          <w:szCs w:val="24"/>
          <w:lang w:eastAsia="zh-CN"/>
        </w:rPr>
        <w:t>.202</w:t>
      </w:r>
      <w:r w:rsidR="003527B0" w:rsidRPr="008F1BF7">
        <w:rPr>
          <w:rFonts w:ascii="Calibri" w:eastAsia="Times New Roman" w:hAnsi="Calibri" w:cs="Calibri"/>
          <w:b/>
          <w:kern w:val="1"/>
          <w:sz w:val="24"/>
          <w:szCs w:val="24"/>
          <w:lang w:eastAsia="zh-CN"/>
        </w:rPr>
        <w:t>2</w:t>
      </w:r>
      <w:r w:rsidRPr="008F1BF7">
        <w:rPr>
          <w:rFonts w:ascii="Calibri" w:eastAsia="Times New Roman" w:hAnsi="Calibri" w:cs="Calibri"/>
          <w:b/>
          <w:kern w:val="1"/>
          <w:sz w:val="24"/>
          <w:szCs w:val="24"/>
          <w:lang w:eastAsia="zh-CN"/>
        </w:rPr>
        <w:t xml:space="preserve"> r.”</w:t>
      </w:r>
    </w:p>
    <w:p w14:paraId="35E21679" w14:textId="77777777" w:rsidR="00491D11" w:rsidRPr="00546A07" w:rsidRDefault="00491D11" w:rsidP="00491D11">
      <w:pPr>
        <w:suppressAutoHyphens/>
        <w:spacing w:after="0" w:line="240" w:lineRule="auto"/>
        <w:jc w:val="both"/>
        <w:rPr>
          <w:rFonts w:ascii="Calibri" w:eastAsia="Times New Roman" w:hAnsi="Calibri" w:cs="Arial"/>
          <w:iCs/>
          <w:kern w:val="1"/>
          <w:sz w:val="24"/>
          <w:szCs w:val="24"/>
          <w:lang w:eastAsia="pl-PL"/>
        </w:rPr>
      </w:pPr>
    </w:p>
    <w:p w14:paraId="3D84E6FD" w14:textId="68BE3499" w:rsidR="00491D11" w:rsidRPr="00546A0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 xml:space="preserve">Zamawiający informuje jednocześnie o odpowiedniej zmianie ogłoszenia o zamówieniu nr </w:t>
      </w:r>
      <w:r w:rsidR="0029299F">
        <w:rPr>
          <w:rFonts w:ascii="Calibri" w:eastAsia="Times New Roman" w:hAnsi="Calibri" w:cs="Arial"/>
          <w:iCs/>
          <w:kern w:val="1"/>
          <w:sz w:val="24"/>
          <w:szCs w:val="24"/>
          <w:lang w:eastAsia="pl-PL"/>
        </w:rPr>
        <w:t>2022/BZP 00</w:t>
      </w:r>
      <w:r w:rsidR="00E82869">
        <w:rPr>
          <w:rFonts w:ascii="Calibri" w:eastAsia="Times New Roman" w:hAnsi="Calibri" w:cs="Arial"/>
          <w:iCs/>
          <w:kern w:val="1"/>
          <w:sz w:val="24"/>
          <w:szCs w:val="24"/>
          <w:lang w:eastAsia="pl-PL"/>
        </w:rPr>
        <w:t>274242</w:t>
      </w:r>
      <w:r w:rsidR="0029299F">
        <w:rPr>
          <w:rFonts w:ascii="Calibri" w:eastAsia="Times New Roman" w:hAnsi="Calibri" w:cs="Arial"/>
          <w:iCs/>
          <w:kern w:val="1"/>
          <w:sz w:val="24"/>
          <w:szCs w:val="24"/>
          <w:lang w:eastAsia="pl-PL"/>
        </w:rPr>
        <w:t>/01</w:t>
      </w:r>
      <w:r w:rsidRPr="00546A07">
        <w:rPr>
          <w:rFonts w:ascii="Calibri" w:eastAsia="Times New Roman" w:hAnsi="Calibri" w:cs="Arial"/>
          <w:iCs/>
          <w:kern w:val="1"/>
          <w:sz w:val="24"/>
          <w:szCs w:val="24"/>
          <w:lang w:eastAsia="pl-PL"/>
        </w:rPr>
        <w:t xml:space="preserve"> z dnia </w:t>
      </w:r>
      <w:r w:rsidR="00E82869">
        <w:rPr>
          <w:rFonts w:ascii="Calibri" w:eastAsia="Times New Roman" w:hAnsi="Calibri" w:cs="Arial"/>
          <w:iCs/>
          <w:kern w:val="1"/>
          <w:sz w:val="24"/>
          <w:szCs w:val="24"/>
          <w:lang w:eastAsia="pl-PL"/>
        </w:rPr>
        <w:t>25</w:t>
      </w:r>
      <w:r w:rsidR="0082307C">
        <w:rPr>
          <w:rFonts w:ascii="Calibri" w:eastAsia="Times New Roman" w:hAnsi="Calibri" w:cs="Arial"/>
          <w:iCs/>
          <w:kern w:val="1"/>
          <w:sz w:val="24"/>
          <w:szCs w:val="24"/>
          <w:lang w:eastAsia="pl-PL"/>
        </w:rPr>
        <w:t>.0</w:t>
      </w:r>
      <w:r w:rsidR="00E82869">
        <w:rPr>
          <w:rFonts w:ascii="Calibri" w:eastAsia="Times New Roman" w:hAnsi="Calibri" w:cs="Arial"/>
          <w:iCs/>
          <w:kern w:val="1"/>
          <w:sz w:val="24"/>
          <w:szCs w:val="24"/>
          <w:lang w:eastAsia="pl-PL"/>
        </w:rPr>
        <w:t>7</w:t>
      </w:r>
      <w:r w:rsidRPr="00546A07">
        <w:rPr>
          <w:rFonts w:ascii="Calibri" w:eastAsia="Times New Roman" w:hAnsi="Calibri" w:cs="Arial"/>
          <w:iCs/>
          <w:kern w:val="1"/>
          <w:sz w:val="24"/>
          <w:szCs w:val="24"/>
          <w:lang w:eastAsia="pl-PL"/>
        </w:rPr>
        <w:t>.202</w:t>
      </w:r>
      <w:r w:rsidR="00D52317">
        <w:rPr>
          <w:rFonts w:ascii="Calibri" w:eastAsia="Times New Roman" w:hAnsi="Calibri" w:cs="Arial"/>
          <w:iCs/>
          <w:kern w:val="1"/>
          <w:sz w:val="24"/>
          <w:szCs w:val="24"/>
          <w:lang w:eastAsia="pl-PL"/>
        </w:rPr>
        <w:t>2</w:t>
      </w:r>
      <w:r w:rsidRPr="00546A07">
        <w:rPr>
          <w:rFonts w:ascii="Calibri" w:eastAsia="Times New Roman" w:hAnsi="Calibri" w:cs="Arial"/>
          <w:iCs/>
          <w:kern w:val="1"/>
          <w:sz w:val="24"/>
          <w:szCs w:val="24"/>
          <w:lang w:eastAsia="pl-PL"/>
        </w:rPr>
        <w:t xml:space="preserve"> r.</w:t>
      </w:r>
    </w:p>
    <w:p w14:paraId="6A2187E7" w14:textId="1F527C4D" w:rsidR="005774EC" w:rsidRDefault="005774EC" w:rsidP="00491D11">
      <w:pPr>
        <w:suppressAutoHyphens/>
        <w:spacing w:after="0" w:line="240" w:lineRule="auto"/>
        <w:jc w:val="both"/>
        <w:rPr>
          <w:rFonts w:ascii="Calibri" w:eastAsia="Times New Roman" w:hAnsi="Calibri" w:cs="Arial"/>
          <w:kern w:val="1"/>
          <w:sz w:val="20"/>
          <w:szCs w:val="20"/>
          <w:lang w:eastAsia="pl-PL"/>
        </w:rPr>
      </w:pPr>
    </w:p>
    <w:p w14:paraId="3A776420" w14:textId="77777777" w:rsidR="00AF607F" w:rsidRDefault="00AF607F" w:rsidP="00491D11">
      <w:pPr>
        <w:suppressAutoHyphens/>
        <w:spacing w:after="0" w:line="240" w:lineRule="auto"/>
        <w:jc w:val="both"/>
        <w:rPr>
          <w:rFonts w:ascii="Calibri" w:eastAsia="Times New Roman" w:hAnsi="Calibri" w:cs="Arial"/>
          <w:kern w:val="1"/>
          <w:sz w:val="20"/>
          <w:szCs w:val="20"/>
          <w:lang w:eastAsia="pl-PL"/>
        </w:rPr>
      </w:pPr>
    </w:p>
    <w:p w14:paraId="4F619BC8" w14:textId="77777777" w:rsidR="00E82869" w:rsidRPr="006C628D" w:rsidRDefault="00E82869" w:rsidP="00E82869">
      <w:pPr>
        <w:spacing w:after="0" w:line="240" w:lineRule="auto"/>
        <w:jc w:val="both"/>
        <w:rPr>
          <w:rFonts w:ascii="Calibri" w:eastAsia="Times New Roman" w:hAnsi="Calibri" w:cs="Calibri"/>
          <w:b/>
          <w:bCs/>
          <w:sz w:val="24"/>
          <w:szCs w:val="24"/>
          <w:u w:val="single"/>
          <w:lang w:eastAsia="pl-PL"/>
        </w:rPr>
      </w:pPr>
      <w:r w:rsidRPr="006C628D">
        <w:rPr>
          <w:rFonts w:ascii="Calibri" w:eastAsia="Times New Roman" w:hAnsi="Calibri" w:cs="Calibri"/>
          <w:b/>
          <w:bCs/>
          <w:sz w:val="24"/>
          <w:szCs w:val="24"/>
          <w:u w:val="single"/>
          <w:lang w:eastAsia="pl-PL"/>
        </w:rPr>
        <w:t>Załączniki:</w:t>
      </w:r>
    </w:p>
    <w:p w14:paraId="6267124E" w14:textId="07779C55" w:rsidR="004F4501" w:rsidRPr="004F4501" w:rsidRDefault="00E82869" w:rsidP="004F4501">
      <w:pPr>
        <w:numPr>
          <w:ilvl w:val="0"/>
          <w:numId w:val="24"/>
        </w:numPr>
        <w:spacing w:after="0" w:line="240" w:lineRule="auto"/>
        <w:ind w:left="284" w:hanging="284"/>
        <w:jc w:val="both"/>
        <w:rPr>
          <w:rFonts w:ascii="Calibri" w:eastAsia="Times New Roman" w:hAnsi="Calibri" w:cs="Calibri"/>
          <w:sz w:val="24"/>
          <w:szCs w:val="24"/>
          <w:lang w:eastAsia="pl-PL"/>
        </w:rPr>
      </w:pPr>
      <w:r w:rsidRPr="006C628D">
        <w:rPr>
          <w:rFonts w:ascii="Calibri" w:eastAsia="Times New Roman" w:hAnsi="Calibri" w:cs="Calibri"/>
          <w:sz w:val="24"/>
          <w:szCs w:val="24"/>
          <w:lang w:eastAsia="pl-PL"/>
        </w:rPr>
        <w:t xml:space="preserve">Program </w:t>
      </w:r>
      <w:proofErr w:type="spellStart"/>
      <w:r w:rsidRPr="006C628D">
        <w:rPr>
          <w:rFonts w:ascii="Calibri" w:eastAsia="Times New Roman" w:hAnsi="Calibri" w:cs="Calibri"/>
          <w:sz w:val="24"/>
          <w:szCs w:val="24"/>
          <w:lang w:eastAsia="pl-PL"/>
        </w:rPr>
        <w:t>Funkcjonalno</w:t>
      </w:r>
      <w:proofErr w:type="spellEnd"/>
      <w:r w:rsidRPr="006C628D">
        <w:rPr>
          <w:rFonts w:ascii="Calibri" w:eastAsia="Times New Roman" w:hAnsi="Calibri" w:cs="Calibri"/>
          <w:sz w:val="24"/>
          <w:szCs w:val="24"/>
          <w:lang w:eastAsia="pl-PL"/>
        </w:rPr>
        <w:t xml:space="preserve"> – Użytkowy - obowiązujący załącznik nr 1 do SWZ,</w:t>
      </w:r>
    </w:p>
    <w:p w14:paraId="5F923849" w14:textId="0CF9B37A" w:rsidR="00E82869" w:rsidRPr="006C628D" w:rsidRDefault="00E82869" w:rsidP="00E82869">
      <w:pPr>
        <w:numPr>
          <w:ilvl w:val="0"/>
          <w:numId w:val="24"/>
        </w:numPr>
        <w:spacing w:after="0" w:line="240" w:lineRule="auto"/>
        <w:ind w:left="284" w:hanging="284"/>
        <w:jc w:val="both"/>
        <w:rPr>
          <w:rFonts w:ascii="Calibri" w:eastAsia="Times New Roman" w:hAnsi="Calibri" w:cs="Calibri"/>
          <w:sz w:val="24"/>
          <w:szCs w:val="24"/>
          <w:lang w:eastAsia="pl-PL"/>
        </w:rPr>
      </w:pPr>
      <w:r w:rsidRPr="006C628D">
        <w:rPr>
          <w:rFonts w:cstheme="minorHAnsi"/>
          <w:sz w:val="24"/>
          <w:szCs w:val="24"/>
        </w:rPr>
        <w:t xml:space="preserve">Tabela opraw oświetleniowych – obowiązujący zał. nr 2 do Programu </w:t>
      </w:r>
      <w:proofErr w:type="spellStart"/>
      <w:r w:rsidRPr="006C628D">
        <w:rPr>
          <w:rFonts w:cstheme="minorHAnsi"/>
          <w:sz w:val="24"/>
          <w:szCs w:val="24"/>
        </w:rPr>
        <w:t>Funkcjonalno</w:t>
      </w:r>
      <w:proofErr w:type="spellEnd"/>
      <w:r w:rsidRPr="006C628D">
        <w:rPr>
          <w:rFonts w:cstheme="minorHAnsi"/>
          <w:sz w:val="24"/>
          <w:szCs w:val="24"/>
        </w:rPr>
        <w:t xml:space="preserve"> – Użytkowego będącego zał. nr 1 do SWZ</w:t>
      </w:r>
      <w:r w:rsidR="006C628D" w:rsidRPr="006C628D">
        <w:rPr>
          <w:rFonts w:cstheme="minorHAnsi"/>
          <w:sz w:val="24"/>
          <w:szCs w:val="24"/>
        </w:rPr>
        <w:t>.</w:t>
      </w:r>
    </w:p>
    <w:p w14:paraId="753C4DA3" w14:textId="257B56FC" w:rsidR="00E82869" w:rsidRDefault="00E82869" w:rsidP="00491D11">
      <w:pPr>
        <w:suppressAutoHyphens/>
        <w:spacing w:after="0" w:line="240" w:lineRule="auto"/>
        <w:jc w:val="both"/>
        <w:rPr>
          <w:rFonts w:ascii="Calibri" w:eastAsia="Times New Roman" w:hAnsi="Calibri" w:cs="Arial"/>
          <w:kern w:val="1"/>
          <w:sz w:val="20"/>
          <w:szCs w:val="20"/>
          <w:lang w:eastAsia="pl-PL"/>
        </w:rPr>
      </w:pPr>
    </w:p>
    <w:p w14:paraId="07C4C343" w14:textId="2283A048" w:rsidR="00E82869" w:rsidRDefault="00E82869" w:rsidP="00491D11">
      <w:pPr>
        <w:suppressAutoHyphens/>
        <w:spacing w:after="0" w:line="240" w:lineRule="auto"/>
        <w:jc w:val="both"/>
        <w:rPr>
          <w:rFonts w:ascii="Calibri" w:eastAsia="Times New Roman" w:hAnsi="Calibri" w:cs="Arial"/>
          <w:kern w:val="1"/>
          <w:sz w:val="20"/>
          <w:szCs w:val="20"/>
          <w:lang w:eastAsia="pl-PL"/>
        </w:rPr>
      </w:pPr>
    </w:p>
    <w:p w14:paraId="2EA8B3D0" w14:textId="1906FB3F" w:rsidR="00E82869" w:rsidRDefault="00E82869" w:rsidP="00491D11">
      <w:pPr>
        <w:suppressAutoHyphens/>
        <w:spacing w:after="0" w:line="240" w:lineRule="auto"/>
        <w:jc w:val="both"/>
        <w:rPr>
          <w:rFonts w:ascii="Calibri" w:eastAsia="Times New Roman" w:hAnsi="Calibri" w:cs="Arial"/>
          <w:kern w:val="1"/>
          <w:sz w:val="20"/>
          <w:szCs w:val="20"/>
          <w:lang w:eastAsia="pl-PL"/>
        </w:rPr>
      </w:pPr>
    </w:p>
    <w:p w14:paraId="3BE15AB5" w14:textId="77777777" w:rsidR="00E82869" w:rsidRDefault="00E82869" w:rsidP="00491D11">
      <w:pPr>
        <w:suppressAutoHyphens/>
        <w:spacing w:after="0" w:line="240" w:lineRule="auto"/>
        <w:jc w:val="both"/>
        <w:rPr>
          <w:rFonts w:ascii="Calibri" w:eastAsia="Times New Roman" w:hAnsi="Calibri" w:cs="Arial"/>
          <w:kern w:val="1"/>
          <w:sz w:val="20"/>
          <w:szCs w:val="20"/>
          <w:lang w:eastAsia="pl-PL"/>
        </w:rPr>
      </w:pPr>
    </w:p>
    <w:p w14:paraId="1B772573" w14:textId="77777777" w:rsidR="00850F7A" w:rsidRPr="00491D11" w:rsidRDefault="00850F7A" w:rsidP="00491D11">
      <w:pPr>
        <w:suppressAutoHyphens/>
        <w:spacing w:after="0" w:line="240" w:lineRule="auto"/>
        <w:jc w:val="both"/>
        <w:rPr>
          <w:rFonts w:ascii="Calibri" w:eastAsia="Times New Roman" w:hAnsi="Calibri" w:cs="Arial"/>
          <w:kern w:val="1"/>
          <w:sz w:val="20"/>
          <w:szCs w:val="20"/>
          <w:lang w:eastAsia="pl-PL"/>
        </w:rPr>
      </w:pPr>
    </w:p>
    <w:p w14:paraId="6268C666"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Ko:</w:t>
      </w:r>
    </w:p>
    <w:p w14:paraId="68901370"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Strona internetowa prowadzonego postępowania</w:t>
      </w:r>
    </w:p>
    <w:p w14:paraId="7A46AE77"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a/a</w:t>
      </w:r>
    </w:p>
    <w:p w14:paraId="5D3DB712" w14:textId="23678F0C" w:rsidR="00491D11" w:rsidRDefault="00491D11" w:rsidP="009D6187">
      <w:pPr>
        <w:suppressAutoHyphens/>
        <w:spacing w:after="0" w:line="240" w:lineRule="auto"/>
        <w:rPr>
          <w:rFonts w:ascii="Calibri" w:eastAsia="Times New Roman" w:hAnsi="Calibri" w:cs="Times New Roman"/>
          <w:kern w:val="1"/>
          <w:sz w:val="20"/>
          <w:szCs w:val="20"/>
          <w:lang w:eastAsia="pl-PL"/>
        </w:rPr>
      </w:pPr>
    </w:p>
    <w:p w14:paraId="56E788F0" w14:textId="1148E46A" w:rsidR="005774EC" w:rsidRDefault="005774EC" w:rsidP="009D6187">
      <w:pPr>
        <w:suppressAutoHyphens/>
        <w:spacing w:after="0" w:line="240" w:lineRule="auto"/>
        <w:rPr>
          <w:rFonts w:ascii="Calibri" w:eastAsia="Times New Roman" w:hAnsi="Calibri" w:cs="Times New Roman"/>
          <w:kern w:val="1"/>
          <w:sz w:val="20"/>
          <w:szCs w:val="20"/>
          <w:lang w:eastAsia="pl-PL"/>
        </w:rPr>
      </w:pPr>
    </w:p>
    <w:p w14:paraId="346F603E" w14:textId="77777777" w:rsidR="00AF607F" w:rsidRDefault="00AF607F" w:rsidP="009D6187">
      <w:pPr>
        <w:suppressAutoHyphens/>
        <w:spacing w:after="0" w:line="240" w:lineRule="auto"/>
        <w:rPr>
          <w:rFonts w:ascii="Calibri" w:eastAsia="Times New Roman" w:hAnsi="Calibri" w:cs="Times New Roman"/>
          <w:kern w:val="1"/>
          <w:sz w:val="20"/>
          <w:szCs w:val="20"/>
          <w:lang w:eastAsia="pl-PL"/>
        </w:rPr>
      </w:pPr>
    </w:p>
    <w:p w14:paraId="11233B4F" w14:textId="77777777" w:rsidR="004253E0" w:rsidRPr="00491D11" w:rsidRDefault="004253E0" w:rsidP="009D6187">
      <w:pPr>
        <w:suppressAutoHyphens/>
        <w:spacing w:after="0" w:line="240" w:lineRule="auto"/>
        <w:rPr>
          <w:rFonts w:ascii="Calibri" w:eastAsia="Times New Roman" w:hAnsi="Calibri" w:cs="Times New Roman"/>
          <w:kern w:val="1"/>
          <w:sz w:val="20"/>
          <w:szCs w:val="20"/>
          <w:lang w:eastAsia="pl-PL"/>
        </w:rPr>
      </w:pPr>
    </w:p>
    <w:p w14:paraId="23A511B8" w14:textId="4277E5A0"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r w:rsidRPr="00491D11">
        <w:rPr>
          <w:rFonts w:ascii="Calibri" w:eastAsia="Times New Roman" w:hAnsi="Calibri" w:cs="Times New Roman"/>
          <w:kern w:val="1"/>
          <w:sz w:val="20"/>
          <w:szCs w:val="20"/>
          <w:lang w:eastAsia="pl-PL"/>
        </w:rPr>
        <w:t xml:space="preserve">                                  </w:t>
      </w:r>
      <w:r w:rsidR="004253E0">
        <w:rPr>
          <w:rFonts w:ascii="Calibri" w:eastAsia="Times New Roman" w:hAnsi="Calibri" w:cs="Times New Roman"/>
          <w:kern w:val="1"/>
          <w:sz w:val="20"/>
          <w:szCs w:val="20"/>
          <w:lang w:eastAsia="pl-PL"/>
        </w:rPr>
        <w:t xml:space="preserve">  </w:t>
      </w:r>
      <w:r w:rsidRPr="00491D11">
        <w:rPr>
          <w:rFonts w:ascii="Calibri" w:eastAsia="Times New Roman" w:hAnsi="Calibri" w:cs="Times New Roman"/>
          <w:kern w:val="1"/>
          <w:sz w:val="20"/>
          <w:szCs w:val="20"/>
          <w:lang w:eastAsia="pl-PL"/>
        </w:rPr>
        <w:t xml:space="preserve">  ………………………………………………………………….</w:t>
      </w:r>
    </w:p>
    <w:p w14:paraId="3BD28CB6" w14:textId="16296863" w:rsidR="005774EC" w:rsidRPr="00850F7A" w:rsidRDefault="00491D11" w:rsidP="00850F7A">
      <w:pPr>
        <w:suppressAutoHyphens/>
        <w:spacing w:after="0" w:line="240" w:lineRule="auto"/>
        <w:ind w:left="4253"/>
        <w:rPr>
          <w:rFonts w:ascii="Calibri" w:eastAsia="Times New Roman" w:hAnsi="Calibri" w:cs="Times New Roman"/>
          <w:i/>
          <w:iCs/>
          <w:kern w:val="1"/>
          <w:sz w:val="20"/>
          <w:szCs w:val="20"/>
          <w:lang w:eastAsia="pl-PL"/>
        </w:rPr>
      </w:pPr>
      <w:r w:rsidRPr="00AD7A83">
        <w:rPr>
          <w:rFonts w:ascii="Calibri" w:eastAsia="Times New Roman" w:hAnsi="Calibri" w:cs="Times New Roman"/>
          <w:i/>
          <w:iCs/>
          <w:kern w:val="1"/>
          <w:sz w:val="20"/>
          <w:szCs w:val="20"/>
          <w:lang w:eastAsia="pl-PL"/>
        </w:rPr>
        <w:t xml:space="preserve">                                            (podpis kierownika Zamawiającego)</w:t>
      </w:r>
    </w:p>
    <w:p w14:paraId="47F15B5F" w14:textId="77777777" w:rsidR="005774EC" w:rsidRDefault="005774EC" w:rsidP="00491D11">
      <w:pPr>
        <w:suppressAutoHyphens/>
        <w:spacing w:after="0" w:line="240" w:lineRule="auto"/>
        <w:rPr>
          <w:rFonts w:ascii="Calibri" w:eastAsia="Times New Roman" w:hAnsi="Calibri" w:cs="Arial"/>
          <w:kern w:val="1"/>
          <w:sz w:val="20"/>
          <w:szCs w:val="20"/>
          <w:lang w:eastAsia="pl-PL"/>
        </w:rPr>
      </w:pPr>
    </w:p>
    <w:p w14:paraId="7D8F00A4" w14:textId="77777777" w:rsidR="005774EC" w:rsidRDefault="005774EC" w:rsidP="00491D11">
      <w:pPr>
        <w:suppressAutoHyphens/>
        <w:spacing w:after="0" w:line="240" w:lineRule="auto"/>
        <w:rPr>
          <w:rFonts w:ascii="Calibri" w:eastAsia="Times New Roman" w:hAnsi="Calibri" w:cs="Arial"/>
          <w:kern w:val="1"/>
          <w:sz w:val="20"/>
          <w:szCs w:val="20"/>
          <w:lang w:eastAsia="pl-PL"/>
        </w:rPr>
      </w:pPr>
    </w:p>
    <w:p w14:paraId="17161DF7"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7738DEB6"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55792993"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4C03B962"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0018452D"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4B46FE3E"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411A8AF5"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0488CBA9"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1EE99088"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05E26C80"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0BB03403"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73F95AF2"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1790CDDA"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153A69A5"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2A2D630D"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19BBB414"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5CDD1708"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55DC6B2C"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5044E6FA"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71D20F76"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251EF615"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12E7DDD7" w14:textId="58423AF2" w:rsidR="00491D11" w:rsidRPr="00491D11" w:rsidRDefault="00491D11" w:rsidP="00491D11">
      <w:pPr>
        <w:suppressAutoHyphens/>
        <w:spacing w:after="0" w:line="240" w:lineRule="auto"/>
        <w:rPr>
          <w:rFonts w:ascii="Calibri" w:eastAsia="Times New Roman" w:hAnsi="Calibri" w:cs="Times New Roman"/>
          <w:kern w:val="1"/>
          <w:sz w:val="24"/>
          <w:szCs w:val="24"/>
          <w:lang w:eastAsia="pl-PL"/>
        </w:rPr>
        <w:sectPr w:rsidR="00491D11" w:rsidRPr="00491D11" w:rsidSect="005D5228">
          <w:headerReference w:type="default" r:id="rId7"/>
          <w:footerReference w:type="even" r:id="rId8"/>
          <w:footerReference w:type="default" r:id="rId9"/>
          <w:pgSz w:w="11906" w:h="16838"/>
          <w:pgMar w:top="709" w:right="1134" w:bottom="851" w:left="1134" w:header="709" w:footer="95" w:gutter="0"/>
          <w:cols w:space="708"/>
          <w:docGrid w:linePitch="360" w:charSpace="-6145"/>
        </w:sectPr>
      </w:pPr>
      <w:r w:rsidRPr="00491D11">
        <w:rPr>
          <w:rFonts w:ascii="Calibri" w:eastAsia="Times New Roman" w:hAnsi="Calibri" w:cs="Arial"/>
          <w:kern w:val="1"/>
          <w:sz w:val="20"/>
          <w:szCs w:val="20"/>
          <w:lang w:eastAsia="pl-PL"/>
        </w:rPr>
        <w:t>Sporządził: Marta Ziaja</w:t>
      </w:r>
      <w:r w:rsidR="00DE1A1D">
        <w:rPr>
          <w:rFonts w:ascii="Calibri" w:eastAsia="Times New Roman" w:hAnsi="Calibri" w:cs="Arial"/>
          <w:kern w:val="1"/>
          <w:sz w:val="20"/>
          <w:szCs w:val="20"/>
          <w:lang w:eastAsia="pl-PL"/>
        </w:rPr>
        <w:t xml:space="preserve"> -</w:t>
      </w:r>
      <w:r w:rsidRPr="00491D11">
        <w:rPr>
          <w:rFonts w:ascii="Calibri" w:eastAsia="Times New Roman" w:hAnsi="Calibri" w:cs="Arial"/>
          <w:kern w:val="1"/>
          <w:sz w:val="20"/>
          <w:szCs w:val="20"/>
          <w:lang w:eastAsia="pl-PL"/>
        </w:rPr>
        <w:t xml:space="preserve"> inspektor, Wydział Organizacyjny, Dział Zamówień Publicznych, tel. 18355125</w:t>
      </w:r>
      <w:r w:rsidR="00AD7A83">
        <w:rPr>
          <w:rFonts w:ascii="Calibri" w:eastAsia="Times New Roman" w:hAnsi="Calibri" w:cs="Arial"/>
          <w:kern w:val="1"/>
          <w:sz w:val="20"/>
          <w:szCs w:val="20"/>
          <w:lang w:eastAsia="pl-PL"/>
        </w:rPr>
        <w:t>2</w:t>
      </w:r>
    </w:p>
    <w:p w14:paraId="64364942" w14:textId="77777777" w:rsidR="008F1212" w:rsidRDefault="008F1212" w:rsidP="00AD7A83"/>
    <w:sectPr w:rsidR="008F1212" w:rsidSect="00513586">
      <w:headerReference w:type="even" r:id="rId10"/>
      <w:headerReference w:type="default" r:id="rId11"/>
      <w:footerReference w:type="even" r:id="rId12"/>
      <w:footerReference w:type="default" r:id="rId13"/>
      <w:headerReference w:type="first" r:id="rId14"/>
      <w:footerReference w:type="first" r:id="rId15"/>
      <w:pgSz w:w="11906" w:h="16838"/>
      <w:pgMar w:top="899" w:right="1134" w:bottom="899" w:left="1134" w:header="709" w:footer="916" w:gutter="0"/>
      <w:pgNumType w:start="2"/>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136E" w14:textId="77777777" w:rsidR="00B85A07" w:rsidRDefault="00B85A07" w:rsidP="00491D11">
      <w:pPr>
        <w:spacing w:after="0" w:line="240" w:lineRule="auto"/>
      </w:pPr>
      <w:r>
        <w:separator/>
      </w:r>
    </w:p>
  </w:endnote>
  <w:endnote w:type="continuationSeparator" w:id="0">
    <w:p w14:paraId="1A5E6F09" w14:textId="77777777" w:rsidR="00B85A07" w:rsidRDefault="00B85A07" w:rsidP="004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D774" w14:textId="77777777" w:rsidR="00513586" w:rsidRDefault="00513586" w:rsidP="005135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4AFF" w14:textId="77777777" w:rsidR="00513586" w:rsidRDefault="00513586" w:rsidP="005135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F872" w14:textId="77777777" w:rsidR="00513586" w:rsidRDefault="00513586" w:rsidP="00513586">
    <w:pPr>
      <w:pStyle w:val="Stopka"/>
      <w:ind w:left="-720" w:right="360"/>
      <w:jc w:val="center"/>
    </w:pPr>
  </w:p>
  <w:p w14:paraId="4EE7E60F" w14:textId="77777777" w:rsidR="00513586" w:rsidRDefault="00513586" w:rsidP="00E16B58">
    <w:pPr>
      <w:pStyle w:val="Stopka"/>
      <w:framePr w:h="221" w:hRule="exact" w:wrap="around" w:vAnchor="text" w:hAnchor="page" w:x="1123" w:y="-264"/>
      <w:jc w:val="right"/>
      <w:rPr>
        <w:rStyle w:val="Numerstrony"/>
      </w:rPr>
    </w:pPr>
  </w:p>
  <w:p w14:paraId="3171B394" w14:textId="77777777" w:rsidR="00513586" w:rsidRDefault="00513586" w:rsidP="00E16B58">
    <w:pPr>
      <w:pStyle w:val="Stopka"/>
      <w:framePr w:h="221" w:hRule="exact" w:wrap="around" w:vAnchor="text" w:hAnchor="page" w:x="1123" w:y="-264"/>
      <w:ind w:right="360"/>
      <w:rPr>
        <w:rStyle w:val="Numerstrony"/>
      </w:rPr>
    </w:pPr>
  </w:p>
  <w:p w14:paraId="7202FE58" w14:textId="77777777" w:rsidR="00513586" w:rsidRDefault="00513586" w:rsidP="00513586">
    <w:pPr>
      <w:pStyle w:val="Stopka"/>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AB71"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EFBB14" w14:textId="77777777" w:rsidR="00513586" w:rsidRDefault="00513586" w:rsidP="0051358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9846"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8AF89CD" w14:textId="77777777" w:rsidR="00513586" w:rsidRDefault="00513586" w:rsidP="00513586">
    <w:pPr>
      <w:pStyle w:val="Stopka"/>
      <w:framePr w:wrap="around" w:vAnchor="text" w:hAnchor="margin" w:xAlign="right" w:y="1"/>
      <w:rPr>
        <w:rStyle w:val="Numerstrony"/>
      </w:rPr>
    </w:pPr>
  </w:p>
  <w:p w14:paraId="7146452D" w14:textId="77777777" w:rsidR="00513586" w:rsidRDefault="00513586" w:rsidP="00513586">
    <w:pPr>
      <w:pStyle w:val="Stopka"/>
      <w:framePr w:wrap="around" w:vAnchor="text" w:hAnchor="margin" w:xAlign="right" w:y="1"/>
      <w:ind w:right="360"/>
      <w:rPr>
        <w:rStyle w:val="Numerstrony"/>
      </w:rPr>
    </w:pPr>
  </w:p>
  <w:p w14:paraId="2FD8C908" w14:textId="77777777" w:rsidR="00513586" w:rsidRDefault="00513586" w:rsidP="0051358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4AB6" w14:textId="77777777" w:rsidR="00513586" w:rsidRDefault="00513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3FF8" w14:textId="77777777" w:rsidR="00B85A07" w:rsidRDefault="00B85A07" w:rsidP="00491D11">
      <w:pPr>
        <w:spacing w:after="0" w:line="240" w:lineRule="auto"/>
      </w:pPr>
      <w:r>
        <w:separator/>
      </w:r>
    </w:p>
  </w:footnote>
  <w:footnote w:type="continuationSeparator" w:id="0">
    <w:p w14:paraId="6C729B2C" w14:textId="77777777" w:rsidR="00B85A07" w:rsidRDefault="00B85A07" w:rsidP="0049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ECA4" w14:textId="77777777" w:rsidR="00513586" w:rsidRDefault="00000000">
    <w:pPr>
      <w:pStyle w:val="Nagwek"/>
      <w:ind w:left="-720" w:right="-622"/>
    </w:pPr>
    <w:r>
      <w:rPr>
        <w:noProof/>
      </w:rPr>
      <w:pict w14:anchorId="07F1F2AA">
        <v:rect id="Prostokąt 3" o:spid="_x0000_s1026" style="position:absolute;left:0;text-align:left;margin-left:546.2pt;margin-top:568.1pt;width:41.9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" o:allowincell="f" filled="f" stroked="f">
          <v:textbox style="layout-flow:vertical;mso-layout-flow-alt:bottom-to-top;mso-next-textbox:#Prostokąt 3;mso-fit-shape-to-text:t">
            <w:txbxContent>
              <w:p w14:paraId="67F72BB0" w14:textId="77777777" w:rsidR="00513586" w:rsidRPr="00746040" w:rsidRDefault="00513586">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002D62F5" w:rsidRPr="002D62F5">
                  <w:rPr>
                    <w:rFonts w:ascii="Calibri Light" w:hAnsi="Calibri Light"/>
                    <w:noProof/>
                    <w:sz w:val="44"/>
                    <w:szCs w:val="44"/>
                  </w:rPr>
                  <w:t>3</w:t>
                </w:r>
                <w:r w:rsidRPr="00746040">
                  <w:rPr>
                    <w:rFonts w:ascii="Calibri Light" w:hAnsi="Calibri Light"/>
                    <w:sz w:val="44"/>
                    <w:szCs w:val="44"/>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161" w14:textId="77777777" w:rsidR="00513586" w:rsidRDefault="00513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52EE" w14:textId="77777777" w:rsidR="00513586" w:rsidRDefault="00513586">
    <w:pPr>
      <w:pStyle w:val="Nagwek"/>
      <w:ind w:left="-720" w:right="-62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9F19" w14:textId="77777777" w:rsidR="00513586" w:rsidRDefault="00513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9EC63E3"/>
    <w:multiLevelType w:val="hybridMultilevel"/>
    <w:tmpl w:val="99C2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C35E4"/>
    <w:multiLevelType w:val="hybridMultilevel"/>
    <w:tmpl w:val="B8F41AAC"/>
    <w:lvl w:ilvl="0" w:tplc="00000006">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C5EFA"/>
    <w:multiLevelType w:val="hybridMultilevel"/>
    <w:tmpl w:val="FF389694"/>
    <w:lvl w:ilvl="0" w:tplc="4A1A4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3D5AFA"/>
    <w:multiLevelType w:val="hybridMultilevel"/>
    <w:tmpl w:val="F48C5F66"/>
    <w:lvl w:ilvl="0" w:tplc="F93AA7F8">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35E36"/>
    <w:multiLevelType w:val="hybridMultilevel"/>
    <w:tmpl w:val="10F86F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007139"/>
    <w:multiLevelType w:val="hybridMultilevel"/>
    <w:tmpl w:val="559CD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13D3A"/>
    <w:multiLevelType w:val="hybridMultilevel"/>
    <w:tmpl w:val="A246C1DA"/>
    <w:lvl w:ilvl="0" w:tplc="75B62378">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8C13487"/>
    <w:multiLevelType w:val="multilevel"/>
    <w:tmpl w:val="CA82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322ADB"/>
    <w:multiLevelType w:val="hybridMultilevel"/>
    <w:tmpl w:val="B9487D4E"/>
    <w:lvl w:ilvl="0" w:tplc="79E60E5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F115B8A"/>
    <w:multiLevelType w:val="hybridMultilevel"/>
    <w:tmpl w:val="282EB1CA"/>
    <w:lvl w:ilvl="0" w:tplc="5964C402">
      <w:start w:val="1"/>
      <w:numFmt w:val="decimal"/>
      <w:lvlText w:val="%1."/>
      <w:lvlJc w:val="left"/>
      <w:pPr>
        <w:ind w:left="4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D2EB4"/>
    <w:multiLevelType w:val="hybridMultilevel"/>
    <w:tmpl w:val="BDF046FE"/>
    <w:lvl w:ilvl="0" w:tplc="3DD0E8B0">
      <w:start w:val="1"/>
      <w:numFmt w:val="decimal"/>
      <w:lvlText w:val="%1."/>
      <w:lvlJc w:val="left"/>
      <w:pPr>
        <w:ind w:left="720" w:hanging="360"/>
      </w:pPr>
      <w:rPr>
        <w:rFonts w:cs="Times New Roman" w:hint="default"/>
        <w:sz w:val="26"/>
        <w:szCs w:val="2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C5168"/>
    <w:multiLevelType w:val="hybridMultilevel"/>
    <w:tmpl w:val="EE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82EF5"/>
    <w:multiLevelType w:val="hybridMultilevel"/>
    <w:tmpl w:val="E89C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1524D"/>
    <w:multiLevelType w:val="hybridMultilevel"/>
    <w:tmpl w:val="89D673A0"/>
    <w:lvl w:ilvl="0" w:tplc="E1AAF89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C2D31"/>
    <w:multiLevelType w:val="hybridMultilevel"/>
    <w:tmpl w:val="85C44804"/>
    <w:lvl w:ilvl="0" w:tplc="F93AA7F8">
      <w:start w:val="1"/>
      <w:numFmt w:val="decimal"/>
      <w:lvlText w:val="%1)"/>
      <w:lvlJc w:val="left"/>
      <w:pPr>
        <w:ind w:left="644" w:hanging="360"/>
      </w:pPr>
      <w:rPr>
        <w:rFonts w:hint="default"/>
        <w:b w:val="0"/>
        <w:bCs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2461AB3"/>
    <w:multiLevelType w:val="hybridMultilevel"/>
    <w:tmpl w:val="F76447BC"/>
    <w:lvl w:ilvl="0" w:tplc="7A4AEA06">
      <w:start w:val="1"/>
      <w:numFmt w:val="lowerLetter"/>
      <w:lvlText w:val="%1)"/>
      <w:lvlJc w:val="left"/>
      <w:pPr>
        <w:ind w:left="417" w:hanging="360"/>
      </w:pPr>
      <w:rPr>
        <w:rFonts w:hint="default"/>
        <w:b w:val="0"/>
        <w:bCs w:val="0"/>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562341F8"/>
    <w:multiLevelType w:val="hybridMultilevel"/>
    <w:tmpl w:val="BBECF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80E05"/>
    <w:multiLevelType w:val="hybridMultilevel"/>
    <w:tmpl w:val="56A8E280"/>
    <w:lvl w:ilvl="0" w:tplc="68EC8DB8">
      <w:start w:val="1"/>
      <w:numFmt w:val="decimal"/>
      <w:lvlText w:val="%1."/>
      <w:lvlJc w:val="left"/>
      <w:pPr>
        <w:ind w:left="1080" w:hanging="360"/>
      </w:pPr>
      <w:rPr>
        <w:rFonts w:cs="Times New Roman" w:hint="default"/>
        <w:sz w:val="24"/>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4C4F63"/>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3" w15:restartNumberingAfterBreak="0">
    <w:nsid w:val="582F43EA"/>
    <w:multiLevelType w:val="hybridMultilevel"/>
    <w:tmpl w:val="30D61126"/>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816C1"/>
    <w:multiLevelType w:val="hybridMultilevel"/>
    <w:tmpl w:val="DD722378"/>
    <w:lvl w:ilvl="0" w:tplc="B14E7D00">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22F88"/>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6" w15:restartNumberingAfterBreak="0">
    <w:nsid w:val="61900FCD"/>
    <w:multiLevelType w:val="multilevel"/>
    <w:tmpl w:val="4D32D240"/>
    <w:lvl w:ilvl="0">
      <w:start w:val="1"/>
      <w:numFmt w:val="decimal"/>
      <w:lvlText w:val="2.%1."/>
      <w:lvlJc w:val="left"/>
      <w:rPr>
        <w:rFonts w:ascii="Calibri" w:eastAsia="Georgia"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031F4A"/>
    <w:multiLevelType w:val="hybridMultilevel"/>
    <w:tmpl w:val="88222474"/>
    <w:lvl w:ilvl="0" w:tplc="EB4AF35C">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74653E"/>
    <w:multiLevelType w:val="multilevel"/>
    <w:tmpl w:val="E3FE24EC"/>
    <w:lvl w:ilvl="0">
      <w:start w:val="1"/>
      <w:numFmt w:val="decimal"/>
      <w:lvlText w:val="%1."/>
      <w:lvlJc w:val="left"/>
      <w:pPr>
        <w:ind w:left="390" w:hanging="390"/>
      </w:pPr>
      <w:rPr>
        <w:rFonts w:eastAsia="Times New Roman" w:hint="default"/>
      </w:rPr>
    </w:lvl>
    <w:lvl w:ilvl="1">
      <w:start w:val="5"/>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29" w15:restartNumberingAfterBreak="0">
    <w:nsid w:val="6D4F46E8"/>
    <w:multiLevelType w:val="hybridMultilevel"/>
    <w:tmpl w:val="A7E6D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35FCB"/>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1" w15:restartNumberingAfterBreak="0">
    <w:nsid w:val="6F5267E6"/>
    <w:multiLevelType w:val="hybridMultilevel"/>
    <w:tmpl w:val="374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275A86"/>
    <w:multiLevelType w:val="hybridMultilevel"/>
    <w:tmpl w:val="8B386118"/>
    <w:lvl w:ilvl="0" w:tplc="0415000F">
      <w:start w:val="1"/>
      <w:numFmt w:val="decimal"/>
      <w:lvlText w:val="%1."/>
      <w:lvlJc w:val="left"/>
      <w:pPr>
        <w:ind w:left="7165" w:hanging="360"/>
      </w:pPr>
      <w:rPr>
        <w:rFonts w:cs="Times New Roman"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33" w15:restartNumberingAfterBreak="0">
    <w:nsid w:val="7C3135E2"/>
    <w:multiLevelType w:val="hybridMultilevel"/>
    <w:tmpl w:val="92BCD5C2"/>
    <w:lvl w:ilvl="0" w:tplc="312A8B9E">
      <w:start w:val="1"/>
      <w:numFmt w:val="lowerLetter"/>
      <w:lvlText w:val="%1)"/>
      <w:lvlJc w:val="left"/>
      <w:pPr>
        <w:ind w:left="7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CA2304A"/>
    <w:multiLevelType w:val="hybridMultilevel"/>
    <w:tmpl w:val="10F86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245287">
    <w:abstractNumId w:val="16"/>
  </w:num>
  <w:num w:numId="2" w16cid:durableId="1114131794">
    <w:abstractNumId w:val="23"/>
  </w:num>
  <w:num w:numId="3" w16cid:durableId="805972257">
    <w:abstractNumId w:val="12"/>
  </w:num>
  <w:num w:numId="4" w16cid:durableId="1580672281">
    <w:abstractNumId w:val="21"/>
  </w:num>
  <w:num w:numId="5" w16cid:durableId="459684863">
    <w:abstractNumId w:val="24"/>
  </w:num>
  <w:num w:numId="6" w16cid:durableId="1936162569">
    <w:abstractNumId w:val="32"/>
  </w:num>
  <w:num w:numId="7" w16cid:durableId="450788404">
    <w:abstractNumId w:val="4"/>
  </w:num>
  <w:num w:numId="8" w16cid:durableId="355011775">
    <w:abstractNumId w:val="6"/>
  </w:num>
  <w:num w:numId="9" w16cid:durableId="717626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3462823">
    <w:abstractNumId w:val="13"/>
  </w:num>
  <w:num w:numId="11" w16cid:durableId="1669750288">
    <w:abstractNumId w:val="28"/>
  </w:num>
  <w:num w:numId="12" w16cid:durableId="308167428">
    <w:abstractNumId w:val="31"/>
  </w:num>
  <w:num w:numId="13" w16cid:durableId="235870183">
    <w:abstractNumId w:val="14"/>
  </w:num>
  <w:num w:numId="14" w16cid:durableId="18699705">
    <w:abstractNumId w:val="17"/>
  </w:num>
  <w:num w:numId="15" w16cid:durableId="1610628304">
    <w:abstractNumId w:val="3"/>
  </w:num>
  <w:num w:numId="16" w16cid:durableId="301547800">
    <w:abstractNumId w:val="18"/>
  </w:num>
  <w:num w:numId="17" w16cid:durableId="581136380">
    <w:abstractNumId w:val="8"/>
  </w:num>
  <w:num w:numId="18" w16cid:durableId="1845701993">
    <w:abstractNumId w:val="29"/>
  </w:num>
  <w:num w:numId="19" w16cid:durableId="424543439">
    <w:abstractNumId w:val="15"/>
  </w:num>
  <w:num w:numId="20" w16cid:durableId="1009018186">
    <w:abstractNumId w:val="26"/>
  </w:num>
  <w:num w:numId="21" w16cid:durableId="502937287">
    <w:abstractNumId w:val="0"/>
  </w:num>
  <w:num w:numId="22" w16cid:durableId="1002930113">
    <w:abstractNumId w:val="2"/>
  </w:num>
  <w:num w:numId="23" w16cid:durableId="1369379597">
    <w:abstractNumId w:val="34"/>
  </w:num>
  <w:num w:numId="24" w16cid:durableId="1797478730">
    <w:abstractNumId w:val="7"/>
  </w:num>
  <w:num w:numId="25" w16cid:durableId="1297488771">
    <w:abstractNumId w:val="27"/>
  </w:num>
  <w:num w:numId="26" w16cid:durableId="2007321991">
    <w:abstractNumId w:val="19"/>
  </w:num>
  <w:num w:numId="27" w16cid:durableId="906501009">
    <w:abstractNumId w:val="30"/>
  </w:num>
  <w:num w:numId="28" w16cid:durableId="682172542">
    <w:abstractNumId w:val="20"/>
  </w:num>
  <w:num w:numId="29" w16cid:durableId="1036078222">
    <w:abstractNumId w:val="22"/>
  </w:num>
  <w:num w:numId="30" w16cid:durableId="1521091139">
    <w:abstractNumId w:val="1"/>
  </w:num>
  <w:num w:numId="31" w16cid:durableId="500202133">
    <w:abstractNumId w:val="25"/>
  </w:num>
  <w:num w:numId="32" w16cid:durableId="2116244516">
    <w:abstractNumId w:val="10"/>
  </w:num>
  <w:num w:numId="33" w16cid:durableId="2024165265">
    <w:abstractNumId w:val="5"/>
  </w:num>
  <w:num w:numId="34" w16cid:durableId="1210922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1728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D11"/>
    <w:rsid w:val="00011EB1"/>
    <w:rsid w:val="00023FC9"/>
    <w:rsid w:val="00055780"/>
    <w:rsid w:val="000841D8"/>
    <w:rsid w:val="000908F1"/>
    <w:rsid w:val="00095925"/>
    <w:rsid w:val="000A2D5B"/>
    <w:rsid w:val="000B11D7"/>
    <w:rsid w:val="000E7833"/>
    <w:rsid w:val="00104B12"/>
    <w:rsid w:val="00112580"/>
    <w:rsid w:val="001139E5"/>
    <w:rsid w:val="00113B78"/>
    <w:rsid w:val="00126E58"/>
    <w:rsid w:val="001353C7"/>
    <w:rsid w:val="00141F26"/>
    <w:rsid w:val="00144B39"/>
    <w:rsid w:val="00150D3F"/>
    <w:rsid w:val="00157B67"/>
    <w:rsid w:val="00161E15"/>
    <w:rsid w:val="00173903"/>
    <w:rsid w:val="0019026F"/>
    <w:rsid w:val="001904A7"/>
    <w:rsid w:val="00193169"/>
    <w:rsid w:val="001A1B24"/>
    <w:rsid w:val="001B039D"/>
    <w:rsid w:val="001B725F"/>
    <w:rsid w:val="001B7A0B"/>
    <w:rsid w:val="001C02AE"/>
    <w:rsid w:val="001F6589"/>
    <w:rsid w:val="00204D52"/>
    <w:rsid w:val="002206DE"/>
    <w:rsid w:val="00221CD8"/>
    <w:rsid w:val="00225749"/>
    <w:rsid w:val="0024025B"/>
    <w:rsid w:val="00241727"/>
    <w:rsid w:val="00242149"/>
    <w:rsid w:val="00243DD6"/>
    <w:rsid w:val="002500A0"/>
    <w:rsid w:val="00251508"/>
    <w:rsid w:val="002616EA"/>
    <w:rsid w:val="0027135B"/>
    <w:rsid w:val="00271C60"/>
    <w:rsid w:val="002734DB"/>
    <w:rsid w:val="0027380B"/>
    <w:rsid w:val="00275D0B"/>
    <w:rsid w:val="00281553"/>
    <w:rsid w:val="00284C0E"/>
    <w:rsid w:val="0029299F"/>
    <w:rsid w:val="00293ECD"/>
    <w:rsid w:val="00295EAB"/>
    <w:rsid w:val="002968DC"/>
    <w:rsid w:val="002A496E"/>
    <w:rsid w:val="002B37DC"/>
    <w:rsid w:val="002C3194"/>
    <w:rsid w:val="002C4B65"/>
    <w:rsid w:val="002D62F5"/>
    <w:rsid w:val="002D694B"/>
    <w:rsid w:val="002E3455"/>
    <w:rsid w:val="002E3FF8"/>
    <w:rsid w:val="002F106D"/>
    <w:rsid w:val="0030282D"/>
    <w:rsid w:val="00310434"/>
    <w:rsid w:val="0031161D"/>
    <w:rsid w:val="003221B4"/>
    <w:rsid w:val="003233D0"/>
    <w:rsid w:val="00334427"/>
    <w:rsid w:val="00351102"/>
    <w:rsid w:val="00352104"/>
    <w:rsid w:val="003527B0"/>
    <w:rsid w:val="0037042A"/>
    <w:rsid w:val="00372A53"/>
    <w:rsid w:val="00373BF2"/>
    <w:rsid w:val="00382968"/>
    <w:rsid w:val="00386494"/>
    <w:rsid w:val="0038662D"/>
    <w:rsid w:val="003921D2"/>
    <w:rsid w:val="003964E8"/>
    <w:rsid w:val="003A5C01"/>
    <w:rsid w:val="003B29C4"/>
    <w:rsid w:val="003B67E6"/>
    <w:rsid w:val="003E4E17"/>
    <w:rsid w:val="003F323A"/>
    <w:rsid w:val="003F36DC"/>
    <w:rsid w:val="004011AB"/>
    <w:rsid w:val="00401C34"/>
    <w:rsid w:val="00424DC1"/>
    <w:rsid w:val="004253E0"/>
    <w:rsid w:val="0045433E"/>
    <w:rsid w:val="004653C9"/>
    <w:rsid w:val="004665F3"/>
    <w:rsid w:val="00472CB7"/>
    <w:rsid w:val="004869F8"/>
    <w:rsid w:val="00491D11"/>
    <w:rsid w:val="0049451D"/>
    <w:rsid w:val="004A0C4A"/>
    <w:rsid w:val="004B4ED4"/>
    <w:rsid w:val="004C2D2D"/>
    <w:rsid w:val="004C3828"/>
    <w:rsid w:val="004D102C"/>
    <w:rsid w:val="004D62CA"/>
    <w:rsid w:val="004F4501"/>
    <w:rsid w:val="004F7AE5"/>
    <w:rsid w:val="00502883"/>
    <w:rsid w:val="00510B0C"/>
    <w:rsid w:val="0051175E"/>
    <w:rsid w:val="00512570"/>
    <w:rsid w:val="00513586"/>
    <w:rsid w:val="00531777"/>
    <w:rsid w:val="00533DDF"/>
    <w:rsid w:val="0053442D"/>
    <w:rsid w:val="005352EB"/>
    <w:rsid w:val="0053576F"/>
    <w:rsid w:val="005547A2"/>
    <w:rsid w:val="0056126B"/>
    <w:rsid w:val="005670C7"/>
    <w:rsid w:val="005774EC"/>
    <w:rsid w:val="00577E5B"/>
    <w:rsid w:val="005B0B5A"/>
    <w:rsid w:val="005C5DBC"/>
    <w:rsid w:val="005D5228"/>
    <w:rsid w:val="005D714B"/>
    <w:rsid w:val="005E63A9"/>
    <w:rsid w:val="005F4C99"/>
    <w:rsid w:val="00611CF2"/>
    <w:rsid w:val="0061759A"/>
    <w:rsid w:val="0062482B"/>
    <w:rsid w:val="0062706E"/>
    <w:rsid w:val="00633E8B"/>
    <w:rsid w:val="00643B8E"/>
    <w:rsid w:val="006466B2"/>
    <w:rsid w:val="0065441B"/>
    <w:rsid w:val="00655D80"/>
    <w:rsid w:val="006643B3"/>
    <w:rsid w:val="00672046"/>
    <w:rsid w:val="00674E27"/>
    <w:rsid w:val="00683475"/>
    <w:rsid w:val="00683994"/>
    <w:rsid w:val="006A4DA1"/>
    <w:rsid w:val="006C25A7"/>
    <w:rsid w:val="006C628D"/>
    <w:rsid w:val="006D0E31"/>
    <w:rsid w:val="006D394D"/>
    <w:rsid w:val="007001A2"/>
    <w:rsid w:val="00705997"/>
    <w:rsid w:val="00724A84"/>
    <w:rsid w:val="00737B1B"/>
    <w:rsid w:val="007670B2"/>
    <w:rsid w:val="00774040"/>
    <w:rsid w:val="00787CFE"/>
    <w:rsid w:val="00797769"/>
    <w:rsid w:val="00797AFD"/>
    <w:rsid w:val="007A28C5"/>
    <w:rsid w:val="007C5B43"/>
    <w:rsid w:val="007D0110"/>
    <w:rsid w:val="007D6184"/>
    <w:rsid w:val="007E2396"/>
    <w:rsid w:val="007E5FF9"/>
    <w:rsid w:val="007F5B04"/>
    <w:rsid w:val="007F7F7F"/>
    <w:rsid w:val="00810302"/>
    <w:rsid w:val="00811D19"/>
    <w:rsid w:val="00812892"/>
    <w:rsid w:val="00820DE4"/>
    <w:rsid w:val="0082307C"/>
    <w:rsid w:val="00825423"/>
    <w:rsid w:val="008264DE"/>
    <w:rsid w:val="008320FF"/>
    <w:rsid w:val="00842EBC"/>
    <w:rsid w:val="00844FE0"/>
    <w:rsid w:val="0084671C"/>
    <w:rsid w:val="00847B69"/>
    <w:rsid w:val="00850F7A"/>
    <w:rsid w:val="00851675"/>
    <w:rsid w:val="00857104"/>
    <w:rsid w:val="008633EB"/>
    <w:rsid w:val="00865481"/>
    <w:rsid w:val="00866824"/>
    <w:rsid w:val="008768DF"/>
    <w:rsid w:val="0088203A"/>
    <w:rsid w:val="008871FE"/>
    <w:rsid w:val="008A50DC"/>
    <w:rsid w:val="008B7439"/>
    <w:rsid w:val="008F1212"/>
    <w:rsid w:val="008F1BF7"/>
    <w:rsid w:val="00912FD1"/>
    <w:rsid w:val="009143B3"/>
    <w:rsid w:val="009175CD"/>
    <w:rsid w:val="0093525A"/>
    <w:rsid w:val="009465B1"/>
    <w:rsid w:val="00960DC6"/>
    <w:rsid w:val="00984D9C"/>
    <w:rsid w:val="00990C76"/>
    <w:rsid w:val="009A3512"/>
    <w:rsid w:val="009D6187"/>
    <w:rsid w:val="009E2BB6"/>
    <w:rsid w:val="009E3C2F"/>
    <w:rsid w:val="009F5597"/>
    <w:rsid w:val="00A00B10"/>
    <w:rsid w:val="00A03593"/>
    <w:rsid w:val="00A259ED"/>
    <w:rsid w:val="00A31DAA"/>
    <w:rsid w:val="00A42500"/>
    <w:rsid w:val="00A443FE"/>
    <w:rsid w:val="00A45C6A"/>
    <w:rsid w:val="00A45D15"/>
    <w:rsid w:val="00A75DB0"/>
    <w:rsid w:val="00A8075C"/>
    <w:rsid w:val="00A85279"/>
    <w:rsid w:val="00A85A2D"/>
    <w:rsid w:val="00AB423A"/>
    <w:rsid w:val="00AB72DB"/>
    <w:rsid w:val="00AC585E"/>
    <w:rsid w:val="00AD7A83"/>
    <w:rsid w:val="00AE23EF"/>
    <w:rsid w:val="00AF4883"/>
    <w:rsid w:val="00AF607F"/>
    <w:rsid w:val="00AF6F1B"/>
    <w:rsid w:val="00B003F9"/>
    <w:rsid w:val="00B1384C"/>
    <w:rsid w:val="00B2613E"/>
    <w:rsid w:val="00B36835"/>
    <w:rsid w:val="00B500D3"/>
    <w:rsid w:val="00B5655C"/>
    <w:rsid w:val="00B770D1"/>
    <w:rsid w:val="00B805B6"/>
    <w:rsid w:val="00B83E36"/>
    <w:rsid w:val="00B85A07"/>
    <w:rsid w:val="00B923AE"/>
    <w:rsid w:val="00B97FD4"/>
    <w:rsid w:val="00BA00E5"/>
    <w:rsid w:val="00BA529D"/>
    <w:rsid w:val="00BB1B3A"/>
    <w:rsid w:val="00BE2358"/>
    <w:rsid w:val="00C00BA4"/>
    <w:rsid w:val="00C033A2"/>
    <w:rsid w:val="00C16CEB"/>
    <w:rsid w:val="00C3522C"/>
    <w:rsid w:val="00C42DE9"/>
    <w:rsid w:val="00C44B76"/>
    <w:rsid w:val="00C5423C"/>
    <w:rsid w:val="00C551CF"/>
    <w:rsid w:val="00C55BFE"/>
    <w:rsid w:val="00C5799F"/>
    <w:rsid w:val="00C61757"/>
    <w:rsid w:val="00C920AF"/>
    <w:rsid w:val="00C92C01"/>
    <w:rsid w:val="00CA7E84"/>
    <w:rsid w:val="00CD7EAE"/>
    <w:rsid w:val="00CF76D8"/>
    <w:rsid w:val="00D01973"/>
    <w:rsid w:val="00D03BC7"/>
    <w:rsid w:val="00D12ED3"/>
    <w:rsid w:val="00D234B4"/>
    <w:rsid w:val="00D257E0"/>
    <w:rsid w:val="00D45AD2"/>
    <w:rsid w:val="00D52317"/>
    <w:rsid w:val="00D62C32"/>
    <w:rsid w:val="00D82CF8"/>
    <w:rsid w:val="00DB1991"/>
    <w:rsid w:val="00DB4A1E"/>
    <w:rsid w:val="00DB5EB8"/>
    <w:rsid w:val="00DC28E3"/>
    <w:rsid w:val="00DC7D28"/>
    <w:rsid w:val="00DC7F82"/>
    <w:rsid w:val="00DD26F6"/>
    <w:rsid w:val="00DE0BFE"/>
    <w:rsid w:val="00DE1A1D"/>
    <w:rsid w:val="00DF2C51"/>
    <w:rsid w:val="00E0229C"/>
    <w:rsid w:val="00E051EF"/>
    <w:rsid w:val="00E14911"/>
    <w:rsid w:val="00E15A68"/>
    <w:rsid w:val="00E16B58"/>
    <w:rsid w:val="00E20934"/>
    <w:rsid w:val="00E50C2F"/>
    <w:rsid w:val="00E601D4"/>
    <w:rsid w:val="00E639C2"/>
    <w:rsid w:val="00E70DEF"/>
    <w:rsid w:val="00E7261B"/>
    <w:rsid w:val="00E762C8"/>
    <w:rsid w:val="00E82869"/>
    <w:rsid w:val="00E965FD"/>
    <w:rsid w:val="00EA062F"/>
    <w:rsid w:val="00EA2313"/>
    <w:rsid w:val="00EB58DD"/>
    <w:rsid w:val="00ED09C1"/>
    <w:rsid w:val="00EE3428"/>
    <w:rsid w:val="00EE5B94"/>
    <w:rsid w:val="00EF2A65"/>
    <w:rsid w:val="00EF2D65"/>
    <w:rsid w:val="00EF4656"/>
    <w:rsid w:val="00F03642"/>
    <w:rsid w:val="00F10453"/>
    <w:rsid w:val="00F23439"/>
    <w:rsid w:val="00F44E98"/>
    <w:rsid w:val="00F4514A"/>
    <w:rsid w:val="00F50A6B"/>
    <w:rsid w:val="00F6644A"/>
    <w:rsid w:val="00F71D39"/>
    <w:rsid w:val="00F7377A"/>
    <w:rsid w:val="00F86D0A"/>
    <w:rsid w:val="00F87E54"/>
    <w:rsid w:val="00F94141"/>
    <w:rsid w:val="00FA78FE"/>
    <w:rsid w:val="00FB271B"/>
    <w:rsid w:val="00FB62BB"/>
    <w:rsid w:val="00FF37D3"/>
    <w:rsid w:val="00FF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167F"/>
  <w15:docId w15:val="{41B59D4F-7BC1-4CE7-A986-C0696D6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4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NagwekZnak">
    <w:name w:val="Nagłówek Znak"/>
    <w:basedOn w:val="Domylnaczcionkaakapitu"/>
    <w:link w:val="Nagwek"/>
    <w:uiPriority w:val="99"/>
    <w:rsid w:val="00491D11"/>
    <w:rPr>
      <w:rFonts w:ascii="Calibri" w:eastAsia="Times New Roman" w:hAnsi="Calibri" w:cs="Times New Roman"/>
      <w:kern w:val="1"/>
      <w:sz w:val="24"/>
      <w:szCs w:val="24"/>
      <w:lang w:eastAsia="pl-PL"/>
    </w:rPr>
  </w:style>
  <w:style w:type="paragraph" w:styleId="Stopka">
    <w:name w:val="footer"/>
    <w:basedOn w:val="Normalny"/>
    <w:link w:val="Stopka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StopkaZnak">
    <w:name w:val="Stopka Znak"/>
    <w:basedOn w:val="Domylnaczcionkaakapitu"/>
    <w:link w:val="Stopka"/>
    <w:uiPriority w:val="99"/>
    <w:rsid w:val="00491D11"/>
    <w:rPr>
      <w:rFonts w:ascii="Calibri" w:eastAsia="Times New Roman" w:hAnsi="Calibri" w:cs="Times New Roman"/>
      <w:kern w:val="1"/>
      <w:sz w:val="24"/>
      <w:szCs w:val="24"/>
      <w:lang w:eastAsia="pl-PL"/>
    </w:rPr>
  </w:style>
  <w:style w:type="character" w:styleId="Numerstrony">
    <w:name w:val="page number"/>
    <w:basedOn w:val="Domylnaczcionkaakapitu"/>
    <w:rsid w:val="00491D11"/>
  </w:style>
  <w:style w:type="paragraph" w:styleId="Akapitzlist">
    <w:name w:val="List Paragraph"/>
    <w:aliases w:val="Wypunktowanie,Akapit z listą1,CW_Lista,normalny tekst,L1,Numerowanie,Akapit z listą5,T_SZ_List Paragraph,BulletC,Obiekt,List Paragraph1,nr3,Wyliczanie,2 heading,A_wyliczenie,K-P_odwolanie,maz_wyliczenie,opis dzialania,Akapit z listą BS"/>
    <w:basedOn w:val="Normalny"/>
    <w:link w:val="AkapitzlistZnak"/>
    <w:uiPriority w:val="34"/>
    <w:qFormat/>
    <w:rsid w:val="00491D11"/>
    <w:pPr>
      <w:ind w:left="720"/>
      <w:contextualSpacing/>
    </w:pPr>
  </w:style>
  <w:style w:type="character" w:customStyle="1" w:styleId="Teksttreci2">
    <w:name w:val="Tekst treści (2)_"/>
    <w:basedOn w:val="Domylnaczcionkaakapitu"/>
    <w:link w:val="Teksttreci20"/>
    <w:rsid w:val="006466B2"/>
    <w:rPr>
      <w:rFonts w:ascii="Calibri" w:eastAsia="Calibri" w:hAnsi="Calibri" w:cs="Calibri"/>
      <w:b/>
      <w:bCs/>
      <w:sz w:val="24"/>
      <w:szCs w:val="24"/>
      <w:shd w:val="clear" w:color="auto" w:fill="FFFFFF"/>
    </w:rPr>
  </w:style>
  <w:style w:type="character" w:customStyle="1" w:styleId="Teksttreci">
    <w:name w:val="Tekst treści_"/>
    <w:basedOn w:val="Domylnaczcionkaakapitu"/>
    <w:link w:val="Teksttreci0"/>
    <w:rsid w:val="006466B2"/>
    <w:rPr>
      <w:rFonts w:ascii="Palatino Linotype" w:eastAsia="Palatino Linotype" w:hAnsi="Palatino Linotype" w:cs="Palatino Linotype"/>
      <w:shd w:val="clear" w:color="auto" w:fill="FFFFFF"/>
    </w:rPr>
  </w:style>
  <w:style w:type="character" w:customStyle="1" w:styleId="Teksttreci4">
    <w:name w:val="Tekst treści (4)_"/>
    <w:basedOn w:val="Domylnaczcionkaakapitu"/>
    <w:link w:val="Teksttreci40"/>
    <w:rsid w:val="006466B2"/>
    <w:rPr>
      <w:rFonts w:ascii="Tahoma" w:eastAsia="Tahoma" w:hAnsi="Tahoma" w:cs="Tahoma"/>
      <w:b/>
      <w:bCs/>
      <w:sz w:val="18"/>
      <w:szCs w:val="18"/>
      <w:u w:val="single"/>
      <w:shd w:val="clear" w:color="auto" w:fill="FFFFFF"/>
    </w:rPr>
  </w:style>
  <w:style w:type="paragraph" w:customStyle="1" w:styleId="Teksttreci20">
    <w:name w:val="Tekst treści (2)"/>
    <w:basedOn w:val="Normalny"/>
    <w:link w:val="Teksttreci2"/>
    <w:rsid w:val="006466B2"/>
    <w:pPr>
      <w:widowControl w:val="0"/>
      <w:shd w:val="clear" w:color="auto" w:fill="FFFFFF"/>
      <w:spacing w:after="460" w:line="329" w:lineRule="auto"/>
      <w:jc w:val="both"/>
    </w:pPr>
    <w:rPr>
      <w:rFonts w:ascii="Calibri" w:eastAsia="Calibri" w:hAnsi="Calibri" w:cs="Calibri"/>
      <w:b/>
      <w:bCs/>
      <w:sz w:val="24"/>
      <w:szCs w:val="24"/>
    </w:rPr>
  </w:style>
  <w:style w:type="paragraph" w:customStyle="1" w:styleId="Teksttreci0">
    <w:name w:val="Tekst treści"/>
    <w:basedOn w:val="Normalny"/>
    <w:link w:val="Teksttreci"/>
    <w:rsid w:val="006466B2"/>
    <w:pPr>
      <w:widowControl w:val="0"/>
      <w:shd w:val="clear" w:color="auto" w:fill="FFFFFF"/>
      <w:spacing w:after="560" w:line="298" w:lineRule="auto"/>
      <w:jc w:val="both"/>
    </w:pPr>
    <w:rPr>
      <w:rFonts w:ascii="Palatino Linotype" w:eastAsia="Palatino Linotype" w:hAnsi="Palatino Linotype" w:cs="Palatino Linotype"/>
    </w:rPr>
  </w:style>
  <w:style w:type="paragraph" w:customStyle="1" w:styleId="Teksttreci40">
    <w:name w:val="Tekst treści (4)"/>
    <w:basedOn w:val="Normalny"/>
    <w:link w:val="Teksttreci4"/>
    <w:rsid w:val="006466B2"/>
    <w:pPr>
      <w:widowControl w:val="0"/>
      <w:shd w:val="clear" w:color="auto" w:fill="FFFFFF"/>
      <w:spacing w:after="280" w:line="240" w:lineRule="auto"/>
      <w:jc w:val="both"/>
    </w:pPr>
    <w:rPr>
      <w:rFonts w:ascii="Tahoma" w:eastAsia="Tahoma" w:hAnsi="Tahoma" w:cs="Tahoma"/>
      <w:b/>
      <w:bCs/>
      <w:sz w:val="18"/>
      <w:szCs w:val="18"/>
      <w:u w:val="single"/>
    </w:rPr>
  </w:style>
  <w:style w:type="character" w:styleId="Pogrubienie">
    <w:name w:val="Strong"/>
    <w:basedOn w:val="Domylnaczcionkaakapitu"/>
    <w:uiPriority w:val="22"/>
    <w:qFormat/>
    <w:rsid w:val="0053576F"/>
    <w:rPr>
      <w:b/>
      <w:bCs/>
    </w:rPr>
  </w:style>
  <w:style w:type="character" w:styleId="Odwoaniedokomentarza">
    <w:name w:val="annotation reference"/>
    <w:basedOn w:val="Domylnaczcionkaakapitu"/>
    <w:uiPriority w:val="99"/>
    <w:semiHidden/>
    <w:unhideWhenUsed/>
    <w:rsid w:val="00A85279"/>
    <w:rPr>
      <w:sz w:val="16"/>
      <w:szCs w:val="16"/>
    </w:rPr>
  </w:style>
  <w:style w:type="paragraph" w:styleId="Tekstkomentarza">
    <w:name w:val="annotation text"/>
    <w:basedOn w:val="Normalny"/>
    <w:link w:val="TekstkomentarzaZnak"/>
    <w:uiPriority w:val="99"/>
    <w:semiHidden/>
    <w:unhideWhenUsed/>
    <w:rsid w:val="00A852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5279"/>
    <w:rPr>
      <w:sz w:val="20"/>
      <w:szCs w:val="20"/>
    </w:rPr>
  </w:style>
  <w:style w:type="paragraph" w:styleId="Tematkomentarza">
    <w:name w:val="annotation subject"/>
    <w:basedOn w:val="Tekstkomentarza"/>
    <w:next w:val="Tekstkomentarza"/>
    <w:link w:val="TematkomentarzaZnak"/>
    <w:uiPriority w:val="99"/>
    <w:semiHidden/>
    <w:unhideWhenUsed/>
    <w:rsid w:val="00A85279"/>
    <w:rPr>
      <w:b/>
      <w:bCs/>
    </w:rPr>
  </w:style>
  <w:style w:type="character" w:customStyle="1" w:styleId="TematkomentarzaZnak">
    <w:name w:val="Temat komentarza Znak"/>
    <w:basedOn w:val="TekstkomentarzaZnak"/>
    <w:link w:val="Tematkomentarza"/>
    <w:uiPriority w:val="99"/>
    <w:semiHidden/>
    <w:rsid w:val="00A85279"/>
    <w:rPr>
      <w:b/>
      <w:bCs/>
      <w:sz w:val="20"/>
      <w:szCs w:val="20"/>
    </w:rPr>
  </w:style>
  <w:style w:type="paragraph" w:styleId="Tekstdymka">
    <w:name w:val="Balloon Text"/>
    <w:basedOn w:val="Normalny"/>
    <w:link w:val="TekstdymkaZnak"/>
    <w:uiPriority w:val="99"/>
    <w:semiHidden/>
    <w:unhideWhenUsed/>
    <w:rsid w:val="00A85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279"/>
    <w:rPr>
      <w:rFonts w:ascii="Tahoma" w:hAnsi="Tahoma" w:cs="Tahoma"/>
      <w:sz w:val="16"/>
      <w:szCs w:val="16"/>
    </w:rPr>
  </w:style>
  <w:style w:type="character" w:styleId="Uwydatnienie">
    <w:name w:val="Emphasis"/>
    <w:basedOn w:val="Domylnaczcionkaakapitu"/>
    <w:uiPriority w:val="20"/>
    <w:qFormat/>
    <w:rsid w:val="0062482B"/>
    <w:rPr>
      <w:i/>
      <w:iCs/>
    </w:rPr>
  </w:style>
  <w:style w:type="character" w:customStyle="1" w:styleId="AkapitzlistZnak">
    <w:name w:val="Akapit z listą Znak"/>
    <w:aliases w:val="Wypunktowanie Znak,Akapit z listą1 Znak,CW_Lista Znak,normalny tekst Znak,L1 Znak,Numerowanie Znak,Akapit z listą5 Znak,T_SZ_List Paragraph Znak,BulletC Znak,Obiekt Znak,List Paragraph1 Znak,nr3 Znak,Wyliczanie Znak,2 heading Znak"/>
    <w:basedOn w:val="Domylnaczcionkaakapitu"/>
    <w:link w:val="Akapitzlist"/>
    <w:uiPriority w:val="34"/>
    <w:qFormat/>
    <w:locked/>
    <w:rsid w:val="003F323A"/>
  </w:style>
  <w:style w:type="paragraph" w:styleId="NormalnyWeb">
    <w:name w:val="Normal (Web)"/>
    <w:basedOn w:val="Normalny"/>
    <w:uiPriority w:val="99"/>
    <w:unhideWhenUsed/>
    <w:rsid w:val="00DC7F8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4672">
      <w:bodyDiv w:val="1"/>
      <w:marLeft w:val="0"/>
      <w:marRight w:val="0"/>
      <w:marTop w:val="0"/>
      <w:marBottom w:val="0"/>
      <w:divBdr>
        <w:top w:val="none" w:sz="0" w:space="0" w:color="auto"/>
        <w:left w:val="none" w:sz="0" w:space="0" w:color="auto"/>
        <w:bottom w:val="none" w:sz="0" w:space="0" w:color="auto"/>
        <w:right w:val="none" w:sz="0" w:space="0" w:color="auto"/>
      </w:divBdr>
    </w:div>
    <w:div w:id="234634827">
      <w:bodyDiv w:val="1"/>
      <w:marLeft w:val="0"/>
      <w:marRight w:val="0"/>
      <w:marTop w:val="0"/>
      <w:marBottom w:val="0"/>
      <w:divBdr>
        <w:top w:val="none" w:sz="0" w:space="0" w:color="auto"/>
        <w:left w:val="none" w:sz="0" w:space="0" w:color="auto"/>
        <w:bottom w:val="none" w:sz="0" w:space="0" w:color="auto"/>
        <w:right w:val="none" w:sz="0" w:space="0" w:color="auto"/>
      </w:divBdr>
    </w:div>
    <w:div w:id="314844710">
      <w:bodyDiv w:val="1"/>
      <w:marLeft w:val="0"/>
      <w:marRight w:val="0"/>
      <w:marTop w:val="0"/>
      <w:marBottom w:val="0"/>
      <w:divBdr>
        <w:top w:val="none" w:sz="0" w:space="0" w:color="auto"/>
        <w:left w:val="none" w:sz="0" w:space="0" w:color="auto"/>
        <w:bottom w:val="none" w:sz="0" w:space="0" w:color="auto"/>
        <w:right w:val="none" w:sz="0" w:space="0" w:color="auto"/>
      </w:divBdr>
    </w:div>
    <w:div w:id="354231955">
      <w:bodyDiv w:val="1"/>
      <w:marLeft w:val="0"/>
      <w:marRight w:val="0"/>
      <w:marTop w:val="0"/>
      <w:marBottom w:val="0"/>
      <w:divBdr>
        <w:top w:val="none" w:sz="0" w:space="0" w:color="auto"/>
        <w:left w:val="none" w:sz="0" w:space="0" w:color="auto"/>
        <w:bottom w:val="none" w:sz="0" w:space="0" w:color="auto"/>
        <w:right w:val="none" w:sz="0" w:space="0" w:color="auto"/>
      </w:divBdr>
    </w:div>
    <w:div w:id="365764882">
      <w:bodyDiv w:val="1"/>
      <w:marLeft w:val="0"/>
      <w:marRight w:val="0"/>
      <w:marTop w:val="0"/>
      <w:marBottom w:val="0"/>
      <w:divBdr>
        <w:top w:val="none" w:sz="0" w:space="0" w:color="auto"/>
        <w:left w:val="none" w:sz="0" w:space="0" w:color="auto"/>
        <w:bottom w:val="none" w:sz="0" w:space="0" w:color="auto"/>
        <w:right w:val="none" w:sz="0" w:space="0" w:color="auto"/>
      </w:divBdr>
    </w:div>
    <w:div w:id="644360657">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64696011">
      <w:bodyDiv w:val="1"/>
      <w:marLeft w:val="0"/>
      <w:marRight w:val="0"/>
      <w:marTop w:val="0"/>
      <w:marBottom w:val="0"/>
      <w:divBdr>
        <w:top w:val="none" w:sz="0" w:space="0" w:color="auto"/>
        <w:left w:val="none" w:sz="0" w:space="0" w:color="auto"/>
        <w:bottom w:val="none" w:sz="0" w:space="0" w:color="auto"/>
        <w:right w:val="none" w:sz="0" w:space="0" w:color="auto"/>
      </w:divBdr>
    </w:div>
    <w:div w:id="833565821">
      <w:bodyDiv w:val="1"/>
      <w:marLeft w:val="0"/>
      <w:marRight w:val="0"/>
      <w:marTop w:val="0"/>
      <w:marBottom w:val="0"/>
      <w:divBdr>
        <w:top w:val="none" w:sz="0" w:space="0" w:color="auto"/>
        <w:left w:val="none" w:sz="0" w:space="0" w:color="auto"/>
        <w:bottom w:val="none" w:sz="0" w:space="0" w:color="auto"/>
        <w:right w:val="none" w:sz="0" w:space="0" w:color="auto"/>
      </w:divBdr>
    </w:div>
    <w:div w:id="884754097">
      <w:bodyDiv w:val="1"/>
      <w:marLeft w:val="0"/>
      <w:marRight w:val="0"/>
      <w:marTop w:val="0"/>
      <w:marBottom w:val="0"/>
      <w:divBdr>
        <w:top w:val="none" w:sz="0" w:space="0" w:color="auto"/>
        <w:left w:val="none" w:sz="0" w:space="0" w:color="auto"/>
        <w:bottom w:val="none" w:sz="0" w:space="0" w:color="auto"/>
        <w:right w:val="none" w:sz="0" w:space="0" w:color="auto"/>
      </w:divBdr>
    </w:div>
    <w:div w:id="991762009">
      <w:bodyDiv w:val="1"/>
      <w:marLeft w:val="0"/>
      <w:marRight w:val="0"/>
      <w:marTop w:val="0"/>
      <w:marBottom w:val="0"/>
      <w:divBdr>
        <w:top w:val="none" w:sz="0" w:space="0" w:color="auto"/>
        <w:left w:val="none" w:sz="0" w:space="0" w:color="auto"/>
        <w:bottom w:val="none" w:sz="0" w:space="0" w:color="auto"/>
        <w:right w:val="none" w:sz="0" w:space="0" w:color="auto"/>
      </w:divBdr>
      <w:divsChild>
        <w:div w:id="2137942362">
          <w:marLeft w:val="0"/>
          <w:marRight w:val="0"/>
          <w:marTop w:val="0"/>
          <w:marBottom w:val="0"/>
          <w:divBdr>
            <w:top w:val="none" w:sz="0" w:space="0" w:color="auto"/>
            <w:left w:val="none" w:sz="0" w:space="0" w:color="auto"/>
            <w:bottom w:val="none" w:sz="0" w:space="0" w:color="auto"/>
            <w:right w:val="none" w:sz="0" w:space="0" w:color="auto"/>
          </w:divBdr>
          <w:divsChild>
            <w:div w:id="14988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118">
      <w:bodyDiv w:val="1"/>
      <w:marLeft w:val="0"/>
      <w:marRight w:val="0"/>
      <w:marTop w:val="0"/>
      <w:marBottom w:val="0"/>
      <w:divBdr>
        <w:top w:val="none" w:sz="0" w:space="0" w:color="auto"/>
        <w:left w:val="none" w:sz="0" w:space="0" w:color="auto"/>
        <w:bottom w:val="none" w:sz="0" w:space="0" w:color="auto"/>
        <w:right w:val="none" w:sz="0" w:space="0" w:color="auto"/>
      </w:divBdr>
    </w:div>
    <w:div w:id="1428118182">
      <w:bodyDiv w:val="1"/>
      <w:marLeft w:val="0"/>
      <w:marRight w:val="0"/>
      <w:marTop w:val="0"/>
      <w:marBottom w:val="0"/>
      <w:divBdr>
        <w:top w:val="none" w:sz="0" w:space="0" w:color="auto"/>
        <w:left w:val="none" w:sz="0" w:space="0" w:color="auto"/>
        <w:bottom w:val="none" w:sz="0" w:space="0" w:color="auto"/>
        <w:right w:val="none" w:sz="0" w:space="0" w:color="auto"/>
      </w:divBdr>
    </w:div>
    <w:div w:id="1733194814">
      <w:bodyDiv w:val="1"/>
      <w:marLeft w:val="0"/>
      <w:marRight w:val="0"/>
      <w:marTop w:val="0"/>
      <w:marBottom w:val="0"/>
      <w:divBdr>
        <w:top w:val="none" w:sz="0" w:space="0" w:color="auto"/>
        <w:left w:val="none" w:sz="0" w:space="0" w:color="auto"/>
        <w:bottom w:val="none" w:sz="0" w:space="0" w:color="auto"/>
        <w:right w:val="none" w:sz="0" w:space="0" w:color="auto"/>
      </w:divBdr>
    </w:div>
    <w:div w:id="1737167179">
      <w:bodyDiv w:val="1"/>
      <w:marLeft w:val="0"/>
      <w:marRight w:val="0"/>
      <w:marTop w:val="0"/>
      <w:marBottom w:val="0"/>
      <w:divBdr>
        <w:top w:val="none" w:sz="0" w:space="0" w:color="auto"/>
        <w:left w:val="none" w:sz="0" w:space="0" w:color="auto"/>
        <w:bottom w:val="none" w:sz="0" w:space="0" w:color="auto"/>
        <w:right w:val="none" w:sz="0" w:space="0" w:color="auto"/>
      </w:divBdr>
    </w:div>
    <w:div w:id="19124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13</Pages>
  <Words>4391</Words>
  <Characters>26351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Marta Ziaja</cp:lastModifiedBy>
  <cp:revision>64</cp:revision>
  <cp:lastPrinted>2022-08-17T11:16:00Z</cp:lastPrinted>
  <dcterms:created xsi:type="dcterms:W3CDTF">2022-02-10T15:15:00Z</dcterms:created>
  <dcterms:modified xsi:type="dcterms:W3CDTF">2022-08-17T11:20:00Z</dcterms:modified>
</cp:coreProperties>
</file>