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30" w:rsidRDefault="00FE265A">
      <w:pPr>
        <w:pStyle w:val="Nagwek3"/>
        <w:tabs>
          <w:tab w:val="left" w:pos="1080"/>
        </w:tabs>
        <w:jc w:val="left"/>
        <w:rPr>
          <w:b w:val="0"/>
          <w:szCs w:val="22"/>
        </w:rPr>
      </w:pPr>
      <w:bookmarkStart w:id="0" w:name="_GoBack"/>
      <w:bookmarkEnd w:id="0"/>
      <w:r>
        <w:rPr>
          <w:b w:val="0"/>
          <w:szCs w:val="22"/>
        </w:rPr>
        <w:t>Załącznik nr 1</w:t>
      </w:r>
    </w:p>
    <w:p w:rsidR="00747030" w:rsidRDefault="00FE265A">
      <w:pPr>
        <w:pStyle w:val="Nagwek3"/>
        <w:tabs>
          <w:tab w:val="left" w:pos="1080"/>
        </w:tabs>
      </w:pPr>
      <w:r>
        <w:rPr>
          <w:b w:val="0"/>
          <w:szCs w:val="22"/>
        </w:rPr>
        <w:t xml:space="preserve">OPIS  PRZEDMIOTU ZAMÓWIENIA </w:t>
      </w:r>
    </w:p>
    <w:p w:rsidR="00747030" w:rsidRDefault="00747030">
      <w:pPr>
        <w:rPr>
          <w:sz w:val="22"/>
          <w:szCs w:val="22"/>
        </w:rPr>
      </w:pPr>
    </w:p>
    <w:p w:rsidR="00747030" w:rsidRDefault="00FE265A">
      <w:r>
        <w:rPr>
          <w:sz w:val="22"/>
          <w:szCs w:val="22"/>
        </w:rPr>
        <w:t>ZAKUP HAKÓW AUTOMATYCZNYCH</w:t>
      </w:r>
    </w:p>
    <w:tbl>
      <w:tblPr>
        <w:tblW w:w="90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"/>
        <w:gridCol w:w="5798"/>
        <w:gridCol w:w="941"/>
        <w:gridCol w:w="945"/>
        <w:gridCol w:w="939"/>
      </w:tblGrid>
      <w:tr w:rsidR="0074703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LP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Opis  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przedmiotu</w:t>
            </w: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 zamówienia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Parametr wymagany</w:t>
            </w:r>
          </w:p>
          <w:p w:rsidR="00747030" w:rsidRDefault="0074703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747030" w:rsidRDefault="00FE265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(TAK/NIE)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FE26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cstheme="majorBidi"/>
                <w:b/>
                <w:sz w:val="18"/>
                <w:szCs w:val="18"/>
              </w:rPr>
              <w:t>Parametry oferowane/ TAK/NIE</w:t>
            </w: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Wspornik pionowy stalowy dł. 45cm i średnicy 2,5cm:</w:t>
            </w:r>
          </w:p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Zintegrowane z wspornikiem </w:t>
            </w:r>
            <w:r>
              <w:rPr>
                <w:sz w:val="16"/>
                <w:szCs w:val="16"/>
              </w:rPr>
              <w:t>pionowym uniwersalne złącze do szyny stołu operacyjnego</w:t>
            </w:r>
          </w:p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Możliwość rozbudowy o ramię giętkie modularne o długości min. 48 cm, składające się z min. 16 modułów, szybkozłączki heksagonalnej z blokadą umożliwiającą podłączenie małych ram chirurgicznych lub o</w:t>
            </w:r>
            <w:r>
              <w:rPr>
                <w:sz w:val="16"/>
                <w:szCs w:val="16"/>
              </w:rPr>
              <w:t>ptyk laparoskopowych i narzędzi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Złączka stalowa, łącząca wspornik pionowy ze wspornikiem poziomym, o średnicy 2,5cm x 2,5cm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Rama profilowana, stalowa, z dwoma ruchomymi ramionami o przekroju okrągłym średnica min. 1cm, rozmiar min. </w:t>
            </w:r>
            <w:r>
              <w:rPr>
                <w:sz w:val="16"/>
                <w:szCs w:val="16"/>
              </w:rPr>
              <w:t>35x38cm, blokowanymi niezależnymi pokrętłami, z centralnym przyciskiem pozwalającym na regulację ustawienia ramy nad polem operacyjnym, ze zintegrowanym wspornikiem poziomym o średnicy 2,5cm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uchwyty do haków wpinanych w systemie "na click", obroto</w:t>
            </w:r>
            <w:r>
              <w:rPr>
                <w:sz w:val="16"/>
                <w:szCs w:val="16"/>
              </w:rPr>
              <w:t>wych, nie spadających z ramy po wypięciu haka. Możliwość wielopłaszczyznowego ustawienia haków. Uchwyty odporne na działanie cytostatyków.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Mostek z giętkim przegubem o średnicy 1,3cm, z dwoma złączkami 1,3 x 1,3cm do połączenia otwartych ramion </w:t>
            </w:r>
            <w:r>
              <w:rPr>
                <w:sz w:val="16"/>
                <w:szCs w:val="16"/>
              </w:rPr>
              <w:t>ramy operacyjnej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 typu BALFOUR (7,6 x 6,7cm). Haki ruchome w płaszczyźnie poziomej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 typy Balfour- Mayo (8,9 x 6,0 cm), ruchomy w płaszczyznie poziomej</w:t>
            </w:r>
          </w:p>
          <w:p w:rsidR="00747030" w:rsidRDefault="0074703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 św. Marka (5,1 x 17,8 cm), ruchomy w płaszczyźnie poziomej</w:t>
            </w:r>
          </w:p>
          <w:p w:rsidR="00747030" w:rsidRDefault="0074703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 Deaver (7,0 x 11,4 cm) ruchomy w płaszczyźnie poziomej</w:t>
            </w:r>
          </w:p>
          <w:p w:rsidR="00747030" w:rsidRDefault="0074703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 typu KELLY (5,1 x 15,2cm), ruchomy w płaszczyźnie poziomej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 obrotowy typ Splanchnic 10,2 x 15,2cm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 powłokowy obrotowy typ HARRINGTON 3,8x20,3x8,9cm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 typu SLOTTED, perforowany, giętki, plastyczny, o rozmiarach (7,6 x 16,5cm), ruchomy w płaszczyźnie poziomej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 plastyczny (wyginany) ( 10,2 x 20,3cm) ruchomy w płaszczyźnie poziomej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 plastyczny (wyginany) ( 7,6cm x 25,4cm) </w:t>
            </w:r>
            <w:r>
              <w:rPr>
                <w:sz w:val="16"/>
                <w:szCs w:val="16"/>
              </w:rPr>
              <w:t>ruchomy w płaszczyźnie poziomej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Giętarka do haków plastycznych (wyginanych) montowana do wspornika pionowego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Pojemnik sterylizacyjny o wymiarach zewnętrznych min. 600 x 270mm o wysokości min. 130mm, pokrywa z bezobsługowymi filtrami </w:t>
            </w:r>
            <w:r>
              <w:rPr>
                <w:sz w:val="16"/>
                <w:szCs w:val="16"/>
              </w:rPr>
              <w:t>labiryntowymi, do min. 5000 cykli, na wyposażeniu pojemnika kosz druciany z uchwytami o wymiarach zewnętrznych min.: 540 x 240mm o wysokości min. 100mm, z matą silikonową typu MESH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Gwarancja min. 24 miesiące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Urządzenia</w:t>
            </w:r>
            <w:r>
              <w:rPr>
                <w:sz w:val="16"/>
                <w:szCs w:val="16"/>
              </w:rPr>
              <w:t xml:space="preserve"> oraz wszystkie elementy składowe - fabrycznie nowe (rok produkcji nie wcześniej niż 2023r.)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Oferowane towary muszą być dopuszczone do obrotu i stosowania na terytorium Rzeczpospolitej Polskiej zgodnie z prawem, a w szczególności z przepisami o </w:t>
            </w:r>
            <w:r>
              <w:rPr>
                <w:sz w:val="16"/>
                <w:szCs w:val="16"/>
              </w:rPr>
              <w:t>wyrobach medycznych.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</w:t>
            </w:r>
            <w:r>
              <w:rPr>
                <w:sz w:val="16"/>
                <w:szCs w:val="16"/>
              </w:rPr>
              <w:t>umaczeniem na język polski – jeżeli dotyczy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47030"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747030">
            <w:pPr>
              <w:pStyle w:val="Zawartotabeli"/>
              <w:numPr>
                <w:ilvl w:val="0"/>
                <w:numId w:val="1"/>
              </w:numPr>
              <w:ind w:left="794" w:hanging="737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Teksttreci0"/>
            </w:pPr>
            <w:r>
              <w:rPr>
                <w:rStyle w:val="Teksttreci"/>
                <w:rFonts w:ascii="Times New Roman" w:hAnsi="Times New Roman"/>
                <w:sz w:val="16"/>
                <w:szCs w:val="16"/>
              </w:rPr>
              <w:t xml:space="preserve">Serwis gwarancyjny urządzeń musi być realizowany przez producenta lub autoryzowanego partnera serwisowego producenta w czasie okresu gwarancji - wymagane dołączenie do oferty oświadczenia podmiotu </w:t>
            </w:r>
            <w:r>
              <w:rPr>
                <w:rStyle w:val="Teksttreci"/>
                <w:rFonts w:ascii="Times New Roman" w:hAnsi="Times New Roman"/>
                <w:sz w:val="16"/>
                <w:szCs w:val="16"/>
              </w:rPr>
              <w:t>realizującego serwis lub producenta sprzętu o spełnieniu tego warunku.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747030" w:rsidRDefault="00FE265A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30" w:rsidRDefault="00747030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</w:tbl>
    <w:p w:rsidR="00747030" w:rsidRDefault="00747030"/>
    <w:sectPr w:rsidR="00747030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F22"/>
    <w:multiLevelType w:val="multilevel"/>
    <w:tmpl w:val="B4BE4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F77093"/>
    <w:multiLevelType w:val="multilevel"/>
    <w:tmpl w:val="F1EED31A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4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30"/>
    <w:rsid w:val="00747030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21"/>
    <w:rPr>
      <w:color w:val="00000A"/>
      <w:sz w:val="24"/>
      <w:szCs w:val="24"/>
    </w:rPr>
  </w:style>
  <w:style w:type="paragraph" w:styleId="Nagwek2">
    <w:name w:val="heading 2"/>
    <w:basedOn w:val="Normalny"/>
    <w:qFormat/>
    <w:rsid w:val="009013DB"/>
    <w:pPr>
      <w:keepNext/>
      <w:outlineLvl w:val="1"/>
    </w:pPr>
    <w:rPr>
      <w:szCs w:val="20"/>
    </w:rPr>
  </w:style>
  <w:style w:type="paragraph" w:styleId="Nagwek3">
    <w:name w:val="heading 3"/>
    <w:basedOn w:val="Normalny"/>
    <w:qFormat/>
    <w:rsid w:val="00127EAB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15B50"/>
    <w:pPr>
      <w:jc w:val="both"/>
    </w:pPr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4752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treci0">
    <w:name w:val="Tekst treści"/>
    <w:basedOn w:val="Normalny"/>
    <w:qFormat/>
    <w:pPr>
      <w:widowControl w:val="0"/>
      <w:spacing w:after="40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21"/>
    <w:rPr>
      <w:color w:val="00000A"/>
      <w:sz w:val="24"/>
      <w:szCs w:val="24"/>
    </w:rPr>
  </w:style>
  <w:style w:type="paragraph" w:styleId="Nagwek2">
    <w:name w:val="heading 2"/>
    <w:basedOn w:val="Normalny"/>
    <w:qFormat/>
    <w:rsid w:val="009013DB"/>
    <w:pPr>
      <w:keepNext/>
      <w:outlineLvl w:val="1"/>
    </w:pPr>
    <w:rPr>
      <w:szCs w:val="20"/>
    </w:rPr>
  </w:style>
  <w:style w:type="paragraph" w:styleId="Nagwek3">
    <w:name w:val="heading 3"/>
    <w:basedOn w:val="Normalny"/>
    <w:qFormat/>
    <w:rsid w:val="00127EAB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15B50"/>
    <w:pPr>
      <w:jc w:val="both"/>
    </w:pPr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4752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treci0">
    <w:name w:val="Tekst treści"/>
    <w:basedOn w:val="Normalny"/>
    <w:qFormat/>
    <w:pPr>
      <w:widowControl w:val="0"/>
      <w:spacing w:after="4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Oferty</vt:lpstr>
    </vt:vector>
  </TitlesOfParts>
  <Company>spcsk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Oferty</dc:title>
  <dc:creator>spcsk</dc:creator>
  <cp:lastModifiedBy>Ewelina Strąk</cp:lastModifiedBy>
  <cp:revision>2</cp:revision>
  <cp:lastPrinted>2024-10-08T11:55:00Z</cp:lastPrinted>
  <dcterms:created xsi:type="dcterms:W3CDTF">2024-10-08T11:56:00Z</dcterms:created>
  <dcterms:modified xsi:type="dcterms:W3CDTF">2024-10-08T11:56:00Z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