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D3FA3" w14:textId="77777777" w:rsidR="00094823" w:rsidRPr="00094823" w:rsidRDefault="00094823" w:rsidP="00094823">
      <w:pPr>
        <w:pStyle w:val="Nagwek2"/>
        <w:rPr>
          <w:rFonts w:ascii="Times New Roman" w:hAnsi="Times New Roman" w:cs="Times New Roman"/>
          <w:i w:val="0"/>
        </w:rPr>
      </w:pPr>
      <w:bookmarkStart w:id="0" w:name="_Toc105472980"/>
      <w:bookmarkStart w:id="1" w:name="_GoBack"/>
      <w:bookmarkEnd w:id="1"/>
      <w:r w:rsidRPr="00094823">
        <w:rPr>
          <w:rFonts w:ascii="Times New Roman" w:hAnsi="Times New Roman" w:cs="Times New Roman"/>
          <w:i w:val="0"/>
        </w:rPr>
        <w:t>D.01.01.04 ROZBIÓRKI ELEMENTÓW DRÓG</w:t>
      </w:r>
      <w:bookmarkEnd w:id="0"/>
      <w:r w:rsidRPr="00094823">
        <w:rPr>
          <w:rFonts w:ascii="Times New Roman" w:hAnsi="Times New Roman" w:cs="Times New Roman"/>
          <w:i w:val="0"/>
        </w:rPr>
        <w:t xml:space="preserve"> </w:t>
      </w:r>
    </w:p>
    <w:p w14:paraId="71AF4480" w14:textId="77777777" w:rsidR="00094823" w:rsidRPr="00CE34BB" w:rsidRDefault="00094823" w:rsidP="00094823">
      <w:pPr>
        <w:pStyle w:val="Nagwek2"/>
        <w:numPr>
          <w:ilvl w:val="0"/>
          <w:numId w:val="2"/>
        </w:numPr>
        <w:rPr>
          <w:rFonts w:ascii="Times New Roman" w:hAnsi="Times New Roman" w:cs="Times New Roman"/>
          <w:i w:val="0"/>
          <w:sz w:val="22"/>
          <w:szCs w:val="22"/>
        </w:rPr>
      </w:pPr>
      <w:bookmarkStart w:id="2" w:name="_Toc105472981"/>
      <w:r w:rsidRPr="00CE34BB">
        <w:rPr>
          <w:rFonts w:ascii="Times New Roman" w:hAnsi="Times New Roman" w:cs="Times New Roman"/>
          <w:i w:val="0"/>
          <w:sz w:val="22"/>
          <w:szCs w:val="22"/>
        </w:rPr>
        <w:t>Wstęp</w:t>
      </w:r>
      <w:bookmarkEnd w:id="2"/>
    </w:p>
    <w:p w14:paraId="6BE3DF1A" w14:textId="77777777" w:rsidR="00094823" w:rsidRPr="00CE34BB" w:rsidRDefault="00094823" w:rsidP="00094823">
      <w:pPr>
        <w:pStyle w:val="Nagwek3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bookmarkStart w:id="3" w:name="_Toc105472982"/>
      <w:r w:rsidRPr="00CE34BB">
        <w:rPr>
          <w:rFonts w:ascii="Times New Roman" w:hAnsi="Times New Roman" w:cs="Times New Roman"/>
          <w:sz w:val="22"/>
          <w:szCs w:val="22"/>
        </w:rPr>
        <w:t>Przedmiot ST</w:t>
      </w:r>
      <w:bookmarkEnd w:id="3"/>
    </w:p>
    <w:p w14:paraId="1FF2EB59" w14:textId="77777777" w:rsidR="00094823" w:rsidRPr="004026B5" w:rsidRDefault="00094823" w:rsidP="00094823">
      <w:pPr>
        <w:jc w:val="both"/>
        <w:rPr>
          <w:b/>
          <w:i/>
          <w:sz w:val="22"/>
          <w:szCs w:val="22"/>
        </w:rPr>
      </w:pPr>
      <w:r w:rsidRPr="00CE34BB">
        <w:rPr>
          <w:sz w:val="22"/>
          <w:szCs w:val="22"/>
        </w:rPr>
        <w:t xml:space="preserve">Przedmiotem niniejszej specyfikacji technicznej (ST) są wymagania dotyczące wykonania i odbioru robót związanych z rozbiórką i odbudową elementów dróg i ogrodzeń </w:t>
      </w:r>
      <w:r w:rsidR="004026B5" w:rsidRPr="00FD5DB2">
        <w:rPr>
          <w:sz w:val="22"/>
          <w:szCs w:val="22"/>
        </w:rPr>
        <w:t>przy</w:t>
      </w:r>
      <w:r w:rsidR="004026B5" w:rsidRPr="00FD5DB2">
        <w:rPr>
          <w:bCs/>
          <w:sz w:val="22"/>
          <w:szCs w:val="22"/>
        </w:rPr>
        <w:t xml:space="preserve"> przebudowie </w:t>
      </w:r>
      <w:r w:rsidR="00B72971">
        <w:rPr>
          <w:bCs/>
          <w:sz w:val="22"/>
          <w:szCs w:val="22"/>
        </w:rPr>
        <w:t>dróg z płyt betonowych w układzie pasowym.</w:t>
      </w:r>
    </w:p>
    <w:p w14:paraId="453B7565" w14:textId="77777777" w:rsidR="00094823" w:rsidRPr="00CE34BB" w:rsidRDefault="00094823" w:rsidP="00094823">
      <w:pPr>
        <w:pStyle w:val="Nagwek3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bookmarkStart w:id="4" w:name="_Toc105472983"/>
      <w:r w:rsidRPr="00CE34BB">
        <w:rPr>
          <w:rFonts w:ascii="Times New Roman" w:hAnsi="Times New Roman" w:cs="Times New Roman"/>
          <w:sz w:val="22"/>
          <w:szCs w:val="22"/>
        </w:rPr>
        <w:t>Zakres stosowania ST</w:t>
      </w:r>
      <w:bookmarkEnd w:id="4"/>
    </w:p>
    <w:p w14:paraId="15138926" w14:textId="77777777" w:rsidR="00094823" w:rsidRPr="00CE34BB" w:rsidRDefault="00094823" w:rsidP="00094823">
      <w:pPr>
        <w:rPr>
          <w:sz w:val="22"/>
          <w:szCs w:val="22"/>
        </w:rPr>
      </w:pPr>
      <w:r w:rsidRPr="00CE34BB">
        <w:rPr>
          <w:sz w:val="22"/>
          <w:szCs w:val="22"/>
        </w:rPr>
        <w:t xml:space="preserve">Szczegółowa specyfikacja techniczna jest stosowana jako dokument przetargowy kontraktowy w przy zlecaniu i realizacji robót wymienionych w pkt. 1.1. </w:t>
      </w:r>
    </w:p>
    <w:p w14:paraId="29812809" w14:textId="77777777" w:rsidR="00094823" w:rsidRPr="00CE34BB" w:rsidRDefault="00094823" w:rsidP="00094823">
      <w:pPr>
        <w:pStyle w:val="Nagwek3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bookmarkStart w:id="5" w:name="_Toc105472984"/>
      <w:r w:rsidRPr="00CE34BB">
        <w:rPr>
          <w:rFonts w:ascii="Times New Roman" w:hAnsi="Times New Roman" w:cs="Times New Roman"/>
          <w:sz w:val="22"/>
          <w:szCs w:val="22"/>
        </w:rPr>
        <w:t>Zakres robót objętych ST</w:t>
      </w:r>
      <w:bookmarkEnd w:id="5"/>
    </w:p>
    <w:p w14:paraId="5AE9A1B5" w14:textId="77777777" w:rsidR="00094823" w:rsidRPr="00CE34BB" w:rsidRDefault="00094823" w:rsidP="00094823">
      <w:pPr>
        <w:rPr>
          <w:sz w:val="22"/>
          <w:szCs w:val="22"/>
        </w:rPr>
      </w:pPr>
      <w:r w:rsidRPr="00CE34BB">
        <w:rPr>
          <w:sz w:val="22"/>
          <w:szCs w:val="22"/>
        </w:rPr>
        <w:t>Ustalenia zawarte w niniejszej specyfikacji dotyczą zasad prowadzenia robót związanych z rozbiórką:</w:t>
      </w:r>
    </w:p>
    <w:p w14:paraId="4FED7EAF" w14:textId="41EE41B9" w:rsidR="009A5A9C" w:rsidRDefault="00CE34BB" w:rsidP="004026B5">
      <w:pPr>
        <w:numPr>
          <w:ilvl w:val="2"/>
          <w:numId w:val="1"/>
        </w:numPr>
        <w:tabs>
          <w:tab w:val="left" w:pos="180"/>
        </w:tabs>
        <w:rPr>
          <w:sz w:val="22"/>
          <w:szCs w:val="22"/>
        </w:rPr>
      </w:pPr>
      <w:r w:rsidRPr="00CE34BB">
        <w:rPr>
          <w:sz w:val="22"/>
          <w:szCs w:val="22"/>
        </w:rPr>
        <w:t xml:space="preserve">rozbiórka mechaniczna </w:t>
      </w:r>
      <w:r w:rsidR="00B72971">
        <w:rPr>
          <w:sz w:val="22"/>
          <w:szCs w:val="22"/>
        </w:rPr>
        <w:t>istniejącej nawierzchni z kruszyw</w:t>
      </w:r>
      <w:r w:rsidR="00030A13">
        <w:rPr>
          <w:sz w:val="22"/>
          <w:szCs w:val="22"/>
        </w:rPr>
        <w:t xml:space="preserve"> (gruzu betonowego, żużla, kruszywa) na głębokość określoną w dokumentacji projektowej,</w:t>
      </w:r>
    </w:p>
    <w:p w14:paraId="6521E8EC" w14:textId="77777777" w:rsidR="004026B5" w:rsidRDefault="00B72971" w:rsidP="004026B5">
      <w:pPr>
        <w:numPr>
          <w:ilvl w:val="2"/>
          <w:numId w:val="1"/>
        </w:num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>hałdowanie dla wykorzystania w nowej nawierzchni,</w:t>
      </w:r>
    </w:p>
    <w:p w14:paraId="60F18E68" w14:textId="77777777" w:rsidR="009A5A9C" w:rsidRDefault="009A5A9C" w:rsidP="009A5A9C">
      <w:pPr>
        <w:numPr>
          <w:ilvl w:val="2"/>
          <w:numId w:val="1"/>
        </w:numPr>
        <w:tabs>
          <w:tab w:val="left" w:pos="180"/>
        </w:tabs>
        <w:rPr>
          <w:sz w:val="22"/>
          <w:szCs w:val="22"/>
        </w:rPr>
      </w:pPr>
      <w:r w:rsidRPr="00CE34BB">
        <w:rPr>
          <w:sz w:val="22"/>
          <w:szCs w:val="22"/>
        </w:rPr>
        <w:t xml:space="preserve">wywóz </w:t>
      </w:r>
      <w:r w:rsidR="00B72971">
        <w:rPr>
          <w:sz w:val="22"/>
          <w:szCs w:val="22"/>
        </w:rPr>
        <w:t>nadmiaru</w:t>
      </w:r>
      <w:r w:rsidRPr="00CE34BB">
        <w:rPr>
          <w:sz w:val="22"/>
          <w:szCs w:val="22"/>
        </w:rPr>
        <w:t xml:space="preserve"> z terenu budowy</w:t>
      </w:r>
      <w:r>
        <w:rPr>
          <w:sz w:val="22"/>
          <w:szCs w:val="22"/>
        </w:rPr>
        <w:t xml:space="preserve"> i utylizacja.</w:t>
      </w:r>
    </w:p>
    <w:p w14:paraId="2DF12278" w14:textId="77777777" w:rsidR="009A5A9C" w:rsidRPr="00CE34BB" w:rsidRDefault="009A5A9C" w:rsidP="009A5A9C">
      <w:pPr>
        <w:tabs>
          <w:tab w:val="left" w:pos="180"/>
        </w:tabs>
        <w:ind w:left="510"/>
        <w:rPr>
          <w:sz w:val="22"/>
          <w:szCs w:val="22"/>
        </w:rPr>
      </w:pPr>
    </w:p>
    <w:p w14:paraId="16C424A5" w14:textId="77777777" w:rsidR="00094823" w:rsidRPr="00CE34BB" w:rsidRDefault="00094823" w:rsidP="00094823">
      <w:pPr>
        <w:pStyle w:val="Nagwek3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bookmarkStart w:id="6" w:name="_Toc105472985"/>
      <w:r w:rsidRPr="00CE34BB">
        <w:rPr>
          <w:rFonts w:ascii="Times New Roman" w:hAnsi="Times New Roman" w:cs="Times New Roman"/>
          <w:sz w:val="22"/>
          <w:szCs w:val="22"/>
        </w:rPr>
        <w:t>Ogólne wymagania dotyczące robót</w:t>
      </w:r>
      <w:bookmarkEnd w:id="6"/>
    </w:p>
    <w:p w14:paraId="7DBE999E" w14:textId="77777777" w:rsidR="00094823" w:rsidRPr="00CE34BB" w:rsidRDefault="00094823" w:rsidP="00094823">
      <w:pPr>
        <w:rPr>
          <w:sz w:val="22"/>
          <w:szCs w:val="22"/>
        </w:rPr>
      </w:pPr>
      <w:r w:rsidRPr="00CE34BB">
        <w:rPr>
          <w:sz w:val="22"/>
          <w:szCs w:val="22"/>
        </w:rPr>
        <w:t>Ogólne wymagania dotyczące robót podano w ST-00.00.00 „Wymagania ogólne” pkt. 1.4.</w:t>
      </w:r>
    </w:p>
    <w:p w14:paraId="14182DC6" w14:textId="77777777" w:rsidR="00094823" w:rsidRPr="00CE34BB" w:rsidRDefault="00094823" w:rsidP="00094823">
      <w:pPr>
        <w:pStyle w:val="Nagwek2"/>
        <w:numPr>
          <w:ilvl w:val="0"/>
          <w:numId w:val="2"/>
        </w:numPr>
        <w:rPr>
          <w:rFonts w:ascii="Times New Roman" w:hAnsi="Times New Roman" w:cs="Times New Roman"/>
          <w:i w:val="0"/>
          <w:sz w:val="22"/>
          <w:szCs w:val="22"/>
        </w:rPr>
      </w:pPr>
      <w:bookmarkStart w:id="7" w:name="_Toc105472986"/>
      <w:r w:rsidRPr="00CE34BB">
        <w:rPr>
          <w:rFonts w:ascii="Times New Roman" w:hAnsi="Times New Roman" w:cs="Times New Roman"/>
          <w:i w:val="0"/>
          <w:sz w:val="22"/>
          <w:szCs w:val="22"/>
        </w:rPr>
        <w:t>Materiały</w:t>
      </w:r>
      <w:bookmarkEnd w:id="7"/>
    </w:p>
    <w:p w14:paraId="7EA0C3A4" w14:textId="77777777" w:rsidR="00094823" w:rsidRPr="00CE34BB" w:rsidRDefault="00094823" w:rsidP="00094823">
      <w:pPr>
        <w:rPr>
          <w:sz w:val="22"/>
          <w:szCs w:val="22"/>
        </w:rPr>
      </w:pPr>
      <w:r w:rsidRPr="00CE34BB">
        <w:rPr>
          <w:sz w:val="22"/>
          <w:szCs w:val="22"/>
        </w:rPr>
        <w:t>Nie występują</w:t>
      </w:r>
    </w:p>
    <w:p w14:paraId="787E6C0D" w14:textId="77777777" w:rsidR="00094823" w:rsidRPr="00CE34BB" w:rsidRDefault="00094823" w:rsidP="00094823">
      <w:pPr>
        <w:pStyle w:val="Nagwek2"/>
        <w:numPr>
          <w:ilvl w:val="0"/>
          <w:numId w:val="2"/>
        </w:numPr>
        <w:rPr>
          <w:rFonts w:ascii="Times New Roman" w:hAnsi="Times New Roman" w:cs="Times New Roman"/>
          <w:i w:val="0"/>
          <w:sz w:val="22"/>
          <w:szCs w:val="22"/>
        </w:rPr>
      </w:pPr>
      <w:bookmarkStart w:id="8" w:name="_Toc105472987"/>
      <w:r w:rsidRPr="00CE34BB">
        <w:rPr>
          <w:rFonts w:ascii="Times New Roman" w:hAnsi="Times New Roman" w:cs="Times New Roman"/>
          <w:i w:val="0"/>
          <w:sz w:val="22"/>
          <w:szCs w:val="22"/>
        </w:rPr>
        <w:t>Wykonanie robót</w:t>
      </w:r>
      <w:bookmarkEnd w:id="8"/>
    </w:p>
    <w:p w14:paraId="25042A22" w14:textId="77777777" w:rsidR="00094823" w:rsidRPr="00CE34BB" w:rsidRDefault="00094823" w:rsidP="00094823">
      <w:pPr>
        <w:pStyle w:val="Nagwek3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bookmarkStart w:id="9" w:name="_Toc105472988"/>
      <w:r w:rsidRPr="00CE34BB">
        <w:rPr>
          <w:rFonts w:ascii="Times New Roman" w:hAnsi="Times New Roman" w:cs="Times New Roman"/>
          <w:sz w:val="22"/>
          <w:szCs w:val="22"/>
        </w:rPr>
        <w:t>Ogólne zasady wykonania robót</w:t>
      </w:r>
      <w:bookmarkEnd w:id="9"/>
    </w:p>
    <w:p w14:paraId="2BD1141F" w14:textId="77777777" w:rsidR="00094823" w:rsidRPr="00CE34BB" w:rsidRDefault="00094823" w:rsidP="00094823">
      <w:pPr>
        <w:rPr>
          <w:sz w:val="22"/>
          <w:szCs w:val="22"/>
        </w:rPr>
      </w:pPr>
      <w:r w:rsidRPr="00CE34BB">
        <w:rPr>
          <w:sz w:val="22"/>
          <w:szCs w:val="22"/>
        </w:rPr>
        <w:t>Ogólne zasady wykonania robót podano w ST S-00.00.00 „Wymagania Ogólne” pkt. 1.4.</w:t>
      </w:r>
    </w:p>
    <w:p w14:paraId="0EFDC4D4" w14:textId="77777777" w:rsidR="00094823" w:rsidRPr="00CE34BB" w:rsidRDefault="00094823" w:rsidP="00094823">
      <w:pPr>
        <w:pStyle w:val="Nagwek3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bookmarkStart w:id="10" w:name="_Toc105472989"/>
      <w:r w:rsidRPr="00CE34BB">
        <w:rPr>
          <w:rFonts w:ascii="Times New Roman" w:hAnsi="Times New Roman" w:cs="Times New Roman"/>
          <w:sz w:val="22"/>
          <w:szCs w:val="22"/>
        </w:rPr>
        <w:t>Wykonanie robót rozbiórkowych i odtworzeniowych</w:t>
      </w:r>
      <w:bookmarkEnd w:id="10"/>
    </w:p>
    <w:p w14:paraId="3874AB25" w14:textId="77777777" w:rsidR="00094823" w:rsidRPr="00CE34BB" w:rsidRDefault="00094823" w:rsidP="00094823">
      <w:pPr>
        <w:rPr>
          <w:sz w:val="22"/>
          <w:szCs w:val="22"/>
        </w:rPr>
      </w:pPr>
      <w:r w:rsidRPr="00CE34BB">
        <w:rPr>
          <w:sz w:val="22"/>
          <w:szCs w:val="22"/>
        </w:rPr>
        <w:t>Roboty rozbiórkowe elementów dróg, ogrodzeń itp. Obejmują usunięcie z terenu wszystkich elementów wymienionych w pkt.1.3, zgodnie z Dokumentacją Projektową, ST lub wskazanych przez Inspektora Nadzoru. Roboty rozbiórkowe można wykonywać mechanicznie lub ręcznie w sposób określony w ST lub przez Inspektora Nadzoru.</w:t>
      </w:r>
    </w:p>
    <w:p w14:paraId="6ED671C5" w14:textId="77777777" w:rsidR="00094823" w:rsidRPr="00CE34BB" w:rsidRDefault="00094823" w:rsidP="00094823">
      <w:pPr>
        <w:rPr>
          <w:sz w:val="22"/>
          <w:szCs w:val="22"/>
        </w:rPr>
      </w:pPr>
      <w:r w:rsidRPr="00CE34BB">
        <w:rPr>
          <w:sz w:val="22"/>
          <w:szCs w:val="22"/>
        </w:rPr>
        <w:t>Wszystkie elementy możliwe do powtórnego wykorzystania powinny być usuwane bez powodowania zbędnych uszkodzeń. W przypadku uszkodzenia należy zakupić na koszt Wykonawcy nowe elementy.</w:t>
      </w:r>
    </w:p>
    <w:p w14:paraId="33D78FC6" w14:textId="77777777" w:rsidR="00094823" w:rsidRPr="00CE34BB" w:rsidRDefault="00094823" w:rsidP="00094823">
      <w:pPr>
        <w:rPr>
          <w:sz w:val="22"/>
          <w:szCs w:val="22"/>
        </w:rPr>
      </w:pPr>
      <w:r w:rsidRPr="00CE34BB">
        <w:rPr>
          <w:sz w:val="22"/>
          <w:szCs w:val="22"/>
        </w:rPr>
        <w:t xml:space="preserve">Elementy z rozbiórki powinny być odpowiednio składowane, aby nie spowodować ich uszkodzenia do czasu ich ponownego wykorzystania. </w:t>
      </w:r>
    </w:p>
    <w:p w14:paraId="6FB3667C" w14:textId="77777777" w:rsidR="00094823" w:rsidRPr="00CE34BB" w:rsidRDefault="00094823" w:rsidP="00094823">
      <w:pPr>
        <w:rPr>
          <w:sz w:val="22"/>
          <w:szCs w:val="22"/>
        </w:rPr>
      </w:pPr>
      <w:r w:rsidRPr="00CE34BB">
        <w:rPr>
          <w:sz w:val="22"/>
          <w:szCs w:val="22"/>
        </w:rPr>
        <w:t>Po wykonaniu rozbiórek elementów podziemnych, powstałe zagłębienia należy wypełnić gruntem piaszczystym i zagęścić.</w:t>
      </w:r>
    </w:p>
    <w:p w14:paraId="506F8ECB" w14:textId="77777777" w:rsidR="00094823" w:rsidRPr="00CE34BB" w:rsidRDefault="00094823" w:rsidP="00094823">
      <w:pPr>
        <w:rPr>
          <w:sz w:val="22"/>
          <w:szCs w:val="22"/>
        </w:rPr>
      </w:pPr>
      <w:r w:rsidRPr="00CE34BB">
        <w:rPr>
          <w:sz w:val="22"/>
          <w:szCs w:val="22"/>
        </w:rPr>
        <w:t xml:space="preserve">Po zakończeniu budowy należy wszystkie elementy wymienionych w pkt. 1.3., zgodnie z Dokumentacją Projektową, ST lub wskazanych przez Inspektora Nadzoru przywrócić do stanu pierwotnego. </w:t>
      </w:r>
    </w:p>
    <w:p w14:paraId="62C5E360" w14:textId="77777777" w:rsidR="00D22E3E" w:rsidRPr="00CE34BB" w:rsidRDefault="00D22E3E" w:rsidP="00094823">
      <w:pPr>
        <w:rPr>
          <w:sz w:val="22"/>
          <w:szCs w:val="22"/>
        </w:rPr>
      </w:pPr>
      <w:r w:rsidRPr="00CE34BB">
        <w:rPr>
          <w:sz w:val="22"/>
          <w:szCs w:val="22"/>
        </w:rPr>
        <w:tab/>
        <w:t>Frezowanie profilujące należy wykonywać na zimno przy pomocy frezarek z o szerokości bębna min. 1,8m w celu otrzymania precyzyjnych spadków i równego podłoża. Materiał z frezowania rozbiórkowego, niewbudowany w pobocze, należy odwieźć w miejsce wskazane przez Inwestora.</w:t>
      </w:r>
    </w:p>
    <w:p w14:paraId="5CB0CDB6" w14:textId="77777777" w:rsidR="00094823" w:rsidRPr="00CE34BB" w:rsidRDefault="00094823" w:rsidP="00094823">
      <w:pPr>
        <w:pStyle w:val="Nagwek2"/>
        <w:numPr>
          <w:ilvl w:val="0"/>
          <w:numId w:val="2"/>
        </w:numPr>
        <w:rPr>
          <w:rFonts w:ascii="Times New Roman" w:hAnsi="Times New Roman" w:cs="Times New Roman"/>
          <w:i w:val="0"/>
          <w:sz w:val="22"/>
          <w:szCs w:val="22"/>
        </w:rPr>
      </w:pPr>
      <w:bookmarkStart w:id="11" w:name="_Toc105472990"/>
      <w:r w:rsidRPr="00CE34BB">
        <w:rPr>
          <w:rFonts w:ascii="Times New Roman" w:hAnsi="Times New Roman" w:cs="Times New Roman"/>
          <w:i w:val="0"/>
          <w:sz w:val="22"/>
          <w:szCs w:val="22"/>
        </w:rPr>
        <w:lastRenderedPageBreak/>
        <w:t>Kontrola jakości robót</w:t>
      </w:r>
      <w:bookmarkEnd w:id="11"/>
    </w:p>
    <w:p w14:paraId="05D0B848" w14:textId="77777777" w:rsidR="00094823" w:rsidRPr="00CE34BB" w:rsidRDefault="00094823" w:rsidP="00094823">
      <w:pPr>
        <w:pStyle w:val="Nagwek3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bookmarkStart w:id="12" w:name="_Toc105472991"/>
      <w:r w:rsidRPr="00CE34BB">
        <w:rPr>
          <w:rFonts w:ascii="Times New Roman" w:hAnsi="Times New Roman" w:cs="Times New Roman"/>
          <w:sz w:val="22"/>
          <w:szCs w:val="22"/>
        </w:rPr>
        <w:t>Ogólne zasady kontroli jakości robót</w:t>
      </w:r>
      <w:bookmarkEnd w:id="12"/>
    </w:p>
    <w:p w14:paraId="333A4A9E" w14:textId="77777777" w:rsidR="00094823" w:rsidRPr="00CE34BB" w:rsidRDefault="00094823" w:rsidP="00094823">
      <w:pPr>
        <w:rPr>
          <w:sz w:val="22"/>
          <w:szCs w:val="22"/>
        </w:rPr>
      </w:pPr>
      <w:r w:rsidRPr="00CE34BB">
        <w:rPr>
          <w:sz w:val="22"/>
          <w:szCs w:val="22"/>
        </w:rPr>
        <w:t>Ogólne zasady wykonania robót podano w ST S-00.00.00 „Wymagania Ogólne” pkt. 6.</w:t>
      </w:r>
    </w:p>
    <w:p w14:paraId="5E4D6C88" w14:textId="77777777" w:rsidR="00094823" w:rsidRPr="00CE34BB" w:rsidRDefault="00094823" w:rsidP="00094823">
      <w:pPr>
        <w:pStyle w:val="Nagwek3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bookmarkStart w:id="13" w:name="_Toc105472992"/>
      <w:r w:rsidRPr="00CE34BB">
        <w:rPr>
          <w:rFonts w:ascii="Times New Roman" w:hAnsi="Times New Roman" w:cs="Times New Roman"/>
          <w:sz w:val="22"/>
          <w:szCs w:val="22"/>
        </w:rPr>
        <w:t>Kontrola jakości robót rozbiórkowych</w:t>
      </w:r>
      <w:bookmarkEnd w:id="13"/>
    </w:p>
    <w:p w14:paraId="5B499524" w14:textId="77777777" w:rsidR="00094823" w:rsidRPr="00CE34BB" w:rsidRDefault="00094823" w:rsidP="00094823">
      <w:pPr>
        <w:rPr>
          <w:sz w:val="22"/>
          <w:szCs w:val="22"/>
        </w:rPr>
      </w:pPr>
      <w:r w:rsidRPr="00CE34BB">
        <w:rPr>
          <w:sz w:val="22"/>
          <w:szCs w:val="22"/>
        </w:rPr>
        <w:t>Kontrola jakości robót polega na wizualnej ocenie kompletności wykonanych robót rozbiórkowych oraz sprawdzeniu stopnia uszkodzenia elementów przewidzianych do powtórnego wykorzystania.</w:t>
      </w:r>
    </w:p>
    <w:p w14:paraId="30EB69F5" w14:textId="77777777" w:rsidR="00094823" w:rsidRPr="00CE34BB" w:rsidRDefault="00094823" w:rsidP="00094823">
      <w:pPr>
        <w:rPr>
          <w:sz w:val="22"/>
          <w:szCs w:val="22"/>
        </w:rPr>
      </w:pPr>
      <w:r w:rsidRPr="00CE34BB">
        <w:rPr>
          <w:sz w:val="22"/>
          <w:szCs w:val="22"/>
        </w:rPr>
        <w:t>Zagęszczenie gruntu wypełniającego ewentualne doły, po usuniętych podbudowanych ogrodzeń, powinno spełniać odpowiednie wymagania określone w ST S-02.01.01 „Roboty ziemne”</w:t>
      </w:r>
    </w:p>
    <w:p w14:paraId="524CBAB6" w14:textId="77777777" w:rsidR="00094823" w:rsidRPr="00CE34BB" w:rsidRDefault="00094823" w:rsidP="00094823">
      <w:pPr>
        <w:rPr>
          <w:sz w:val="22"/>
          <w:szCs w:val="22"/>
        </w:rPr>
      </w:pPr>
      <w:r w:rsidRPr="00CE34BB">
        <w:rPr>
          <w:sz w:val="22"/>
          <w:szCs w:val="22"/>
        </w:rPr>
        <w:t>Kontrola jakości robót polega również na wizualnej ocenie kompletności wykonania odbudowy po zakończeniu budowy.</w:t>
      </w:r>
    </w:p>
    <w:p w14:paraId="64A3C8BC" w14:textId="77777777" w:rsidR="00094823" w:rsidRPr="00CE34BB" w:rsidRDefault="00094823" w:rsidP="00094823">
      <w:pPr>
        <w:pStyle w:val="Nagwek2"/>
        <w:numPr>
          <w:ilvl w:val="0"/>
          <w:numId w:val="2"/>
        </w:numPr>
        <w:rPr>
          <w:rFonts w:ascii="Times New Roman" w:hAnsi="Times New Roman" w:cs="Times New Roman"/>
          <w:i w:val="0"/>
          <w:sz w:val="22"/>
          <w:szCs w:val="22"/>
        </w:rPr>
      </w:pPr>
      <w:bookmarkStart w:id="14" w:name="_Toc105472993"/>
      <w:r w:rsidRPr="00CE34BB">
        <w:rPr>
          <w:rFonts w:ascii="Times New Roman" w:hAnsi="Times New Roman" w:cs="Times New Roman"/>
          <w:i w:val="0"/>
          <w:sz w:val="22"/>
          <w:szCs w:val="22"/>
        </w:rPr>
        <w:t>Odbiór robót</w:t>
      </w:r>
      <w:bookmarkEnd w:id="14"/>
    </w:p>
    <w:p w14:paraId="7A58AE5C" w14:textId="77777777" w:rsidR="00094823" w:rsidRPr="00CE34BB" w:rsidRDefault="00094823" w:rsidP="00094823">
      <w:pPr>
        <w:rPr>
          <w:sz w:val="22"/>
          <w:szCs w:val="22"/>
        </w:rPr>
      </w:pPr>
      <w:r w:rsidRPr="00CE34BB">
        <w:rPr>
          <w:sz w:val="22"/>
          <w:szCs w:val="22"/>
        </w:rPr>
        <w:t>Ogólne zasady wykonania robót podano w ST S-00.00.00 „Wymagania Ogólne” pkt. 8.</w:t>
      </w:r>
    </w:p>
    <w:p w14:paraId="3725E600" w14:textId="77777777" w:rsidR="00E1503A" w:rsidRPr="00CE34BB" w:rsidRDefault="00E1503A" w:rsidP="00E1503A">
      <w:pPr>
        <w:pStyle w:val="Nagwek2"/>
        <w:numPr>
          <w:ilvl w:val="1"/>
          <w:numId w:val="8"/>
        </w:numPr>
        <w:rPr>
          <w:rFonts w:ascii="Times New Roman" w:hAnsi="Times New Roman" w:cs="Times New Roman"/>
          <w:i w:val="0"/>
          <w:sz w:val="22"/>
          <w:szCs w:val="22"/>
        </w:rPr>
      </w:pPr>
      <w:bookmarkStart w:id="15" w:name="_Toc105472978"/>
      <w:r w:rsidRPr="00CE34BB">
        <w:rPr>
          <w:rFonts w:ascii="Times New Roman" w:hAnsi="Times New Roman" w:cs="Times New Roman"/>
          <w:i w:val="0"/>
          <w:sz w:val="22"/>
          <w:szCs w:val="22"/>
        </w:rPr>
        <w:t>Podstawa płatności</w:t>
      </w:r>
      <w:bookmarkEnd w:id="15"/>
    </w:p>
    <w:p w14:paraId="43F55B1A" w14:textId="77777777" w:rsidR="00E1503A" w:rsidRPr="00CE34BB" w:rsidRDefault="00E1503A" w:rsidP="00E1503A">
      <w:pPr>
        <w:rPr>
          <w:sz w:val="22"/>
          <w:szCs w:val="22"/>
        </w:rPr>
      </w:pPr>
      <w:r w:rsidRPr="00CE34BB">
        <w:rPr>
          <w:sz w:val="22"/>
          <w:szCs w:val="22"/>
        </w:rPr>
        <w:t>Ogólne zasady wykonania robót podano w ST S-00.00.00 „Wymagania Ogólne” pkt. 9.</w:t>
      </w:r>
    </w:p>
    <w:p w14:paraId="36B4CAC3" w14:textId="77777777" w:rsidR="00E1503A" w:rsidRPr="00CE34BB" w:rsidRDefault="00E1503A" w:rsidP="00E1503A">
      <w:pPr>
        <w:rPr>
          <w:sz w:val="22"/>
          <w:szCs w:val="22"/>
        </w:rPr>
      </w:pPr>
      <w:r w:rsidRPr="00CE34BB">
        <w:rPr>
          <w:sz w:val="22"/>
          <w:szCs w:val="22"/>
        </w:rPr>
        <w:t>Jednostkami obmiarowymi są:</w:t>
      </w:r>
    </w:p>
    <w:p w14:paraId="50D37E45" w14:textId="77777777" w:rsidR="00D22E3E" w:rsidRPr="00CE34BB" w:rsidRDefault="00D22E3E" w:rsidP="00E1503A">
      <w:pPr>
        <w:rPr>
          <w:sz w:val="22"/>
          <w:szCs w:val="22"/>
        </w:rPr>
      </w:pPr>
      <w:r w:rsidRPr="00CE34BB">
        <w:rPr>
          <w:sz w:val="22"/>
          <w:szCs w:val="22"/>
        </w:rPr>
        <w:t xml:space="preserve">- dla mechanicznej rozbiórki nawierzchni </w:t>
      </w:r>
      <w:r w:rsidR="004026B5">
        <w:rPr>
          <w:sz w:val="22"/>
          <w:szCs w:val="22"/>
        </w:rPr>
        <w:t>i podbudów</w:t>
      </w:r>
      <w:r w:rsidRPr="00CE34BB">
        <w:rPr>
          <w:sz w:val="22"/>
          <w:szCs w:val="22"/>
        </w:rPr>
        <w:t>– 1m2,</w:t>
      </w:r>
    </w:p>
    <w:p w14:paraId="5C9FF854" w14:textId="77777777" w:rsidR="00E1503A" w:rsidRPr="00CE34BB" w:rsidRDefault="00E1503A" w:rsidP="00E1503A">
      <w:pPr>
        <w:pStyle w:val="Nagwek2"/>
        <w:rPr>
          <w:rFonts w:ascii="Times New Roman" w:hAnsi="Times New Roman" w:cs="Times New Roman"/>
          <w:i w:val="0"/>
          <w:sz w:val="22"/>
          <w:szCs w:val="22"/>
        </w:rPr>
      </w:pPr>
      <w:r w:rsidRPr="00CE34BB">
        <w:rPr>
          <w:rFonts w:ascii="Times New Roman" w:hAnsi="Times New Roman" w:cs="Times New Roman"/>
          <w:i w:val="0"/>
          <w:sz w:val="22"/>
          <w:szCs w:val="22"/>
        </w:rPr>
        <w:t>6.2 Cena jednostki obmiarowej</w:t>
      </w:r>
    </w:p>
    <w:p w14:paraId="00069180" w14:textId="77777777" w:rsidR="00E1503A" w:rsidRPr="00CE34BB" w:rsidRDefault="00E1503A" w:rsidP="00E1503A">
      <w:pPr>
        <w:tabs>
          <w:tab w:val="left" w:pos="0"/>
        </w:tabs>
        <w:rPr>
          <w:sz w:val="22"/>
          <w:szCs w:val="22"/>
        </w:rPr>
      </w:pPr>
      <w:r w:rsidRPr="00CE34BB">
        <w:rPr>
          <w:sz w:val="22"/>
          <w:szCs w:val="22"/>
        </w:rPr>
        <w:tab/>
        <w:t xml:space="preserve">Cena </w:t>
      </w:r>
      <w:r w:rsidR="00D22E3E" w:rsidRPr="00CE34BB">
        <w:rPr>
          <w:sz w:val="22"/>
          <w:szCs w:val="22"/>
        </w:rPr>
        <w:t>jednostki obmiarowej</w:t>
      </w:r>
      <w:r w:rsidRPr="00CE34BB">
        <w:rPr>
          <w:sz w:val="22"/>
          <w:szCs w:val="22"/>
        </w:rPr>
        <w:t xml:space="preserve"> wykona</w:t>
      </w:r>
      <w:r w:rsidR="00D22E3E" w:rsidRPr="00CE34BB">
        <w:rPr>
          <w:sz w:val="22"/>
          <w:szCs w:val="22"/>
        </w:rPr>
        <w:t>nych</w:t>
      </w:r>
      <w:r w:rsidRPr="00CE34BB">
        <w:rPr>
          <w:sz w:val="22"/>
          <w:szCs w:val="22"/>
        </w:rPr>
        <w:t xml:space="preserve"> robót obejmuje:</w:t>
      </w:r>
    </w:p>
    <w:p w14:paraId="17088CF5" w14:textId="77777777" w:rsidR="00B72971" w:rsidRDefault="00D22E3E" w:rsidP="00B72971">
      <w:pPr>
        <w:numPr>
          <w:ilvl w:val="0"/>
          <w:numId w:val="6"/>
        </w:numPr>
        <w:tabs>
          <w:tab w:val="left" w:pos="0"/>
        </w:tabs>
        <w:jc w:val="both"/>
        <w:rPr>
          <w:sz w:val="22"/>
          <w:szCs w:val="22"/>
        </w:rPr>
      </w:pPr>
      <w:r w:rsidRPr="00CE34BB">
        <w:rPr>
          <w:sz w:val="22"/>
          <w:szCs w:val="22"/>
        </w:rPr>
        <w:t>rozbiórkę elementów wskazanych dokumentacją</w:t>
      </w:r>
      <w:r w:rsidR="00E1503A" w:rsidRPr="00CE34BB">
        <w:rPr>
          <w:sz w:val="22"/>
          <w:szCs w:val="22"/>
        </w:rPr>
        <w:t>,</w:t>
      </w:r>
    </w:p>
    <w:p w14:paraId="3E1441FC" w14:textId="77777777" w:rsidR="00B72971" w:rsidRPr="00CE34BB" w:rsidRDefault="00B72971" w:rsidP="00B72971">
      <w:pPr>
        <w:numPr>
          <w:ilvl w:val="0"/>
          <w:numId w:val="6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hałdowanie dla późniejszego wbudowania</w:t>
      </w:r>
    </w:p>
    <w:p w14:paraId="2A3443C6" w14:textId="77777777" w:rsidR="00E1503A" w:rsidRPr="00CE34BB" w:rsidRDefault="00E1503A" w:rsidP="00E1503A">
      <w:pPr>
        <w:numPr>
          <w:ilvl w:val="0"/>
          <w:numId w:val="6"/>
        </w:numPr>
        <w:tabs>
          <w:tab w:val="left" w:pos="0"/>
        </w:tabs>
        <w:jc w:val="both"/>
        <w:rPr>
          <w:sz w:val="22"/>
          <w:szCs w:val="22"/>
        </w:rPr>
      </w:pPr>
      <w:r w:rsidRPr="00CE34BB">
        <w:rPr>
          <w:sz w:val="22"/>
          <w:szCs w:val="22"/>
        </w:rPr>
        <w:t xml:space="preserve">odwóz </w:t>
      </w:r>
      <w:r w:rsidR="00B72971">
        <w:rPr>
          <w:sz w:val="22"/>
          <w:szCs w:val="22"/>
        </w:rPr>
        <w:t xml:space="preserve">nadmiaru </w:t>
      </w:r>
      <w:r w:rsidR="00D22E3E" w:rsidRPr="00CE34BB">
        <w:rPr>
          <w:sz w:val="22"/>
          <w:szCs w:val="22"/>
        </w:rPr>
        <w:t xml:space="preserve">na </w:t>
      </w:r>
      <w:r w:rsidRPr="00CE34BB">
        <w:rPr>
          <w:sz w:val="22"/>
          <w:szCs w:val="22"/>
        </w:rPr>
        <w:t>składowisko wykonawcy wraz z utylizacją</w:t>
      </w:r>
      <w:r w:rsidR="00D22E3E" w:rsidRPr="00CE34BB">
        <w:rPr>
          <w:sz w:val="22"/>
          <w:szCs w:val="22"/>
        </w:rPr>
        <w:t xml:space="preserve"> z wyjątkiem materiału z rozbiórki, który ma zostać odwieziony na składowisko wskazane przez Zamawiającego</w:t>
      </w:r>
      <w:r w:rsidRPr="00CE34BB">
        <w:rPr>
          <w:sz w:val="22"/>
          <w:szCs w:val="22"/>
        </w:rPr>
        <w:t>,</w:t>
      </w:r>
    </w:p>
    <w:p w14:paraId="3218C16C" w14:textId="77777777" w:rsidR="00E1503A" w:rsidRPr="00CE34BB" w:rsidRDefault="00E1503A" w:rsidP="00094823">
      <w:pPr>
        <w:rPr>
          <w:sz w:val="22"/>
          <w:szCs w:val="22"/>
        </w:rPr>
      </w:pPr>
    </w:p>
    <w:p w14:paraId="7AC11270" w14:textId="77777777" w:rsidR="00094823" w:rsidRPr="00CE34BB" w:rsidRDefault="00094823" w:rsidP="00E1503A">
      <w:pPr>
        <w:pStyle w:val="Nagwek2"/>
        <w:numPr>
          <w:ilvl w:val="0"/>
          <w:numId w:val="9"/>
        </w:numPr>
        <w:tabs>
          <w:tab w:val="clear" w:pos="720"/>
          <w:tab w:val="num" w:pos="360"/>
        </w:tabs>
        <w:ind w:hanging="720"/>
        <w:rPr>
          <w:rFonts w:ascii="Times New Roman" w:hAnsi="Times New Roman" w:cs="Times New Roman"/>
          <w:i w:val="0"/>
          <w:sz w:val="22"/>
          <w:szCs w:val="22"/>
        </w:rPr>
      </w:pPr>
      <w:bookmarkStart w:id="16" w:name="_Toc105472994"/>
      <w:r w:rsidRPr="00CE34BB">
        <w:rPr>
          <w:rFonts w:ascii="Times New Roman" w:hAnsi="Times New Roman" w:cs="Times New Roman"/>
          <w:i w:val="0"/>
          <w:sz w:val="22"/>
          <w:szCs w:val="22"/>
        </w:rPr>
        <w:t>Przepisy związane</w:t>
      </w:r>
      <w:bookmarkEnd w:id="16"/>
    </w:p>
    <w:p w14:paraId="5BED5A75" w14:textId="77777777" w:rsidR="00094823" w:rsidRPr="00CE34BB" w:rsidRDefault="00094823" w:rsidP="00094823">
      <w:pPr>
        <w:numPr>
          <w:ilvl w:val="2"/>
          <w:numId w:val="1"/>
        </w:numPr>
        <w:tabs>
          <w:tab w:val="left" w:pos="180"/>
        </w:tabs>
        <w:rPr>
          <w:sz w:val="22"/>
          <w:szCs w:val="22"/>
        </w:rPr>
      </w:pPr>
      <w:r w:rsidRPr="00CE34BB">
        <w:rPr>
          <w:sz w:val="22"/>
          <w:szCs w:val="22"/>
        </w:rPr>
        <w:t>BN-77/8931-12 oznaczenie wskaźnika zagęszczania gruntu</w:t>
      </w:r>
    </w:p>
    <w:p w14:paraId="3BB41970" w14:textId="77777777" w:rsidR="00094823" w:rsidRPr="00CE34BB" w:rsidRDefault="00094823" w:rsidP="00094823">
      <w:pPr>
        <w:tabs>
          <w:tab w:val="left" w:pos="180"/>
        </w:tabs>
        <w:rPr>
          <w:sz w:val="22"/>
          <w:szCs w:val="22"/>
        </w:rPr>
      </w:pPr>
    </w:p>
    <w:p w14:paraId="0740BCDA" w14:textId="77777777" w:rsidR="005D05DB" w:rsidRPr="00CE34BB" w:rsidRDefault="005D05DB">
      <w:pPr>
        <w:rPr>
          <w:sz w:val="22"/>
          <w:szCs w:val="22"/>
        </w:rPr>
      </w:pPr>
    </w:p>
    <w:sectPr w:rsidR="005D05DB" w:rsidRPr="00CE34B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DB940" w14:textId="77777777" w:rsidR="006A62D0" w:rsidRDefault="006A62D0">
      <w:r>
        <w:separator/>
      </w:r>
    </w:p>
  </w:endnote>
  <w:endnote w:type="continuationSeparator" w:id="0">
    <w:p w14:paraId="4DE60D94" w14:textId="77777777" w:rsidR="006A62D0" w:rsidRDefault="006A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CE963" w14:textId="77777777" w:rsidR="008F70F0" w:rsidRDefault="008F70F0" w:rsidP="00362C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72527B" w14:textId="77777777" w:rsidR="008F70F0" w:rsidRDefault="008F70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06601" w14:textId="77777777" w:rsidR="008F70F0" w:rsidRDefault="008F70F0" w:rsidP="00362C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62D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5361D57" w14:textId="77777777" w:rsidR="008F70F0" w:rsidRDefault="008F70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80A35" w14:textId="77777777" w:rsidR="006A62D0" w:rsidRDefault="006A62D0">
      <w:r>
        <w:separator/>
      </w:r>
    </w:p>
  </w:footnote>
  <w:footnote w:type="continuationSeparator" w:id="0">
    <w:p w14:paraId="486281AB" w14:textId="77777777" w:rsidR="006A62D0" w:rsidRDefault="006A6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91240" w14:textId="77777777" w:rsidR="008F70F0" w:rsidRPr="008F70F0" w:rsidRDefault="008F70F0" w:rsidP="008F70F0">
    <w:pPr>
      <w:pStyle w:val="Nagwek"/>
      <w:jc w:val="right"/>
      <w:rPr>
        <w:i/>
      </w:rPr>
    </w:pPr>
    <w:r w:rsidRPr="008F70F0">
      <w:rPr>
        <w:i/>
        <w:u w:val="single"/>
      </w:rPr>
      <w:t>D.01.01.04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61533"/>
    <w:multiLevelType w:val="multilevel"/>
    <w:tmpl w:val="5C9E75D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804B44"/>
    <w:multiLevelType w:val="hybridMultilevel"/>
    <w:tmpl w:val="384C2E6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964"/>
        </w:tabs>
        <w:ind w:left="964" w:hanging="454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u w:val="none"/>
      </w:rPr>
    </w:lvl>
    <w:lvl w:ilvl="4" w:tplc="FFFFFFFF">
      <w:start w:val="1"/>
      <w:numFmt w:val="bullet"/>
      <w:lvlText w:val=""/>
      <w:lvlJc w:val="left"/>
      <w:pPr>
        <w:tabs>
          <w:tab w:val="num" w:pos="3600"/>
        </w:tabs>
        <w:ind w:left="3580" w:hanging="340"/>
      </w:pPr>
      <w:rPr>
        <w:rFonts w:ascii="Symbol" w:hAnsi="Symbol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6" w:tplc="FFFFFFFF">
      <w:start w:val="3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 w:tplc="FFFFFFFF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35391"/>
    <w:multiLevelType w:val="multilevel"/>
    <w:tmpl w:val="7236DAA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E534306"/>
    <w:multiLevelType w:val="multilevel"/>
    <w:tmpl w:val="1BE81D4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648792D"/>
    <w:multiLevelType w:val="multilevel"/>
    <w:tmpl w:val="20B6720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CE047CB"/>
    <w:multiLevelType w:val="multilevel"/>
    <w:tmpl w:val="715C2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0A07519"/>
    <w:multiLevelType w:val="hybridMultilevel"/>
    <w:tmpl w:val="F26EE4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DB2E25"/>
    <w:multiLevelType w:val="multilevel"/>
    <w:tmpl w:val="EF4845A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23"/>
    <w:rsid w:val="00030A13"/>
    <w:rsid w:val="00094823"/>
    <w:rsid w:val="00150441"/>
    <w:rsid w:val="00195F92"/>
    <w:rsid w:val="00362C61"/>
    <w:rsid w:val="004026B5"/>
    <w:rsid w:val="00480F79"/>
    <w:rsid w:val="005036D9"/>
    <w:rsid w:val="005D05DB"/>
    <w:rsid w:val="006A62D0"/>
    <w:rsid w:val="008F70F0"/>
    <w:rsid w:val="00933692"/>
    <w:rsid w:val="009A5A9C"/>
    <w:rsid w:val="009A7921"/>
    <w:rsid w:val="009F5EEA"/>
    <w:rsid w:val="00B72971"/>
    <w:rsid w:val="00C16740"/>
    <w:rsid w:val="00C167B2"/>
    <w:rsid w:val="00CE34BB"/>
    <w:rsid w:val="00D04C5A"/>
    <w:rsid w:val="00D22E3E"/>
    <w:rsid w:val="00E1503A"/>
    <w:rsid w:val="00F25E98"/>
    <w:rsid w:val="00F7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9A38F"/>
  <w15:chartTrackingRefBased/>
  <w15:docId w15:val="{234CF069-64BD-4DBA-92BB-73194CE8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82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94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948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948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48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Magdalena Nowak</cp:lastModifiedBy>
  <cp:revision>2</cp:revision>
  <dcterms:created xsi:type="dcterms:W3CDTF">2022-05-29T05:13:00Z</dcterms:created>
  <dcterms:modified xsi:type="dcterms:W3CDTF">2022-05-29T05:13:00Z</dcterms:modified>
</cp:coreProperties>
</file>