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2D3B" w14:textId="77777777" w:rsidR="006B4862" w:rsidRDefault="006B4862" w:rsidP="006B4862">
      <w:pPr>
        <w:jc w:val="right"/>
      </w:pPr>
      <w:r>
        <w:rPr>
          <w:rFonts w:ascii="Calibri" w:hAnsi="Calibri"/>
          <w:sz w:val="22"/>
          <w:szCs w:val="22"/>
        </w:rPr>
        <w:t>załącznik nr 1</w:t>
      </w:r>
      <w:r w:rsidR="008B2E6F">
        <w:rPr>
          <w:rFonts w:ascii="Calibri" w:hAnsi="Calibri"/>
          <w:sz w:val="22"/>
          <w:szCs w:val="22"/>
        </w:rPr>
        <w:t>D</w:t>
      </w:r>
      <w:r w:rsidR="009177CD">
        <w:rPr>
          <w:rFonts w:ascii="Calibri" w:hAnsi="Calibri"/>
          <w:sz w:val="22"/>
          <w:szCs w:val="22"/>
        </w:rPr>
        <w:t xml:space="preserve"> do Zapytania ofertowego </w:t>
      </w:r>
    </w:p>
    <w:p w14:paraId="7FA5F60A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CDCD406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5EBE9D5B" w14:textId="77777777" w:rsidR="006B4862" w:rsidRDefault="006B4862" w:rsidP="006B4862">
      <w:pPr>
        <w:jc w:val="center"/>
      </w:pP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OPIS PRZEDMIOTU ZAMÓWIENIA</w:t>
      </w:r>
    </w:p>
    <w:p w14:paraId="51A78838" w14:textId="77777777" w:rsidR="005C56A2" w:rsidRDefault="005C56A2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321B638" w14:textId="728000B1" w:rsidR="008B2E6F" w:rsidRDefault="008B2E6F" w:rsidP="008B2E6F">
      <w:pPr>
        <w:jc w:val="center"/>
        <w:rPr>
          <w:rFonts w:ascii="Calibri" w:hAnsi="Calibri" w:cs="Calibri"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Sprzątanie obiektów biurowych będących w administrowaniu Zarządu Infrastruktury Miejskiej w Słupsku w roku 202</w:t>
      </w:r>
      <w:r w:rsidR="001342F2">
        <w:rPr>
          <w:rFonts w:ascii="Calibri" w:hAnsi="Calibri" w:cs="Calibri"/>
          <w:b/>
          <w:sz w:val="28"/>
          <w:szCs w:val="28"/>
          <w:lang w:eastAsia="ar-SA"/>
        </w:rPr>
        <w:t>1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”</w:t>
      </w:r>
      <w:r w:rsidRPr="00D55006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14:paraId="5F584F12" w14:textId="77777777" w:rsidR="008B2E6F" w:rsidRDefault="008B2E6F" w:rsidP="008B2E6F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D55006">
        <w:rPr>
          <w:rFonts w:ascii="Calibri" w:hAnsi="Calibri" w:cs="Calibri"/>
          <w:sz w:val="28"/>
          <w:szCs w:val="28"/>
          <w:lang w:eastAsia="ar-SA"/>
        </w:rPr>
        <w:t xml:space="preserve">Zadanie nr </w:t>
      </w:r>
      <w:r>
        <w:rPr>
          <w:rFonts w:ascii="Calibri" w:hAnsi="Calibri" w:cs="Calibri"/>
          <w:sz w:val="28"/>
          <w:szCs w:val="28"/>
          <w:lang w:eastAsia="ar-SA"/>
        </w:rPr>
        <w:t>4</w:t>
      </w:r>
    </w:p>
    <w:p w14:paraId="59DE3F60" w14:textId="77777777" w:rsidR="008B2E6F" w:rsidRPr="00D55006" w:rsidRDefault="008B2E6F" w:rsidP="008B2E6F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Sprzątanie </w:t>
      </w:r>
      <w:r w:rsidRPr="009E4947">
        <w:rPr>
          <w:rFonts w:ascii="Calibri" w:hAnsi="Calibri" w:cs="Calibri"/>
          <w:b/>
          <w:sz w:val="28"/>
          <w:szCs w:val="28"/>
          <w:lang w:eastAsia="ar-SA"/>
        </w:rPr>
        <w:t xml:space="preserve">pomieszczeń ZIM zlokalizowanych przy ul. Przemysłowej 73 w Słupsku </w:t>
      </w:r>
      <w:r w:rsidRPr="009E4947">
        <w:rPr>
          <w:rFonts w:ascii="Calibri" w:hAnsi="Calibri"/>
          <w:b/>
          <w:color w:val="auto"/>
          <w:sz w:val="28"/>
          <w:szCs w:val="28"/>
        </w:rPr>
        <w:t>na okres zastępstwa  na czas uzasadnionej nieobecności sprzątaczki</w:t>
      </w:r>
    </w:p>
    <w:p w14:paraId="3E323DE9" w14:textId="77777777" w:rsidR="008B2E6F" w:rsidRDefault="008B2E6F" w:rsidP="008B2E6F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87DED09" w14:textId="77777777" w:rsidR="008B2E6F" w:rsidRPr="00D55006" w:rsidRDefault="008B2E6F" w:rsidP="008B2E6F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Przedmiotem zamówienia jest świadczenie na rzecz Zamawiającego usługi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obiektów biurowych będących w administrowaniu Zarządu Infrastruktury Miejskiej w Słupsku w roku 2020 </w:t>
      </w:r>
      <w:r>
        <w:rPr>
          <w:rFonts w:ascii="Calibri" w:hAnsi="Calibri" w:cs="Calibri"/>
          <w:sz w:val="22"/>
          <w:szCs w:val="22"/>
          <w:lang w:eastAsia="ar-SA"/>
        </w:rPr>
        <w:t xml:space="preserve">w ramach zadania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nr </w:t>
      </w:r>
      <w:r>
        <w:rPr>
          <w:rFonts w:ascii="Calibri" w:hAnsi="Calibri" w:cs="Calibri"/>
          <w:sz w:val="22"/>
          <w:szCs w:val="22"/>
          <w:lang w:eastAsia="ar-SA"/>
        </w:rPr>
        <w:t>4, tj.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pomieszczeń biurowych </w:t>
      </w:r>
      <w:r>
        <w:rPr>
          <w:rFonts w:ascii="Calibri" w:hAnsi="Calibri" w:cs="Calibri"/>
          <w:sz w:val="22"/>
          <w:szCs w:val="22"/>
          <w:lang w:eastAsia="ar-SA"/>
        </w:rPr>
        <w:t xml:space="preserve">ZIM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zlokalizowanych przy ul. </w:t>
      </w:r>
      <w:r>
        <w:rPr>
          <w:rFonts w:ascii="Calibri" w:hAnsi="Calibri" w:cs="Calibri"/>
          <w:sz w:val="22"/>
          <w:szCs w:val="22"/>
          <w:lang w:eastAsia="ar-SA"/>
        </w:rPr>
        <w:t>Przemysłowej 73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w Słupsku</w:t>
      </w:r>
      <w:r>
        <w:rPr>
          <w:rFonts w:ascii="Calibri" w:hAnsi="Calibri" w:cs="Calibri"/>
          <w:sz w:val="22"/>
          <w:szCs w:val="22"/>
          <w:lang w:eastAsia="ar-SA"/>
        </w:rPr>
        <w:t xml:space="preserve"> na okres zastępstwa na czas uzasadnionej nieobecności sprzątaczki.</w:t>
      </w:r>
    </w:p>
    <w:p w14:paraId="01FB4080" w14:textId="77777777" w:rsidR="008B2E6F" w:rsidRDefault="008B2E6F" w:rsidP="008B2E6F">
      <w:pPr>
        <w:jc w:val="both"/>
        <w:rPr>
          <w:rFonts w:asciiTheme="minorHAnsi" w:hAnsiTheme="minorHAnsi"/>
          <w:color w:val="FF0000"/>
          <w:sz w:val="20"/>
        </w:rPr>
      </w:pPr>
    </w:p>
    <w:p w14:paraId="1EE613E4" w14:textId="77777777" w:rsidR="008B2E6F" w:rsidRDefault="008B2E6F" w:rsidP="008B2E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Oznaczenie przedmiotu zamówienia we Wspólnym Słowniku Zamówień (CPV): </w:t>
      </w:r>
      <w:r>
        <w:rPr>
          <w:rFonts w:asciiTheme="minorHAnsi" w:hAnsiTheme="minorHAnsi"/>
          <w:sz w:val="22"/>
          <w:szCs w:val="22"/>
        </w:rPr>
        <w:t xml:space="preserve">90919200-4 Usługi sprzątania biur </w:t>
      </w:r>
    </w:p>
    <w:p w14:paraId="7B95DDCE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F6B1FB9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UWAGA: </w:t>
      </w:r>
      <w:r w:rsidRPr="009742FA">
        <w:rPr>
          <w:rFonts w:ascii="Calibri" w:hAnsi="Calibri" w:cs="Calibri"/>
          <w:b/>
          <w:sz w:val="22"/>
          <w:szCs w:val="22"/>
          <w:u w:val="single"/>
          <w:lang w:eastAsia="ar-SA"/>
        </w:rPr>
        <w:t>Wykonawca zabezpiecza we własnym zakresie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: środki czystości i higieny (papier toaletowy gramatura 34 g/m2, ręczniki papierowe jednorazowego użytku gramatura 34 g/m2, płyn do mycia naczyń, mydło 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pH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 xml:space="preserve"> 5,5-7,0, odświeżacze powietrza, środki dezynfekcyjne, środek do chloratora oraz środki czystości i sprzęt (narzędzia pracy) do wykonywania zamówienia  (wiadra, 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mopy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>, ścierki, worki na śmieci itp.).</w:t>
      </w:r>
    </w:p>
    <w:p w14:paraId="0BACC7AA" w14:textId="13487972" w:rsidR="009E4947" w:rsidRDefault="009E4947" w:rsidP="009E4947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Przedmiotem zamówienia jest wykonywanie usługi sprzątania pomieszczeń wraz z częściami wspólnymi w okresie od dnia zawarcia umowy, jednak nie wcześniej niż od 01.01.202</w:t>
      </w:r>
      <w:r w:rsidR="001342F2">
        <w:rPr>
          <w:rFonts w:ascii="Calibri" w:hAnsi="Calibri"/>
          <w:sz w:val="22"/>
          <w:szCs w:val="22"/>
          <w:lang w:eastAsia="ar-SA"/>
        </w:rPr>
        <w:t>1</w:t>
      </w:r>
      <w:r>
        <w:rPr>
          <w:rFonts w:ascii="Calibri" w:hAnsi="Calibri"/>
          <w:sz w:val="22"/>
          <w:szCs w:val="22"/>
          <w:lang w:eastAsia="ar-SA"/>
        </w:rPr>
        <w:t>r. do dnia 31.12.202</w:t>
      </w:r>
      <w:r w:rsidR="001342F2">
        <w:rPr>
          <w:rFonts w:ascii="Calibri" w:hAnsi="Calibri"/>
          <w:sz w:val="22"/>
          <w:szCs w:val="22"/>
          <w:lang w:eastAsia="ar-SA"/>
        </w:rPr>
        <w:t>1</w:t>
      </w:r>
      <w:r>
        <w:rPr>
          <w:rFonts w:ascii="Calibri" w:hAnsi="Calibri"/>
          <w:sz w:val="22"/>
          <w:szCs w:val="22"/>
          <w:lang w:eastAsia="ar-SA"/>
        </w:rPr>
        <w:t xml:space="preserve">r. w okresie uzasadnionej nieobecności pracownika sprzątającego w pomieszczeniach biurowych ZIM </w:t>
      </w:r>
      <w:r w:rsidRPr="008F210B">
        <w:rPr>
          <w:rFonts w:ascii="Calibri" w:hAnsi="Calibri"/>
          <w:sz w:val="22"/>
          <w:szCs w:val="22"/>
          <w:lang w:eastAsia="ar-SA"/>
        </w:rPr>
        <w:t xml:space="preserve">przy ul. </w:t>
      </w:r>
      <w:r>
        <w:rPr>
          <w:rFonts w:ascii="Calibri" w:hAnsi="Calibri"/>
          <w:sz w:val="22"/>
          <w:szCs w:val="22"/>
          <w:lang w:eastAsia="ar-SA"/>
        </w:rPr>
        <w:t>Przemysłowej 73</w:t>
      </w:r>
      <w:r w:rsidRPr="008F210B">
        <w:rPr>
          <w:rFonts w:ascii="Calibri" w:hAnsi="Calibri"/>
          <w:sz w:val="22"/>
          <w:szCs w:val="22"/>
          <w:lang w:eastAsia="ar-SA"/>
        </w:rPr>
        <w:t xml:space="preserve"> w Słupsku</w:t>
      </w:r>
      <w:r>
        <w:rPr>
          <w:rFonts w:ascii="Calibri" w:hAnsi="Calibri"/>
          <w:sz w:val="22"/>
          <w:szCs w:val="22"/>
          <w:lang w:eastAsia="ar-SA"/>
        </w:rPr>
        <w:t xml:space="preserve">. </w:t>
      </w:r>
      <w:r w:rsidR="00494865">
        <w:rPr>
          <w:rFonts w:ascii="Calibri" w:hAnsi="Calibri"/>
          <w:sz w:val="22"/>
          <w:szCs w:val="22"/>
          <w:lang w:eastAsia="ar-SA"/>
        </w:rPr>
        <w:t xml:space="preserve">Ustalenie dokładnych terminów wykonywania usługi </w:t>
      </w:r>
      <w:r w:rsidR="008B2E6F">
        <w:rPr>
          <w:rFonts w:ascii="Calibri" w:hAnsi="Calibri"/>
          <w:sz w:val="22"/>
          <w:szCs w:val="22"/>
          <w:lang w:eastAsia="ar-SA"/>
        </w:rPr>
        <w:t xml:space="preserve">będzie każdorazowo określany odrębnym zleceniem Zamawiającego </w:t>
      </w:r>
      <w:r w:rsidR="00494865">
        <w:rPr>
          <w:rFonts w:ascii="Calibri" w:hAnsi="Calibri"/>
          <w:sz w:val="22"/>
          <w:szCs w:val="22"/>
          <w:lang w:eastAsia="ar-SA"/>
        </w:rPr>
        <w:t xml:space="preserve">nie później niż dwa dni robocze </w:t>
      </w:r>
      <w:r w:rsidR="00412162">
        <w:rPr>
          <w:rFonts w:ascii="Calibri" w:hAnsi="Calibri"/>
          <w:sz w:val="22"/>
          <w:szCs w:val="22"/>
          <w:lang w:eastAsia="ar-SA"/>
        </w:rPr>
        <w:t xml:space="preserve">przed wykonaniem </w:t>
      </w:r>
      <w:r w:rsidR="008B2E6F">
        <w:rPr>
          <w:rFonts w:ascii="Calibri" w:hAnsi="Calibri"/>
          <w:sz w:val="22"/>
          <w:szCs w:val="22"/>
          <w:lang w:eastAsia="ar-SA"/>
        </w:rPr>
        <w:t>zlecenia</w:t>
      </w:r>
      <w:r w:rsidR="00412162">
        <w:rPr>
          <w:rFonts w:ascii="Calibri" w:hAnsi="Calibri"/>
          <w:sz w:val="22"/>
          <w:szCs w:val="22"/>
          <w:lang w:eastAsia="ar-SA"/>
        </w:rPr>
        <w:t xml:space="preserve"> na podstawie zamówienia mailowego lub telefonicznego. Szacuje się ilość 26 dni w roku na wykonanie usługi. </w:t>
      </w:r>
      <w:r>
        <w:rPr>
          <w:rFonts w:ascii="Calibri" w:hAnsi="Calibri"/>
          <w:sz w:val="22"/>
          <w:szCs w:val="22"/>
          <w:lang w:eastAsia="ar-SA"/>
        </w:rPr>
        <w:t>Godziny świadczenia usługi – po godz. 15.30</w:t>
      </w:r>
    </w:p>
    <w:p w14:paraId="7E7474DC" w14:textId="77777777" w:rsidR="009E4947" w:rsidRDefault="009E4947" w:rsidP="009E4947">
      <w:r>
        <w:rPr>
          <w:rFonts w:ascii="Calibri" w:hAnsi="Calibri" w:cs="Calibri"/>
          <w:b/>
          <w:sz w:val="22"/>
          <w:szCs w:val="22"/>
          <w:lang w:eastAsia="ar-SA"/>
        </w:rPr>
        <w:t>Usługa obejmuje:</w:t>
      </w:r>
    </w:p>
    <w:p w14:paraId="54B40D4A" w14:textId="77777777" w:rsidR="009E4947" w:rsidRPr="00E81E1E" w:rsidRDefault="009E4947" w:rsidP="00E81E1E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 xml:space="preserve">sprzątanie i bieżące utrzymanie czystości </w:t>
      </w:r>
      <w:r>
        <w:rPr>
          <w:rFonts w:ascii="Calibri" w:hAnsi="Calibri" w:cs="Calibri"/>
          <w:sz w:val="22"/>
          <w:szCs w:val="22"/>
          <w:lang w:eastAsia="ar-SA"/>
        </w:rPr>
        <w:t>pomieszczeń w</w:t>
      </w:r>
      <w:r w:rsidR="00952D21">
        <w:rPr>
          <w:rFonts w:ascii="Calibri" w:hAnsi="Calibri" w:cs="Calibri"/>
          <w:sz w:val="22"/>
          <w:szCs w:val="22"/>
          <w:lang w:eastAsia="ar-SA"/>
        </w:rPr>
        <w:t xml:space="preserve"> obiekcie 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494865">
        <w:rPr>
          <w:rFonts w:ascii="Calibri" w:hAnsi="Calibri" w:cs="Calibri"/>
          <w:sz w:val="22"/>
          <w:szCs w:val="22"/>
          <w:lang w:eastAsia="ar-SA"/>
        </w:rPr>
        <w:t xml:space="preserve">ZIM </w:t>
      </w:r>
      <w:r>
        <w:rPr>
          <w:rFonts w:ascii="Calibri" w:hAnsi="Calibri" w:cs="Calibri"/>
          <w:sz w:val="22"/>
          <w:szCs w:val="22"/>
          <w:lang w:eastAsia="ar-SA"/>
        </w:rPr>
        <w:t xml:space="preserve">o powierzchni około </w:t>
      </w:r>
      <w:r w:rsidR="00E81E1E">
        <w:rPr>
          <w:rFonts w:ascii="Calibri" w:hAnsi="Calibri" w:cs="Calibri"/>
          <w:sz w:val="22"/>
          <w:szCs w:val="22"/>
          <w:lang w:eastAsia="ar-SA"/>
        </w:rPr>
        <w:t xml:space="preserve">520 </w:t>
      </w:r>
      <w:r w:rsidRPr="00E81E1E">
        <w:rPr>
          <w:rFonts w:ascii="Calibri" w:hAnsi="Calibri" w:cs="Calibri"/>
          <w:sz w:val="22"/>
          <w:szCs w:val="22"/>
          <w:lang w:eastAsia="ar-SA"/>
        </w:rPr>
        <w:t>m</w:t>
      </w:r>
      <w:r w:rsidRPr="00E81E1E"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E81E1E">
        <w:rPr>
          <w:rFonts w:ascii="Calibri" w:hAnsi="Calibri" w:cs="Calibri"/>
          <w:sz w:val="22"/>
          <w:szCs w:val="22"/>
          <w:lang w:eastAsia="ar-SA"/>
        </w:rPr>
        <w:t>, w tym m.</w:t>
      </w:r>
      <w:r w:rsidR="00494865" w:rsidRPr="00E81E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E81E1E">
        <w:rPr>
          <w:rFonts w:ascii="Calibri" w:hAnsi="Calibri" w:cs="Calibri"/>
          <w:sz w:val="22"/>
          <w:szCs w:val="22"/>
          <w:lang w:eastAsia="ar-SA"/>
        </w:rPr>
        <w:t>im. mycie podłóg,</w:t>
      </w:r>
    </w:p>
    <w:p w14:paraId="1A6EA2FB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 xml:space="preserve">zmywanie posadzek, korytarzy – usuwanie zanieczyszczeń powstałych w wyniku ruchu interesantów oraz pracowników, szczególnie w okresie </w:t>
      </w:r>
      <w:proofErr w:type="spellStart"/>
      <w:r w:rsidRPr="009C591E">
        <w:rPr>
          <w:rFonts w:ascii="Calibri" w:hAnsi="Calibri" w:cs="Calibri"/>
          <w:sz w:val="22"/>
          <w:szCs w:val="22"/>
          <w:lang w:eastAsia="ar-SA"/>
        </w:rPr>
        <w:t>jesienno</w:t>
      </w:r>
      <w:proofErr w:type="spellEnd"/>
      <w:r w:rsidRPr="009C591E">
        <w:rPr>
          <w:rFonts w:ascii="Calibri" w:hAnsi="Calibri" w:cs="Calibri"/>
          <w:sz w:val="22"/>
          <w:szCs w:val="22"/>
          <w:lang w:eastAsia="ar-SA"/>
        </w:rPr>
        <w:t xml:space="preserve"> – zimowym,</w:t>
      </w:r>
      <w:r>
        <w:rPr>
          <w:rFonts w:ascii="Calibri" w:hAnsi="Calibri" w:cs="Calibri"/>
          <w:sz w:val="22"/>
          <w:szCs w:val="22"/>
          <w:lang w:eastAsia="ar-SA"/>
        </w:rPr>
        <w:t xml:space="preserve"> środkami zalecanymi dla danej powierzchni,</w:t>
      </w:r>
    </w:p>
    <w:p w14:paraId="216F3B85" w14:textId="7B736D4B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opróżnianie i mycie koszy</w:t>
      </w:r>
      <w:r>
        <w:rPr>
          <w:rFonts w:ascii="Calibri" w:hAnsi="Calibri" w:cs="Calibri"/>
          <w:sz w:val="22"/>
          <w:szCs w:val="22"/>
          <w:lang w:eastAsia="ar-SA"/>
        </w:rPr>
        <w:t xml:space="preserve"> i pojemników</w:t>
      </w:r>
      <w:r w:rsidRPr="009C591E">
        <w:rPr>
          <w:rFonts w:ascii="Calibri" w:hAnsi="Calibri" w:cs="Calibri"/>
          <w:sz w:val="22"/>
          <w:szCs w:val="22"/>
          <w:lang w:eastAsia="ar-SA"/>
        </w:rPr>
        <w:t xml:space="preserve"> na śmieci, usuwanie innych nieczystości do pojemników zbiorczych,</w:t>
      </w:r>
      <w:r w:rsidR="00DF028E">
        <w:rPr>
          <w:rFonts w:ascii="Calibri" w:hAnsi="Calibri" w:cs="Calibri"/>
          <w:sz w:val="22"/>
          <w:szCs w:val="22"/>
          <w:lang w:eastAsia="ar-SA"/>
        </w:rPr>
        <w:t xml:space="preserve"> przy uwzględnieniu zasad segregacji odpadów,</w:t>
      </w:r>
    </w:p>
    <w:p w14:paraId="434B29F8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wymiana worków na śmieci w przypadku ich zabrudzenia lub zniszczenia,</w:t>
      </w:r>
    </w:p>
    <w:p w14:paraId="3595E1F7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usuwanie kurzu i mycie mebli, parapetów, biurek, urządzeń biurowych i technicznych oraz innych miejsc gromadzenia się kurzu) wyłącznie na sucho, środkami właściwymi dla danych powierzchni – stosownie do potrzeb,</w:t>
      </w:r>
    </w:p>
    <w:p w14:paraId="520A9686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dbałość o czystość powierzchni drzwi, futryn, wyłączników światła, gniazd elektrycznych, poręczy, listew przyściennych, kaloryferów, kratek wentylacyjnych, półek, luster, tablic itp.</w:t>
      </w:r>
    </w:p>
    <w:p w14:paraId="7B3D6BB1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w należytej czystości powierzchni zmywalnych pionowych,</w:t>
      </w:r>
    </w:p>
    <w:p w14:paraId="7E595D68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należytej czystości i higieny sanitariatów, poprzez m.in. czyszczenie i dezynfekowanie armatury sanitarnej oraz mycie glazury i terakoty przy użyciu środków dezynfekcyjnych, czyszczenie luster, powierzchni chromowanych, emaliowanych i ceramicznych, wyposażenia uzupełniającego (koszy, wiader, podajników do ręczników papierowych, podajników papieru toaletowego, dozowników mydła itp.)</w:t>
      </w:r>
    </w:p>
    <w:p w14:paraId="068314AB" w14:textId="5C5EB682" w:rsidR="00D338DA" w:rsidRPr="004F061A" w:rsidRDefault="00D338DA" w:rsidP="00D338DA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lastRenderedPageBreak/>
        <w:t xml:space="preserve">codzienna </w:t>
      </w:r>
      <w:r w:rsidR="009E4947" w:rsidRPr="004F061A">
        <w:rPr>
          <w:rFonts w:ascii="Calibri" w:hAnsi="Calibri" w:cs="Calibri"/>
          <w:b/>
          <w:bCs/>
          <w:sz w:val="22"/>
          <w:szCs w:val="22"/>
          <w:lang w:eastAsia="ar-SA"/>
        </w:rPr>
        <w:t xml:space="preserve">dezynfekcja </w:t>
      </w:r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 xml:space="preserve">wszelkich powierzchni dotykowych środkami </w:t>
      </w:r>
      <w:r w:rsidR="009E4947" w:rsidRPr="004F061A">
        <w:rPr>
          <w:rFonts w:ascii="Calibri" w:hAnsi="Calibri" w:cs="Calibri"/>
          <w:b/>
          <w:bCs/>
          <w:sz w:val="22"/>
          <w:szCs w:val="22"/>
          <w:lang w:eastAsia="ar-SA"/>
        </w:rPr>
        <w:t>ma</w:t>
      </w:r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>jącymi właściwości biobójcze</w:t>
      </w:r>
      <w:r w:rsidR="009E4947" w:rsidRPr="004F061A">
        <w:rPr>
          <w:rFonts w:ascii="Calibri" w:hAnsi="Calibri" w:cs="Calibri"/>
          <w:b/>
          <w:bCs/>
          <w:sz w:val="22"/>
          <w:szCs w:val="22"/>
          <w:lang w:eastAsia="ar-SA"/>
        </w:rPr>
        <w:t xml:space="preserve"> w celu zapobiegnięcia zakażeniu </w:t>
      </w:r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 xml:space="preserve">bakteriami, grzybami i wirusami – w tym z rodziny </w:t>
      </w:r>
      <w:proofErr w:type="spellStart"/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>koronawirusów</w:t>
      </w:r>
      <w:proofErr w:type="spellEnd"/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 xml:space="preserve"> - </w:t>
      </w:r>
      <w:r w:rsidR="009E4947" w:rsidRPr="004F061A">
        <w:rPr>
          <w:rFonts w:ascii="Calibri" w:hAnsi="Calibri" w:cs="Calibri"/>
          <w:b/>
          <w:bCs/>
          <w:sz w:val="22"/>
          <w:szCs w:val="22"/>
          <w:lang w:eastAsia="ar-SA"/>
        </w:rPr>
        <w:t>preparatami ogólnie dostępnymi</w:t>
      </w:r>
      <w:r w:rsidRPr="004F061A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4482AFEA" w14:textId="77777777" w:rsidR="009E4947" w:rsidRPr="009C591E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dbanie o powierzone urządzenia,</w:t>
      </w:r>
    </w:p>
    <w:p w14:paraId="64A372FB" w14:textId="77777777" w:rsidR="009E4947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zgłaszanie wszelkich awarii urządzeń Zamawiającemu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6D7EF241" w14:textId="77777777" w:rsidR="009E4947" w:rsidRDefault="009E4947" w:rsidP="00734C72">
      <w:pPr>
        <w:pStyle w:val="Akapitzlist"/>
        <w:numPr>
          <w:ilvl w:val="0"/>
          <w:numId w:val="26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przestrzeganie obowiązujących przepisów BHP i PPOŻ.</w:t>
      </w:r>
    </w:p>
    <w:p w14:paraId="3A20971B" w14:textId="77777777" w:rsidR="00952D21" w:rsidRPr="00952D21" w:rsidRDefault="00952D21" w:rsidP="00952D21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952D21">
        <w:rPr>
          <w:rFonts w:ascii="Calibri" w:hAnsi="Calibri" w:cs="Calibri"/>
          <w:sz w:val="22"/>
          <w:szCs w:val="22"/>
          <w:lang w:eastAsia="ar-SA"/>
        </w:rPr>
        <w:t>Ponadto Wykonawca zobowiązuje się wykonując usługę do zachowania tajemnicy wszelkich informacji pozyskanych w trakcie realizacji usługi  w czasie obowiązującej umowy oraz po jej zakończeniu.</w:t>
      </w:r>
    </w:p>
    <w:p w14:paraId="0F51CB71" w14:textId="77777777" w:rsidR="008B2E6F" w:rsidRDefault="008B2E6F" w:rsidP="009E4947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FF65F5A" w14:textId="77777777" w:rsidR="00952D21" w:rsidRPr="00952D21" w:rsidRDefault="00952D21" w:rsidP="009E4947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52D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Opis budynku i pomieszczeń:</w:t>
      </w:r>
    </w:p>
    <w:p w14:paraId="39B4ED77" w14:textId="1634D6C0" w:rsidR="00952D21" w:rsidRDefault="00952D21" w:rsidP="009E4947">
      <w:p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 w:rsidRPr="00952D21">
        <w:rPr>
          <w:rFonts w:asciiTheme="minorHAnsi" w:hAnsiTheme="minorHAnsi" w:cstheme="minorHAnsi"/>
          <w:sz w:val="22"/>
          <w:szCs w:val="22"/>
          <w:lang w:eastAsia="ar-SA"/>
        </w:rPr>
        <w:t xml:space="preserve">Budynek biurowy dwukondygnacyjny </w:t>
      </w:r>
      <w:r w:rsidR="00973485">
        <w:rPr>
          <w:rFonts w:asciiTheme="minorHAnsi" w:hAnsiTheme="minorHAnsi" w:cstheme="minorHAnsi"/>
          <w:sz w:val="22"/>
          <w:szCs w:val="22"/>
          <w:lang w:eastAsia="ar-SA"/>
        </w:rPr>
        <w:t>typu bar</w:t>
      </w:r>
      <w:r w:rsidR="00DF028E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973485">
        <w:rPr>
          <w:rFonts w:asciiTheme="minorHAnsi" w:hAnsiTheme="minorHAnsi" w:cstheme="minorHAnsi"/>
          <w:sz w:val="22"/>
          <w:szCs w:val="22"/>
          <w:lang w:eastAsia="ar-SA"/>
        </w:rPr>
        <w:t xml:space="preserve">kowego </w:t>
      </w:r>
      <w:r w:rsidRPr="00952D21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w zabudowie zwartej </w:t>
      </w: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o </w:t>
      </w:r>
      <w:r w:rsidR="00973485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łącznej </w:t>
      </w: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pow. </w:t>
      </w:r>
      <w:r w:rsidR="00973485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5</w:t>
      </w:r>
      <w:r w:rsidR="00E81E1E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2</w:t>
      </w:r>
      <w:r w:rsidR="00973485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0 m</w:t>
      </w:r>
      <w:r w:rsidR="00973485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 xml:space="preserve">2 </w:t>
      </w:r>
      <w:r w:rsidR="00DB4A6C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z </w:t>
      </w:r>
      <w:r w:rsidR="00FB79F5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portiernią, </w:t>
      </w:r>
      <w:r w:rsidR="00DB4A6C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pomieszczeniami biurowymi, sanitariatami, korytarzami i schodami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.</w:t>
      </w:r>
    </w:p>
    <w:p w14:paraId="6D06CC0A" w14:textId="77777777" w:rsidR="00E22AF8" w:rsidRPr="00DB4A6C" w:rsidRDefault="00E22AF8" w:rsidP="009E4947">
      <w:p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Wykaz pomieszczeń objętych usług</w:t>
      </w:r>
      <w:r w:rsidR="00ED2BD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ą</w:t>
      </w: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sprzątania: </w:t>
      </w:r>
    </w:p>
    <w:p w14:paraId="38CE855B" w14:textId="77777777" w:rsidR="00DB4A6C" w:rsidRDefault="00DB4A6C" w:rsidP="009E4947">
      <w:p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PARTER</w:t>
      </w:r>
    </w:p>
    <w:p w14:paraId="65DED949" w14:textId="77777777" w:rsidR="00DB4A6C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1 - 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portiernia pow. 5,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45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 </w:t>
      </w:r>
    </w:p>
    <w:p w14:paraId="3142AE92" w14:textId="77777777" w:rsidR="00BC53A2" w:rsidRDefault="00BC53A2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WC pow. 3,7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0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662FE3D7" w14:textId="77777777" w:rsidR="00BC53A2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2 - 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gospodarcze pow. 1,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45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56448FE9" w14:textId="77777777" w:rsidR="00BC53A2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5 - 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 10,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65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 </w:t>
      </w:r>
    </w:p>
    <w:p w14:paraId="1F51D190" w14:textId="77777777" w:rsidR="00BC53A2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10 - </w:t>
      </w:r>
      <w:r w:rsidR="00BC53A2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 11,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70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</w:p>
    <w:p w14:paraId="20E134B7" w14:textId="77777777" w:rsidR="000C7E0D" w:rsidRPr="000C7E0D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11 - </w:t>
      </w:r>
      <w:r w:rsidR="000C7E0D" w:rsidRP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23,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20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  </w:t>
      </w:r>
    </w:p>
    <w:p w14:paraId="7AB01B2E" w14:textId="77777777" w:rsidR="000C7E0D" w:rsidRPr="000C7E0D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12 - 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 11,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30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      </w:t>
      </w:r>
    </w:p>
    <w:p w14:paraId="510FB796" w14:textId="77777777" w:rsidR="000C7E0D" w:rsidRPr="000C7E0D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14 - 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 11,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40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</w:t>
      </w:r>
    </w:p>
    <w:p w14:paraId="6302C357" w14:textId="77777777" w:rsidR="000C7E0D" w:rsidRPr="000C7E0D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15 - 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pomieszczenie biurowe pow. 11,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20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</w:t>
      </w:r>
    </w:p>
    <w:p w14:paraId="7C0CD63D" w14:textId="77777777" w:rsidR="000C7E0D" w:rsidRPr="004F5C19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16 - </w:t>
      </w:r>
      <w:r w:rsidR="000C7E0D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pomieszczenie biurowe pow. 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24,00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  </w:t>
      </w:r>
    </w:p>
    <w:p w14:paraId="1383E91C" w14:textId="77777777" w:rsidR="004F5C19" w:rsidRPr="004F5C19" w:rsidRDefault="004F5C19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WC pow. 5,70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46928FE4" w14:textId="77777777" w:rsidR="004F5C19" w:rsidRPr="004F5C19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nr 19 - 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pomieszczenie biurowe pow. 19,35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4F5C19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 xml:space="preserve"> </w:t>
      </w:r>
    </w:p>
    <w:p w14:paraId="7FA70AEC" w14:textId="77777777" w:rsidR="004F5C19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20 - </w:t>
      </w:r>
      <w:r w:rsidR="004F5C19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18,40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465AEB8E" w14:textId="77777777" w:rsidR="004F5C19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21 - </w:t>
      </w:r>
      <w:r w:rsidR="004F5C19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10,95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290B8F1D" w14:textId="77777777" w:rsidR="00CD5CD4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D5CD4">
        <w:rPr>
          <w:rFonts w:asciiTheme="minorHAnsi" w:hAnsiTheme="minorHAnsi" w:cstheme="minorHAnsi"/>
          <w:sz w:val="22"/>
          <w:szCs w:val="22"/>
          <w:lang w:eastAsia="ar-SA"/>
        </w:rPr>
        <w:t xml:space="preserve">nr 22 - </w:t>
      </w:r>
      <w:r w:rsidR="004F5C19" w:rsidRPr="00CD5CD4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 pow. 14,10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3B7E0DEC" w14:textId="77777777" w:rsidR="00CD5CD4" w:rsidRDefault="00CD5CD4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23 - </w:t>
      </w:r>
      <w:r w:rsidR="004F5C19" w:rsidRPr="00CD5CD4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8,85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6DE8EE06" w14:textId="77777777" w:rsidR="0042093B" w:rsidRPr="00CD5CD4" w:rsidRDefault="0042093B" w:rsidP="00734C72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D5CD4">
        <w:rPr>
          <w:rFonts w:asciiTheme="minorHAnsi" w:hAnsiTheme="minorHAnsi" w:cstheme="minorHAnsi"/>
          <w:sz w:val="22"/>
          <w:szCs w:val="22"/>
          <w:lang w:eastAsia="ar-SA"/>
        </w:rPr>
        <w:t xml:space="preserve">korytarz pow. </w:t>
      </w:r>
      <w:r w:rsidR="006C167C" w:rsidRPr="00CD5CD4">
        <w:rPr>
          <w:rFonts w:asciiTheme="minorHAnsi" w:hAnsiTheme="minorHAnsi" w:cstheme="minorHAnsi"/>
          <w:sz w:val="22"/>
          <w:szCs w:val="22"/>
          <w:lang w:eastAsia="ar-SA"/>
        </w:rPr>
        <w:t>55,00</w:t>
      </w:r>
      <w:r w:rsidR="00D12B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1C004D79" w14:textId="77777777" w:rsidR="00FA2888" w:rsidRDefault="00FA2888" w:rsidP="00FA2888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I PIĘTRO </w:t>
      </w:r>
    </w:p>
    <w:p w14:paraId="52A8E702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101 -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>sekretariat pow. 10,7</w:t>
      </w:r>
      <w:r w:rsidR="00ED2BD9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34B31F94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101A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(dyrektor) pow. 22,00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56CF412A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101B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(z-ca dyrektora) pow. 15,00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6803BE46" w14:textId="77777777" w:rsidR="00FA2888" w:rsidRDefault="00FA2888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WC   pow. 11,95</w:t>
      </w:r>
      <w:r w:rsidR="00D12B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72A77159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 103 -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 pow. 10,40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14:paraId="1CB44F15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104 -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8,55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4C4A93E6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106 -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29,45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6418AC07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 107 -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13,50 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218C81B4" w14:textId="77777777" w:rsidR="00FA2888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 108 - </w:t>
      </w:r>
      <w:r w:rsidR="00FA2888">
        <w:rPr>
          <w:rFonts w:asciiTheme="minorHAnsi" w:hAnsiTheme="minorHAnsi" w:cstheme="minorHAnsi"/>
          <w:sz w:val="22"/>
          <w:szCs w:val="22"/>
          <w:lang w:eastAsia="ar-SA"/>
        </w:rPr>
        <w:t xml:space="preserve">pomieszczenie biurowe pow. </w:t>
      </w:r>
      <w:r w:rsidR="001A4F11">
        <w:rPr>
          <w:rFonts w:asciiTheme="minorHAnsi" w:hAnsiTheme="minorHAnsi" w:cstheme="minorHAnsi"/>
          <w:sz w:val="22"/>
          <w:szCs w:val="22"/>
          <w:lang w:eastAsia="ar-SA"/>
        </w:rPr>
        <w:t xml:space="preserve">33,90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2658A538" w14:textId="77777777" w:rsidR="001A4F11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 109 - </w:t>
      </w:r>
      <w:r w:rsidR="001A4F11">
        <w:rPr>
          <w:rFonts w:asciiTheme="minorHAnsi" w:hAnsiTheme="minorHAnsi" w:cstheme="minorHAnsi"/>
          <w:sz w:val="22"/>
          <w:szCs w:val="22"/>
          <w:lang w:eastAsia="ar-SA"/>
        </w:rPr>
        <w:t xml:space="preserve">sala konferencyjna pow. 20,90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31C70C1E" w14:textId="77777777" w:rsidR="001A4F11" w:rsidRDefault="00CD5CD4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nr  110 - </w:t>
      </w:r>
      <w:r w:rsidR="001A4F11">
        <w:rPr>
          <w:rFonts w:asciiTheme="minorHAnsi" w:hAnsiTheme="minorHAnsi" w:cstheme="minorHAnsi"/>
          <w:sz w:val="22"/>
          <w:szCs w:val="22"/>
          <w:lang w:eastAsia="ar-SA"/>
        </w:rPr>
        <w:t>pomieszczenie biurowe  pow. 14,75</w:t>
      </w:r>
      <w:r w:rsidR="00D12B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  <w:r w:rsidR="001A4F1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3C28AC45" w14:textId="77777777" w:rsidR="001A4F11" w:rsidRPr="00FB79F5" w:rsidRDefault="001A4F11" w:rsidP="00734C72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korytarz pow. 43,70 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lang w:bidi="pl-PL"/>
        </w:rPr>
        <w:t>m</w:t>
      </w:r>
      <w:r w:rsidR="00D12B8B">
        <w:rPr>
          <w:rFonts w:asciiTheme="minorHAnsi" w:eastAsia="Lucida Sans Unicode" w:hAnsiTheme="minorHAnsi" w:cstheme="minorHAnsi"/>
          <w:bCs/>
          <w:color w:val="000000"/>
          <w:sz w:val="22"/>
          <w:szCs w:val="22"/>
          <w:vertAlign w:val="superscript"/>
          <w:lang w:bidi="pl-PL"/>
        </w:rPr>
        <w:t>2</w:t>
      </w:r>
    </w:p>
    <w:p w14:paraId="7F65B6F1" w14:textId="77777777" w:rsidR="00FB79F5" w:rsidRPr="00FB79F5" w:rsidRDefault="00FB79F5" w:rsidP="00FB79F5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SCHODY </w:t>
      </w:r>
    </w:p>
    <w:p w14:paraId="7C28409F" w14:textId="77777777" w:rsidR="00952D21" w:rsidRPr="00952D21" w:rsidRDefault="00952D21" w:rsidP="009E4947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440461" w14:textId="77777777" w:rsidR="00360204" w:rsidRDefault="00360204" w:rsidP="009E4947">
      <w:pPr>
        <w:jc w:val="center"/>
        <w:rPr>
          <w:rFonts w:asciiTheme="minorHAnsi" w:eastAsia="Courier New" w:hAnsiTheme="minorHAnsi"/>
          <w:b/>
          <w:color w:val="auto"/>
        </w:rPr>
      </w:pPr>
    </w:p>
    <w:p w14:paraId="5F68D760" w14:textId="77777777" w:rsidR="00360204" w:rsidRDefault="00360204" w:rsidP="009E4947">
      <w:pPr>
        <w:jc w:val="center"/>
        <w:rPr>
          <w:rFonts w:asciiTheme="minorHAnsi" w:eastAsia="Courier New" w:hAnsiTheme="minorHAnsi"/>
          <w:b/>
          <w:color w:val="auto"/>
        </w:rPr>
      </w:pPr>
    </w:p>
    <w:p w14:paraId="541B6B6B" w14:textId="77777777" w:rsidR="009E4947" w:rsidRPr="000B14D7" w:rsidRDefault="009E4947" w:rsidP="009E4947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SZCZEGÓŁOWY ZAKRES I CZĘSTOTLIWOŚĆ PRAC</w:t>
      </w:r>
    </w:p>
    <w:p w14:paraId="3AF4D724" w14:textId="77777777" w:rsidR="009E4947" w:rsidRPr="000B14D7" w:rsidRDefault="009E4947" w:rsidP="009E4947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W RAMACH UTRZYMANIA CZYSTOŚCI</w:t>
      </w:r>
    </w:p>
    <w:p w14:paraId="5DEE4FCD" w14:textId="77777777" w:rsidR="009E4947" w:rsidRPr="000B14D7" w:rsidRDefault="009E4947" w:rsidP="009E4947">
      <w:pPr>
        <w:jc w:val="both"/>
        <w:rPr>
          <w:rFonts w:asciiTheme="minorHAnsi" w:hAnsiTheme="minorHAnsi"/>
          <w:color w:val="auto"/>
          <w:sz w:val="20"/>
        </w:rPr>
      </w:pPr>
    </w:p>
    <w:tbl>
      <w:tblPr>
        <w:tblW w:w="9998" w:type="dxa"/>
        <w:jc w:val="center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1474"/>
        <w:gridCol w:w="1559"/>
        <w:gridCol w:w="1134"/>
        <w:gridCol w:w="1134"/>
        <w:gridCol w:w="1134"/>
        <w:gridCol w:w="1134"/>
        <w:gridCol w:w="992"/>
        <w:gridCol w:w="851"/>
      </w:tblGrid>
      <w:tr w:rsidR="009E4947" w:rsidRPr="000B14D7" w14:paraId="77DA7F31" w14:textId="77777777" w:rsidTr="00EC3769">
        <w:trPr>
          <w:trHeight w:val="221"/>
          <w:tblHeader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784F81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8ECE26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Zakres prac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58749D1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Rodzaj prac</w:t>
            </w:r>
          </w:p>
        </w:tc>
        <w:tc>
          <w:tcPr>
            <w:tcW w:w="6379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7227B1B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Częstotliwość</w:t>
            </w:r>
          </w:p>
        </w:tc>
      </w:tr>
      <w:tr w:rsidR="009E4947" w:rsidRPr="000B14D7" w14:paraId="27A539ED" w14:textId="77777777" w:rsidTr="00EC3769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4E6B6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7BC20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9CEB44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E6AA56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Codziennie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2174F7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1 x</w:t>
            </w:r>
          </w:p>
          <w:p w14:paraId="5B910BC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67CFE1F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2 x</w:t>
            </w:r>
          </w:p>
          <w:p w14:paraId="642DD3A3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D1CEF07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1 x</w:t>
            </w:r>
          </w:p>
          <w:p w14:paraId="6A0ABF13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miesiącu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512C72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22E48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4A65699F" w14:textId="77777777" w:rsidTr="00EC3769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8AC05C1" w14:textId="77777777" w:rsidR="009E4947" w:rsidRPr="000B14D7" w:rsidRDefault="009E4947" w:rsidP="00EC3769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2"/>
                <w:szCs w:val="22"/>
              </w:rPr>
              <w:lastRenderedPageBreak/>
              <w:t>I. PODŁOGI z dywanem</w:t>
            </w:r>
          </w:p>
        </w:tc>
      </w:tr>
      <w:tr w:rsidR="009E4947" w:rsidRPr="000B14D7" w14:paraId="2567C1F6" w14:textId="77777777" w:rsidTr="00EC3769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F91CE8E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ADF69B" w14:textId="77777777" w:rsidR="009E4947" w:rsidRPr="000B14D7" w:rsidRDefault="00771B7C" w:rsidP="00EC3769">
            <w:pPr>
              <w:rPr>
                <w:color w:val="auto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Sala konferencyjna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7DA43B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odkurzanie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B63BDA8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6FC68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1EE8A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CF30F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295804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68E2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6217EAC8" w14:textId="77777777" w:rsidTr="00EC3769">
        <w:trPr>
          <w:trHeight w:val="42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888CDC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34A920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ED1B8E3" w14:textId="77777777" w:rsidR="009E4947" w:rsidRPr="000B14D7" w:rsidRDefault="00771B7C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AED732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82876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E909BE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CBAF7C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C0E3CF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F07DD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192BE940" w14:textId="77777777" w:rsidTr="00EC3769">
        <w:trPr>
          <w:trHeight w:val="276"/>
          <w:jc w:val="center"/>
        </w:trPr>
        <w:tc>
          <w:tcPr>
            <w:tcW w:w="9998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A96E069" w14:textId="77777777" w:rsidR="009E4947" w:rsidRPr="000B14D7" w:rsidRDefault="009E4947" w:rsidP="00EC3769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 xml:space="preserve">II. </w:t>
            </w:r>
            <w:r w:rsidRPr="000B14D7">
              <w:rPr>
                <w:rFonts w:asciiTheme="minorHAnsi" w:eastAsia="Courier New" w:hAnsiTheme="minorHAnsi"/>
                <w:b/>
                <w:color w:val="auto"/>
                <w:sz w:val="22"/>
                <w:szCs w:val="22"/>
              </w:rPr>
              <w:t>POZOSTAŁE PODŁOGI</w:t>
            </w:r>
          </w:p>
        </w:tc>
      </w:tr>
      <w:tr w:rsidR="009E4947" w:rsidRPr="000B14D7" w14:paraId="13B32807" w14:textId="77777777" w:rsidTr="00EC3769">
        <w:trPr>
          <w:trHeight w:val="30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9FEC3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356A52" w14:textId="77777777" w:rsidR="009E4947" w:rsidRPr="000B14D7" w:rsidRDefault="00771B7C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Pomieszczenia biurowe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A3CA70E" w14:textId="77777777" w:rsidR="009E4947" w:rsidRPr="00771B7C" w:rsidRDefault="009E4947" w:rsidP="00EC37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1B7C"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3E180B4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D13513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91F339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D0B4A2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5287E4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6D8147F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323C689A" w14:textId="77777777" w:rsidTr="00EC3769">
        <w:trPr>
          <w:trHeight w:val="28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B133EB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5A4987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C37F5B" w14:textId="77777777" w:rsidR="009E4947" w:rsidRPr="00771B7C" w:rsidRDefault="00771B7C" w:rsidP="00EC37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Pr="00771B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amiatanie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F9B28E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43CC0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F6E53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C50D9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A6F55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1F70EF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0DDC0405" w14:textId="77777777" w:rsidTr="00EC3769">
        <w:trPr>
          <w:trHeight w:val="15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285A56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262E03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FC016A3" w14:textId="77777777" w:rsidR="009E4947" w:rsidRPr="00771B7C" w:rsidRDefault="009E4947" w:rsidP="00EC37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1B7C"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7313445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5AF18B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954735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7DA577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59DE7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68B89FE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3397AB9F" w14:textId="77777777" w:rsidTr="00EC3769">
        <w:trPr>
          <w:trHeight w:val="22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92DAC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8DFEF84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1F47206" w14:textId="77777777" w:rsidR="009E4947" w:rsidRPr="00771B7C" w:rsidRDefault="00771B7C" w:rsidP="00EC37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1B7C"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  <w:t xml:space="preserve">Zamiatanie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C70635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45D15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7B9B1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F8AD1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1490D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0540E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7A25FCB8" w14:textId="77777777" w:rsidTr="00EC3769">
        <w:trPr>
          <w:trHeight w:val="18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9FB41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CD0BE7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Hole wejściowe, korytarze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64EA18A" w14:textId="77777777" w:rsidR="009E4947" w:rsidRPr="00771B7C" w:rsidRDefault="009E4947" w:rsidP="00EC37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1B7C"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1981875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62EEF48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426D4F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0C4512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66B48E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CD95F3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03100653" w14:textId="77777777" w:rsidTr="00EC3769">
        <w:trPr>
          <w:trHeight w:val="180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E5D0CD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C26074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FB45DE" w14:textId="77777777" w:rsidR="009E4947" w:rsidRPr="00771B7C" w:rsidRDefault="00771B7C" w:rsidP="00EC3769">
            <w:pPr>
              <w:jc w:val="center"/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</w:pPr>
            <w:r w:rsidRPr="00771B7C">
              <w:rPr>
                <w:rFonts w:asciiTheme="minorHAnsi" w:eastAsia="Courier New" w:hAnsiTheme="minorHAnsi" w:cstheme="minorHAnsi"/>
                <w:color w:val="auto"/>
                <w:sz w:val="20"/>
                <w:szCs w:val="20"/>
              </w:rPr>
              <w:t xml:space="preserve">Zamiatanie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3B415B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B1CC9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601D4A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F470B4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388F7D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97CFE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9E4947" w:rsidRPr="000B14D7" w14:paraId="630E4F96" w14:textId="77777777" w:rsidTr="00EC3769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8CF481D" w14:textId="77777777" w:rsidR="009E4947" w:rsidRPr="000B14D7" w:rsidRDefault="009E4947" w:rsidP="00EC3769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III. WYPOSAŻENIE BIURA</w:t>
            </w:r>
          </w:p>
        </w:tc>
      </w:tr>
      <w:tr w:rsidR="009E4947" w:rsidRPr="000B14D7" w14:paraId="3EE6E3F4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710102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494A49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Kosze, pojemniki na odpady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B3DEB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Opróżnianie, 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B73C04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A3A382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C46BB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6471B7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6B629C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B2A813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29CBAC83" w14:textId="77777777" w:rsidTr="00EC3769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AC3D5A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5E7D1CB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Biurka, stoły, krzesła, ławki, szafy, regały, parapety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9680AB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703AF8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92F4D0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C6BCA8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24064DA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B69E7B9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EB6697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4D6F82C8" w14:textId="77777777" w:rsidTr="00EC3769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5A5E88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8D6025E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525B80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310A866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192712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FCCB75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16334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B8FFBC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378ED5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7D00DC8C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9F900C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0A0C9FB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Telefony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7198A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F9D287" w14:textId="2AD5AB8D" w:rsidR="009E4947" w:rsidRPr="000B14D7" w:rsidRDefault="004F061A" w:rsidP="00EC37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0E3DB0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B616F10" w14:textId="65DF2200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3EEA8C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CCDC3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2802D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0F91F92E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519D1C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A91C749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Drzwi, ramy drzwiowe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972F5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00AF38" w14:textId="0B449014" w:rsidR="009E4947" w:rsidRPr="000B14D7" w:rsidRDefault="004F061A" w:rsidP="00EC37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4EC63E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E181CA2" w14:textId="3C283A82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0F19BD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45B4BEA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7C2B32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337FFC46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E110F48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F84387E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Kaloryfery, rury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77ECA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BE82F5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B2C500" w14:textId="62230DD9" w:rsidR="009E4947" w:rsidRPr="000B14D7" w:rsidRDefault="004F061A" w:rsidP="004F061A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3C5C3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AB04FE" w14:textId="75D71E90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2EB820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E73243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3DFEAD3C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FFDCB4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66CC91F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Lampy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66C920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2B5310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1E66F3" w14:textId="58BC6742" w:rsidR="009E4947" w:rsidRPr="000B14D7" w:rsidRDefault="004F061A" w:rsidP="004F061A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6065D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2F188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ECDF5AD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56AB83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77DAD5CB" w14:textId="77777777" w:rsidTr="00EC3769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E48BF2B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IV. SANITARIATY</w:t>
            </w:r>
          </w:p>
        </w:tc>
      </w:tr>
      <w:tr w:rsidR="009E4947" w:rsidRPr="000B14D7" w14:paraId="5EE425F0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148D2A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1C5CE33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Podłogi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842E3B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5EE4DA7" w14:textId="77777777" w:rsidR="009E4947" w:rsidRPr="000B14D7" w:rsidRDefault="009E4947" w:rsidP="00EC3769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225BD5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DD528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B3C73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EDFEA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D4EB0D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3B0D0FE0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1905A9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9F0ADCC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Sedesy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1483BA9" w14:textId="7772DFE2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</w:t>
            </w:r>
            <w:r w:rsidR="004F061A">
              <w:rPr>
                <w:rFonts w:asciiTheme="minorHAnsi" w:eastAsia="Courier New" w:hAnsiTheme="minorHAnsi"/>
                <w:color w:val="auto"/>
                <w:sz w:val="20"/>
              </w:rPr>
              <w:t>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B257FF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8ABCC3A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C6933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0A0C5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E87D59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1920D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0869986C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F26DA5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0923C6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Drzwi, kafelki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5231EE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F64FFDF" w14:textId="5414E5DD" w:rsidR="009E4947" w:rsidRPr="000B14D7" w:rsidRDefault="004F061A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0B8EF32" w14:textId="40C32321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1BD1B3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C9125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2D0C6CF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E679FC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0EA9EE1F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6092CC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9074A9F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Umywalki, lustra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C6936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12720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6AD173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6053F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F81693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2AF52CD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08762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2923079C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820CC0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D407EFE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Armatura, przedmioty metalowe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54843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Czyszczenie, przetarcie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B60A5FF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5CCD8B8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EA2BD58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46C32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9B924C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EC3D08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25E490F5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FE7B33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6D3A3D1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Kafelki przy umywalkach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0406A68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3EFDA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596FD9C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C8C3E3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3A7C4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DBF46AD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E07376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1563892A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C99BF4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14BCA14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Pojemnik na ręcznik papierowy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3943F7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5304F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0F2E1B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0CAA6E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713825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83A993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10D46D8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6A2E666B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691C8AE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1CC8C6F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Pojemnik na mydło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F34544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919BA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E0D458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E3179F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204FBF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A01E84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6BF7669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9E4947" w:rsidRPr="000B14D7" w14:paraId="547191FA" w14:textId="77777777" w:rsidTr="00EC3769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11C13A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lastRenderedPageBreak/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D29CB85" w14:textId="77777777" w:rsidR="009E4947" w:rsidRPr="000B14D7" w:rsidRDefault="009E4947" w:rsidP="00EC376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Papier toaletowy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71AAD2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EB31DB7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887F71B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31FA9F0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0C741F1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3987A6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515E7FD" w14:textId="77777777" w:rsidR="009E4947" w:rsidRPr="000B14D7" w:rsidRDefault="009E4947" w:rsidP="00EC376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</w:tbl>
    <w:p w14:paraId="23F9FF16" w14:textId="77777777" w:rsidR="009E4947" w:rsidRPr="000B14D7" w:rsidRDefault="009E4947" w:rsidP="009E4947">
      <w:pPr>
        <w:rPr>
          <w:rFonts w:asciiTheme="minorHAnsi" w:eastAsia="Andale Sans UI" w:hAnsiTheme="minorHAnsi"/>
          <w:color w:val="auto"/>
          <w:sz w:val="20"/>
        </w:rPr>
      </w:pPr>
    </w:p>
    <w:p w14:paraId="48BBAB9C" w14:textId="1C7A7BA0" w:rsidR="009E4947" w:rsidRPr="00360204" w:rsidRDefault="009E4947" w:rsidP="009E494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360204">
        <w:rPr>
          <w:rFonts w:asciiTheme="minorHAnsi" w:hAnsiTheme="minorHAnsi"/>
          <w:color w:val="auto"/>
          <w:sz w:val="22"/>
          <w:szCs w:val="22"/>
        </w:rPr>
        <w:t xml:space="preserve">Zamawiający wyznacza na </w:t>
      </w:r>
      <w:r w:rsidR="00D12350">
        <w:rPr>
          <w:rFonts w:asciiTheme="minorHAnsi" w:hAnsiTheme="minorHAnsi"/>
          <w:b/>
          <w:color w:val="auto"/>
          <w:sz w:val="22"/>
          <w:szCs w:val="22"/>
        </w:rPr>
        <w:t>23</w:t>
      </w:r>
      <w:r w:rsidR="00360204" w:rsidRPr="00360204">
        <w:rPr>
          <w:rFonts w:asciiTheme="minorHAnsi" w:hAnsiTheme="minorHAnsi"/>
          <w:b/>
          <w:color w:val="auto"/>
          <w:sz w:val="22"/>
          <w:szCs w:val="22"/>
        </w:rPr>
        <w:t xml:space="preserve"> listopada</w:t>
      </w:r>
      <w:r w:rsidRPr="00360204">
        <w:rPr>
          <w:rFonts w:asciiTheme="minorHAnsi" w:hAnsiTheme="minorHAnsi"/>
          <w:b/>
          <w:color w:val="auto"/>
          <w:sz w:val="22"/>
          <w:szCs w:val="22"/>
        </w:rPr>
        <w:t xml:space="preserve"> 20</w:t>
      </w:r>
      <w:r w:rsidR="001342F2">
        <w:rPr>
          <w:rFonts w:asciiTheme="minorHAnsi" w:hAnsiTheme="minorHAnsi"/>
          <w:b/>
          <w:color w:val="auto"/>
          <w:sz w:val="22"/>
          <w:szCs w:val="22"/>
        </w:rPr>
        <w:t xml:space="preserve">20 </w:t>
      </w:r>
      <w:r w:rsidRPr="00360204">
        <w:rPr>
          <w:rFonts w:asciiTheme="minorHAnsi" w:hAnsiTheme="minorHAnsi"/>
          <w:b/>
          <w:color w:val="auto"/>
          <w:sz w:val="22"/>
          <w:szCs w:val="22"/>
        </w:rPr>
        <w:t>r. (</w:t>
      </w:r>
      <w:r w:rsidR="001342F2">
        <w:rPr>
          <w:rFonts w:asciiTheme="minorHAnsi" w:hAnsiTheme="minorHAnsi"/>
          <w:b/>
          <w:color w:val="auto"/>
          <w:sz w:val="22"/>
          <w:szCs w:val="22"/>
        </w:rPr>
        <w:t>poniedziałek</w:t>
      </w:r>
      <w:r w:rsidRPr="00360204">
        <w:rPr>
          <w:rFonts w:asciiTheme="minorHAnsi" w:hAnsiTheme="minorHAnsi"/>
          <w:b/>
          <w:color w:val="auto"/>
          <w:sz w:val="22"/>
          <w:szCs w:val="22"/>
        </w:rPr>
        <w:t>)  w godz.11.00 – 14.00</w:t>
      </w:r>
      <w:r w:rsidRPr="00360204">
        <w:rPr>
          <w:rFonts w:asciiTheme="minorHAnsi" w:hAnsiTheme="minorHAnsi"/>
          <w:color w:val="auto"/>
          <w:sz w:val="22"/>
          <w:szCs w:val="22"/>
        </w:rPr>
        <w:t xml:space="preserve"> wizję lokalną w obiekcie. </w:t>
      </w:r>
    </w:p>
    <w:p w14:paraId="62B3577C" w14:textId="77777777" w:rsidR="009E4947" w:rsidRPr="00360204" w:rsidRDefault="009E4947" w:rsidP="009E494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302BC2" w14:textId="77777777" w:rsidR="00F048F5" w:rsidRDefault="009E4947" w:rsidP="009E4947">
      <w:pPr>
        <w:jc w:val="both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r w:rsidRPr="00360204">
        <w:rPr>
          <w:rFonts w:asciiTheme="minorHAnsi" w:hAnsiTheme="minorHAnsi"/>
          <w:color w:val="auto"/>
          <w:sz w:val="22"/>
          <w:szCs w:val="22"/>
        </w:rPr>
        <w:t xml:space="preserve">W przypadku </w:t>
      </w:r>
      <w:r w:rsidRPr="00F048F5">
        <w:rPr>
          <w:rFonts w:asciiTheme="minorHAnsi" w:hAnsiTheme="minorHAnsi"/>
          <w:color w:val="auto"/>
          <w:sz w:val="22"/>
          <w:szCs w:val="22"/>
        </w:rPr>
        <w:t xml:space="preserve">chęci uczestnictwa w wizji należy kontaktować się z </w:t>
      </w:r>
      <w:r w:rsidR="009A00FF" w:rsidRPr="00F048F5">
        <w:rPr>
          <w:rFonts w:asciiTheme="minorHAnsi" w:hAnsiTheme="minorHAnsi"/>
          <w:color w:val="auto"/>
          <w:sz w:val="22"/>
          <w:szCs w:val="22"/>
        </w:rPr>
        <w:t>Mart</w:t>
      </w:r>
      <w:r w:rsidR="00C27FF5" w:rsidRPr="00F048F5">
        <w:rPr>
          <w:rFonts w:asciiTheme="minorHAnsi" w:hAnsiTheme="minorHAnsi"/>
          <w:color w:val="auto"/>
          <w:sz w:val="22"/>
          <w:szCs w:val="22"/>
        </w:rPr>
        <w:t>ą</w:t>
      </w:r>
      <w:r w:rsidR="009A00FF" w:rsidRPr="00F048F5">
        <w:rPr>
          <w:rFonts w:asciiTheme="minorHAnsi" w:hAnsiTheme="minorHAnsi"/>
          <w:color w:val="auto"/>
          <w:sz w:val="22"/>
          <w:szCs w:val="22"/>
        </w:rPr>
        <w:t xml:space="preserve"> Szramiak – Inspektor ds. administracji </w:t>
      </w:r>
      <w:r w:rsidRPr="00F048F5">
        <w:rPr>
          <w:rFonts w:asciiTheme="minorHAnsi" w:hAnsiTheme="minorHAnsi"/>
          <w:color w:val="auto"/>
          <w:sz w:val="22"/>
          <w:szCs w:val="22"/>
        </w:rPr>
        <w:t xml:space="preserve">Zarządu Infrastruktury Miejskiej w Słupsku – tel. </w:t>
      </w:r>
      <w:r w:rsidR="009A00FF" w:rsidRPr="00F048F5">
        <w:rPr>
          <w:rFonts w:asciiTheme="minorHAnsi" w:hAnsiTheme="minorHAnsi"/>
          <w:color w:val="auto"/>
          <w:sz w:val="22"/>
          <w:szCs w:val="22"/>
        </w:rPr>
        <w:t>59/848-37-15</w:t>
      </w:r>
      <w:r w:rsidRPr="00F048F5">
        <w:rPr>
          <w:rFonts w:asciiTheme="minorHAnsi" w:hAnsiTheme="minorHAnsi"/>
          <w:color w:val="auto"/>
          <w:sz w:val="22"/>
          <w:szCs w:val="22"/>
        </w:rPr>
        <w:t>, e-mail: </w:t>
      </w:r>
      <w:hyperlink r:id="rId7" w:history="1">
        <w:r w:rsidR="00F048F5" w:rsidRPr="00A00D51">
          <w:rPr>
            <w:rStyle w:val="Hipercze"/>
            <w:rFonts w:asciiTheme="minorHAnsi" w:hAnsiTheme="minorHAnsi"/>
            <w:sz w:val="22"/>
            <w:szCs w:val="22"/>
          </w:rPr>
          <w:t>m.szramiak@zimslupsk.com</w:t>
        </w:r>
      </w:hyperlink>
      <w:r w:rsidR="00F048F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048F5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740B60AE" w14:textId="77777777" w:rsidR="00F048F5" w:rsidRPr="00F048F5" w:rsidRDefault="00F048F5" w:rsidP="009E4947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7388DDAE" w14:textId="77777777" w:rsidR="009E4947" w:rsidRPr="00F048F5" w:rsidRDefault="009E4947" w:rsidP="009E4947">
      <w:pPr>
        <w:rPr>
          <w:rFonts w:asciiTheme="minorHAnsi" w:eastAsia="Andale Sans UI" w:hAnsiTheme="minorHAnsi"/>
          <w:color w:val="auto"/>
          <w:sz w:val="20"/>
          <w:u w:val="single"/>
        </w:rPr>
      </w:pPr>
    </w:p>
    <w:p w14:paraId="64AD60C2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6A65D8C0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60393BA1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0EB16F53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480882D7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09905B15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0202FA77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474F65CC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4C01104A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5FDAB4CE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64573F71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0229AE84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1418B6FA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13305111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3FA2C527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62724A0C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558FA93E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35C852C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F6D8DB4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78E1E603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D420711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3915C1F6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12BEC958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3C3EF9AE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56FD5157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4F265B3C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D86E477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AF770A4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51A8FB06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5AB2FEE7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1FE9C913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66D3999E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5EB939AF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2E6CF03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6BA050CC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0048907C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sectPr w:rsidR="009177CD">
      <w:footerReference w:type="default" r:id="rId8"/>
      <w:pgSz w:w="11906" w:h="16838"/>
      <w:pgMar w:top="993" w:right="851" w:bottom="766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E91B" w14:textId="77777777" w:rsidR="006C6C52" w:rsidRDefault="006C6C52">
      <w:r>
        <w:separator/>
      </w:r>
    </w:p>
  </w:endnote>
  <w:endnote w:type="continuationSeparator" w:id="0">
    <w:p w14:paraId="65B32C07" w14:textId="77777777" w:rsidR="006C6C52" w:rsidRDefault="006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81F7" w14:textId="77777777" w:rsidR="00D35406" w:rsidRDefault="00D354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4010BB31" wp14:editId="5CEA1C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634BB8" w14:textId="77777777" w:rsidR="00D35406" w:rsidRDefault="00D35406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10BB31" id="Ramka1" o:spid="_x0000_s1026" style="position:absolute;margin-left:-49.95pt;margin-top:.05pt;width:1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" filled="f" stroked="f">
              <v:textbox style="mso-fit-shape-to-text:t" inset="0,0,0,0">
                <w:txbxContent>
                  <w:p w14:paraId="1C634BB8" w14:textId="77777777" w:rsidR="00D35406" w:rsidRDefault="00D35406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F43F" w14:textId="77777777" w:rsidR="006C6C52" w:rsidRDefault="006C6C52">
      <w:r>
        <w:separator/>
      </w:r>
    </w:p>
  </w:footnote>
  <w:footnote w:type="continuationSeparator" w:id="0">
    <w:p w14:paraId="5904DA91" w14:textId="77777777" w:rsidR="006C6C52" w:rsidRDefault="006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1A4"/>
    <w:multiLevelType w:val="multilevel"/>
    <w:tmpl w:val="64D6CA7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2A3"/>
    <w:multiLevelType w:val="hybridMultilevel"/>
    <w:tmpl w:val="97C86DE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266156B"/>
    <w:multiLevelType w:val="hybridMultilevel"/>
    <w:tmpl w:val="3C8668F4"/>
    <w:lvl w:ilvl="0" w:tplc="D17AE59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D63"/>
    <w:multiLevelType w:val="hybridMultilevel"/>
    <w:tmpl w:val="2E6E9A8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8787987"/>
    <w:multiLevelType w:val="hybridMultilevel"/>
    <w:tmpl w:val="2348D006"/>
    <w:lvl w:ilvl="0" w:tplc="F4AAA6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C17"/>
    <w:multiLevelType w:val="hybridMultilevel"/>
    <w:tmpl w:val="A320778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9E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5BFF"/>
    <w:multiLevelType w:val="hybridMultilevel"/>
    <w:tmpl w:val="1400B426"/>
    <w:lvl w:ilvl="0" w:tplc="45D4546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704ED"/>
    <w:multiLevelType w:val="hybridMultilevel"/>
    <w:tmpl w:val="6C3EFB2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6232A6B"/>
    <w:multiLevelType w:val="hybridMultilevel"/>
    <w:tmpl w:val="F85EB1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8280758"/>
    <w:multiLevelType w:val="hybridMultilevel"/>
    <w:tmpl w:val="385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529E"/>
    <w:multiLevelType w:val="hybridMultilevel"/>
    <w:tmpl w:val="8CC4B3E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C36A62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A1F"/>
    <w:multiLevelType w:val="hybridMultilevel"/>
    <w:tmpl w:val="D4241B4E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477490E"/>
    <w:multiLevelType w:val="hybridMultilevel"/>
    <w:tmpl w:val="67AE0D92"/>
    <w:lvl w:ilvl="0" w:tplc="E74622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7D62E45"/>
    <w:multiLevelType w:val="hybridMultilevel"/>
    <w:tmpl w:val="EF10EB96"/>
    <w:lvl w:ilvl="0" w:tplc="78609672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B912F75"/>
    <w:multiLevelType w:val="hybridMultilevel"/>
    <w:tmpl w:val="A294B4B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CD01E08"/>
    <w:multiLevelType w:val="hybridMultilevel"/>
    <w:tmpl w:val="A56838C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E1E18E8"/>
    <w:multiLevelType w:val="hybridMultilevel"/>
    <w:tmpl w:val="7CD42C90"/>
    <w:lvl w:ilvl="0" w:tplc="7BA6FF4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E640D442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03018D7"/>
    <w:multiLevelType w:val="hybridMultilevel"/>
    <w:tmpl w:val="667C17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71796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4F15"/>
    <w:multiLevelType w:val="hybridMultilevel"/>
    <w:tmpl w:val="189C7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3FC"/>
    <w:multiLevelType w:val="hybridMultilevel"/>
    <w:tmpl w:val="27D457DC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A0D542B"/>
    <w:multiLevelType w:val="hybridMultilevel"/>
    <w:tmpl w:val="E6DC144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5F5C51"/>
    <w:multiLevelType w:val="hybridMultilevel"/>
    <w:tmpl w:val="B6E2A8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E882F9F"/>
    <w:multiLevelType w:val="hybridMultilevel"/>
    <w:tmpl w:val="561C06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EF158E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6EF"/>
    <w:multiLevelType w:val="hybridMultilevel"/>
    <w:tmpl w:val="D32E371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36A02A5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95D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0"/>
  </w:num>
  <w:num w:numId="5">
    <w:abstractNumId w:val="1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6"/>
  </w:num>
  <w:num w:numId="11">
    <w:abstractNumId w:val="3"/>
  </w:num>
  <w:num w:numId="12">
    <w:abstractNumId w:val="19"/>
  </w:num>
  <w:num w:numId="13">
    <w:abstractNumId w:val="13"/>
  </w:num>
  <w:num w:numId="14">
    <w:abstractNumId w:val="28"/>
  </w:num>
  <w:num w:numId="15">
    <w:abstractNumId w:val="23"/>
  </w:num>
  <w:num w:numId="16">
    <w:abstractNumId w:val="17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F1"/>
    <w:rsid w:val="00005E49"/>
    <w:rsid w:val="00011581"/>
    <w:rsid w:val="00011EF1"/>
    <w:rsid w:val="00027F28"/>
    <w:rsid w:val="00090C79"/>
    <w:rsid w:val="000B14D7"/>
    <w:rsid w:val="000C7E0D"/>
    <w:rsid w:val="000E7D3F"/>
    <w:rsid w:val="001342F2"/>
    <w:rsid w:val="001413F1"/>
    <w:rsid w:val="0017788B"/>
    <w:rsid w:val="001A4F11"/>
    <w:rsid w:val="001D3E3F"/>
    <w:rsid w:val="001E384F"/>
    <w:rsid w:val="001F28C6"/>
    <w:rsid w:val="001F57D9"/>
    <w:rsid w:val="002130B2"/>
    <w:rsid w:val="002174AE"/>
    <w:rsid w:val="00246007"/>
    <w:rsid w:val="00260829"/>
    <w:rsid w:val="002950D0"/>
    <w:rsid w:val="002C4172"/>
    <w:rsid w:val="002C5CF6"/>
    <w:rsid w:val="002F6367"/>
    <w:rsid w:val="0034561C"/>
    <w:rsid w:val="00351024"/>
    <w:rsid w:val="0035708D"/>
    <w:rsid w:val="00360204"/>
    <w:rsid w:val="00365BA9"/>
    <w:rsid w:val="003A5166"/>
    <w:rsid w:val="003C5065"/>
    <w:rsid w:val="003D2556"/>
    <w:rsid w:val="003D5DCA"/>
    <w:rsid w:val="003E3BFA"/>
    <w:rsid w:val="00400571"/>
    <w:rsid w:val="004100DE"/>
    <w:rsid w:val="004107F9"/>
    <w:rsid w:val="00410D3B"/>
    <w:rsid w:val="00412162"/>
    <w:rsid w:val="0042093B"/>
    <w:rsid w:val="0043273E"/>
    <w:rsid w:val="004513E4"/>
    <w:rsid w:val="00463582"/>
    <w:rsid w:val="00494865"/>
    <w:rsid w:val="004A6FBF"/>
    <w:rsid w:val="004C51FD"/>
    <w:rsid w:val="004D1230"/>
    <w:rsid w:val="004D3AD6"/>
    <w:rsid w:val="004F061A"/>
    <w:rsid w:val="004F1AB0"/>
    <w:rsid w:val="004F5C19"/>
    <w:rsid w:val="005256E6"/>
    <w:rsid w:val="0052654B"/>
    <w:rsid w:val="00536F07"/>
    <w:rsid w:val="005605E9"/>
    <w:rsid w:val="00587FC3"/>
    <w:rsid w:val="005913AF"/>
    <w:rsid w:val="00594461"/>
    <w:rsid w:val="005945BD"/>
    <w:rsid w:val="005A62AA"/>
    <w:rsid w:val="005C288D"/>
    <w:rsid w:val="005C56A2"/>
    <w:rsid w:val="005F1348"/>
    <w:rsid w:val="005F3750"/>
    <w:rsid w:val="006243B2"/>
    <w:rsid w:val="00632F65"/>
    <w:rsid w:val="00641DE7"/>
    <w:rsid w:val="00643639"/>
    <w:rsid w:val="0067302A"/>
    <w:rsid w:val="00693D47"/>
    <w:rsid w:val="006B4862"/>
    <w:rsid w:val="006C167C"/>
    <w:rsid w:val="006C1E3C"/>
    <w:rsid w:val="006C6C52"/>
    <w:rsid w:val="006F0F01"/>
    <w:rsid w:val="00731094"/>
    <w:rsid w:val="00734C72"/>
    <w:rsid w:val="00766D5F"/>
    <w:rsid w:val="00771B7C"/>
    <w:rsid w:val="00793140"/>
    <w:rsid w:val="007D66E0"/>
    <w:rsid w:val="00810B46"/>
    <w:rsid w:val="008177A7"/>
    <w:rsid w:val="00820C46"/>
    <w:rsid w:val="00821082"/>
    <w:rsid w:val="008326A1"/>
    <w:rsid w:val="008469EC"/>
    <w:rsid w:val="008564DC"/>
    <w:rsid w:val="008942DE"/>
    <w:rsid w:val="008979A9"/>
    <w:rsid w:val="008B2E6F"/>
    <w:rsid w:val="008F210B"/>
    <w:rsid w:val="009001E1"/>
    <w:rsid w:val="0090373D"/>
    <w:rsid w:val="009132AB"/>
    <w:rsid w:val="009177CD"/>
    <w:rsid w:val="0094467C"/>
    <w:rsid w:val="00952D21"/>
    <w:rsid w:val="00973485"/>
    <w:rsid w:val="009742FA"/>
    <w:rsid w:val="009A00FF"/>
    <w:rsid w:val="009B4A07"/>
    <w:rsid w:val="009C591E"/>
    <w:rsid w:val="009D482F"/>
    <w:rsid w:val="009E4947"/>
    <w:rsid w:val="009F6011"/>
    <w:rsid w:val="00A0156A"/>
    <w:rsid w:val="00A5541C"/>
    <w:rsid w:val="00AB1939"/>
    <w:rsid w:val="00AB6361"/>
    <w:rsid w:val="00AC729B"/>
    <w:rsid w:val="00AD37B5"/>
    <w:rsid w:val="00AD5CC4"/>
    <w:rsid w:val="00AE7536"/>
    <w:rsid w:val="00AF4B8D"/>
    <w:rsid w:val="00B00BE8"/>
    <w:rsid w:val="00B03FE2"/>
    <w:rsid w:val="00B25597"/>
    <w:rsid w:val="00B86D3C"/>
    <w:rsid w:val="00BA5443"/>
    <w:rsid w:val="00BB29F1"/>
    <w:rsid w:val="00BB4017"/>
    <w:rsid w:val="00BC53A2"/>
    <w:rsid w:val="00BE5875"/>
    <w:rsid w:val="00C25E7E"/>
    <w:rsid w:val="00C27FF5"/>
    <w:rsid w:val="00C81A71"/>
    <w:rsid w:val="00C837DC"/>
    <w:rsid w:val="00CB5B37"/>
    <w:rsid w:val="00CD5CD4"/>
    <w:rsid w:val="00D0618A"/>
    <w:rsid w:val="00D12350"/>
    <w:rsid w:val="00D12B8B"/>
    <w:rsid w:val="00D26483"/>
    <w:rsid w:val="00D338DA"/>
    <w:rsid w:val="00D35406"/>
    <w:rsid w:val="00D358C4"/>
    <w:rsid w:val="00D42F3A"/>
    <w:rsid w:val="00D4339C"/>
    <w:rsid w:val="00D6200A"/>
    <w:rsid w:val="00D763C5"/>
    <w:rsid w:val="00D90014"/>
    <w:rsid w:val="00DA11CF"/>
    <w:rsid w:val="00DB4A6C"/>
    <w:rsid w:val="00DE2C03"/>
    <w:rsid w:val="00DF028E"/>
    <w:rsid w:val="00E22AF8"/>
    <w:rsid w:val="00E22BD8"/>
    <w:rsid w:val="00E26104"/>
    <w:rsid w:val="00E33753"/>
    <w:rsid w:val="00E5583A"/>
    <w:rsid w:val="00E659D1"/>
    <w:rsid w:val="00E73865"/>
    <w:rsid w:val="00E81E1E"/>
    <w:rsid w:val="00EA7C0B"/>
    <w:rsid w:val="00EC3769"/>
    <w:rsid w:val="00ED2BD9"/>
    <w:rsid w:val="00F008F5"/>
    <w:rsid w:val="00F048F5"/>
    <w:rsid w:val="00F06F19"/>
    <w:rsid w:val="00F343BB"/>
    <w:rsid w:val="00F42005"/>
    <w:rsid w:val="00F45FE5"/>
    <w:rsid w:val="00F74778"/>
    <w:rsid w:val="00F973A0"/>
    <w:rsid w:val="00FA0B6F"/>
    <w:rsid w:val="00FA2888"/>
    <w:rsid w:val="00FB76B7"/>
    <w:rsid w:val="00FB79F5"/>
    <w:rsid w:val="00FC3AE1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B84"/>
  <w15:docId w15:val="{AD072AEA-AB10-45E4-94E6-C7E1273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4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7">
    <w:name w:val="heading 7"/>
    <w:basedOn w:val="Standard"/>
    <w:next w:val="Standard"/>
    <w:link w:val="Nagwek7Znak"/>
    <w:rsid w:val="009177C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56A4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056A40"/>
  </w:style>
  <w:style w:type="character" w:customStyle="1" w:styleId="NagwekZnak">
    <w:name w:val="Nagłówek Znak"/>
    <w:basedOn w:val="Domylnaczcionkaakapitu"/>
    <w:link w:val="Nagwek"/>
    <w:uiPriority w:val="99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D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ascii="Calibri" w:hAnsi="Calibri"/>
      <w:b/>
      <w:sz w:val="22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  <w:szCs w:val="22"/>
    </w:rPr>
  </w:style>
  <w:style w:type="character" w:customStyle="1" w:styleId="ListLabel9">
    <w:name w:val="ListLabel 9"/>
    <w:qFormat/>
    <w:rPr>
      <w:b/>
      <w:i w:val="0"/>
      <w:sz w:val="22"/>
      <w:szCs w:val="22"/>
      <w:u w:val="none"/>
    </w:rPr>
  </w:style>
  <w:style w:type="character" w:customStyle="1" w:styleId="ListLabel10">
    <w:name w:val="ListLabel 10"/>
    <w:qFormat/>
    <w:rPr>
      <w:rFonts w:ascii="Calibri" w:hAnsi="Calibri"/>
      <w:b/>
      <w:sz w:val="22"/>
    </w:rPr>
  </w:style>
  <w:style w:type="character" w:customStyle="1" w:styleId="ListLabel11">
    <w:name w:val="ListLabel 11"/>
    <w:qFormat/>
    <w:rPr>
      <w:b/>
      <w:i w:val="0"/>
      <w:sz w:val="22"/>
      <w:szCs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Calibri" w:hAnsi="Calibri"/>
      <w:b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libri" w:hAnsi="Calibri"/>
      <w:b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rFonts w:ascii="Calibri" w:hAnsi="Calibri"/>
      <w:b/>
      <w:sz w:val="22"/>
    </w:rPr>
  </w:style>
  <w:style w:type="character" w:customStyle="1" w:styleId="ListLabel18">
    <w:name w:val="ListLabel 18"/>
    <w:qFormat/>
    <w:rPr>
      <w:rFonts w:ascii="Calibri" w:hAnsi="Calibri"/>
      <w:b/>
      <w:sz w:val="22"/>
    </w:rPr>
  </w:style>
  <w:style w:type="character" w:customStyle="1" w:styleId="ListLabel19">
    <w:name w:val="ListLabel 19"/>
    <w:qFormat/>
    <w:rPr>
      <w:rFonts w:ascii="Calibri" w:hAnsi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hAnsi="Calibri"/>
      <w:b/>
      <w:sz w:val="22"/>
    </w:rPr>
  </w:style>
  <w:style w:type="character" w:customStyle="1" w:styleId="ListLabel25">
    <w:name w:val="ListLabel 25"/>
    <w:qFormat/>
    <w:rPr>
      <w:rFonts w:ascii="Calibri" w:hAnsi="Calibri"/>
      <w:b/>
      <w:sz w:val="22"/>
    </w:rPr>
  </w:style>
  <w:style w:type="character" w:customStyle="1" w:styleId="ListLabel26">
    <w:name w:val="ListLabel 26"/>
    <w:qFormat/>
    <w:rPr>
      <w:rFonts w:ascii="Calibri" w:hAnsi="Calibri"/>
      <w:b/>
      <w:sz w:val="22"/>
    </w:rPr>
  </w:style>
  <w:style w:type="character" w:customStyle="1" w:styleId="ListLabel27">
    <w:name w:val="ListLabel 27"/>
    <w:qFormat/>
    <w:rPr>
      <w:rFonts w:ascii="Calibri" w:hAnsi="Calibri"/>
      <w:b/>
      <w:sz w:val="22"/>
    </w:rPr>
  </w:style>
  <w:style w:type="character" w:customStyle="1" w:styleId="ListLabel28">
    <w:name w:val="ListLabel 28"/>
    <w:qFormat/>
    <w:rPr>
      <w:rFonts w:ascii="Calibri" w:hAnsi="Calibri"/>
      <w:b/>
      <w:sz w:val="22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31">
    <w:name w:val="ListLabel 31"/>
    <w:qFormat/>
    <w:rPr>
      <w:rFonts w:ascii="Calibri" w:hAnsi="Calibri"/>
      <w:b/>
      <w:i w:val="0"/>
      <w:sz w:val="22"/>
      <w:szCs w:val="22"/>
    </w:rPr>
  </w:style>
  <w:style w:type="character" w:customStyle="1" w:styleId="ListLabel32">
    <w:name w:val="ListLabel 32"/>
    <w:qFormat/>
    <w:rPr>
      <w:b/>
      <w:i w:val="0"/>
      <w:sz w:val="22"/>
      <w:szCs w:val="22"/>
      <w:u w:val="none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/>
      <w:b/>
      <w:sz w:val="22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/>
      <w:sz w:val="22"/>
    </w:rPr>
  </w:style>
  <w:style w:type="character" w:customStyle="1" w:styleId="ListLabel38">
    <w:name w:val="ListLabel 38"/>
    <w:qFormat/>
    <w:rPr>
      <w:rFonts w:ascii="Calibri" w:hAnsi="Calibri"/>
      <w:b/>
      <w:sz w:val="22"/>
    </w:rPr>
  </w:style>
  <w:style w:type="character" w:customStyle="1" w:styleId="ListLabel39">
    <w:name w:val="ListLabel 39"/>
    <w:qFormat/>
    <w:rPr>
      <w:rFonts w:ascii="Calibri" w:hAnsi="Calibri"/>
      <w:b/>
      <w:sz w:val="22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ascii="Calibri" w:hAnsi="Calibri"/>
      <w:b/>
      <w:sz w:val="22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rFonts w:ascii="Calibri" w:hAnsi="Calibri"/>
      <w:b/>
      <w:sz w:val="22"/>
    </w:rPr>
  </w:style>
  <w:style w:type="character" w:customStyle="1" w:styleId="ListLabel46">
    <w:name w:val="ListLabel 46"/>
    <w:qFormat/>
    <w:rPr>
      <w:rFonts w:ascii="Calibri" w:hAnsi="Calibri"/>
      <w:b/>
      <w:sz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color w:val="00000A"/>
      <w:sz w:val="22"/>
      <w:szCs w:val="22"/>
      <w:u w:val="none"/>
    </w:rPr>
  </w:style>
  <w:style w:type="character" w:customStyle="1" w:styleId="ListLabel49">
    <w:name w:val="ListLabel 49"/>
    <w:qFormat/>
    <w:rPr>
      <w:b/>
      <w:i w:val="0"/>
      <w:sz w:val="22"/>
      <w:szCs w:val="22"/>
    </w:rPr>
  </w:style>
  <w:style w:type="character" w:customStyle="1" w:styleId="ListLabel50">
    <w:name w:val="ListLabel 50"/>
    <w:qFormat/>
    <w:rPr>
      <w:b/>
      <w:i w:val="0"/>
      <w:sz w:val="22"/>
      <w:szCs w:val="22"/>
      <w:u w:val="no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56A4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14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D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44242"/>
    <w:pPr>
      <w:spacing w:beforeAutospacing="1" w:after="119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D0C9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900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014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9177CD"/>
    <w:rPr>
      <w:rFonts w:ascii="Cambria" w:eastAsia="Times New Roman" w:hAnsi="Cambria" w:cs="Times New Roman"/>
      <w:i/>
      <w:iCs/>
      <w:color w:val="404040"/>
      <w:w w:val="103"/>
      <w:kern w:val="3"/>
      <w:sz w:val="26"/>
      <w:lang w:eastAsia="zh-CN"/>
    </w:rPr>
  </w:style>
  <w:style w:type="paragraph" w:customStyle="1" w:styleId="Standard">
    <w:name w:val="Standard"/>
    <w:rsid w:val="009177CD"/>
    <w:pPr>
      <w:suppressAutoHyphens/>
      <w:autoSpaceDN w:val="0"/>
      <w:spacing w:line="400" w:lineRule="exact"/>
      <w:jc w:val="both"/>
      <w:textAlignment w:val="baseline"/>
    </w:pPr>
    <w:rPr>
      <w:rFonts w:ascii="Trebuchet MS" w:eastAsia="Calibri" w:hAnsi="Trebuchet MS" w:cs="Trebuchet MS"/>
      <w:color w:val="333333"/>
      <w:w w:val="103"/>
      <w:kern w:val="3"/>
      <w:sz w:val="26"/>
      <w:lang w:eastAsia="zh-CN"/>
    </w:rPr>
  </w:style>
  <w:style w:type="paragraph" w:customStyle="1" w:styleId="Textbody">
    <w:name w:val="Text body"/>
    <w:basedOn w:val="Standard"/>
    <w:rsid w:val="009177CD"/>
    <w:pPr>
      <w:spacing w:after="120"/>
    </w:pPr>
  </w:style>
  <w:style w:type="character" w:customStyle="1" w:styleId="StrongEmphasis">
    <w:name w:val="Strong Emphasis"/>
    <w:rsid w:val="0091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szramiak@zimslup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Winiarska</dc:creator>
  <dc:description/>
  <cp:lastModifiedBy>Marta Szramiak</cp:lastModifiedBy>
  <cp:revision>119</cp:revision>
  <cp:lastPrinted>2019-01-08T12:42:00Z</cp:lastPrinted>
  <dcterms:created xsi:type="dcterms:W3CDTF">2017-11-14T13:02:00Z</dcterms:created>
  <dcterms:modified xsi:type="dcterms:W3CDTF">2020-11-16T08:13:00Z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