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9A84" w14:textId="77777777" w:rsidR="00C97EC9" w:rsidRPr="00F80A2F" w:rsidRDefault="004E215C" w:rsidP="000F6E5F">
      <w:pPr>
        <w:snapToGrid w:val="0"/>
        <w:spacing w:after="0"/>
        <w:ind w:left="5664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b/>
          <w:color w:val="000000"/>
          <w:sz w:val="24"/>
          <w:szCs w:val="24"/>
          <w:lang w:eastAsia="zh-CN"/>
        </w:rPr>
        <w:t>Załącznik  nr 2 do SWZ</w:t>
      </w:r>
    </w:p>
    <w:p w14:paraId="08CAA661" w14:textId="77777777" w:rsidR="00C97EC9" w:rsidRPr="00F80A2F" w:rsidRDefault="00C97EC9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</w:p>
    <w:p w14:paraId="615D8458" w14:textId="3D3F8444" w:rsidR="00C97EC9" w:rsidRPr="00F80A2F" w:rsidRDefault="004E215C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  <w:r w:rsidRPr="00F80A2F">
        <w:rPr>
          <w:rFonts w:ascii="Times New Roman" w:eastAsia="Arial" w:hAnsi="Times New Roman"/>
          <w:b/>
          <w:bCs/>
          <w:sz w:val="24"/>
          <w:szCs w:val="24"/>
          <w:lang w:eastAsia="pl-PL"/>
        </w:rPr>
        <w:t>Opis przedmiotu zamówienia</w:t>
      </w:r>
      <w:r w:rsidR="000F6E5F"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 (OPZ)</w:t>
      </w:r>
    </w:p>
    <w:p w14:paraId="5BAB0B25" w14:textId="27A15C1E" w:rsidR="00C97EC9" w:rsidRPr="00F80A2F" w:rsidRDefault="004E215C">
      <w:pPr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eastAsia="Times New Roman" w:hAnsi="Times New Roman"/>
          <w:sz w:val="24"/>
          <w:szCs w:val="24"/>
          <w:lang w:eastAsia="ar-SA"/>
        </w:rPr>
        <w:t>Przedmiot zamówienia: o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znaczenie według Wspólnego Słownika Zamówień –</w:t>
      </w:r>
      <w:r w:rsidR="00617C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CPV:09111400-4 paliwa drzewne (</w:t>
      </w:r>
      <w:proofErr w:type="spellStart"/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pellet</w:t>
      </w:r>
      <w:proofErr w:type="spellEnd"/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drzewny). </w:t>
      </w:r>
    </w:p>
    <w:p w14:paraId="21DE47F1" w14:textId="7C756265" w:rsidR="00C97EC9" w:rsidRPr="008F0D31" w:rsidRDefault="004E215C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Przedmiot zamówienia dotyczy dostaw </w:t>
      </w:r>
      <w:r w:rsidR="00617C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workowanego </w:t>
      </w:r>
      <w:proofErr w:type="spellStart"/>
      <w:r w:rsidRPr="00A619E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pelletu</w:t>
      </w:r>
      <w:proofErr w:type="spellEnd"/>
      <w:r w:rsidRPr="00A619E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drzewnego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bazy </w:t>
      </w:r>
      <w:r w:rsidR="00617CBA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8F0D31">
        <w:rPr>
          <w:rFonts w:ascii="Times New Roman" w:hAnsi="Times New Roman"/>
          <w:color w:val="000000"/>
          <w:sz w:val="24"/>
          <w:szCs w:val="24"/>
          <w:lang w:eastAsia="pl-PL"/>
        </w:rPr>
        <w:t>w miejscowości Długołęka 9</w:t>
      </w:r>
      <w:r w:rsidR="00D4109F" w:rsidRPr="008F0D3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8F0D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sezonie grzewczym 202</w:t>
      </w:r>
      <w:r w:rsidR="00CD1BBC" w:rsidRPr="008F0D31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8F0D31">
        <w:rPr>
          <w:rFonts w:ascii="Times New Roman" w:hAnsi="Times New Roman"/>
          <w:color w:val="000000"/>
          <w:sz w:val="24"/>
          <w:szCs w:val="24"/>
          <w:lang w:eastAsia="pl-PL"/>
        </w:rPr>
        <w:t>/202</w:t>
      </w:r>
      <w:r w:rsidR="00CD1BBC" w:rsidRPr="008F0D31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8F0D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następujących parametrach </w:t>
      </w:r>
      <w:r w:rsidRPr="008F0D31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w stanie roboczym</w:t>
      </w:r>
      <w:r w:rsidRPr="008F0D31">
        <w:rPr>
          <w:rFonts w:ascii="Times New Roman" w:hAnsi="Times New Roman"/>
          <w:color w:val="000000"/>
          <w:sz w:val="24"/>
          <w:szCs w:val="24"/>
          <w:lang w:eastAsia="pl-PL"/>
        </w:rPr>
        <w:t>, których wymagania jakościowe zostały określone poniżej i odnoszą się do głównych elementów składających się na przedmiot zamówienia.</w:t>
      </w:r>
    </w:p>
    <w:p w14:paraId="1CD3E0DC" w14:textId="0F094DFB" w:rsidR="00C97EC9" w:rsidRPr="008F0D31" w:rsidRDefault="00617CBA" w:rsidP="00617CBA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0D31">
        <w:rPr>
          <w:rFonts w:ascii="Times New Roman" w:hAnsi="Times New Roman"/>
          <w:sz w:val="24"/>
          <w:szCs w:val="24"/>
        </w:rPr>
        <w:t>P</w:t>
      </w:r>
      <w:r w:rsidR="004E215C" w:rsidRPr="008F0D31">
        <w:rPr>
          <w:rFonts w:ascii="Times New Roman" w:hAnsi="Times New Roman"/>
          <w:sz w:val="24"/>
          <w:szCs w:val="24"/>
        </w:rPr>
        <w:t>arametry fizyczne i chemiczne :</w:t>
      </w:r>
    </w:p>
    <w:p w14:paraId="07661CB6" w14:textId="77777777" w:rsidR="00C97EC9" w:rsidRPr="008F0D31" w:rsidRDefault="004E215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8F0D31">
        <w:rPr>
          <w:rFonts w:ascii="Times New Roman" w:eastAsia="Times New Roman" w:hAnsi="Times New Roman"/>
          <w:lang w:eastAsia="pl-PL"/>
        </w:rPr>
        <w:t xml:space="preserve">rodzaj surowca </w:t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  <w:t>- mix drzewny (drzewo liściaste i iglaste)</w:t>
      </w:r>
    </w:p>
    <w:p w14:paraId="73681BD9" w14:textId="77777777" w:rsidR="00C97EC9" w:rsidRPr="008F0D31" w:rsidRDefault="004E215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8F0D31">
        <w:rPr>
          <w:rFonts w:ascii="Times New Roman" w:eastAsia="Times New Roman" w:hAnsi="Times New Roman"/>
          <w:lang w:eastAsia="pl-PL"/>
        </w:rPr>
        <w:t xml:space="preserve">wartość opałowa </w:t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  <w:t xml:space="preserve">- 15000-20000 </w:t>
      </w:r>
      <w:proofErr w:type="spellStart"/>
      <w:r w:rsidRPr="008F0D31">
        <w:rPr>
          <w:rFonts w:ascii="Times New Roman" w:eastAsia="Times New Roman" w:hAnsi="Times New Roman"/>
          <w:lang w:eastAsia="pl-PL"/>
        </w:rPr>
        <w:t>kJ</w:t>
      </w:r>
      <w:proofErr w:type="spellEnd"/>
      <w:r w:rsidRPr="008F0D31">
        <w:rPr>
          <w:rFonts w:ascii="Times New Roman" w:eastAsia="Times New Roman" w:hAnsi="Times New Roman"/>
          <w:lang w:eastAsia="pl-PL"/>
        </w:rPr>
        <w:t>/kg</w:t>
      </w:r>
    </w:p>
    <w:p w14:paraId="7C015AB3" w14:textId="77777777" w:rsidR="00C97EC9" w:rsidRPr="008F0D31" w:rsidRDefault="004E215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8F0D31">
        <w:rPr>
          <w:rFonts w:ascii="Times New Roman" w:eastAsia="Times New Roman" w:hAnsi="Times New Roman"/>
          <w:lang w:eastAsia="pl-PL"/>
        </w:rPr>
        <w:t xml:space="preserve">zawartość popiołu </w:t>
      </w:r>
      <w:r w:rsidRPr="008F0D31">
        <w:rPr>
          <w:rFonts w:ascii="Times New Roman" w:eastAsia="Times New Roman" w:hAnsi="Times New Roman"/>
          <w:lang w:eastAsia="pl-PL"/>
        </w:rPr>
        <w:tab/>
        <w:t xml:space="preserve"> </w:t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  <w:t>- max. 0,7 %</w:t>
      </w:r>
    </w:p>
    <w:p w14:paraId="5B01836E" w14:textId="192BA79F" w:rsidR="00C97EC9" w:rsidRPr="008F0D31" w:rsidRDefault="004E215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8F0D31">
        <w:rPr>
          <w:rFonts w:ascii="Times New Roman" w:eastAsia="Times New Roman" w:hAnsi="Times New Roman"/>
          <w:lang w:eastAsia="pl-PL"/>
        </w:rPr>
        <w:t>granulacja (uziarnienie)</w:t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  <w:t xml:space="preserve">- </w:t>
      </w:r>
      <w:r w:rsidR="00CD1BBC" w:rsidRPr="008F0D31">
        <w:rPr>
          <w:rFonts w:ascii="Times New Roman" w:eastAsia="Times New Roman" w:hAnsi="Times New Roman"/>
          <w:lang w:eastAsia="pl-PL"/>
        </w:rPr>
        <w:t xml:space="preserve">6 </w:t>
      </w:r>
      <w:r w:rsidRPr="008F0D31">
        <w:rPr>
          <w:rFonts w:ascii="Times New Roman" w:eastAsia="Times New Roman" w:hAnsi="Times New Roman"/>
          <w:lang w:eastAsia="pl-PL"/>
        </w:rPr>
        <w:t>mm</w:t>
      </w:r>
    </w:p>
    <w:p w14:paraId="641BFD48" w14:textId="77777777" w:rsidR="00C97EC9" w:rsidRPr="008F0D31" w:rsidRDefault="004E215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8F0D31">
        <w:rPr>
          <w:rFonts w:ascii="Times New Roman" w:eastAsia="Times New Roman" w:hAnsi="Times New Roman"/>
          <w:lang w:eastAsia="pl-PL"/>
        </w:rPr>
        <w:t xml:space="preserve">wilgotność całkowita          </w:t>
      </w:r>
      <w:r w:rsidRPr="008F0D31">
        <w:rPr>
          <w:rFonts w:ascii="Times New Roman" w:eastAsia="Times New Roman" w:hAnsi="Times New Roman"/>
          <w:lang w:eastAsia="pl-PL"/>
        </w:rPr>
        <w:tab/>
      </w:r>
      <w:r w:rsidRPr="008F0D31">
        <w:rPr>
          <w:rFonts w:ascii="Times New Roman" w:eastAsia="Times New Roman" w:hAnsi="Times New Roman"/>
          <w:lang w:eastAsia="pl-PL"/>
        </w:rPr>
        <w:tab/>
        <w:t>- max. 10%</w:t>
      </w:r>
    </w:p>
    <w:p w14:paraId="6F94B52E" w14:textId="77777777" w:rsidR="000F6E5F" w:rsidRPr="00617CBA" w:rsidRDefault="000F6E5F" w:rsidP="00617CBA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20D0A9B2" w14:textId="4440437F" w:rsidR="00C97EC9" w:rsidRPr="00F80A2F" w:rsidRDefault="004E215C">
      <w:pPr>
        <w:pStyle w:val="Akapitzlist"/>
        <w:numPr>
          <w:ilvl w:val="0"/>
          <w:numId w:val="1"/>
        </w:numPr>
        <w:tabs>
          <w:tab w:val="left" w:pos="708"/>
          <w:tab w:val="left" w:pos="1248"/>
        </w:tabs>
        <w:spacing w:after="0" w:line="360" w:lineRule="auto"/>
        <w:ind w:left="567" w:hanging="567"/>
        <w:rPr>
          <w:rFonts w:ascii="Times New Roman" w:hAnsi="Times New Roman"/>
          <w:b/>
          <w:color w:val="000000"/>
          <w:lang w:eastAsia="pl-PL"/>
        </w:rPr>
      </w:pPr>
      <w:r w:rsidRPr="00F80A2F">
        <w:rPr>
          <w:rFonts w:ascii="Times New Roman" w:hAnsi="Times New Roman"/>
          <w:b/>
          <w:color w:val="000000"/>
          <w:lang w:eastAsia="pl-PL"/>
        </w:rPr>
        <w:t>Zamawiający ustala wielkość zamówienia na sezon grzewczy 202</w:t>
      </w:r>
      <w:r w:rsidR="00CD1BBC" w:rsidRPr="00F80A2F">
        <w:rPr>
          <w:rFonts w:ascii="Times New Roman" w:hAnsi="Times New Roman"/>
          <w:b/>
          <w:color w:val="000000"/>
          <w:lang w:eastAsia="pl-PL"/>
        </w:rPr>
        <w:t>3</w:t>
      </w:r>
      <w:r w:rsidRPr="00F80A2F">
        <w:rPr>
          <w:rFonts w:ascii="Times New Roman" w:hAnsi="Times New Roman"/>
          <w:b/>
          <w:color w:val="000000"/>
          <w:lang w:eastAsia="pl-PL"/>
        </w:rPr>
        <w:t>/202</w:t>
      </w:r>
      <w:r w:rsidR="00CD1BBC" w:rsidRPr="00F80A2F">
        <w:rPr>
          <w:rFonts w:ascii="Times New Roman" w:hAnsi="Times New Roman"/>
          <w:b/>
          <w:color w:val="000000"/>
          <w:lang w:eastAsia="pl-PL"/>
        </w:rPr>
        <w:t>4</w:t>
      </w:r>
      <w:r w:rsidRPr="00F80A2F">
        <w:rPr>
          <w:rFonts w:ascii="Times New Roman" w:hAnsi="Times New Roman"/>
          <w:b/>
          <w:color w:val="000000"/>
          <w:lang w:eastAsia="pl-PL"/>
        </w:rPr>
        <w:t xml:space="preserve"> w ilości  </w:t>
      </w:r>
      <w:r w:rsidR="00617CBA">
        <w:rPr>
          <w:rFonts w:ascii="Times New Roman" w:hAnsi="Times New Roman"/>
          <w:b/>
          <w:color w:val="000000"/>
          <w:lang w:eastAsia="pl-PL"/>
        </w:rPr>
        <w:br/>
      </w:r>
      <w:r w:rsidRPr="00F80A2F">
        <w:rPr>
          <w:rFonts w:ascii="Times New Roman" w:hAnsi="Times New Roman"/>
          <w:b/>
          <w:color w:val="000000"/>
          <w:lang w:eastAsia="pl-PL"/>
        </w:rPr>
        <w:t>3</w:t>
      </w:r>
      <w:r w:rsidR="00DB3ABE" w:rsidRPr="00F80A2F">
        <w:rPr>
          <w:rFonts w:ascii="Times New Roman" w:hAnsi="Times New Roman"/>
          <w:b/>
          <w:color w:val="000000"/>
          <w:lang w:eastAsia="pl-PL"/>
        </w:rPr>
        <w:t>64</w:t>
      </w:r>
      <w:r w:rsidRPr="00F80A2F">
        <w:rPr>
          <w:rFonts w:ascii="Times New Roman" w:hAnsi="Times New Roman"/>
          <w:b/>
          <w:color w:val="000000"/>
          <w:lang w:eastAsia="pl-PL"/>
        </w:rPr>
        <w:t xml:space="preserve"> ton dla </w:t>
      </w:r>
      <w:proofErr w:type="spellStart"/>
      <w:r w:rsidRPr="00F80A2F">
        <w:rPr>
          <w:rFonts w:ascii="Times New Roman" w:hAnsi="Times New Roman"/>
          <w:b/>
          <w:color w:val="000000"/>
          <w:lang w:eastAsia="pl-PL"/>
        </w:rPr>
        <w:t>pelletu</w:t>
      </w:r>
      <w:proofErr w:type="spellEnd"/>
      <w:r w:rsidRPr="00F80A2F">
        <w:rPr>
          <w:rFonts w:ascii="Times New Roman" w:hAnsi="Times New Roman"/>
          <w:b/>
          <w:color w:val="000000"/>
          <w:lang w:eastAsia="pl-PL"/>
        </w:rPr>
        <w:t xml:space="preserve"> drzewnego.</w:t>
      </w:r>
    </w:p>
    <w:p w14:paraId="3A44F037" w14:textId="67E85AD8" w:rsidR="00C97EC9" w:rsidRPr="00F80A2F" w:rsidRDefault="004E215C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A2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zlecenia badania laboratoryjnego określonej partii dostawy </w:t>
      </w:r>
      <w:proofErr w:type="spellStart"/>
      <w:r w:rsidR="00617CBA">
        <w:rPr>
          <w:rFonts w:ascii="Times New Roman" w:eastAsia="Times New Roman" w:hAnsi="Times New Roman"/>
          <w:sz w:val="24"/>
          <w:szCs w:val="24"/>
          <w:lang w:eastAsia="pl-PL"/>
        </w:rPr>
        <w:t>pelletu</w:t>
      </w:r>
      <w:proofErr w:type="spellEnd"/>
      <w:r w:rsidRPr="00F80A2F">
        <w:rPr>
          <w:rFonts w:ascii="Times New Roman" w:eastAsia="Times New Roman" w:hAnsi="Times New Roman"/>
          <w:sz w:val="24"/>
          <w:szCs w:val="24"/>
          <w:lang w:eastAsia="pl-PL"/>
        </w:rPr>
        <w:t>, w celu sprawdzenia spełnienia wymagań jakościowych.</w:t>
      </w:r>
    </w:p>
    <w:p w14:paraId="01C0323F" w14:textId="40B8587E" w:rsidR="00C97EC9" w:rsidRPr="00F80A2F" w:rsidRDefault="004E215C">
      <w:pPr>
        <w:numPr>
          <w:ilvl w:val="0"/>
          <w:numId w:val="1"/>
        </w:numPr>
        <w:tabs>
          <w:tab w:val="left" w:pos="8"/>
          <w:tab w:val="left" w:pos="92"/>
          <w:tab w:val="left" w:pos="548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eastAsia="Times New Roman" w:hAnsi="Times New Roman"/>
          <w:sz w:val="24"/>
          <w:szCs w:val="24"/>
          <w:lang w:eastAsia="pl-PL"/>
        </w:rPr>
        <w:t xml:space="preserve">Badanie, o którym mowa wyżej Zamawiający zleci akredytowanej jednostce                         J.S. Hamilton Poland S.A. Oddział w Tychach, a wyniki badań będą określały </w:t>
      </w:r>
      <w:r w:rsidRPr="00F8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parametry jakościowe określone w punkcie </w:t>
      </w:r>
      <w:r w:rsidR="00617CBA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F80A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</w:p>
    <w:p w14:paraId="455447D8" w14:textId="77777777" w:rsidR="00C97EC9" w:rsidRPr="00F80A2F" w:rsidRDefault="004E215C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A2F">
        <w:rPr>
          <w:rFonts w:ascii="Times New Roman" w:eastAsia="Times New Roman" w:hAnsi="Times New Roman"/>
          <w:sz w:val="24"/>
          <w:szCs w:val="24"/>
          <w:lang w:eastAsia="pl-PL"/>
        </w:rPr>
        <w:t>Zamawiający nie udziela zaliczek na wykonanie zamówienia oraz nie wnosi przedpłat na poczet realizowanych dostaw. Rozliczenia po wykonaniu  i pokwitowaniu dostawy.</w:t>
      </w:r>
    </w:p>
    <w:p w14:paraId="4D5502B6" w14:textId="13F549A2" w:rsidR="00C97EC9" w:rsidRPr="00F80A2F" w:rsidRDefault="004E215C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Podane potrzeby stanowią szacunkową wielkość zapotrzebowania na </w:t>
      </w:r>
      <w:proofErr w:type="spellStart"/>
      <w:r w:rsidR="00617CBA">
        <w:rPr>
          <w:rFonts w:ascii="Times New Roman" w:hAnsi="Times New Roman"/>
          <w:color w:val="000000"/>
          <w:sz w:val="24"/>
          <w:szCs w:val="24"/>
          <w:lang w:eastAsia="pl-PL"/>
        </w:rPr>
        <w:t>pellet</w:t>
      </w:r>
      <w:proofErr w:type="spellEnd"/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okresie trwania umowy tj. sezonu grzewczego 202</w:t>
      </w:r>
      <w:r w:rsidR="00DB3ABE" w:rsidRPr="00F80A2F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/202</w:t>
      </w:r>
      <w:r w:rsidR="00DB3ABE" w:rsidRPr="00F80A2F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155D768" w14:textId="77777777" w:rsidR="00C97EC9" w:rsidRPr="00F80A2F" w:rsidRDefault="004E215C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0D6D4661" w14:textId="238DEE0C" w:rsidR="000F6E5F" w:rsidRPr="00617CBA" w:rsidRDefault="004E215C" w:rsidP="000F6E5F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Nie zrealizowanie zamówienia w całości nie może być podstawą do roszczeń finansowych Wykonawcy.</w:t>
      </w:r>
    </w:p>
    <w:p w14:paraId="71D7C600" w14:textId="1D691E81" w:rsidR="00C97EC9" w:rsidRPr="00617CBA" w:rsidRDefault="004E215C" w:rsidP="00617CBA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Zamawiający zgodnie z art.433 pkt 4 wskazuje minimalną wielkość świadczenia stron tj.</w:t>
      </w:r>
      <w:r w:rsidR="00DB3ABE" w:rsidRPr="00617CBA">
        <w:rPr>
          <w:rFonts w:ascii="Times New Roman" w:hAnsi="Times New Roman"/>
          <w:b/>
          <w:bCs/>
          <w:lang w:eastAsia="pl-PL"/>
        </w:rPr>
        <w:t>180</w:t>
      </w:r>
      <w:r w:rsidRPr="00617CBA">
        <w:rPr>
          <w:rFonts w:ascii="Times New Roman" w:hAnsi="Times New Roman"/>
          <w:b/>
          <w:bCs/>
          <w:lang w:eastAsia="pl-PL"/>
        </w:rPr>
        <w:t xml:space="preserve"> ton </w:t>
      </w:r>
      <w:proofErr w:type="spellStart"/>
      <w:r w:rsidRPr="00617CBA">
        <w:rPr>
          <w:rFonts w:ascii="Times New Roman" w:hAnsi="Times New Roman"/>
          <w:b/>
          <w:bCs/>
          <w:lang w:eastAsia="pl-PL"/>
        </w:rPr>
        <w:t>pelletu</w:t>
      </w:r>
      <w:proofErr w:type="spellEnd"/>
      <w:r w:rsidR="00617CBA">
        <w:rPr>
          <w:rFonts w:ascii="Times New Roman" w:hAnsi="Times New Roman"/>
          <w:b/>
          <w:bCs/>
          <w:lang w:eastAsia="pl-PL"/>
        </w:rPr>
        <w:t>.</w:t>
      </w:r>
    </w:p>
    <w:p w14:paraId="7DD3DBEB" w14:textId="0369DCA4" w:rsidR="00C97EC9" w:rsidRPr="00F80A2F" w:rsidRDefault="00617CBA" w:rsidP="00D4109F">
      <w:pPr>
        <w:numPr>
          <w:ilvl w:val="0"/>
          <w:numId w:val="1"/>
        </w:numPr>
        <w:tabs>
          <w:tab w:val="left" w:pos="-1056"/>
          <w:tab w:val="left" w:pos="-859"/>
          <w:tab w:val="left" w:pos="-564"/>
        </w:tabs>
        <w:spacing w:after="0" w:line="360" w:lineRule="auto"/>
        <w:ind w:hanging="532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lastRenderedPageBreak/>
        <w:t>P</w:t>
      </w:r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ellet</w:t>
      </w:r>
      <w:proofErr w:type="spellEnd"/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, może być dostarczony dużym transportem drogowym </w:t>
      </w:r>
      <w:r w:rsidR="009102C3" w:rsidRPr="00F80A2F">
        <w:rPr>
          <w:rFonts w:ascii="Times New Roman" w:hAnsi="Times New Roman"/>
          <w:sz w:val="24"/>
          <w:szCs w:val="24"/>
          <w:u w:val="single"/>
          <w:lang w:eastAsia="pl-PL"/>
        </w:rPr>
        <w:t>w workach od 15kg do 25kg</w:t>
      </w:r>
      <w:r w:rsidR="009102C3">
        <w:rPr>
          <w:rFonts w:ascii="Times New Roman" w:hAnsi="Times New Roman"/>
          <w:sz w:val="24"/>
          <w:szCs w:val="24"/>
          <w:u w:val="single"/>
          <w:lang w:eastAsia="pl-PL"/>
        </w:rPr>
        <w:t>,</w:t>
      </w:r>
      <w:r w:rsidR="009102C3" w:rsidRPr="00F80A2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dwie dostawy  w III i IV kwartale 202</w:t>
      </w:r>
      <w:r w:rsidR="00F80A2F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3</w:t>
      </w:r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r. i dwie dostawy w I </w:t>
      </w:r>
      <w:proofErr w:type="spellStart"/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i</w:t>
      </w:r>
      <w:proofErr w:type="spellEnd"/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II kwartale 202</w:t>
      </w:r>
      <w:r w:rsidR="00F80A2F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4</w:t>
      </w:r>
      <w:r w:rsidR="004E215C" w:rsidRPr="00F80A2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r., </w:t>
      </w:r>
      <w:r w:rsidR="004E215C" w:rsidRPr="00F80A2F">
        <w:rPr>
          <w:rFonts w:ascii="Times New Roman" w:hAnsi="Times New Roman"/>
          <w:sz w:val="24"/>
          <w:szCs w:val="24"/>
          <w:u w:val="single"/>
          <w:lang w:eastAsia="pl-PL"/>
        </w:rPr>
        <w:t>do magazynu w miejscowości Długołęka 9.</w:t>
      </w:r>
    </w:p>
    <w:p w14:paraId="0E7043BD" w14:textId="77777777" w:rsidR="00C97EC9" w:rsidRPr="00F80A2F" w:rsidRDefault="004E215C" w:rsidP="00F80A2F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Wymagania szczegółowe związane z przedmiotem zamówienia:</w:t>
      </w:r>
    </w:p>
    <w:p w14:paraId="03E37352" w14:textId="77777777" w:rsidR="00C97EC9" w:rsidRPr="00F80A2F" w:rsidRDefault="004E215C" w:rsidP="00F80A2F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Wykonawca nie może powierzyć powyższych zadań osobom lub podmiotom trzecim bez uprzednio uzyskanej zgody Zamawiającego. </w:t>
      </w:r>
    </w:p>
    <w:p w14:paraId="47CBB31B" w14:textId="77777777" w:rsidR="00C97EC9" w:rsidRPr="00F80A2F" w:rsidRDefault="004E215C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Wykonawcę obowiązuje należyta staranność w wykonaniu przedmiotu umowy. </w:t>
      </w:r>
    </w:p>
    <w:p w14:paraId="6CA2F3FD" w14:textId="77777777" w:rsidR="00C97EC9" w:rsidRPr="00F80A2F" w:rsidRDefault="004E215C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Wykonawcę obowiązuje pełna dyspozycyjność w sprawach pilnych.</w:t>
      </w:r>
    </w:p>
    <w:p w14:paraId="4277214E" w14:textId="77777777" w:rsidR="00C97EC9" w:rsidRPr="00F80A2F" w:rsidRDefault="004E215C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Wykonawca zapewnia ważenie każdej dostawy wyłącznie na terenie miasta Lidzbarka Warmińskiego w obecności ustalonego przez Zamawiającego pracownika.</w:t>
      </w:r>
    </w:p>
    <w:p w14:paraId="6F45727E" w14:textId="77777777" w:rsidR="00C97EC9" w:rsidRPr="00F80A2F" w:rsidRDefault="004E215C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Ustalenia organizacyjne związane z wykonaniem zamówienia określono we wzorze umowy  stanowiącym </w:t>
      </w:r>
      <w:r w:rsidRPr="00F80A2F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nr 4 do SWZ</w:t>
      </w: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6463EB6" w14:textId="77777777" w:rsidR="00C97EC9" w:rsidRPr="00F80A2F" w:rsidRDefault="004E215C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Zakres zadań, spraw i terminy określać będą ustanowione w postanowieniach umowy  osoby. </w:t>
      </w:r>
    </w:p>
    <w:p w14:paraId="5FE0BE88" w14:textId="77777777" w:rsidR="00C97EC9" w:rsidRPr="00F80A2F" w:rsidRDefault="004E215C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Ustalenia i decyzje dotyczące wykonywania zamówienia uzgadniane będą przez   zamawiającego z ustanowionym przedstawicielem wykonawcy.</w:t>
      </w:r>
    </w:p>
    <w:p w14:paraId="4BFA4F42" w14:textId="77777777" w:rsidR="00C97EC9" w:rsidRPr="00F80A2F" w:rsidRDefault="004E215C">
      <w:pPr>
        <w:numPr>
          <w:ilvl w:val="0"/>
          <w:numId w:val="1"/>
        </w:numPr>
        <w:tabs>
          <w:tab w:val="left" w:pos="309"/>
          <w:tab w:val="left" w:pos="54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ab/>
        <w:t>Wymagania stawiane wykonawcy.</w:t>
      </w:r>
    </w:p>
    <w:p w14:paraId="5CBF6760" w14:textId="77777777" w:rsidR="00C97EC9" w:rsidRPr="00F80A2F" w:rsidRDefault="004E215C">
      <w:pPr>
        <w:numPr>
          <w:ilvl w:val="0"/>
          <w:numId w:val="7"/>
        </w:numPr>
        <w:tabs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35EDA3E5" w14:textId="00552D01" w:rsidR="00C97EC9" w:rsidRPr="00F80A2F" w:rsidRDefault="004E215C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Określenie przez Wykonawcę telefonów kontaktowych oraz innych ustaleń niezbędnych dla sprawnego i terminowego wykonania zamówienia.</w:t>
      </w:r>
    </w:p>
    <w:p w14:paraId="78B54FBF" w14:textId="77777777" w:rsidR="00C97EC9" w:rsidRPr="00F80A2F" w:rsidRDefault="004E215C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80A2F">
        <w:rPr>
          <w:rFonts w:ascii="Times New Roman" w:hAnsi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5EC13E22" w14:textId="3D214697" w:rsidR="00C97EC9" w:rsidRPr="00F80A2F" w:rsidRDefault="004E215C">
      <w:pPr>
        <w:pStyle w:val="Akapitzlist"/>
        <w:numPr>
          <w:ilvl w:val="0"/>
          <w:numId w:val="1"/>
        </w:numPr>
        <w:tabs>
          <w:tab w:val="left" w:pos="987"/>
        </w:tabs>
        <w:spacing w:after="0" w:line="360" w:lineRule="auto"/>
        <w:ind w:hanging="532"/>
        <w:rPr>
          <w:rFonts w:ascii="Times New Roman" w:hAnsi="Times New Roman"/>
        </w:rPr>
      </w:pPr>
      <w:r w:rsidRPr="00F80A2F">
        <w:rPr>
          <w:rFonts w:ascii="Times New Roman" w:hAnsi="Times New Roman"/>
        </w:rPr>
        <w:t xml:space="preserve">Zamawiający zastrzega sobie możliwość skorzystania z prawa opcji (w całości lub                            w części), tj. zwiększenia o 15% ilości dostarczanego </w:t>
      </w:r>
      <w:proofErr w:type="spellStart"/>
      <w:r w:rsidR="00E55D40">
        <w:rPr>
          <w:rFonts w:ascii="Times New Roman" w:hAnsi="Times New Roman"/>
        </w:rPr>
        <w:t>pelletu</w:t>
      </w:r>
      <w:proofErr w:type="spellEnd"/>
      <w:r w:rsidRPr="00F80A2F">
        <w:rPr>
          <w:rFonts w:ascii="Times New Roman" w:hAnsi="Times New Roman"/>
        </w:rPr>
        <w:t xml:space="preserve"> względem ilości podstawowej w przypadku, gdy będzie to leżeć w interesie zamawiającego i wynikać </w:t>
      </w:r>
      <w:r w:rsidRPr="00F80A2F">
        <w:rPr>
          <w:rFonts w:ascii="Times New Roman" w:hAnsi="Times New Roman"/>
        </w:rPr>
        <w:br/>
        <w:t xml:space="preserve">z jego bieżących potrzeb oraz warunków atmosferycznych. Szczegółowe zapisy dotyczące prawa opcji opisane we wzorze umowy. </w:t>
      </w:r>
    </w:p>
    <w:p w14:paraId="36797FFC" w14:textId="77777777" w:rsidR="00C97EC9" w:rsidRPr="00F80A2F" w:rsidRDefault="00C97EC9">
      <w:pPr>
        <w:ind w:left="142"/>
        <w:rPr>
          <w:rFonts w:ascii="Times New Roman" w:hAnsi="Times New Roman"/>
          <w:sz w:val="24"/>
          <w:szCs w:val="24"/>
        </w:rPr>
      </w:pPr>
    </w:p>
    <w:sectPr w:rsidR="00C97EC9" w:rsidRPr="00F80A2F" w:rsidSect="00F80A2F">
      <w:headerReference w:type="default" r:id="rId8"/>
      <w:footerReference w:type="default" r:id="rId9"/>
      <w:pgSz w:w="11906" w:h="16838"/>
      <w:pgMar w:top="1417" w:right="1417" w:bottom="567" w:left="1417" w:header="708" w:footer="2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4597" w14:textId="77777777" w:rsidR="00BD4521" w:rsidRDefault="00BD4521">
      <w:pPr>
        <w:spacing w:after="0"/>
      </w:pPr>
      <w:r>
        <w:separator/>
      </w:r>
    </w:p>
  </w:endnote>
  <w:endnote w:type="continuationSeparator" w:id="0">
    <w:p w14:paraId="2D428440" w14:textId="77777777" w:rsidR="00BD4521" w:rsidRDefault="00BD4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456" w14:textId="77777777" w:rsidR="0072398B" w:rsidRDefault="004E215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940521" w14:textId="77777777" w:rsidR="007239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F591" w14:textId="77777777" w:rsidR="00BD4521" w:rsidRDefault="00BD45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4FE73B" w14:textId="77777777" w:rsidR="00BD4521" w:rsidRDefault="00BD45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1C59" w14:textId="77777777" w:rsidR="008F0D31" w:rsidRPr="008F0D31" w:rsidRDefault="008F0D31" w:rsidP="008F0D31">
    <w:pPr>
      <w:suppressAutoHyphens w:val="0"/>
      <w:autoSpaceDN/>
      <w:spacing w:after="0" w:line="259" w:lineRule="auto"/>
      <w:ind w:right="8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8F0D31">
      <w:rPr>
        <w:rFonts w:ascii="Arial" w:eastAsiaTheme="minorHAnsi" w:hAnsi="Arial" w:cs="Arial"/>
        <w:b/>
        <w:sz w:val="16"/>
        <w:szCs w:val="16"/>
        <w:lang w:eastAsia="pl-PL"/>
      </w:rPr>
      <w:t xml:space="preserve">            </w:t>
    </w:r>
    <w:r w:rsidRPr="008F0D31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F917173" w14:textId="77777777" w:rsidR="008F0D31" w:rsidRPr="008F0D31" w:rsidRDefault="008F0D31" w:rsidP="008F0D31">
    <w:pPr>
      <w:spacing w:after="0"/>
      <w:ind w:left="1080" w:right="8" w:hanging="1080"/>
      <w:jc w:val="center"/>
      <w:textAlignment w:val="baseline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8F0D31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39BA30EE" w14:textId="77777777" w:rsidR="008F0D31" w:rsidRPr="008F0D31" w:rsidRDefault="008F0D31" w:rsidP="008F0D31">
    <w:pPr>
      <w:spacing w:after="0"/>
      <w:ind w:left="1080" w:right="8" w:hanging="1080"/>
      <w:jc w:val="center"/>
      <w:textAlignment w:val="baseline"/>
      <w:rPr>
        <w:rFonts w:ascii="Times New Roman" w:hAnsi="Times New Roman"/>
        <w:i/>
        <w:iCs/>
      </w:rPr>
    </w:pPr>
    <w:r w:rsidRPr="008F0D31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„Dostawy </w:t>
    </w:r>
    <w:proofErr w:type="spellStart"/>
    <w:r w:rsidRPr="008F0D31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pelletu</w:t>
    </w:r>
    <w:proofErr w:type="spellEnd"/>
    <w:r w:rsidRPr="008F0D31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  na sezon grzewczy 2023/2024”</w:t>
    </w:r>
  </w:p>
  <w:p w14:paraId="36F3E085" w14:textId="77777777" w:rsidR="008F0D31" w:rsidRPr="008F0D31" w:rsidRDefault="008F0D31" w:rsidP="008F0D31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baseline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8F0D31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IZP.271.1.10.2023.KA</w:t>
    </w:r>
  </w:p>
  <w:p w14:paraId="05E3E65A" w14:textId="77777777" w:rsidR="009709A3" w:rsidRPr="009709A3" w:rsidRDefault="009709A3" w:rsidP="009709A3">
    <w:pPr>
      <w:spacing w:after="0"/>
      <w:textAlignment w:val="baseline"/>
    </w:pPr>
    <w:r w:rsidRPr="009709A3">
      <w:rPr>
        <w:rFonts w:ascii="Arial" w:hAnsi="Arial" w:cs="Arial"/>
        <w:b/>
        <w:sz w:val="16"/>
        <w:szCs w:val="16"/>
        <w:lang w:eastAsia="pl-PL"/>
      </w:rPr>
      <w:t xml:space="preserve">                 </w:t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  <w:r w:rsidRPr="009709A3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CF9"/>
    <w:multiLevelType w:val="multilevel"/>
    <w:tmpl w:val="45D45750"/>
    <w:lvl w:ilvl="0">
      <w:start w:val="1"/>
      <w:numFmt w:val="decimal"/>
      <w:lvlText w:val="%1)"/>
      <w:lvlJc w:val="left"/>
      <w:pPr>
        <w:ind w:left="1032" w:firstLine="0"/>
      </w:pPr>
    </w:lvl>
    <w:lvl w:ilvl="1">
      <w:start w:val="1"/>
      <w:numFmt w:val="upperRoman"/>
      <w:lvlText w:val="%2."/>
      <w:lvlJc w:val="right"/>
      <w:pPr>
        <w:ind w:left="1572" w:hanging="18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F971E94"/>
    <w:multiLevelType w:val="multilevel"/>
    <w:tmpl w:val="BB5C4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FCF"/>
    <w:multiLevelType w:val="multilevel"/>
    <w:tmpl w:val="F1F4B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F29"/>
    <w:multiLevelType w:val="multilevel"/>
    <w:tmpl w:val="2332A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957"/>
    <w:multiLevelType w:val="multilevel"/>
    <w:tmpl w:val="EAFA1270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0A0"/>
    <w:multiLevelType w:val="multilevel"/>
    <w:tmpl w:val="45649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F51"/>
    <w:multiLevelType w:val="multilevel"/>
    <w:tmpl w:val="82F8D79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409086900">
    <w:abstractNumId w:val="4"/>
  </w:num>
  <w:num w:numId="2" w16cid:durableId="1595630127">
    <w:abstractNumId w:val="3"/>
  </w:num>
  <w:num w:numId="3" w16cid:durableId="1289966903">
    <w:abstractNumId w:val="2"/>
  </w:num>
  <w:num w:numId="4" w16cid:durableId="1702434104">
    <w:abstractNumId w:val="1"/>
  </w:num>
  <w:num w:numId="5" w16cid:durableId="913703989">
    <w:abstractNumId w:val="6"/>
  </w:num>
  <w:num w:numId="6" w16cid:durableId="803428660">
    <w:abstractNumId w:val="5"/>
  </w:num>
  <w:num w:numId="7" w16cid:durableId="2074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C9"/>
    <w:rsid w:val="000C433D"/>
    <w:rsid w:val="000D559B"/>
    <w:rsid w:val="000F6E5F"/>
    <w:rsid w:val="001A47EE"/>
    <w:rsid w:val="001B1590"/>
    <w:rsid w:val="004A4521"/>
    <w:rsid w:val="004E08BD"/>
    <w:rsid w:val="004E215C"/>
    <w:rsid w:val="00596522"/>
    <w:rsid w:val="00617CBA"/>
    <w:rsid w:val="007B6C31"/>
    <w:rsid w:val="008F0D31"/>
    <w:rsid w:val="009102C3"/>
    <w:rsid w:val="00962CA7"/>
    <w:rsid w:val="009709A3"/>
    <w:rsid w:val="00A619EE"/>
    <w:rsid w:val="00A84618"/>
    <w:rsid w:val="00B313AA"/>
    <w:rsid w:val="00BD4521"/>
    <w:rsid w:val="00C97EC9"/>
    <w:rsid w:val="00CD1BBC"/>
    <w:rsid w:val="00D4109F"/>
    <w:rsid w:val="00D51C5A"/>
    <w:rsid w:val="00D730EF"/>
    <w:rsid w:val="00DB3ABE"/>
    <w:rsid w:val="00E55D40"/>
    <w:rsid w:val="00F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611EC"/>
  <w15:docId w15:val="{75BC80EB-533A-466A-A56A-44853AB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616" w:hanging="360"/>
      <w:jc w:val="both"/>
      <w:textAlignment w:val="baseline"/>
    </w:pPr>
    <w:rPr>
      <w:sz w:val="24"/>
      <w:szCs w:val="24"/>
    </w:rPr>
  </w:style>
  <w:style w:type="paragraph" w:customStyle="1" w:styleId="11">
    <w:name w:val="11)"/>
    <w:basedOn w:val="Normalny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DFCC-17D5-4035-B0E2-F1E2B2CA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15</cp:revision>
  <cp:lastPrinted>2023-07-13T10:55:00Z</cp:lastPrinted>
  <dcterms:created xsi:type="dcterms:W3CDTF">2022-08-10T12:50:00Z</dcterms:created>
  <dcterms:modified xsi:type="dcterms:W3CDTF">2023-07-14T08:34:00Z</dcterms:modified>
</cp:coreProperties>
</file>