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28EE456B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828DD">
        <w:rPr>
          <w:rFonts w:cs="Arial"/>
          <w:b/>
          <w:bCs/>
          <w:szCs w:val="24"/>
        </w:rPr>
        <w:t>1</w:t>
      </w:r>
      <w:r w:rsidR="00487957">
        <w:rPr>
          <w:rFonts w:cs="Arial"/>
          <w:b/>
          <w:bCs/>
          <w:szCs w:val="24"/>
        </w:rPr>
        <w:t>4</w:t>
      </w:r>
      <w:r w:rsidRPr="00A8032A">
        <w:rPr>
          <w:rFonts w:cs="Arial"/>
          <w:b/>
          <w:bCs/>
          <w:szCs w:val="24"/>
        </w:rPr>
        <w:t>/</w:t>
      </w:r>
      <w:r w:rsidR="008828DD">
        <w:rPr>
          <w:rFonts w:cs="Arial"/>
          <w:b/>
          <w:bCs/>
          <w:szCs w:val="24"/>
        </w:rPr>
        <w:t>I</w:t>
      </w:r>
      <w:r w:rsidR="008F500D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8828DD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E53B402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6C49BE">
        <w:rPr>
          <w:rFonts w:cs="Arial"/>
          <w:szCs w:val="24"/>
        </w:rPr>
        <w:t>2023</w:t>
      </w:r>
      <w:r w:rsidRPr="00460EE3">
        <w:rPr>
          <w:rFonts w:cs="Arial"/>
          <w:szCs w:val="24"/>
        </w:rPr>
        <w:t xml:space="preserve"> r., poz. </w:t>
      </w:r>
      <w:r w:rsidR="006C49BE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487957" w:rsidRPr="00487957">
        <w:rPr>
          <w:rFonts w:cs="Arial"/>
          <w:b/>
          <w:bCs/>
          <w:szCs w:val="24"/>
        </w:rPr>
        <w:t>Opracowanie dokumentacji projektowej dla budowy miejsc parkingowych wokół Przychodni Rejonowej ul. Na Kozłówce wraz z odwodnieniem, oświetleniem oraz przekładkami kolidującego uzbrojenia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69926555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626D0D3" w14:textId="44BDAAA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0022903E" w14:textId="490453D8" w:rsidR="009429B5" w:rsidRDefault="009429B5" w:rsidP="00506A5D">
      <w:pPr>
        <w:pStyle w:val="Akapitzlist"/>
        <w:tabs>
          <w:tab w:val="right" w:pos="9072"/>
        </w:tabs>
        <w:spacing w:before="120" w:after="0"/>
        <w:ind w:left="284"/>
        <w:rPr>
          <w:rFonts w:cs="Arial"/>
          <w:szCs w:val="24"/>
        </w:rPr>
      </w:pPr>
    </w:p>
    <w:p w14:paraId="46115D96" w14:textId="23C10645" w:rsidR="009429B5" w:rsidRDefault="009429B5" w:rsidP="00506A5D">
      <w:pPr>
        <w:pStyle w:val="Akapitzlist"/>
        <w:tabs>
          <w:tab w:val="right" w:pos="9072"/>
        </w:tabs>
        <w:spacing w:before="120"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48BAC5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5E83"/>
    <w:rsid w:val="00197FA8"/>
    <w:rsid w:val="001C243A"/>
    <w:rsid w:val="002506CE"/>
    <w:rsid w:val="0027749C"/>
    <w:rsid w:val="002A7283"/>
    <w:rsid w:val="002C5C41"/>
    <w:rsid w:val="00323B1C"/>
    <w:rsid w:val="00375C7D"/>
    <w:rsid w:val="003D1CE1"/>
    <w:rsid w:val="00414CFB"/>
    <w:rsid w:val="00460EE3"/>
    <w:rsid w:val="00487957"/>
    <w:rsid w:val="004B5F46"/>
    <w:rsid w:val="004C7521"/>
    <w:rsid w:val="00506A5D"/>
    <w:rsid w:val="00595A1A"/>
    <w:rsid w:val="005A346F"/>
    <w:rsid w:val="006247E6"/>
    <w:rsid w:val="006C113B"/>
    <w:rsid w:val="006C49BE"/>
    <w:rsid w:val="006F5DDE"/>
    <w:rsid w:val="007546DF"/>
    <w:rsid w:val="007E2182"/>
    <w:rsid w:val="0083167D"/>
    <w:rsid w:val="00855517"/>
    <w:rsid w:val="008828DD"/>
    <w:rsid w:val="008D7D2D"/>
    <w:rsid w:val="008F500D"/>
    <w:rsid w:val="009429B5"/>
    <w:rsid w:val="00A214EF"/>
    <w:rsid w:val="00A8032A"/>
    <w:rsid w:val="00AC072F"/>
    <w:rsid w:val="00BB734A"/>
    <w:rsid w:val="00C245BD"/>
    <w:rsid w:val="00D107EF"/>
    <w:rsid w:val="00DC23C9"/>
    <w:rsid w:val="00E8759B"/>
    <w:rsid w:val="00E91E5D"/>
    <w:rsid w:val="00EB56A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Iwona Banzet</cp:lastModifiedBy>
  <cp:revision>4</cp:revision>
  <cp:lastPrinted>2024-04-04T08:01:00Z</cp:lastPrinted>
  <dcterms:created xsi:type="dcterms:W3CDTF">2024-02-26T07:39:00Z</dcterms:created>
  <dcterms:modified xsi:type="dcterms:W3CDTF">2024-04-23T08:28:00Z</dcterms:modified>
</cp:coreProperties>
</file>