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0D" w:rsidRPr="00706EE5" w:rsidRDefault="008B1E0D" w:rsidP="008B1E0D">
      <w:pPr>
        <w:pStyle w:val="Nagwek4"/>
        <w:jc w:val="center"/>
      </w:pPr>
      <w:r w:rsidRPr="00706EE5">
        <w:t xml:space="preserve">Pakiet nr </w:t>
      </w:r>
      <w:r w:rsidR="00706EE5" w:rsidRPr="00706EE5">
        <w:t>2</w:t>
      </w:r>
      <w:r w:rsidRPr="00706EE5">
        <w:t xml:space="preserve"> – KS-SOMED, KS-ZZL, KS-GMW, KS-ESM, KS-FKW</w:t>
      </w:r>
    </w:p>
    <w:p w:rsidR="008B1E0D" w:rsidRDefault="008B1E0D" w:rsidP="008B1E0D">
      <w:pPr>
        <w:numPr>
          <w:ilvl w:val="0"/>
          <w:numId w:val="2"/>
        </w:numPr>
        <w:tabs>
          <w:tab w:val="left" w:pos="142"/>
          <w:tab w:val="left" w:pos="284"/>
        </w:tabs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26D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Serwis systemów szpitalnych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KS-SOMED, KS-ZZL, KS-GMW, KS-ESM, KS-FKW</w:t>
      </w:r>
      <w:r w:rsidRPr="00026D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652FD" w:rsidRPr="00D652FD" w:rsidRDefault="00D652FD" w:rsidP="00D652FD">
      <w:pPr>
        <w:jc w:val="both"/>
        <w:rPr>
          <w:rFonts w:ascii="Times New Roman" w:hAnsi="Times New Roman" w:cs="Times New Roman"/>
          <w:b/>
          <w:color w:val="0070C0"/>
          <w:kern w:val="1"/>
          <w:sz w:val="24"/>
          <w:szCs w:val="24"/>
          <w:lang w:eastAsia="ar-SA"/>
        </w:rPr>
      </w:pPr>
      <w:r w:rsidRPr="00D652FD">
        <w:rPr>
          <w:rFonts w:ascii="Times New Roman" w:hAnsi="Times New Roman" w:cs="Times New Roman"/>
          <w:b/>
          <w:color w:val="0070C0"/>
          <w:kern w:val="1"/>
          <w:sz w:val="24"/>
          <w:szCs w:val="24"/>
          <w:lang w:eastAsia="ar-SA"/>
        </w:rPr>
        <w:t>I.I. Szczegółowy wykaz usług serwisowych systemu szpitalnego KS-SOMED, KS-ZZL, KS-GMW, KS-ESM, KS-FKW (25 godzin serwisowych miesięcznie w ramach ryczałtu)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Pomoc przy rozliczaniu umów Zamawiającego w komunikacji z NFZ (konsultacje merytoryczne, tworzenie raportów statystycznych);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Pomoc dla osób wprowadzających dane rozliczeniowe przy wyznaczaniu grup JGP, konsultacje merytoryczne;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Doradztwo informatyczne oraz konsultacje w kontaktach z producentami oprogramowania w zakresie integracji oprogramowania i roz</w:t>
      </w:r>
      <w:bookmarkStart w:id="0" w:name="_GoBack"/>
      <w:bookmarkEnd w:id="0"/>
      <w:r w:rsidRPr="00026DF4">
        <w:rPr>
          <w:rFonts w:ascii="Times New Roman" w:eastAsia="Times New Roman" w:hAnsi="Times New Roman" w:cs="Times New Roman"/>
          <w:sz w:val="24"/>
          <w:szCs w:val="24"/>
        </w:rPr>
        <w:t>budowy systemu;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Pomoc przy administrowaniu użytkownikami aplikacji - zmiana haseł, praw i danych, dodawanie nowych użytkowników – zgodnie z przedstawioną polityką Zamawiającego;</w:t>
      </w:r>
    </w:p>
    <w:p w:rsidR="00D652FD" w:rsidRPr="00D652FD" w:rsidRDefault="008B1E0D" w:rsidP="00D652F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FD">
        <w:rPr>
          <w:rFonts w:ascii="Times New Roman" w:eastAsia="Times New Roman" w:hAnsi="Times New Roman" w:cs="Times New Roman"/>
          <w:sz w:val="24"/>
          <w:szCs w:val="24"/>
        </w:rPr>
        <w:t>Identyfikacja i rozwiązywanie bieżących problemów związanych z użytkowaniem aplikacji;</w:t>
      </w:r>
    </w:p>
    <w:p w:rsidR="00D652FD" w:rsidRPr="00D652FD" w:rsidRDefault="00D652FD" w:rsidP="00D652F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652FD">
        <w:rPr>
          <w:rFonts w:ascii="Times New Roman" w:hAnsi="Times New Roman" w:cs="Times New Roman"/>
          <w:color w:val="0070C0"/>
          <w:sz w:val="24"/>
          <w:szCs w:val="24"/>
        </w:rPr>
        <w:t xml:space="preserve">Na prośbę Zamawiającego, Wykonawca zobowiązuje się do wykonania zestawień </w:t>
      </w:r>
      <w:proofErr w:type="spellStart"/>
      <w:r w:rsidRPr="00D652FD">
        <w:rPr>
          <w:rFonts w:ascii="Times New Roman" w:hAnsi="Times New Roman" w:cs="Times New Roman"/>
          <w:color w:val="0070C0"/>
          <w:sz w:val="24"/>
          <w:szCs w:val="24"/>
        </w:rPr>
        <w:t>pozaprogramowych</w:t>
      </w:r>
      <w:proofErr w:type="spellEnd"/>
      <w:r w:rsidRPr="00D652FD">
        <w:rPr>
          <w:rFonts w:ascii="Times New Roman" w:hAnsi="Times New Roman" w:cs="Times New Roman"/>
          <w:color w:val="0070C0"/>
          <w:sz w:val="24"/>
          <w:szCs w:val="24"/>
        </w:rPr>
        <w:t xml:space="preserve"> (niezdefiniowanych w systemie) w terminie ustalonym przez strony, po akceptacji wyceny nie dłużej niż 20 dni roboczych. Każdy raport rozliczany zgodnie z </w:t>
      </w:r>
      <w:r w:rsidRPr="00D652F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FORMULARZ CENOWY (PAKIET 2) tab.2 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2FD">
        <w:rPr>
          <w:rFonts w:ascii="Times New Roman" w:eastAsia="Times New Roman" w:hAnsi="Times New Roman" w:cs="Times New Roman"/>
          <w:sz w:val="24"/>
          <w:szCs w:val="24"/>
        </w:rPr>
        <w:t>Podejmowanie bezpośrednich działań mających na celu eliminowanie błędów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 xml:space="preserve"> powstałych w trakcie pracy użytkowników, nie wynikających z błędu aplikacji, wymagających krótkiego czasu reakcji, a niemożliwych do usunięcia z poziomu aplikacji – z poziomu bazy danych (podwójne wizyty, błędy w numeracji KG itp.);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 xml:space="preserve">Dokonywanie indywidualnych zmian elementów (zasobów) aplikacji na potrzeby Zamawiającego nie wymagających </w:t>
      </w:r>
      <w:proofErr w:type="spellStart"/>
      <w:r w:rsidRPr="00026DF4">
        <w:rPr>
          <w:rFonts w:ascii="Times New Roman" w:eastAsia="Times New Roman" w:hAnsi="Times New Roman" w:cs="Times New Roman"/>
          <w:sz w:val="24"/>
          <w:szCs w:val="24"/>
        </w:rPr>
        <w:t>upgrade’u</w:t>
      </w:r>
      <w:proofErr w:type="spellEnd"/>
      <w:r w:rsidRPr="00026DF4">
        <w:rPr>
          <w:rFonts w:ascii="Times New Roman" w:eastAsia="Times New Roman" w:hAnsi="Times New Roman" w:cs="Times New Roman"/>
          <w:sz w:val="24"/>
          <w:szCs w:val="24"/>
        </w:rPr>
        <w:t xml:space="preserve"> lub wprowadzenia poprawek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programistycznych 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od strony producenta np.: formaty ksiąg, słowniki indywidualne (zasoby, materiały, urządzenia), dane opisowe, raporty itp.;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Identyfikacja, analiza błędów, przedstawienie sposobu ich likwidacji i ich likwidacja w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miarę możliwości technicznych;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Telefoniczne konsultacje w zakresie obsługi aplikacji;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Konsultacje w zakresie rozbudowy i modyfikacji serwisowanych systemów;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Konsultacje w zakresie projektowania, modernizacji i rozbudowy infrastruktury teleinformatycznej wykorzystywanej przez serwisowany system;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Monitorowanie zmieniających się technicznych wymagań serwisowanych systemów.</w:t>
      </w:r>
    </w:p>
    <w:p w:rsidR="008B1E0D" w:rsidRDefault="008B1E0D" w:rsidP="008B1E0D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 xml:space="preserve">Czynności w zakresie modułów systemu KS-SOMED, KS-ZZL, KS-GMW, KS-ESM, KS-FKW firmy </w:t>
      </w:r>
      <w:proofErr w:type="spellStart"/>
      <w:r w:rsidRPr="006503AC">
        <w:rPr>
          <w:rFonts w:ascii="Times New Roman" w:eastAsia="Times New Roman" w:hAnsi="Times New Roman" w:cs="Times New Roman"/>
          <w:sz w:val="24"/>
          <w:szCs w:val="24"/>
        </w:rPr>
        <w:t>Kamsoft</w:t>
      </w:r>
      <w:proofErr w:type="spellEnd"/>
      <w:r w:rsidRPr="006503AC">
        <w:rPr>
          <w:rFonts w:ascii="Times New Roman" w:eastAsia="Times New Roman" w:hAnsi="Times New Roman" w:cs="Times New Roman"/>
          <w:sz w:val="24"/>
          <w:szCs w:val="24"/>
        </w:rPr>
        <w:t xml:space="preserve"> S.A.: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kontakty z firmą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Kamsoft</w:t>
      </w:r>
      <w:proofErr w:type="spellEnd"/>
      <w:r w:rsidRPr="006503AC">
        <w:rPr>
          <w:rFonts w:ascii="Times New Roman" w:eastAsia="Times New Roman" w:hAnsi="Times New Roman" w:cs="Times New Roman"/>
          <w:sz w:val="24"/>
          <w:szCs w:val="24"/>
        </w:rPr>
        <w:t xml:space="preserve"> S.A. w zakresie zgłaszanych błędów i propozycji modyfikacji programu;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pomoc przy administrowaniu użytkownikami aplikacji - zmiana haseł, praw i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03AC">
        <w:rPr>
          <w:rFonts w:ascii="Times New Roman" w:eastAsia="Times New Roman" w:hAnsi="Times New Roman" w:cs="Times New Roman"/>
          <w:sz w:val="24"/>
          <w:szCs w:val="24"/>
        </w:rPr>
        <w:t>danych, dodawanie nowych użytkowników;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identyfikacja, analiza błędów oraz przedstawienie możliwych sposobów ich likwidacji;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okresowa kontrola pracy aplikacji - zebranie problemów od użytkowników;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 xml:space="preserve">wsparcie użytkowników w zakresie bieżącej eksploatacji systemu informatycznego w zakresie serwisowanych modułów  telefonicznie lub w ramach możliwości technicznych, za pomocą bezpośredniego szyfrowanego połączenia pomiędzy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503AC">
        <w:rPr>
          <w:rFonts w:ascii="Times New Roman" w:eastAsia="Times New Roman" w:hAnsi="Times New Roman" w:cs="Times New Roman"/>
          <w:sz w:val="24"/>
          <w:szCs w:val="24"/>
        </w:rPr>
        <w:t xml:space="preserve">ykonawcą a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503AC">
        <w:rPr>
          <w:rFonts w:ascii="Times New Roman" w:eastAsia="Times New Roman" w:hAnsi="Times New Roman" w:cs="Times New Roman"/>
          <w:sz w:val="24"/>
          <w:szCs w:val="24"/>
        </w:rPr>
        <w:t>amawiającym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monitorowanie wymagań systemu informatycznego KS-SOMED, KS-ZZL, KS-GMW, KS-ESM, KS-FKW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3AC">
        <w:rPr>
          <w:rFonts w:ascii="Times New Roman" w:eastAsia="Times New Roman" w:hAnsi="Times New Roman" w:cs="Times New Roman"/>
          <w:sz w:val="24"/>
          <w:szCs w:val="24"/>
        </w:rPr>
        <w:t>dotyczące serwerów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modyfikacja algorytmów obliczeniowych składników płacowych;</w:t>
      </w:r>
    </w:p>
    <w:p w:rsidR="008B1E0D" w:rsidRDefault="008B1E0D" w:rsidP="008B1E0D">
      <w:pPr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AC">
        <w:rPr>
          <w:rFonts w:ascii="Times New Roman" w:eastAsia="Times New Roman" w:hAnsi="Times New Roman" w:cs="Times New Roman"/>
          <w:sz w:val="24"/>
          <w:szCs w:val="24"/>
        </w:rPr>
        <w:t>pomoc przy wykonywaniu sprawozdań dla potrzeb wewnętrznych jednostki oraz dla instytucji zewnętrznych: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sprawozdawczość rocz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 xml:space="preserve">na (np., Sprawozdanie bilansu, 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Rachunek zysków i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strat);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sprawozdawczość okresowa (wydruki obrotów, sald, stanu kont dla kont i grup kont księgi głównej);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sprawozdania kosztowe (biblioteka wydruków);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zestawienia z modułu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 Środków Trwałych;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definiowanie dodatkowych zestawień z wykorzystaniem narzędzi zewnętrznych;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definiowanie szablonów pism, ich konfiguracja do współpracy z programem biurowym;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definiowanie, kontrola poprawności działania szablonów zestawień (wykazów) dla modułów: Kadry, Płace;</w:t>
      </w:r>
    </w:p>
    <w:p w:rsidR="008B1E0D" w:rsidRDefault="008B1E0D" w:rsidP="008B1E0D">
      <w:pPr>
        <w:numPr>
          <w:ilvl w:val="3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kontrola poprawności eksportu danych do programu Płatnik;</w:t>
      </w:r>
    </w:p>
    <w:p w:rsidR="008B1E0D" w:rsidRDefault="008B1E0D" w:rsidP="008B1E0D">
      <w:pPr>
        <w:numPr>
          <w:ilvl w:val="3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pomoc przy poprawie błędów eksportowanych danych do programu Płatnik;</w:t>
      </w:r>
    </w:p>
    <w:p w:rsidR="008B1E0D" w:rsidRDefault="008B1E0D" w:rsidP="008B1E0D">
      <w:pPr>
        <w:numPr>
          <w:ilvl w:val="3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zarządzanie funkcjami serwisowymi;</w:t>
      </w:r>
    </w:p>
    <w:p w:rsidR="008B1E0D" w:rsidRDefault="008B1E0D" w:rsidP="008B1E0D">
      <w:pPr>
        <w:numPr>
          <w:ilvl w:val="3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pomoc przy przesyłaniu danych między modułami;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 – import kosztów bezpośrednich (</w:t>
      </w:r>
      <w:r>
        <w:rPr>
          <w:rFonts w:ascii="Times New Roman" w:eastAsia="Times New Roman" w:hAnsi="Times New Roman" w:cs="Times New Roman"/>
          <w:sz w:val="24"/>
          <w:szCs w:val="24"/>
        </w:rPr>
        <w:t>KS-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FK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 – Koszty);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eksport – import dokumentów sprzedaży (Rejestr Sprzedaży – </w:t>
      </w:r>
      <w:r>
        <w:rPr>
          <w:rFonts w:ascii="Times New Roman" w:eastAsia="Times New Roman" w:hAnsi="Times New Roman" w:cs="Times New Roman"/>
          <w:sz w:val="24"/>
          <w:szCs w:val="24"/>
        </w:rPr>
        <w:t>KS-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FK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 amortyza</w:t>
      </w:r>
      <w:r>
        <w:rPr>
          <w:rFonts w:ascii="Times New Roman" w:eastAsia="Times New Roman" w:hAnsi="Times New Roman" w:cs="Times New Roman"/>
          <w:sz w:val="24"/>
          <w:szCs w:val="24"/>
        </w:rPr>
        <w:t>cji i umorzeń ŚT (Środki Trwałe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eksport – import przychodów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 – import rozchodów;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 – import przychodów;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eksport – import rozchodów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 – impo</w:t>
      </w:r>
      <w:r>
        <w:rPr>
          <w:rFonts w:ascii="Times New Roman" w:eastAsia="Times New Roman" w:hAnsi="Times New Roman" w:cs="Times New Roman"/>
          <w:sz w:val="24"/>
          <w:szCs w:val="24"/>
        </w:rPr>
        <w:t>rt przesunięć międzymagazynowych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eksporty przelewów (</w:t>
      </w:r>
      <w:r>
        <w:rPr>
          <w:rFonts w:ascii="Times New Roman" w:eastAsia="Times New Roman" w:hAnsi="Times New Roman" w:cs="Times New Roman"/>
          <w:sz w:val="24"/>
          <w:szCs w:val="24"/>
        </w:rPr>
        <w:t>KS-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FK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 – Rejestr bankowy, Rejestr bankowy – homebanking);</w:t>
      </w:r>
    </w:p>
    <w:p w:rsidR="008B1E0D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>import wyciągów bankowych (homebanking – Rejestr Bankowy);</w:t>
      </w:r>
    </w:p>
    <w:p w:rsidR="008B1E0D" w:rsidRPr="00F80CE3" w:rsidRDefault="008B1E0D" w:rsidP="008B1E0D">
      <w:pPr>
        <w:numPr>
          <w:ilvl w:val="2"/>
          <w:numId w:val="4"/>
        </w:numPr>
        <w:spacing w:after="0" w:line="240" w:lineRule="auto"/>
        <w:ind w:left="15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eksport do </w:t>
      </w:r>
      <w:r>
        <w:rPr>
          <w:rFonts w:ascii="Times New Roman" w:eastAsia="Times New Roman" w:hAnsi="Times New Roman" w:cs="Times New Roman"/>
          <w:sz w:val="24"/>
          <w:szCs w:val="24"/>
        </w:rPr>
        <w:t>KS-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FK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 z modułów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KS-ZZL 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 xml:space="preserve">Kadry,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KS-ZZL </w:t>
      </w:r>
      <w:r w:rsidRPr="00F80CE3">
        <w:rPr>
          <w:rFonts w:ascii="Times New Roman" w:eastAsia="Times New Roman" w:hAnsi="Times New Roman" w:cs="Times New Roman"/>
          <w:sz w:val="24"/>
          <w:szCs w:val="24"/>
        </w:rPr>
        <w:t>Płac.</w:t>
      </w:r>
    </w:p>
    <w:p w:rsidR="008B1E0D" w:rsidRDefault="008B1E0D" w:rsidP="008B1E0D">
      <w:pPr>
        <w:tabs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B1E0D" w:rsidRPr="00F50AC0" w:rsidRDefault="008B1E0D" w:rsidP="00F50AC0">
      <w:pPr>
        <w:pStyle w:val="Akapitzlist"/>
        <w:numPr>
          <w:ilvl w:val="0"/>
          <w:numId w:val="16"/>
        </w:numPr>
        <w:tabs>
          <w:tab w:val="left" w:pos="142"/>
          <w:tab w:val="left" w:pos="426"/>
        </w:tabs>
        <w:spacing w:after="60"/>
        <w:ind w:left="426" w:hanging="426"/>
        <w:jc w:val="both"/>
        <w:rPr>
          <w:b/>
          <w:sz w:val="24"/>
          <w:szCs w:val="24"/>
        </w:rPr>
      </w:pPr>
      <w:r w:rsidRPr="00F50AC0">
        <w:rPr>
          <w:sz w:val="24"/>
          <w:szCs w:val="24"/>
        </w:rPr>
        <w:t xml:space="preserve">Czynności w zakresie bazy danych Oracle systemu KS-SOMED, KS-ZZL, KS-GMW, KS-ESM, KS-FKW firmy </w:t>
      </w:r>
      <w:proofErr w:type="spellStart"/>
      <w:r w:rsidRPr="00F50AC0">
        <w:rPr>
          <w:sz w:val="24"/>
          <w:szCs w:val="24"/>
        </w:rPr>
        <w:t>Kamsoft</w:t>
      </w:r>
      <w:proofErr w:type="spellEnd"/>
      <w:r w:rsidRPr="00F50AC0">
        <w:rPr>
          <w:sz w:val="24"/>
          <w:szCs w:val="24"/>
        </w:rPr>
        <w:t xml:space="preserve"> S.A. w ramach dostępnej miesięcznej puli godzin – </w:t>
      </w:r>
      <w:r w:rsidR="00F50AC0">
        <w:rPr>
          <w:sz w:val="24"/>
          <w:szCs w:val="24"/>
        </w:rPr>
        <w:t>9,5</w:t>
      </w:r>
      <w:r w:rsidRPr="00F50AC0">
        <w:rPr>
          <w:sz w:val="24"/>
          <w:szCs w:val="24"/>
        </w:rPr>
        <w:t>h):</w:t>
      </w:r>
    </w:p>
    <w:p w:rsidR="008B1E0D" w:rsidRDefault="00A951FB" w:rsidP="00A951F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M</w:t>
      </w:r>
      <w:r w:rsidRPr="00A951FB">
        <w:rPr>
          <w:sz w:val="24"/>
          <w:szCs w:val="24"/>
          <w:lang w:eastAsia="en-US"/>
        </w:rPr>
        <w:t xml:space="preserve">onitoring zasobów </w:t>
      </w:r>
      <w:r>
        <w:rPr>
          <w:sz w:val="24"/>
          <w:szCs w:val="24"/>
          <w:lang w:eastAsia="en-US"/>
        </w:rPr>
        <w:t xml:space="preserve">min. </w:t>
      </w:r>
      <w:r w:rsidRPr="00A951FB">
        <w:rPr>
          <w:sz w:val="24"/>
          <w:szCs w:val="24"/>
          <w:lang w:eastAsia="en-US"/>
        </w:rPr>
        <w:t>raz na tydzień</w:t>
      </w:r>
      <w:r>
        <w:rPr>
          <w:sz w:val="24"/>
          <w:szCs w:val="24"/>
          <w:lang w:eastAsia="en-US"/>
        </w:rPr>
        <w:t xml:space="preserve"> (2h)</w:t>
      </w:r>
      <w:r w:rsidR="008B1E0D" w:rsidRPr="00EB0E1E">
        <w:rPr>
          <w:sz w:val="24"/>
          <w:szCs w:val="24"/>
          <w:lang w:eastAsia="en-US"/>
        </w:rPr>
        <w:t>;</w:t>
      </w:r>
    </w:p>
    <w:p w:rsidR="008B1E0D" w:rsidRDefault="00A951FB" w:rsidP="00A951F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951FB">
        <w:rPr>
          <w:rFonts w:ascii="Times New Roman" w:eastAsia="Times New Roman" w:hAnsi="Times New Roman" w:cs="Times New Roman"/>
          <w:sz w:val="24"/>
          <w:szCs w:val="24"/>
        </w:rPr>
        <w:t xml:space="preserve">onitorowanie wykonywania kopii danych </w:t>
      </w:r>
      <w:r>
        <w:rPr>
          <w:rFonts w:ascii="Times New Roman" w:eastAsia="Times New Roman" w:hAnsi="Times New Roman" w:cs="Times New Roman"/>
          <w:sz w:val="24"/>
          <w:szCs w:val="24"/>
        </w:rPr>
        <w:t>min. raz na tydzień (2h);</w:t>
      </w:r>
    </w:p>
    <w:p w:rsidR="008B1E0D" w:rsidRPr="00EB0E1E" w:rsidRDefault="00A951FB" w:rsidP="00A951FB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W</w:t>
      </w:r>
      <w:r w:rsidRPr="00A951FB">
        <w:rPr>
          <w:sz w:val="24"/>
          <w:szCs w:val="24"/>
          <w:lang w:eastAsia="en-US"/>
        </w:rPr>
        <w:t xml:space="preserve"> przypadku awarii napraw</w:t>
      </w:r>
      <w:r>
        <w:rPr>
          <w:sz w:val="24"/>
          <w:szCs w:val="24"/>
          <w:lang w:eastAsia="en-US"/>
        </w:rPr>
        <w:t>a</w:t>
      </w:r>
      <w:r w:rsidRPr="00A951FB">
        <w:rPr>
          <w:sz w:val="24"/>
          <w:szCs w:val="24"/>
          <w:lang w:eastAsia="en-US"/>
        </w:rPr>
        <w:t>/rekonfiguracja wykonywane w ramach umowy (np.</w:t>
      </w:r>
      <w:r>
        <w:rPr>
          <w:sz w:val="24"/>
          <w:szCs w:val="24"/>
          <w:lang w:eastAsia="en-US"/>
        </w:rPr>
        <w:t> </w:t>
      </w:r>
      <w:r w:rsidRPr="00A951FB">
        <w:rPr>
          <w:sz w:val="24"/>
          <w:szCs w:val="24"/>
          <w:lang w:eastAsia="en-US"/>
        </w:rPr>
        <w:t>uruchomienie po awaryjnym zatrzymaniu, optymalizacja miejsca, wykonywanie statystyk optymaliza</w:t>
      </w:r>
      <w:r>
        <w:rPr>
          <w:sz w:val="24"/>
          <w:szCs w:val="24"/>
          <w:lang w:eastAsia="en-US"/>
        </w:rPr>
        <w:t>cyjnych, zarządzanie usługami) (4h)</w:t>
      </w:r>
      <w:r w:rsidR="00474D9C">
        <w:rPr>
          <w:sz w:val="24"/>
          <w:szCs w:val="24"/>
          <w:lang w:eastAsia="en-US"/>
        </w:rPr>
        <w:t>.</w:t>
      </w:r>
      <w:r w:rsidR="00474D9C" w:rsidRPr="00474D9C">
        <w:rPr>
          <w:sz w:val="24"/>
          <w:szCs w:val="24"/>
        </w:rPr>
        <w:t xml:space="preserve"> </w:t>
      </w:r>
      <w:r w:rsidR="00474D9C" w:rsidRPr="00D54AE1">
        <w:rPr>
          <w:sz w:val="24"/>
          <w:szCs w:val="24"/>
        </w:rPr>
        <w:t xml:space="preserve">Usługa realizowana poza miesięczna pulą godzin </w:t>
      </w:r>
      <w:r w:rsidR="00474D9C" w:rsidRPr="00D54AE1">
        <w:rPr>
          <w:sz w:val="24"/>
          <w:szCs w:val="24"/>
          <w:lang w:eastAsia="en-US"/>
        </w:rPr>
        <w:t>zgodnie z</w:t>
      </w:r>
      <w:r w:rsidR="00474D9C">
        <w:rPr>
          <w:sz w:val="24"/>
          <w:szCs w:val="24"/>
          <w:lang w:eastAsia="en-US"/>
        </w:rPr>
        <w:t> </w:t>
      </w:r>
      <w:r w:rsidR="00474D9C" w:rsidRPr="004B3084">
        <w:rPr>
          <w:i/>
          <w:sz w:val="24"/>
          <w:szCs w:val="24"/>
          <w:lang w:eastAsia="en-US"/>
        </w:rPr>
        <w:t>FORMULARZ CENOWY (PAKIET 2) tab.2 pkt.1</w:t>
      </w:r>
      <w:r w:rsidR="00474D9C" w:rsidRPr="00D54AE1">
        <w:rPr>
          <w:sz w:val="24"/>
          <w:szCs w:val="24"/>
          <w:lang w:eastAsia="en-US"/>
        </w:rPr>
        <w:t>.</w:t>
      </w:r>
    </w:p>
    <w:p w:rsidR="008B1E0D" w:rsidRPr="00D54AE1" w:rsidRDefault="00A951FB" w:rsidP="00A951FB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E</w:t>
      </w:r>
      <w:r w:rsidRPr="00A951FB">
        <w:rPr>
          <w:sz w:val="24"/>
          <w:szCs w:val="24"/>
          <w:lang w:eastAsia="en-US"/>
        </w:rPr>
        <w:t xml:space="preserve">wentualne zalecenia dotyczące poprawy wydajności serwera w ramach umowy </w:t>
      </w:r>
      <w:r>
        <w:rPr>
          <w:sz w:val="24"/>
          <w:szCs w:val="24"/>
          <w:lang w:eastAsia="en-US"/>
        </w:rPr>
        <w:t>(1h). Gotowość do wykonywania tych zaleceń;</w:t>
      </w:r>
    </w:p>
    <w:p w:rsidR="008B1E0D" w:rsidRPr="00D54AE1" w:rsidRDefault="008917F4" w:rsidP="00F50AC0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Gotowość do odtwarzania pełnych danych z kopii;</w:t>
      </w:r>
    </w:p>
    <w:p w:rsidR="008B1E0D" w:rsidRPr="00D54AE1" w:rsidRDefault="008917F4" w:rsidP="00F50AC0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Gotowość do ingerencji w konfigurację serwera lub sprzętu;</w:t>
      </w:r>
    </w:p>
    <w:p w:rsidR="008B1E0D" w:rsidRPr="00D54AE1" w:rsidRDefault="008917F4" w:rsidP="00F50AC0">
      <w:pPr>
        <w:pStyle w:val="Akapitzlist"/>
        <w:numPr>
          <w:ilvl w:val="0"/>
          <w:numId w:val="6"/>
        </w:numPr>
        <w:ind w:left="709" w:hanging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Raport miesięczny (0,5h).</w:t>
      </w:r>
    </w:p>
    <w:p w:rsidR="008B1E0D" w:rsidRDefault="008B1E0D" w:rsidP="008B1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5EB" w:rsidRDefault="009565EB" w:rsidP="008B1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5EB" w:rsidRDefault="009565EB" w:rsidP="008B1E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0D" w:rsidRPr="00F50AC0" w:rsidRDefault="008B1E0D" w:rsidP="00F50AC0">
      <w:pPr>
        <w:pStyle w:val="Akapitzlist"/>
        <w:numPr>
          <w:ilvl w:val="0"/>
          <w:numId w:val="16"/>
        </w:numPr>
        <w:spacing w:after="60"/>
        <w:ind w:left="426" w:hanging="426"/>
        <w:jc w:val="both"/>
        <w:rPr>
          <w:sz w:val="24"/>
          <w:szCs w:val="24"/>
        </w:rPr>
      </w:pPr>
      <w:r w:rsidRPr="00F50AC0">
        <w:rPr>
          <w:sz w:val="24"/>
          <w:szCs w:val="24"/>
        </w:rPr>
        <w:t xml:space="preserve">Sposób realizacji usług serwisowych systemu szpitalnego KS-SOMED, KS-ZZL, KS-GMW, KS-ESM, KS-FKW: </w:t>
      </w:r>
    </w:p>
    <w:p w:rsidR="008B1E0D" w:rsidRPr="00026DF4" w:rsidRDefault="008B1E0D" w:rsidP="008B1E0D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Usługi serwisowe realizowane w siedzibie Zamawiającego lub zdalnie z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wykorzystaniem bezpiecznego łącza szyfrowanego (on-line);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Realizacja usług serwisowych w dni robocze (od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poniedziałku do piątku z wyłączeniem dni ustawowo wolnych od pracy) w godzinach od 8:00 do 16:00;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Zakres prac oraz termin ich wykonania będzie każdorazowo ustalany pomiędzy Zamawiającym i Wykonawcą z wyłączeniem czynności, które muszą być wykonywane obligatoryjnie według potrzeb technicznych w celu usunięcia awarii i usterek;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Wszystkie prace wykonane przez Wykonawcę w siedzibie Zamawiającego muszą być potwierdzone protokołami przez Zamawiającego;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 xml:space="preserve">Wszystkie prace wykonane przez Wykonawcę zdalnie (on-line) muszą być </w:t>
      </w:r>
      <w:r>
        <w:rPr>
          <w:rFonts w:ascii="Times New Roman" w:eastAsia="Times New Roman" w:hAnsi="Times New Roman" w:cs="Times New Roman"/>
          <w:sz w:val="24"/>
          <w:szCs w:val="24"/>
        </w:rPr>
        <w:t>rejestrowane w elektronicznym systemie zgłoszeń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Zgłaszanie awarii, usterek oraz zapotrzebowania na inne prace serwisowe będzie odbywać się poprzez program serwisowy (elektroniczny system zgłaszania błędów), który udostępni Wykonawca;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Wykonawca udostępni działanie programu serwisowego (elektronicznego systemu zgłaszania błędów) przez 7 dni w tygodniu, 24h na dobę;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 możliwości zgłaszania błędów telefonicznie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 xml:space="preserve"> drogą elektroniczną (mail);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 możliwości zgłaszania błędów telefonicznie w przypadku braku możliwości wykorzystania innej formy zgłoszenia. Wykonawca zarejestruje takie zgłoszenie w elektronicznym systemie zgłaszania błędów i poda numer zgłoszenia.</w:t>
      </w:r>
    </w:p>
    <w:p w:rsidR="008B1E0D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Gwarantowane czasy reakcji 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(rozumiany jako podjęcie działań diagnostycznych, czynności zmierzających do naprawy, kontakt ze zgłaszającym od momentu zarejestrowania lub potwierdzenia zgłoszenia przez Wykonawcę)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Awaria krytyczna – do 8 godzin roboczych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Awaria – 2 dni robocze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Usterka – 3 dni robocze</w:t>
      </w:r>
    </w:p>
    <w:p w:rsidR="008B1E0D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Gwarantowany czas naprawy  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(czas naprawy rozumiany jako czas na usunięcie przez Wykonawcę zgłoszonego przez Zamawiającego błędu jaki mija od momentu potwierdzenia zgłoszenia przez Wykonawcę zgłoszonego błędu do jego usunięcia)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Awaria krytyczna – następny dzień roboczy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Awaria – 7 dni robocze</w:t>
      </w:r>
    </w:p>
    <w:p w:rsidR="008B1E0D" w:rsidRDefault="008B1E0D" w:rsidP="008B1E0D">
      <w:pPr>
        <w:numPr>
          <w:ilvl w:val="1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Usterka – w terminie ustalonym przez strony ale nie dłużej niż 240 godzin roboczych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wymaga, aby w przypadku zgłoszenia awarii lub usterki serwisowanego oprogramowania przez Zamawiającego w dzień nie objęty świadczeniem usług serwisowych, zgłoszenie takie było potraktowane jako przyjęte przez Wykonawcę o</w:t>
      </w:r>
      <w:r w:rsidR="00F50A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6DF4">
        <w:rPr>
          <w:rFonts w:ascii="Times New Roman" w:eastAsia="Times New Roman" w:hAnsi="Times New Roman" w:cs="Times New Roman"/>
          <w:sz w:val="24"/>
          <w:szCs w:val="24"/>
        </w:rPr>
        <w:t>godzinie 8:00 najbliższego dnia roboczego.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wymaga, aby w przypadku, gdy zgłoszenie awarii lub usterki serwisowanego oprogramowania zostaje wysłane przez Zamawiającego po godzinie 16:00 a przed godziną 00:00 danego dnia roboczego było potraktowane jako przyjęte przez Wykonawcę o godzinie 8:00 następnego dnia roboczego.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wymaga, aby w przypadku, gdy zgłoszenie awarii lub usterki serwisowanego oprogramowania zostaje wysłane przez Zamawiającego po godzinie 00:00 a przed godziną 8:00 danego dnia roboczego było potraktowane jako przyjęte przez Wykonawcę w tym samym dniu roboczym o godz. 8:00.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dopuszcza w przypadku wystąpienia awarii zastosowanie procedury awaryjnej, która zakłada doraźne wykorzystanie rozwiązania tymczasowego, rozwiązującego problem awarii, w takim przypadku dalsza obsługa usunięcia dotychczasowej awarii będzie traktowana jako usterka;</w:t>
      </w:r>
    </w:p>
    <w:p w:rsidR="008B1E0D" w:rsidRPr="00026DF4" w:rsidRDefault="008B1E0D" w:rsidP="008B1E0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F4">
        <w:rPr>
          <w:rFonts w:ascii="Times New Roman" w:eastAsia="Times New Roman" w:hAnsi="Times New Roman" w:cs="Times New Roman"/>
          <w:sz w:val="24"/>
          <w:szCs w:val="24"/>
        </w:rPr>
        <w:t>Zamawiający wymaga dostępu do osób dyżurnych Wykonawcy (min. 3 osoby) dostępnych dla Zamawiającego w godzinach świadczenia usług serwisowych, będących w gotowości serwisowej usuwania usterek, awarii, błędów.</w:t>
      </w:r>
    </w:p>
    <w:p w:rsidR="008B1E0D" w:rsidRDefault="008B1E0D" w:rsidP="008B1E0D">
      <w:pPr>
        <w:pStyle w:val="Akapitzlist"/>
        <w:numPr>
          <w:ilvl w:val="0"/>
          <w:numId w:val="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426FF8">
        <w:rPr>
          <w:sz w:val="24"/>
          <w:szCs w:val="24"/>
          <w:lang w:eastAsia="en-US"/>
        </w:rPr>
        <w:t>Zamawiający wymaga dyżurów serwisowych w siedzibie Zamawiającego w ilości raz w miesiącu w wymiarze do 6 roboczogodzin na każdorazową wizytę</w:t>
      </w:r>
      <w:r>
        <w:rPr>
          <w:sz w:val="24"/>
          <w:szCs w:val="24"/>
          <w:lang w:eastAsia="en-US"/>
        </w:rPr>
        <w:t>;</w:t>
      </w:r>
    </w:p>
    <w:p w:rsidR="0009321D" w:rsidRPr="00F50AC0" w:rsidRDefault="008B1E0D" w:rsidP="008B1E0D">
      <w:pPr>
        <w:pStyle w:val="Akapitzlist"/>
        <w:numPr>
          <w:ilvl w:val="0"/>
          <w:numId w:val="5"/>
        </w:numPr>
        <w:tabs>
          <w:tab w:val="left" w:pos="426"/>
        </w:tabs>
        <w:ind w:left="709" w:hanging="425"/>
        <w:jc w:val="both"/>
        <w:rPr>
          <w:b/>
          <w:sz w:val="24"/>
          <w:szCs w:val="24"/>
        </w:rPr>
      </w:pPr>
      <w:r w:rsidRPr="00A70696">
        <w:rPr>
          <w:sz w:val="24"/>
          <w:szCs w:val="24"/>
        </w:rPr>
        <w:t>Zamawiający ma prawo do 2 dniowych konsultacji w zakresie eksploatacji i</w:t>
      </w:r>
      <w:r w:rsidR="00F50AC0">
        <w:rPr>
          <w:sz w:val="24"/>
          <w:szCs w:val="24"/>
        </w:rPr>
        <w:t> </w:t>
      </w:r>
      <w:r w:rsidRPr="00A70696">
        <w:rPr>
          <w:sz w:val="24"/>
          <w:szCs w:val="24"/>
        </w:rPr>
        <w:t xml:space="preserve">konfiguracji aplikacji w siedzibie Zamawiającego. Termin konsultacji zostanie ustalony przez strony w terminie 7 dni od zgłoszenia przez Zamawiającego. Koszt tej usługi  nie wchodzi w wartość miesięcznego ryczałtu. </w:t>
      </w:r>
      <w:r w:rsidRPr="009565EB">
        <w:rPr>
          <w:sz w:val="24"/>
          <w:szCs w:val="24"/>
        </w:rPr>
        <w:t>Kalkulacja stawki za wizytę zgodnie z „Formularzem cenowym”. Płatność każdorazowo po realizacji i</w:t>
      </w:r>
      <w:r w:rsidR="00F50AC0" w:rsidRPr="009565EB">
        <w:rPr>
          <w:sz w:val="24"/>
          <w:szCs w:val="24"/>
        </w:rPr>
        <w:t> </w:t>
      </w:r>
      <w:r w:rsidRPr="009565EB">
        <w:rPr>
          <w:sz w:val="24"/>
          <w:szCs w:val="24"/>
        </w:rPr>
        <w:t>podpisaniu stosownych protokołów.</w:t>
      </w:r>
    </w:p>
    <w:sectPr w:rsidR="0009321D" w:rsidRPr="00F5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0536B"/>
    <w:multiLevelType w:val="hybridMultilevel"/>
    <w:tmpl w:val="D94014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91EC8"/>
    <w:multiLevelType w:val="hybridMultilevel"/>
    <w:tmpl w:val="31EA5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852FE"/>
    <w:multiLevelType w:val="hybridMultilevel"/>
    <w:tmpl w:val="81F4CC26"/>
    <w:lvl w:ilvl="0" w:tplc="622496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C97491"/>
    <w:multiLevelType w:val="hybridMultilevel"/>
    <w:tmpl w:val="0682F5F0"/>
    <w:lvl w:ilvl="0" w:tplc="41EC53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0B8EC68">
      <w:start w:val="1"/>
      <w:numFmt w:val="upperRoman"/>
      <w:lvlText w:val="I.%2."/>
      <w:lvlJc w:val="left"/>
      <w:pPr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E4043F"/>
    <w:multiLevelType w:val="hybridMultilevel"/>
    <w:tmpl w:val="7AF228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5C300CD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9">
      <w:start w:val="1"/>
      <w:numFmt w:val="lowerLetter"/>
      <w:lvlText w:val="%3."/>
      <w:lvlJc w:val="left"/>
      <w:pPr>
        <w:ind w:left="2520" w:hanging="180"/>
      </w:pPr>
    </w:lvl>
    <w:lvl w:ilvl="3" w:tplc="5C300CDE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15E3F"/>
    <w:multiLevelType w:val="hybridMultilevel"/>
    <w:tmpl w:val="BB5E94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94916"/>
    <w:multiLevelType w:val="hybridMultilevel"/>
    <w:tmpl w:val="7AF228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5C300CDE">
      <w:start w:val="4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9">
      <w:start w:val="1"/>
      <w:numFmt w:val="lowerLetter"/>
      <w:lvlText w:val="%3."/>
      <w:lvlJc w:val="left"/>
      <w:pPr>
        <w:ind w:left="2084" w:hanging="180"/>
      </w:pPr>
    </w:lvl>
    <w:lvl w:ilvl="3" w:tplc="5C300CDE">
      <w:start w:val="4"/>
      <w:numFmt w:val="bullet"/>
      <w:lvlText w:val="-"/>
      <w:lvlJc w:val="left"/>
      <w:pPr>
        <w:ind w:left="280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395707"/>
    <w:multiLevelType w:val="hybridMultilevel"/>
    <w:tmpl w:val="50AC4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108EF"/>
    <w:multiLevelType w:val="hybridMultilevel"/>
    <w:tmpl w:val="B4A6B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E70312"/>
    <w:multiLevelType w:val="hybridMultilevel"/>
    <w:tmpl w:val="D6F650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D27F7"/>
    <w:multiLevelType w:val="hybridMultilevel"/>
    <w:tmpl w:val="A8B49F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538DA"/>
    <w:multiLevelType w:val="multilevel"/>
    <w:tmpl w:val="650C1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6237285"/>
    <w:multiLevelType w:val="hybridMultilevel"/>
    <w:tmpl w:val="1D30450E"/>
    <w:lvl w:ilvl="0" w:tplc="60B8EC68">
      <w:start w:val="1"/>
      <w:numFmt w:val="upperRoman"/>
      <w:lvlText w:val="I.%1."/>
      <w:lvlJc w:val="left"/>
      <w:pPr>
        <w:ind w:left="114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F01065"/>
    <w:multiLevelType w:val="multilevel"/>
    <w:tmpl w:val="5C5EF8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BB5A6F"/>
    <w:multiLevelType w:val="hybridMultilevel"/>
    <w:tmpl w:val="DE6A0AA4"/>
    <w:lvl w:ilvl="0" w:tplc="60B8EC68">
      <w:start w:val="1"/>
      <w:numFmt w:val="upperRoman"/>
      <w:lvlText w:val="I.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0D"/>
    <w:rsid w:val="00474D9C"/>
    <w:rsid w:val="00607194"/>
    <w:rsid w:val="00631946"/>
    <w:rsid w:val="00706EE5"/>
    <w:rsid w:val="008917F4"/>
    <w:rsid w:val="008B1E0D"/>
    <w:rsid w:val="009565EB"/>
    <w:rsid w:val="00981C80"/>
    <w:rsid w:val="00A951FB"/>
    <w:rsid w:val="00AE50FC"/>
    <w:rsid w:val="00D334FC"/>
    <w:rsid w:val="00D652FD"/>
    <w:rsid w:val="00E61183"/>
    <w:rsid w:val="00F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7BDE"/>
  <w15:chartTrackingRefBased/>
  <w15:docId w15:val="{205A1D10-4662-413A-9849-69483CD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E0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B1E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B1E0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B1E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E0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B1E0D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8B1E0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qFormat/>
    <w:rsid w:val="008B1E0D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ahoma-Bold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8B1E0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basedOn w:val="Domylnaczcionkaakapitu"/>
    <w:link w:val="Akapitzlist"/>
    <w:uiPriority w:val="34"/>
    <w:rsid w:val="008B1E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Józefowicz</dc:creator>
  <cp:keywords/>
  <dc:description/>
  <cp:lastModifiedBy>Tomasz Miazek</cp:lastModifiedBy>
  <cp:revision>2</cp:revision>
  <cp:lastPrinted>2021-06-16T09:17:00Z</cp:lastPrinted>
  <dcterms:created xsi:type="dcterms:W3CDTF">2024-08-08T14:01:00Z</dcterms:created>
  <dcterms:modified xsi:type="dcterms:W3CDTF">2024-08-08T14:01:00Z</dcterms:modified>
</cp:coreProperties>
</file>