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6F" w:rsidRDefault="00C40C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bookmarkStart w:id="0" w:name="_GoBack"/>
      <w:bookmarkEnd w:id="0"/>
      <w:r>
        <w:t>do umowy</w:t>
      </w:r>
    </w:p>
    <w:p w:rsidR="00C40C84" w:rsidRDefault="00C40C84"/>
    <w:p w:rsidR="00C40C84" w:rsidRDefault="00C40C84" w:rsidP="00C40C84">
      <w:pPr>
        <w:jc w:val="center"/>
      </w:pPr>
      <w:r>
        <w:t>WYMOGI FORMALNE DO DKUMENTACJI PROJEKTOWEJ</w:t>
      </w:r>
    </w:p>
    <w:p w:rsidR="00C40C84" w:rsidRDefault="00C40C84" w:rsidP="00C40C84">
      <w:pPr>
        <w:jc w:val="center"/>
      </w:pPr>
    </w:p>
    <w:p w:rsidR="00C40C84" w:rsidRDefault="00C40C84" w:rsidP="00C40C84">
      <w:pPr>
        <w:pStyle w:val="Akapitzlist"/>
        <w:numPr>
          <w:ilvl w:val="0"/>
          <w:numId w:val="1"/>
        </w:numPr>
        <w:jc w:val="both"/>
      </w:pPr>
      <w:r>
        <w:t>Forma dokumentacji projektowej musi spełniać wymogi określone w Rozporządzeniu Ministra Transportu, Budownictwa i Gospodarki Morskiej w sprawie szczegółowego zakresu i formy projektu budowlanego z dnia 25 kwietnia 2012 r. (t.j. DzU. 2018.1935).</w:t>
      </w:r>
    </w:p>
    <w:p w:rsidR="00C40C84" w:rsidRDefault="00C40C84" w:rsidP="00C40C84">
      <w:pPr>
        <w:pStyle w:val="Akapitzlist"/>
        <w:numPr>
          <w:ilvl w:val="0"/>
          <w:numId w:val="1"/>
        </w:numPr>
        <w:jc w:val="both"/>
      </w:pPr>
      <w:r>
        <w:t>Dokumentacja musi być wykonana w czytelnej technice graficznej oraz zabezpieczona przed zdekompletowaniem poprzez trwałą oprawę i zszycie (oprawa książkowa, przesznurowanie, niedopuszczalne jest bindowanie).</w:t>
      </w:r>
    </w:p>
    <w:p w:rsidR="00C40C84" w:rsidRDefault="00C40C84" w:rsidP="00C40C84">
      <w:pPr>
        <w:pStyle w:val="Akapitzlist"/>
        <w:numPr>
          <w:ilvl w:val="0"/>
          <w:numId w:val="1"/>
        </w:numPr>
        <w:jc w:val="both"/>
      </w:pPr>
      <w:r>
        <w:t>Dokumentację należy oprawić w okładki formatu A4 wykonane z trwałego i sztywnego materiału o grubości min. 1 mmm, w sposób umożliwiający swobodne przeglądanie zawartości (wyklucza się folie i materiały lakierowane o śliskiej powierzchni).</w:t>
      </w:r>
    </w:p>
    <w:p w:rsidR="00C40C84" w:rsidRDefault="00C40C84" w:rsidP="00C40C84">
      <w:pPr>
        <w:pStyle w:val="Akapitzlist"/>
        <w:numPr>
          <w:ilvl w:val="0"/>
          <w:numId w:val="1"/>
        </w:numPr>
        <w:jc w:val="both"/>
      </w:pPr>
      <w:r>
        <w:t>Kolor oprawy (okładki) musi zapewniać czytelność dokonywanych na niej zapisów i odciskanych pieczęci (czarnych, niebieskich, zielonych, czerwonych)</w:t>
      </w:r>
      <w:r w:rsidR="00A57E37">
        <w:t>.</w:t>
      </w:r>
    </w:p>
    <w:p w:rsidR="00A57E37" w:rsidRDefault="00A57E37" w:rsidP="00C40C84">
      <w:pPr>
        <w:pStyle w:val="Akapitzlist"/>
        <w:numPr>
          <w:ilvl w:val="0"/>
          <w:numId w:val="1"/>
        </w:numPr>
        <w:jc w:val="both"/>
      </w:pPr>
      <w:r>
        <w:t>Górną część czołowej okładki należy pozostawić wolną da umieszczenia zapisów i pieczęci przez Zamawiającego.</w:t>
      </w:r>
    </w:p>
    <w:p w:rsidR="00A57E37" w:rsidRDefault="00A57E37" w:rsidP="00C40C84">
      <w:pPr>
        <w:pStyle w:val="Akapitzlist"/>
        <w:numPr>
          <w:ilvl w:val="0"/>
          <w:numId w:val="1"/>
        </w:numPr>
        <w:jc w:val="both"/>
      </w:pPr>
      <w:r>
        <w:t>W dolnej części czołowej okładki należy umieścić metrykę opracowania, dodatkowo można umieścić logo firmy.</w:t>
      </w:r>
    </w:p>
    <w:p w:rsidR="00A57E37" w:rsidRDefault="00A57E37" w:rsidP="00C40C84">
      <w:pPr>
        <w:pStyle w:val="Akapitzlist"/>
        <w:numPr>
          <w:ilvl w:val="0"/>
          <w:numId w:val="1"/>
        </w:numPr>
        <w:jc w:val="both"/>
      </w:pPr>
      <w:r>
        <w:t>Wszystkie strony opracowania należy ponumerować. Dodatkowo na okładce i stronie tytułowej, w prawym górnym narożniku należy umieścić napis: Egz. Pojedynczy lub Egz. nr …..</w:t>
      </w:r>
    </w:p>
    <w:p w:rsidR="00A57E37" w:rsidRDefault="00A57E37" w:rsidP="00C40C84">
      <w:pPr>
        <w:pStyle w:val="Akapitzlist"/>
        <w:numPr>
          <w:ilvl w:val="0"/>
          <w:numId w:val="1"/>
        </w:numPr>
        <w:jc w:val="both"/>
      </w:pPr>
      <w:r>
        <w:t>Rysunki w większym formacie należy złożyć do formatu A4 i traktować jako kolejne strony opracowania.</w:t>
      </w:r>
    </w:p>
    <w:p w:rsidR="00A57E37" w:rsidRDefault="00A57E37" w:rsidP="00C40C84">
      <w:pPr>
        <w:pStyle w:val="Akapitzlist"/>
        <w:numPr>
          <w:ilvl w:val="0"/>
          <w:numId w:val="1"/>
        </w:numPr>
        <w:jc w:val="both"/>
      </w:pPr>
      <w:r>
        <w:t>Spis zawartości, spis treści musi być zgodny z zawartością opracowania.</w:t>
      </w:r>
    </w:p>
    <w:p w:rsidR="00A57E37" w:rsidRDefault="00A57E37" w:rsidP="00C40C84">
      <w:pPr>
        <w:pStyle w:val="Akapitzlist"/>
        <w:numPr>
          <w:ilvl w:val="0"/>
          <w:numId w:val="1"/>
        </w:numPr>
        <w:jc w:val="both"/>
      </w:pPr>
      <w:r>
        <w:t>Wszystkie załączniki włączone do opracowania należy ponumerować w prawym górnym rogu. Spis załączników należy umieścić na zakończenie spisu zawartości opracowania lub na ostatniej stronie opracowania.</w:t>
      </w:r>
    </w:p>
    <w:p w:rsidR="00A57E37" w:rsidRDefault="00A57E37" w:rsidP="00C40C84">
      <w:pPr>
        <w:pStyle w:val="Akapitzlist"/>
        <w:numPr>
          <w:ilvl w:val="0"/>
          <w:numId w:val="1"/>
        </w:numPr>
        <w:jc w:val="both"/>
      </w:pPr>
      <w:r>
        <w:t>Płytę/y CD z wersją elektroniczną wykonanych opracowań należy potraktować jako załącznik do wykonanego opracowania i oznaczyć w sposób określony w punkcie 10. Dodatkowo należy sporządzić metrykę elektronicznego nośnika informacji zawierającą co najmniej spis jego zawartości. Płytę CD razem z jej metryką należy umieścić w kopercie przyklejonej do wewnętrznej strony tylnej okładki.</w:t>
      </w:r>
    </w:p>
    <w:p w:rsidR="00A57E37" w:rsidRDefault="00A57E37" w:rsidP="00C40C84">
      <w:pPr>
        <w:pStyle w:val="Akapitzlist"/>
        <w:numPr>
          <w:ilvl w:val="0"/>
          <w:numId w:val="1"/>
        </w:numPr>
        <w:jc w:val="both"/>
      </w:pPr>
      <w:r>
        <w:t>Ewentualne wątpliwości można wyjaśnić pod nr tel. 91/8105946.</w:t>
      </w:r>
    </w:p>
    <w:sectPr w:rsidR="00A5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442BC"/>
    <w:multiLevelType w:val="hybridMultilevel"/>
    <w:tmpl w:val="49D61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84"/>
    <w:rsid w:val="0019540B"/>
    <w:rsid w:val="00525E9A"/>
    <w:rsid w:val="00A57E37"/>
    <w:rsid w:val="00C40C84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101F"/>
  <w15:chartTrackingRefBased/>
  <w15:docId w15:val="{2B53FFF3-0BF1-4C47-81FA-170B21EA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2019-08-26T09:05:00Z</dcterms:created>
  <dcterms:modified xsi:type="dcterms:W3CDTF">2019-08-28T08:52:00Z</dcterms:modified>
</cp:coreProperties>
</file>