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3E" w:rsidRDefault="00506D3E"/>
    <w:p w:rsidR="00893CA1" w:rsidRPr="00635639" w:rsidRDefault="00BC4152" w:rsidP="00B62EA8">
      <w:pPr>
        <w:jc w:val="center"/>
        <w:rPr>
          <w:b/>
          <w:sz w:val="32"/>
          <w:szCs w:val="32"/>
        </w:rPr>
      </w:pPr>
      <w:r w:rsidRPr="00635639">
        <w:rPr>
          <w:b/>
          <w:sz w:val="32"/>
          <w:szCs w:val="32"/>
        </w:rPr>
        <w:t xml:space="preserve">Kalkulacja </w:t>
      </w:r>
      <w:r w:rsidR="00B62EA8" w:rsidRPr="00635639">
        <w:rPr>
          <w:b/>
          <w:sz w:val="32"/>
          <w:szCs w:val="32"/>
        </w:rPr>
        <w:t xml:space="preserve">ceny ofertowej, </w:t>
      </w:r>
      <w:r w:rsidR="00D5044C" w:rsidRPr="00635639">
        <w:rPr>
          <w:b/>
          <w:sz w:val="32"/>
          <w:szCs w:val="32"/>
        </w:rPr>
        <w:t>składana w celu dokonania zmian</w:t>
      </w:r>
      <w:r w:rsidR="00B62EA8" w:rsidRPr="00635639">
        <w:rPr>
          <w:b/>
          <w:sz w:val="32"/>
          <w:szCs w:val="32"/>
        </w:rPr>
        <w:t xml:space="preserve"> wynagrodzenia Wykonawcy</w:t>
      </w:r>
      <w:r w:rsidR="00D5044C" w:rsidRPr="00635639">
        <w:rPr>
          <w:b/>
          <w:sz w:val="32"/>
          <w:szCs w:val="32"/>
        </w:rPr>
        <w:t xml:space="preserve">, o których mowa w </w:t>
      </w:r>
      <w:r w:rsidR="00D5044C" w:rsidRPr="007F34D2">
        <w:rPr>
          <w:b/>
          <w:sz w:val="32"/>
          <w:szCs w:val="32"/>
        </w:rPr>
        <w:t xml:space="preserve">§ </w:t>
      </w:r>
      <w:r w:rsidR="00197C4D" w:rsidRPr="007F34D2">
        <w:rPr>
          <w:b/>
          <w:sz w:val="32"/>
          <w:szCs w:val="32"/>
        </w:rPr>
        <w:t>9</w:t>
      </w:r>
      <w:r w:rsidR="00D5044C" w:rsidRPr="007F34D2">
        <w:rPr>
          <w:b/>
          <w:sz w:val="32"/>
          <w:szCs w:val="32"/>
        </w:rPr>
        <w:t xml:space="preserve"> umowy</w:t>
      </w:r>
      <w:r w:rsidR="00635639" w:rsidRPr="007F34D2">
        <w:rPr>
          <w:b/>
          <w:sz w:val="32"/>
          <w:szCs w:val="32"/>
        </w:rPr>
        <w:t xml:space="preserve"> (</w:t>
      </w:r>
      <w:r w:rsidR="00B62EA8" w:rsidRPr="007F34D2">
        <w:rPr>
          <w:b/>
          <w:sz w:val="32"/>
          <w:szCs w:val="32"/>
        </w:rPr>
        <w:t>wzór</w:t>
      </w:r>
      <w:r w:rsidR="00635639" w:rsidRPr="007F34D2">
        <w:rPr>
          <w:b/>
          <w:sz w:val="32"/>
          <w:szCs w:val="32"/>
        </w:rPr>
        <w:t>)</w:t>
      </w:r>
    </w:p>
    <w:p w:rsidR="00893CA1" w:rsidRPr="006E3BB5" w:rsidRDefault="00893CA1">
      <w:pPr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"/>
        <w:gridCol w:w="4200"/>
        <w:gridCol w:w="2284"/>
        <w:gridCol w:w="2026"/>
      </w:tblGrid>
      <w:tr w:rsidR="004024C7" w:rsidRPr="006E3BB5" w:rsidTr="00635639">
        <w:tc>
          <w:tcPr>
            <w:tcW w:w="778" w:type="dxa"/>
            <w:vAlign w:val="center"/>
          </w:tcPr>
          <w:p w:rsidR="00B62EA8" w:rsidRPr="006E3BB5" w:rsidRDefault="00B62EA8" w:rsidP="00635639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vAlign w:val="center"/>
          </w:tcPr>
          <w:p w:rsidR="00B62EA8" w:rsidRPr="00635639" w:rsidRDefault="00B62EA8" w:rsidP="00635639">
            <w:pPr>
              <w:spacing w:line="259" w:lineRule="auto"/>
              <w:jc w:val="center"/>
              <w:rPr>
                <w:b/>
              </w:rPr>
            </w:pPr>
            <w:r w:rsidRPr="00635639">
              <w:rPr>
                <w:b/>
              </w:rPr>
              <w:t>Koszty składające się na ofertę wykonawcy</w:t>
            </w:r>
          </w:p>
        </w:tc>
        <w:tc>
          <w:tcPr>
            <w:tcW w:w="2284" w:type="dxa"/>
            <w:vAlign w:val="center"/>
          </w:tcPr>
          <w:p w:rsidR="00B62EA8" w:rsidRPr="00635639" w:rsidRDefault="00AD56B0" w:rsidP="00AD56B0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</w:t>
            </w:r>
            <w:r w:rsidR="00B62EA8" w:rsidRPr="00635639">
              <w:rPr>
                <w:b/>
              </w:rPr>
              <w:t>zł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-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w odniesieniu do ceny ofertowej złożonej w postępowaniu</w:t>
            </w:r>
          </w:p>
        </w:tc>
        <w:tc>
          <w:tcPr>
            <w:tcW w:w="2026" w:type="dxa"/>
            <w:vAlign w:val="center"/>
          </w:tcPr>
          <w:p w:rsidR="00B62EA8" w:rsidRPr="00635639" w:rsidRDefault="00AD56B0" w:rsidP="0063563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% </w:t>
            </w:r>
            <w:r w:rsidRPr="00635639">
              <w:rPr>
                <w:b/>
              </w:rPr>
              <w:t>- w odniesieniu do ceny ofertowej złożonej w postępowaniu</w:t>
            </w:r>
          </w:p>
        </w:tc>
      </w:tr>
      <w:tr w:rsidR="004024C7" w:rsidRPr="006E3BB5" w:rsidTr="00AD56B0">
        <w:tc>
          <w:tcPr>
            <w:tcW w:w="778" w:type="dxa"/>
          </w:tcPr>
          <w:p w:rsidR="00B62EA8" w:rsidRPr="00F45350" w:rsidRDefault="00B62EA8" w:rsidP="00F4535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B62EA8" w:rsidRPr="006E3BB5" w:rsidRDefault="00B62EA8" w:rsidP="00F45350">
            <w:pPr>
              <w:spacing w:line="259" w:lineRule="auto"/>
              <w:rPr>
                <w:highlight w:val="yellow"/>
              </w:rPr>
            </w:pPr>
            <w:r w:rsidRPr="003B458F">
              <w:t xml:space="preserve">Koszty zatrudnienia pracowników w oparciu o </w:t>
            </w:r>
            <w:r w:rsidRPr="00AD56B0">
              <w:rPr>
                <w:u w:val="single"/>
              </w:rPr>
              <w:t>minimalne wynagrodzenie za pracę/ minimalną stawkę godzinową</w:t>
            </w:r>
            <w:r w:rsidRPr="003B458F">
              <w:t xml:space="preserve"> (skierowanych do realizacji przedm</w:t>
            </w:r>
            <w:r w:rsidR="007C1927">
              <w:t xml:space="preserve">iotu zamówienia w ramach umowy </w:t>
            </w:r>
            <w:r w:rsidRPr="003B458F">
              <w:t>nr 0801-ILZ-2.023…….2024.1)</w:t>
            </w:r>
          </w:p>
        </w:tc>
        <w:tc>
          <w:tcPr>
            <w:tcW w:w="2284" w:type="dxa"/>
            <w:vAlign w:val="center"/>
          </w:tcPr>
          <w:p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Koszty zatrudnienia pozostałych pracowników (skierowanych do realizacji przedmiotu zamówienia w ramach umowy nr 0801-ILZ-2.023…….2024.1)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E71FF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4772F4" w:rsidRDefault="00AD56B0" w:rsidP="007F34D2">
            <w:pPr>
              <w:spacing w:line="259" w:lineRule="auto"/>
              <w:rPr>
                <w:i/>
              </w:rPr>
            </w:pPr>
            <w:r w:rsidRPr="00E71FF0">
              <w:t xml:space="preserve">Koszty pozapłacowe - koszty podlegające waloryzacji zgodnie </w:t>
            </w:r>
            <w:r w:rsidRPr="007F34D2">
              <w:t xml:space="preserve">z </w:t>
            </w:r>
            <w:r w:rsidR="00197C4D" w:rsidRPr="007F34D2">
              <w:t>§ 9 ust. 13</w:t>
            </w:r>
            <w:r w:rsidR="007F34D2">
              <w:t xml:space="preserve"> Umowy.</w:t>
            </w:r>
          </w:p>
          <w:p w:rsidR="00AD56B0" w:rsidRPr="00575447" w:rsidRDefault="00AD56B0" w:rsidP="00AD56B0">
            <w:pPr>
              <w:spacing w:line="259" w:lineRule="auto"/>
              <w:ind w:left="720"/>
              <w:contextualSpacing/>
              <w:rPr>
                <w:i/>
                <w:highlight w:val="yellow"/>
              </w:rPr>
            </w:pPr>
          </w:p>
          <w:p w:rsidR="00AD56B0" w:rsidRPr="00E71FF0" w:rsidRDefault="00AD56B0" w:rsidP="00AD56B0">
            <w:pPr>
              <w:spacing w:line="259" w:lineRule="auto"/>
              <w:contextualSpacing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 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E71FF0" w:rsidRDefault="00AD56B0" w:rsidP="00AD56B0">
            <w:pPr>
              <w:spacing w:line="259" w:lineRule="auto"/>
            </w:pPr>
            <w:r w:rsidRPr="00E71FF0">
              <w:t xml:space="preserve">Pozostałe koszty - koszty niepodlegające waloryzacji zgodnie </w:t>
            </w:r>
            <w:bookmarkStart w:id="0" w:name="_GoBack"/>
            <w:bookmarkEnd w:id="0"/>
            <w:r w:rsidRPr="007F34D2">
              <w:t xml:space="preserve">z </w:t>
            </w:r>
            <w:r w:rsidR="00197C4D" w:rsidRPr="007F34D2">
              <w:t>§ 9 ust. 13</w:t>
            </w:r>
            <w:r w:rsidRPr="007F34D2">
              <w:t xml:space="preserve"> Umowy</w:t>
            </w:r>
            <w:r w:rsidRPr="00E71FF0">
              <w:t>, w tym np.: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użytkowania pomieszczeń (wynajem/ opłaty eksp</w:t>
            </w:r>
            <w:r w:rsidR="0040753A">
              <w:t xml:space="preserve">loatacyjne pomieszczeń; media; </w:t>
            </w:r>
            <w:r w:rsidRPr="00E71FF0">
              <w:t xml:space="preserve">opłaty parkingowe; utrzymanie czystości, </w:t>
            </w:r>
            <w:r w:rsidRPr="00E71FF0">
              <w:lastRenderedPageBreak/>
              <w:t>usługi porządkowe),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materiały biurowe,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Koszty obsługi prawnej,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bankowe, prowizje, odsetki od kredytów,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świadczenia pracownicze indywidualne,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reklama,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opłaty stałe dostępowe do baz przetargowych,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 utrzymania działu kadr, płac, obsługi klienta,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wynagrodzenie zarządu.</w:t>
            </w:r>
          </w:p>
          <w:p w:rsidR="00AD56B0" w:rsidRPr="00E71FF0" w:rsidRDefault="00AD56B0" w:rsidP="00AD56B0">
            <w:pPr>
              <w:spacing w:line="259" w:lineRule="auto"/>
              <w:ind w:left="766"/>
              <w:contextualSpacing/>
            </w:pPr>
          </w:p>
          <w:p w:rsidR="00AD56B0" w:rsidRPr="00E71FF0" w:rsidRDefault="00AD56B0" w:rsidP="00AD56B0">
            <w:pPr>
              <w:spacing w:line="259" w:lineRule="auto"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</w:t>
            </w:r>
            <w:r w:rsidRPr="00E71FF0">
              <w:t xml:space="preserve"> </w:t>
            </w:r>
            <w:r w:rsidRPr="00E71FF0">
              <w:rPr>
                <w:i/>
              </w:rPr>
              <w:t>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lastRenderedPageBreak/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Podatek VAT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  <w:tcBorders>
              <w:bottom w:val="single" w:sz="4" w:space="0" w:color="auto"/>
            </w:tcBorders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Zysk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4024C7" w:rsidRPr="00893CA1" w:rsidTr="007C1927"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</w:tcPr>
          <w:p w:rsidR="00BC4152" w:rsidRPr="006E3BB5" w:rsidRDefault="00BC4152" w:rsidP="00F45350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C4152" w:rsidRPr="003B458F" w:rsidRDefault="00BC4152" w:rsidP="00F45350">
            <w:pPr>
              <w:tabs>
                <w:tab w:val="left" w:pos="2865"/>
              </w:tabs>
              <w:spacing w:line="259" w:lineRule="auto"/>
              <w:rPr>
                <w:b/>
              </w:rPr>
            </w:pPr>
            <w:r w:rsidRPr="003B458F">
              <w:tab/>
            </w:r>
            <w:r w:rsidRPr="003B458F">
              <w:rPr>
                <w:b/>
              </w:rPr>
              <w:t>SUMA: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C4152" w:rsidRPr="00893CA1" w:rsidRDefault="00AD56B0" w:rsidP="00AD56B0">
            <w:pPr>
              <w:spacing w:line="259" w:lineRule="auto"/>
              <w:jc w:val="center"/>
            </w:pPr>
            <w:r w:rsidRPr="004772F4">
              <w:rPr>
                <w:i/>
              </w:rPr>
              <w:t>(</w:t>
            </w:r>
            <w:r w:rsidRPr="00AD56B0">
              <w:rPr>
                <w:i/>
              </w:rPr>
              <w:t>cena ofertowa)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BC4152" w:rsidRPr="00893CA1" w:rsidRDefault="00AD56B0" w:rsidP="00AD56B0">
            <w:pPr>
              <w:spacing w:line="259" w:lineRule="auto"/>
              <w:jc w:val="center"/>
            </w:pPr>
            <w:r>
              <w:t>100%</w:t>
            </w:r>
          </w:p>
        </w:tc>
      </w:tr>
    </w:tbl>
    <w:p w:rsidR="00893CA1" w:rsidRDefault="00893CA1" w:rsidP="00F45350">
      <w:pPr>
        <w:spacing w:after="0"/>
      </w:pPr>
    </w:p>
    <w:sectPr w:rsidR="00893C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A1" w:rsidRDefault="00893CA1" w:rsidP="00893CA1">
      <w:pPr>
        <w:spacing w:after="0" w:line="240" w:lineRule="auto"/>
      </w:pPr>
      <w:r>
        <w:separator/>
      </w:r>
    </w:p>
  </w:endnote>
  <w:end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A1" w:rsidRDefault="00893CA1" w:rsidP="00893CA1">
      <w:pPr>
        <w:spacing w:after="0" w:line="240" w:lineRule="auto"/>
      </w:pPr>
      <w:r>
        <w:separator/>
      </w:r>
    </w:p>
  </w:footnote>
  <w:foot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A1" w:rsidRDefault="00197C4D" w:rsidP="00893CA1">
    <w:pPr>
      <w:pStyle w:val="Nagwek"/>
      <w:jc w:val="right"/>
    </w:pPr>
    <w:r>
      <w:t>Załącznik nr 5</w:t>
    </w:r>
    <w:r w:rsidR="00893CA1">
      <w:t xml:space="preserve"> do umowy</w:t>
    </w:r>
  </w:p>
  <w:p w:rsidR="00B62EA8" w:rsidRDefault="00EF18D4" w:rsidP="00893CA1">
    <w:pPr>
      <w:pStyle w:val="Nagwek"/>
      <w:jc w:val="right"/>
    </w:pPr>
    <w:r>
      <w:t>0801-ILZ-2.023.__.</w:t>
    </w:r>
    <w:r w:rsidR="00B62EA8" w:rsidRPr="00B62EA8">
      <w:t>2024.1</w:t>
    </w:r>
    <w:r w:rsidR="00635639">
      <w:t xml:space="preserve"> </w:t>
    </w:r>
    <w:r w:rsidR="00B62EA8"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50B3FD5"/>
    <w:multiLevelType w:val="hybridMultilevel"/>
    <w:tmpl w:val="26A84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A1"/>
    <w:rsid w:val="00197C4D"/>
    <w:rsid w:val="002B04E2"/>
    <w:rsid w:val="00307609"/>
    <w:rsid w:val="00311D82"/>
    <w:rsid w:val="003B458F"/>
    <w:rsid w:val="004024C7"/>
    <w:rsid w:val="0040753A"/>
    <w:rsid w:val="004772F4"/>
    <w:rsid w:val="00490841"/>
    <w:rsid w:val="00506D3E"/>
    <w:rsid w:val="00575447"/>
    <w:rsid w:val="00611226"/>
    <w:rsid w:val="00635639"/>
    <w:rsid w:val="00666C92"/>
    <w:rsid w:val="006E3BB5"/>
    <w:rsid w:val="007831FD"/>
    <w:rsid w:val="007C1927"/>
    <w:rsid w:val="007F34D2"/>
    <w:rsid w:val="00893CA1"/>
    <w:rsid w:val="0099255C"/>
    <w:rsid w:val="009E6A1A"/>
    <w:rsid w:val="00AD56B0"/>
    <w:rsid w:val="00B62EA8"/>
    <w:rsid w:val="00BC4152"/>
    <w:rsid w:val="00CC2F18"/>
    <w:rsid w:val="00D5044C"/>
    <w:rsid w:val="00E71FF0"/>
    <w:rsid w:val="00EF18D4"/>
    <w:rsid w:val="00EF7F54"/>
    <w:rsid w:val="00F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13673F"/>
  <w15:docId w15:val="{F024EB7F-4D23-4927-BF3B-04F0D70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3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CA1"/>
  </w:style>
  <w:style w:type="paragraph" w:styleId="Stopka">
    <w:name w:val="footer"/>
    <w:basedOn w:val="Normalny"/>
    <w:link w:val="Stopka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CA1"/>
  </w:style>
  <w:style w:type="character" w:styleId="Odwoaniedokomentarza">
    <w:name w:val="annotation reference"/>
    <w:basedOn w:val="Domylnaczcionkaakapitu"/>
    <w:uiPriority w:val="99"/>
    <w:semiHidden/>
    <w:unhideWhenUsed/>
    <w:rsid w:val="0089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C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A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1E25-81F7-4AFF-8188-48840772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Kowalik Karolina</dc:creator>
  <cp:lastModifiedBy>Jurewicz Marta</cp:lastModifiedBy>
  <cp:revision>24</cp:revision>
  <dcterms:created xsi:type="dcterms:W3CDTF">2024-01-19T10:45:00Z</dcterms:created>
  <dcterms:modified xsi:type="dcterms:W3CDTF">2025-01-08T09:06:00Z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2024-01-19T11:59:14.8330808+01:00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GRN-35656e75-ae60-4bd5-9bb3-30151aa83e2a</vt:lpwstr>
  </property>
  <property fmtid="{D5CDD505-2E9C-101B-9397-08002B2CF9AE}" pid="7" name="MFHash">
    <vt:lpwstr>XhUK4VWfDgx8cAj73AYBo2J+NVhtKcMJxavSZjQfrJ0=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