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0FA511B7" w:rsidR="002C041E" w:rsidRPr="003850C7" w:rsidRDefault="00047D3A" w:rsidP="00A657C2">
      <w:pPr>
        <w:tabs>
          <w:tab w:val="left" w:pos="1320"/>
          <w:tab w:val="center" w:pos="4514"/>
        </w:tabs>
        <w:jc w:val="center"/>
        <w:rPr>
          <w:rFonts w:asciiTheme="majorHAnsi" w:hAnsiTheme="majorHAnsi" w:cstheme="majorHAnsi"/>
          <w:b/>
          <w:sz w:val="34"/>
          <w:szCs w:val="34"/>
        </w:rPr>
      </w:pPr>
      <w:r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21CCFD3" w:rsidR="002C041E" w:rsidRPr="003850C7" w:rsidRDefault="00443E07" w:rsidP="00A657C2">
      <w:pPr>
        <w:spacing w:before="240" w:line="360" w:lineRule="auto"/>
        <w:ind w:left="0" w:firstLine="0"/>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AF4B66">
        <w:rPr>
          <w:rFonts w:asciiTheme="majorHAnsi" w:hAnsiTheme="majorHAnsi" w:cstheme="majorHAnsi"/>
        </w:rPr>
        <w:t>j.t. Dz. U. z 2023 r.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r w:rsidR="003F543E">
        <w:rPr>
          <w:rFonts w:asciiTheme="majorHAnsi" w:hAnsiTheme="majorHAnsi" w:cstheme="majorHAnsi"/>
        </w:rPr>
        <w:t xml:space="preserve"> </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02F51C0C" w:rsidR="00126E5B" w:rsidRDefault="00A657C2">
      <w:pPr>
        <w:jc w:val="center"/>
        <w:rPr>
          <w:rFonts w:asciiTheme="majorHAnsi" w:hAnsiTheme="majorHAnsi" w:cstheme="majorHAnsi"/>
        </w:rPr>
      </w:pPr>
      <w:r>
        <w:rPr>
          <w:rFonts w:asciiTheme="majorHAnsi" w:hAnsiTheme="majorHAnsi" w:cstheme="majorHAnsi"/>
        </w:rPr>
        <w:t>..................................................</w:t>
      </w:r>
      <w:bookmarkStart w:id="0" w:name="_GoBack"/>
      <w:bookmarkEnd w:id="0"/>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78C059DB" w14:textId="328008F6" w:rsidR="002C041E" w:rsidRPr="003850C7" w:rsidRDefault="00A657C2">
      <w:pPr>
        <w:jc w:val="center"/>
        <w:rPr>
          <w:rFonts w:asciiTheme="majorHAnsi" w:hAnsiTheme="majorHAnsi" w:cstheme="majorHAnsi"/>
          <w:sz w:val="16"/>
          <w:szCs w:val="16"/>
        </w:rPr>
      </w:pPr>
      <w:r w:rsidRPr="00A657C2">
        <w:rPr>
          <w:rFonts w:asciiTheme="majorHAnsi" w:hAnsiTheme="majorHAnsi" w:cstheme="majorHAnsi"/>
          <w:b/>
          <w:bCs/>
          <w:sz w:val="24"/>
          <w:szCs w:val="24"/>
          <w:lang w:val="pl-PL"/>
        </w:rPr>
        <w:t>Remont toalet na parterze w budynku C Uniwersytetu Ekonomicznego w Poznaniu</w:t>
      </w:r>
    </w:p>
    <w:p w14:paraId="064430BB" w14:textId="6126F8F0"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7A08">
        <w:rPr>
          <w:rFonts w:asciiTheme="majorHAnsi" w:hAnsiTheme="majorHAnsi" w:cstheme="majorHAnsi"/>
          <w:color w:val="000000" w:themeColor="text1"/>
          <w:sz w:val="20"/>
          <w:szCs w:val="20"/>
        </w:rPr>
        <w:t>ZP/</w:t>
      </w:r>
      <w:r w:rsidR="0026581D">
        <w:rPr>
          <w:rFonts w:asciiTheme="majorHAnsi" w:hAnsiTheme="majorHAnsi" w:cstheme="majorHAnsi"/>
          <w:color w:val="000000" w:themeColor="text1"/>
          <w:sz w:val="20"/>
          <w:szCs w:val="20"/>
        </w:rPr>
        <w:t>0</w:t>
      </w:r>
      <w:r w:rsidR="00BD1667">
        <w:rPr>
          <w:rFonts w:asciiTheme="majorHAnsi" w:hAnsiTheme="majorHAnsi" w:cstheme="majorHAnsi"/>
          <w:color w:val="000000" w:themeColor="text1"/>
          <w:sz w:val="20"/>
          <w:szCs w:val="20"/>
        </w:rPr>
        <w:t>13</w:t>
      </w:r>
      <w:r w:rsidR="007E007A">
        <w:rPr>
          <w:rFonts w:asciiTheme="majorHAnsi" w:hAnsiTheme="majorHAnsi" w:cstheme="majorHAnsi"/>
          <w:color w:val="000000" w:themeColor="text1"/>
          <w:sz w:val="20"/>
          <w:szCs w:val="20"/>
        </w:rPr>
        <w:t>/</w:t>
      </w:r>
      <w:r w:rsidR="00203B5C">
        <w:rPr>
          <w:rFonts w:asciiTheme="majorHAnsi" w:hAnsiTheme="majorHAnsi" w:cstheme="majorHAnsi"/>
          <w:color w:val="000000" w:themeColor="text1"/>
          <w:sz w:val="20"/>
          <w:szCs w:val="20"/>
        </w:rPr>
        <w:t>24</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5544C5DF" w14:textId="22B61100" w:rsidR="00E23BCB" w:rsidRPr="00E23BCB" w:rsidRDefault="00047D3A">
          <w:pPr>
            <w:pStyle w:val="Spistreci2"/>
            <w:tabs>
              <w:tab w:val="right" w:pos="9019"/>
            </w:tabs>
            <w:rPr>
              <w:rFonts w:eastAsiaTheme="minorEastAsia"/>
              <w:noProof/>
              <w:lang w:val="pl-PL"/>
            </w:rPr>
          </w:pPr>
          <w:r>
            <w:fldChar w:fldCharType="begin"/>
          </w:r>
          <w:r>
            <w:instrText xml:space="preserve"> TOC \h \u \z </w:instrText>
          </w:r>
          <w:r>
            <w:fldChar w:fldCharType="separate"/>
          </w:r>
          <w:hyperlink w:anchor="_Toc168302675" w:history="1">
            <w:r w:rsidR="00E23BCB" w:rsidRPr="00E23BCB">
              <w:rPr>
                <w:rStyle w:val="Hipercze"/>
                <w:noProof/>
              </w:rPr>
              <w:t>I. Nazwa oraz adres Zamawiającego</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_Toc168302675 \h </w:instrText>
            </w:r>
            <w:r w:rsidR="00E23BCB" w:rsidRPr="00E23BCB">
              <w:rPr>
                <w:noProof/>
                <w:webHidden/>
              </w:rPr>
            </w:r>
            <w:r w:rsidR="00E23BCB" w:rsidRPr="00E23BCB">
              <w:rPr>
                <w:noProof/>
                <w:webHidden/>
              </w:rPr>
              <w:fldChar w:fldCharType="separate"/>
            </w:r>
            <w:r w:rsidR="00A657C2">
              <w:rPr>
                <w:noProof/>
                <w:webHidden/>
              </w:rPr>
              <w:t>3</w:t>
            </w:r>
            <w:r w:rsidR="00E23BCB" w:rsidRPr="00E23BCB">
              <w:rPr>
                <w:noProof/>
                <w:webHidden/>
              </w:rPr>
              <w:fldChar w:fldCharType="end"/>
            </w:r>
          </w:hyperlink>
        </w:p>
        <w:p w14:paraId="4A67E01E" w14:textId="0EF0D7AD" w:rsidR="00E23BCB" w:rsidRPr="00E23BCB" w:rsidRDefault="00A657C2">
          <w:pPr>
            <w:pStyle w:val="Spistreci2"/>
            <w:tabs>
              <w:tab w:val="right" w:pos="9019"/>
            </w:tabs>
            <w:rPr>
              <w:rFonts w:eastAsiaTheme="minorEastAsia"/>
              <w:noProof/>
              <w:lang w:val="pl-PL"/>
            </w:rPr>
          </w:pPr>
          <w:hyperlink w:anchor="_Toc168302676" w:history="1">
            <w:r w:rsidR="00E23BCB" w:rsidRPr="00E23BCB">
              <w:rPr>
                <w:rStyle w:val="Hipercze"/>
                <w:noProof/>
              </w:rPr>
              <w:t>II. Ochrona danych osobowych</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_Toc168302676 \h </w:instrText>
            </w:r>
            <w:r w:rsidR="00E23BCB" w:rsidRPr="00E23BCB">
              <w:rPr>
                <w:noProof/>
                <w:webHidden/>
              </w:rPr>
            </w:r>
            <w:r w:rsidR="00E23BCB" w:rsidRPr="00E23BCB">
              <w:rPr>
                <w:noProof/>
                <w:webHidden/>
              </w:rPr>
              <w:fldChar w:fldCharType="separate"/>
            </w:r>
            <w:r>
              <w:rPr>
                <w:noProof/>
                <w:webHidden/>
              </w:rPr>
              <w:t>3</w:t>
            </w:r>
            <w:r w:rsidR="00E23BCB" w:rsidRPr="00E23BCB">
              <w:rPr>
                <w:noProof/>
                <w:webHidden/>
              </w:rPr>
              <w:fldChar w:fldCharType="end"/>
            </w:r>
          </w:hyperlink>
        </w:p>
        <w:p w14:paraId="0E0DAC27" w14:textId="24DDC609" w:rsidR="00E23BCB" w:rsidRDefault="00A657C2">
          <w:pPr>
            <w:pStyle w:val="Spistreci2"/>
            <w:tabs>
              <w:tab w:val="right" w:pos="9019"/>
            </w:tabs>
            <w:rPr>
              <w:rFonts w:asciiTheme="minorHAnsi" w:eastAsiaTheme="minorEastAsia" w:hAnsiTheme="minorHAnsi" w:cstheme="minorBidi"/>
              <w:noProof/>
              <w:lang w:val="pl-PL"/>
            </w:rPr>
          </w:pPr>
          <w:hyperlink w:anchor="_Toc168302677" w:history="1">
            <w:r w:rsidR="00E23BCB" w:rsidRPr="00E23BCB">
              <w:rPr>
                <w:rStyle w:val="Hipercze"/>
                <w:noProof/>
              </w:rPr>
              <w:t>III. Tryb udzielania zamówienia</w:t>
            </w:r>
            <w:r w:rsidR="00E23BCB" w:rsidRPr="00E23BCB">
              <w:rPr>
                <w:noProof/>
                <w:webHidden/>
              </w:rPr>
              <w:tab/>
            </w:r>
            <w:r w:rsidR="00E23BCB" w:rsidRPr="00E23BCB">
              <w:rPr>
                <w:noProof/>
                <w:webHidden/>
              </w:rPr>
              <w:fldChar w:fldCharType="begin"/>
            </w:r>
            <w:r w:rsidR="00E23BCB" w:rsidRPr="00E23BCB">
              <w:rPr>
                <w:noProof/>
                <w:webHidden/>
              </w:rPr>
              <w:instrText xml:space="preserve"> PAGEREF _Toc168302677 \h </w:instrText>
            </w:r>
            <w:r w:rsidR="00E23BCB" w:rsidRPr="00E23BCB">
              <w:rPr>
                <w:noProof/>
                <w:webHidden/>
              </w:rPr>
            </w:r>
            <w:r w:rsidR="00E23BCB" w:rsidRPr="00E23BCB">
              <w:rPr>
                <w:noProof/>
                <w:webHidden/>
              </w:rPr>
              <w:fldChar w:fldCharType="separate"/>
            </w:r>
            <w:r>
              <w:rPr>
                <w:noProof/>
                <w:webHidden/>
              </w:rPr>
              <w:t>4</w:t>
            </w:r>
            <w:r w:rsidR="00E23BCB" w:rsidRPr="00E23BCB">
              <w:rPr>
                <w:noProof/>
                <w:webHidden/>
              </w:rPr>
              <w:fldChar w:fldCharType="end"/>
            </w:r>
          </w:hyperlink>
        </w:p>
        <w:p w14:paraId="3D92120F" w14:textId="6FD55AF7" w:rsidR="00E23BCB" w:rsidRDefault="00A657C2">
          <w:pPr>
            <w:pStyle w:val="Spistreci2"/>
            <w:tabs>
              <w:tab w:val="right" w:pos="9019"/>
            </w:tabs>
            <w:rPr>
              <w:rFonts w:asciiTheme="minorHAnsi" w:eastAsiaTheme="minorEastAsia" w:hAnsiTheme="minorHAnsi" w:cstheme="minorBidi"/>
              <w:noProof/>
              <w:lang w:val="pl-PL"/>
            </w:rPr>
          </w:pPr>
          <w:hyperlink w:anchor="_Toc168302678" w:history="1">
            <w:r w:rsidR="00E23BCB" w:rsidRPr="00FB57C9">
              <w:rPr>
                <w:rStyle w:val="Hipercze"/>
                <w:noProof/>
              </w:rPr>
              <w:t>IV. Opis przedmiotu zamówienia</w:t>
            </w:r>
            <w:r w:rsidR="00E23BCB">
              <w:rPr>
                <w:noProof/>
                <w:webHidden/>
              </w:rPr>
              <w:tab/>
            </w:r>
            <w:r w:rsidR="00E23BCB">
              <w:rPr>
                <w:noProof/>
                <w:webHidden/>
              </w:rPr>
              <w:fldChar w:fldCharType="begin"/>
            </w:r>
            <w:r w:rsidR="00E23BCB">
              <w:rPr>
                <w:noProof/>
                <w:webHidden/>
              </w:rPr>
              <w:instrText xml:space="preserve"> PAGEREF _Toc168302678 \h </w:instrText>
            </w:r>
            <w:r w:rsidR="00E23BCB">
              <w:rPr>
                <w:noProof/>
                <w:webHidden/>
              </w:rPr>
            </w:r>
            <w:r w:rsidR="00E23BCB">
              <w:rPr>
                <w:noProof/>
                <w:webHidden/>
              </w:rPr>
              <w:fldChar w:fldCharType="separate"/>
            </w:r>
            <w:r>
              <w:rPr>
                <w:noProof/>
                <w:webHidden/>
              </w:rPr>
              <w:t>5</w:t>
            </w:r>
            <w:r w:rsidR="00E23BCB">
              <w:rPr>
                <w:noProof/>
                <w:webHidden/>
              </w:rPr>
              <w:fldChar w:fldCharType="end"/>
            </w:r>
          </w:hyperlink>
        </w:p>
        <w:p w14:paraId="27CBA4A4" w14:textId="5EF77843" w:rsidR="00E23BCB" w:rsidRDefault="00A657C2">
          <w:pPr>
            <w:pStyle w:val="Spistreci2"/>
            <w:tabs>
              <w:tab w:val="right" w:pos="9019"/>
            </w:tabs>
            <w:rPr>
              <w:rFonts w:asciiTheme="minorHAnsi" w:eastAsiaTheme="minorEastAsia" w:hAnsiTheme="minorHAnsi" w:cstheme="minorBidi"/>
              <w:noProof/>
              <w:lang w:val="pl-PL"/>
            </w:rPr>
          </w:pPr>
          <w:hyperlink w:anchor="_Toc168302679" w:history="1">
            <w:r w:rsidR="00E23BCB" w:rsidRPr="00FB57C9">
              <w:rPr>
                <w:rStyle w:val="Hipercze"/>
                <w:noProof/>
              </w:rPr>
              <w:t>V. Wizja lokalna</w:t>
            </w:r>
            <w:r w:rsidR="00E23BCB">
              <w:rPr>
                <w:noProof/>
                <w:webHidden/>
              </w:rPr>
              <w:tab/>
            </w:r>
            <w:r w:rsidR="00E23BCB">
              <w:rPr>
                <w:noProof/>
                <w:webHidden/>
              </w:rPr>
              <w:fldChar w:fldCharType="begin"/>
            </w:r>
            <w:r w:rsidR="00E23BCB">
              <w:rPr>
                <w:noProof/>
                <w:webHidden/>
              </w:rPr>
              <w:instrText xml:space="preserve"> PAGEREF _Toc168302679 \h </w:instrText>
            </w:r>
            <w:r w:rsidR="00E23BCB">
              <w:rPr>
                <w:noProof/>
                <w:webHidden/>
              </w:rPr>
            </w:r>
            <w:r w:rsidR="00E23BCB">
              <w:rPr>
                <w:noProof/>
                <w:webHidden/>
              </w:rPr>
              <w:fldChar w:fldCharType="separate"/>
            </w:r>
            <w:r>
              <w:rPr>
                <w:noProof/>
                <w:webHidden/>
              </w:rPr>
              <w:t>7</w:t>
            </w:r>
            <w:r w:rsidR="00E23BCB">
              <w:rPr>
                <w:noProof/>
                <w:webHidden/>
              </w:rPr>
              <w:fldChar w:fldCharType="end"/>
            </w:r>
          </w:hyperlink>
        </w:p>
        <w:p w14:paraId="4A77DD3A" w14:textId="262FCAB8" w:rsidR="00E23BCB" w:rsidRDefault="00A657C2">
          <w:pPr>
            <w:pStyle w:val="Spistreci2"/>
            <w:tabs>
              <w:tab w:val="right" w:pos="9019"/>
            </w:tabs>
            <w:rPr>
              <w:rFonts w:asciiTheme="minorHAnsi" w:eastAsiaTheme="minorEastAsia" w:hAnsiTheme="minorHAnsi" w:cstheme="minorBidi"/>
              <w:noProof/>
              <w:lang w:val="pl-PL"/>
            </w:rPr>
          </w:pPr>
          <w:hyperlink w:anchor="_Toc168302680" w:history="1">
            <w:r w:rsidR="00E23BCB" w:rsidRPr="00FB57C9">
              <w:rPr>
                <w:rStyle w:val="Hipercze"/>
                <w:noProof/>
              </w:rPr>
              <w:t>VII. Termin wykonania zamówienia</w:t>
            </w:r>
            <w:r w:rsidR="00E23BCB">
              <w:rPr>
                <w:noProof/>
                <w:webHidden/>
              </w:rPr>
              <w:tab/>
            </w:r>
            <w:r w:rsidR="00E23BCB">
              <w:rPr>
                <w:noProof/>
                <w:webHidden/>
              </w:rPr>
              <w:fldChar w:fldCharType="begin"/>
            </w:r>
            <w:r w:rsidR="00E23BCB">
              <w:rPr>
                <w:noProof/>
                <w:webHidden/>
              </w:rPr>
              <w:instrText xml:space="preserve"> PAGEREF _Toc168302680 \h </w:instrText>
            </w:r>
            <w:r w:rsidR="00E23BCB">
              <w:rPr>
                <w:noProof/>
                <w:webHidden/>
              </w:rPr>
            </w:r>
            <w:r w:rsidR="00E23BCB">
              <w:rPr>
                <w:noProof/>
                <w:webHidden/>
              </w:rPr>
              <w:fldChar w:fldCharType="separate"/>
            </w:r>
            <w:r>
              <w:rPr>
                <w:noProof/>
                <w:webHidden/>
              </w:rPr>
              <w:t>8</w:t>
            </w:r>
            <w:r w:rsidR="00E23BCB">
              <w:rPr>
                <w:noProof/>
                <w:webHidden/>
              </w:rPr>
              <w:fldChar w:fldCharType="end"/>
            </w:r>
          </w:hyperlink>
        </w:p>
        <w:p w14:paraId="736ED601" w14:textId="6EABED9A" w:rsidR="00E23BCB" w:rsidRDefault="00A657C2">
          <w:pPr>
            <w:pStyle w:val="Spistreci2"/>
            <w:tabs>
              <w:tab w:val="right" w:pos="9019"/>
            </w:tabs>
            <w:rPr>
              <w:rFonts w:asciiTheme="minorHAnsi" w:eastAsiaTheme="minorEastAsia" w:hAnsiTheme="minorHAnsi" w:cstheme="minorBidi"/>
              <w:noProof/>
              <w:lang w:val="pl-PL"/>
            </w:rPr>
          </w:pPr>
          <w:hyperlink w:anchor="_Toc168302681" w:history="1">
            <w:r w:rsidR="00E23BCB" w:rsidRPr="00FB57C9">
              <w:rPr>
                <w:rStyle w:val="Hipercze"/>
                <w:noProof/>
              </w:rPr>
              <w:t>VIII. Warunki udziału w postępowaniu</w:t>
            </w:r>
            <w:r w:rsidR="00E23BCB">
              <w:rPr>
                <w:noProof/>
                <w:webHidden/>
              </w:rPr>
              <w:tab/>
            </w:r>
            <w:r w:rsidR="00E23BCB">
              <w:rPr>
                <w:noProof/>
                <w:webHidden/>
              </w:rPr>
              <w:fldChar w:fldCharType="begin"/>
            </w:r>
            <w:r w:rsidR="00E23BCB">
              <w:rPr>
                <w:noProof/>
                <w:webHidden/>
              </w:rPr>
              <w:instrText xml:space="preserve"> PAGEREF _Toc168302681 \h </w:instrText>
            </w:r>
            <w:r w:rsidR="00E23BCB">
              <w:rPr>
                <w:noProof/>
                <w:webHidden/>
              </w:rPr>
            </w:r>
            <w:r w:rsidR="00E23BCB">
              <w:rPr>
                <w:noProof/>
                <w:webHidden/>
              </w:rPr>
              <w:fldChar w:fldCharType="separate"/>
            </w:r>
            <w:r>
              <w:rPr>
                <w:noProof/>
                <w:webHidden/>
              </w:rPr>
              <w:t>8</w:t>
            </w:r>
            <w:r w:rsidR="00E23BCB">
              <w:rPr>
                <w:noProof/>
                <w:webHidden/>
              </w:rPr>
              <w:fldChar w:fldCharType="end"/>
            </w:r>
          </w:hyperlink>
        </w:p>
        <w:p w14:paraId="7E14DFB1" w14:textId="7727879E" w:rsidR="00E23BCB" w:rsidRDefault="00A657C2">
          <w:pPr>
            <w:pStyle w:val="Spistreci2"/>
            <w:tabs>
              <w:tab w:val="right" w:pos="9019"/>
            </w:tabs>
            <w:rPr>
              <w:rFonts w:asciiTheme="minorHAnsi" w:eastAsiaTheme="minorEastAsia" w:hAnsiTheme="minorHAnsi" w:cstheme="minorBidi"/>
              <w:noProof/>
              <w:lang w:val="pl-PL"/>
            </w:rPr>
          </w:pPr>
          <w:hyperlink w:anchor="_Toc168302682" w:history="1">
            <w:r w:rsidR="00E23BCB" w:rsidRPr="00FB57C9">
              <w:rPr>
                <w:rStyle w:val="Hipercze"/>
                <w:noProof/>
              </w:rPr>
              <w:t>IX. Podstawy wykluczenia z postępowania</w:t>
            </w:r>
            <w:r w:rsidR="00E23BCB">
              <w:rPr>
                <w:noProof/>
                <w:webHidden/>
              </w:rPr>
              <w:tab/>
            </w:r>
            <w:r w:rsidR="00E23BCB">
              <w:rPr>
                <w:noProof/>
                <w:webHidden/>
              </w:rPr>
              <w:fldChar w:fldCharType="begin"/>
            </w:r>
            <w:r w:rsidR="00E23BCB">
              <w:rPr>
                <w:noProof/>
                <w:webHidden/>
              </w:rPr>
              <w:instrText xml:space="preserve"> PAGEREF _Toc168302682 \h </w:instrText>
            </w:r>
            <w:r w:rsidR="00E23BCB">
              <w:rPr>
                <w:noProof/>
                <w:webHidden/>
              </w:rPr>
            </w:r>
            <w:r w:rsidR="00E23BCB">
              <w:rPr>
                <w:noProof/>
                <w:webHidden/>
              </w:rPr>
              <w:fldChar w:fldCharType="separate"/>
            </w:r>
            <w:r>
              <w:rPr>
                <w:noProof/>
                <w:webHidden/>
              </w:rPr>
              <w:t>8</w:t>
            </w:r>
            <w:r w:rsidR="00E23BCB">
              <w:rPr>
                <w:noProof/>
                <w:webHidden/>
              </w:rPr>
              <w:fldChar w:fldCharType="end"/>
            </w:r>
          </w:hyperlink>
        </w:p>
        <w:p w14:paraId="01D688E8" w14:textId="5BDF0009" w:rsidR="00E23BCB" w:rsidRDefault="00A657C2">
          <w:pPr>
            <w:pStyle w:val="Spistreci2"/>
            <w:tabs>
              <w:tab w:val="right" w:pos="9019"/>
            </w:tabs>
            <w:rPr>
              <w:rFonts w:asciiTheme="minorHAnsi" w:eastAsiaTheme="minorEastAsia" w:hAnsiTheme="minorHAnsi" w:cstheme="minorBidi"/>
              <w:noProof/>
              <w:lang w:val="pl-PL"/>
            </w:rPr>
          </w:pPr>
          <w:hyperlink w:anchor="_Toc168302683" w:history="1">
            <w:r w:rsidR="00E23BCB" w:rsidRPr="00FB57C9">
              <w:rPr>
                <w:rStyle w:val="Hipercze"/>
                <w:noProof/>
              </w:rPr>
              <w:t>X. Podmiotowe i przedmiotowe środki dowodowe. Oświadczenia i dokumenty, jakie zobowiązani są dostarczyć Wykonawcy w celu potwierdzenia spełniania warunków udziału w postępowaniu oraz wykazania braku podstaw wykluczenia</w:t>
            </w:r>
            <w:r w:rsidR="00E23BCB">
              <w:rPr>
                <w:noProof/>
                <w:webHidden/>
              </w:rPr>
              <w:tab/>
            </w:r>
            <w:r w:rsidR="00E23BCB">
              <w:rPr>
                <w:noProof/>
                <w:webHidden/>
              </w:rPr>
              <w:fldChar w:fldCharType="begin"/>
            </w:r>
            <w:r w:rsidR="00E23BCB">
              <w:rPr>
                <w:noProof/>
                <w:webHidden/>
              </w:rPr>
              <w:instrText xml:space="preserve"> PAGEREF _Toc168302683 \h </w:instrText>
            </w:r>
            <w:r w:rsidR="00E23BCB">
              <w:rPr>
                <w:noProof/>
                <w:webHidden/>
              </w:rPr>
            </w:r>
            <w:r w:rsidR="00E23BCB">
              <w:rPr>
                <w:noProof/>
                <w:webHidden/>
              </w:rPr>
              <w:fldChar w:fldCharType="separate"/>
            </w:r>
            <w:r>
              <w:rPr>
                <w:noProof/>
                <w:webHidden/>
              </w:rPr>
              <w:t>9</w:t>
            </w:r>
            <w:r w:rsidR="00E23BCB">
              <w:rPr>
                <w:noProof/>
                <w:webHidden/>
              </w:rPr>
              <w:fldChar w:fldCharType="end"/>
            </w:r>
          </w:hyperlink>
        </w:p>
        <w:p w14:paraId="1E4EECA6" w14:textId="5496F4A8" w:rsidR="00E23BCB" w:rsidRDefault="00A657C2">
          <w:pPr>
            <w:pStyle w:val="Spistreci2"/>
            <w:tabs>
              <w:tab w:val="right" w:pos="9019"/>
            </w:tabs>
            <w:rPr>
              <w:rFonts w:asciiTheme="minorHAnsi" w:eastAsiaTheme="minorEastAsia" w:hAnsiTheme="minorHAnsi" w:cstheme="minorBidi"/>
              <w:noProof/>
              <w:lang w:val="pl-PL"/>
            </w:rPr>
          </w:pPr>
          <w:hyperlink w:anchor="_Toc168302684" w:history="1">
            <w:r w:rsidR="00E23BCB" w:rsidRPr="00FB57C9">
              <w:rPr>
                <w:rStyle w:val="Hipercze"/>
                <w:noProof/>
              </w:rPr>
              <w:t>XI. Poleganie na zasobach innych podmiotów</w:t>
            </w:r>
            <w:r w:rsidR="00E23BCB">
              <w:rPr>
                <w:noProof/>
                <w:webHidden/>
              </w:rPr>
              <w:tab/>
            </w:r>
            <w:r w:rsidR="00E23BCB">
              <w:rPr>
                <w:noProof/>
                <w:webHidden/>
              </w:rPr>
              <w:fldChar w:fldCharType="begin"/>
            </w:r>
            <w:r w:rsidR="00E23BCB">
              <w:rPr>
                <w:noProof/>
                <w:webHidden/>
              </w:rPr>
              <w:instrText xml:space="preserve"> PAGEREF _Toc168302684 \h </w:instrText>
            </w:r>
            <w:r w:rsidR="00E23BCB">
              <w:rPr>
                <w:noProof/>
                <w:webHidden/>
              </w:rPr>
            </w:r>
            <w:r w:rsidR="00E23BCB">
              <w:rPr>
                <w:noProof/>
                <w:webHidden/>
              </w:rPr>
              <w:fldChar w:fldCharType="separate"/>
            </w:r>
            <w:r>
              <w:rPr>
                <w:noProof/>
                <w:webHidden/>
              </w:rPr>
              <w:t>10</w:t>
            </w:r>
            <w:r w:rsidR="00E23BCB">
              <w:rPr>
                <w:noProof/>
                <w:webHidden/>
              </w:rPr>
              <w:fldChar w:fldCharType="end"/>
            </w:r>
          </w:hyperlink>
        </w:p>
        <w:p w14:paraId="54D950E8" w14:textId="056C601C" w:rsidR="00E23BCB" w:rsidRDefault="00A657C2">
          <w:pPr>
            <w:pStyle w:val="Spistreci2"/>
            <w:tabs>
              <w:tab w:val="right" w:pos="9019"/>
            </w:tabs>
            <w:rPr>
              <w:rFonts w:asciiTheme="minorHAnsi" w:eastAsiaTheme="minorEastAsia" w:hAnsiTheme="minorHAnsi" w:cstheme="minorBidi"/>
              <w:noProof/>
              <w:lang w:val="pl-PL"/>
            </w:rPr>
          </w:pPr>
          <w:hyperlink w:anchor="_Toc168302685" w:history="1">
            <w:r w:rsidR="00E23BCB" w:rsidRPr="00FB57C9">
              <w:rPr>
                <w:rStyle w:val="Hipercze"/>
                <w:noProof/>
              </w:rPr>
              <w:t>XII. Informacja dla Wykonawców wspólnie ubiegających się o udzielenie zamówienia</w:t>
            </w:r>
            <w:r w:rsidR="00E23BCB">
              <w:rPr>
                <w:noProof/>
                <w:webHidden/>
              </w:rPr>
              <w:tab/>
            </w:r>
            <w:r w:rsidR="00E23BCB">
              <w:rPr>
                <w:noProof/>
                <w:webHidden/>
              </w:rPr>
              <w:fldChar w:fldCharType="begin"/>
            </w:r>
            <w:r w:rsidR="00E23BCB">
              <w:rPr>
                <w:noProof/>
                <w:webHidden/>
              </w:rPr>
              <w:instrText xml:space="preserve"> PAGEREF _Toc168302685 \h </w:instrText>
            </w:r>
            <w:r w:rsidR="00E23BCB">
              <w:rPr>
                <w:noProof/>
                <w:webHidden/>
              </w:rPr>
            </w:r>
            <w:r w:rsidR="00E23BCB">
              <w:rPr>
                <w:noProof/>
                <w:webHidden/>
              </w:rPr>
              <w:fldChar w:fldCharType="separate"/>
            </w:r>
            <w:r>
              <w:rPr>
                <w:noProof/>
                <w:webHidden/>
              </w:rPr>
              <w:t>11</w:t>
            </w:r>
            <w:r w:rsidR="00E23BCB">
              <w:rPr>
                <w:noProof/>
                <w:webHidden/>
              </w:rPr>
              <w:fldChar w:fldCharType="end"/>
            </w:r>
          </w:hyperlink>
        </w:p>
        <w:p w14:paraId="3001B264" w14:textId="583857B9" w:rsidR="00E23BCB" w:rsidRDefault="00A657C2">
          <w:pPr>
            <w:pStyle w:val="Spistreci2"/>
            <w:tabs>
              <w:tab w:val="right" w:pos="9019"/>
            </w:tabs>
            <w:rPr>
              <w:rFonts w:asciiTheme="minorHAnsi" w:eastAsiaTheme="minorEastAsia" w:hAnsiTheme="minorHAnsi" w:cstheme="minorBidi"/>
              <w:noProof/>
              <w:lang w:val="pl-PL"/>
            </w:rPr>
          </w:pPr>
          <w:hyperlink w:anchor="_Toc168302686" w:history="1">
            <w:r w:rsidR="00E23BCB" w:rsidRPr="00FB57C9">
              <w:rPr>
                <w:rStyle w:val="Hipercze"/>
                <w:noProof/>
              </w:rPr>
              <w:t>XIII. Informacje o sposobie porozumiewania się zamawiającego z Wykonawcami oraz przekazywania oświadczeń lub dokumentów</w:t>
            </w:r>
            <w:r w:rsidR="00E23BCB">
              <w:rPr>
                <w:noProof/>
                <w:webHidden/>
              </w:rPr>
              <w:tab/>
            </w:r>
            <w:r w:rsidR="00E23BCB">
              <w:rPr>
                <w:noProof/>
                <w:webHidden/>
              </w:rPr>
              <w:fldChar w:fldCharType="begin"/>
            </w:r>
            <w:r w:rsidR="00E23BCB">
              <w:rPr>
                <w:noProof/>
                <w:webHidden/>
              </w:rPr>
              <w:instrText xml:space="preserve"> PAGEREF _Toc168302686 \h </w:instrText>
            </w:r>
            <w:r w:rsidR="00E23BCB">
              <w:rPr>
                <w:noProof/>
                <w:webHidden/>
              </w:rPr>
            </w:r>
            <w:r w:rsidR="00E23BCB">
              <w:rPr>
                <w:noProof/>
                <w:webHidden/>
              </w:rPr>
              <w:fldChar w:fldCharType="separate"/>
            </w:r>
            <w:r>
              <w:rPr>
                <w:noProof/>
                <w:webHidden/>
              </w:rPr>
              <w:t>11</w:t>
            </w:r>
            <w:r w:rsidR="00E23BCB">
              <w:rPr>
                <w:noProof/>
                <w:webHidden/>
              </w:rPr>
              <w:fldChar w:fldCharType="end"/>
            </w:r>
          </w:hyperlink>
        </w:p>
        <w:p w14:paraId="5681B9FB" w14:textId="47C7097C" w:rsidR="00E23BCB" w:rsidRDefault="00A657C2" w:rsidP="00E23BCB">
          <w:pPr>
            <w:pStyle w:val="Spistreci2"/>
            <w:tabs>
              <w:tab w:val="right" w:pos="9019"/>
            </w:tabs>
            <w:rPr>
              <w:rFonts w:asciiTheme="minorHAnsi" w:eastAsiaTheme="minorEastAsia" w:hAnsiTheme="minorHAnsi" w:cstheme="minorBidi"/>
              <w:noProof/>
              <w:lang w:val="pl-PL"/>
            </w:rPr>
          </w:pPr>
          <w:hyperlink w:anchor="_Toc168302687" w:history="1">
            <w:r w:rsidR="00E23BCB" w:rsidRPr="00FB57C9">
              <w:rPr>
                <w:rStyle w:val="Hipercze"/>
                <w:noProof/>
              </w:rPr>
              <w:t>XIV. Opis sposobu przygotowania ofert oraz dokumentów wymaganych przez Zamawiającego w SWZ</w:t>
            </w:r>
            <w:r w:rsidR="00E23BCB">
              <w:rPr>
                <w:noProof/>
                <w:webHidden/>
              </w:rPr>
              <w:tab/>
            </w:r>
            <w:r w:rsidR="00E23BCB">
              <w:rPr>
                <w:noProof/>
                <w:webHidden/>
              </w:rPr>
              <w:fldChar w:fldCharType="begin"/>
            </w:r>
            <w:r w:rsidR="00E23BCB">
              <w:rPr>
                <w:noProof/>
                <w:webHidden/>
              </w:rPr>
              <w:instrText xml:space="preserve"> PAGEREF _Toc168302687 \h </w:instrText>
            </w:r>
            <w:r w:rsidR="00E23BCB">
              <w:rPr>
                <w:noProof/>
                <w:webHidden/>
              </w:rPr>
            </w:r>
            <w:r w:rsidR="00E23BCB">
              <w:rPr>
                <w:noProof/>
                <w:webHidden/>
              </w:rPr>
              <w:fldChar w:fldCharType="separate"/>
            </w:r>
            <w:r>
              <w:rPr>
                <w:noProof/>
                <w:webHidden/>
              </w:rPr>
              <w:t>13</w:t>
            </w:r>
            <w:r w:rsidR="00E23BCB">
              <w:rPr>
                <w:noProof/>
                <w:webHidden/>
              </w:rPr>
              <w:fldChar w:fldCharType="end"/>
            </w:r>
          </w:hyperlink>
        </w:p>
        <w:p w14:paraId="49C8B5C3" w14:textId="21D0948C" w:rsidR="00E23BCB" w:rsidRDefault="00A657C2">
          <w:pPr>
            <w:pStyle w:val="Spistreci2"/>
            <w:tabs>
              <w:tab w:val="right" w:pos="9019"/>
            </w:tabs>
            <w:rPr>
              <w:rFonts w:asciiTheme="minorHAnsi" w:eastAsiaTheme="minorEastAsia" w:hAnsiTheme="minorHAnsi" w:cstheme="minorBidi"/>
              <w:noProof/>
              <w:lang w:val="pl-PL"/>
            </w:rPr>
          </w:pPr>
          <w:hyperlink w:anchor="_Toc168302689" w:history="1">
            <w:r w:rsidR="00E23BCB" w:rsidRPr="00FB57C9">
              <w:rPr>
                <w:rStyle w:val="Hipercze"/>
                <w:noProof/>
              </w:rPr>
              <w:t>XV. Sposób obliczania ceny oferty</w:t>
            </w:r>
            <w:r w:rsidR="00E23BCB">
              <w:rPr>
                <w:noProof/>
                <w:webHidden/>
              </w:rPr>
              <w:tab/>
            </w:r>
            <w:r w:rsidR="00E23BCB">
              <w:rPr>
                <w:noProof/>
                <w:webHidden/>
              </w:rPr>
              <w:fldChar w:fldCharType="begin"/>
            </w:r>
            <w:r w:rsidR="00E23BCB">
              <w:rPr>
                <w:noProof/>
                <w:webHidden/>
              </w:rPr>
              <w:instrText xml:space="preserve"> PAGEREF _Toc168302689 \h </w:instrText>
            </w:r>
            <w:r w:rsidR="00E23BCB">
              <w:rPr>
                <w:noProof/>
                <w:webHidden/>
              </w:rPr>
            </w:r>
            <w:r w:rsidR="00E23BCB">
              <w:rPr>
                <w:noProof/>
                <w:webHidden/>
              </w:rPr>
              <w:fldChar w:fldCharType="separate"/>
            </w:r>
            <w:r>
              <w:rPr>
                <w:noProof/>
                <w:webHidden/>
              </w:rPr>
              <w:t>15</w:t>
            </w:r>
            <w:r w:rsidR="00E23BCB">
              <w:rPr>
                <w:noProof/>
                <w:webHidden/>
              </w:rPr>
              <w:fldChar w:fldCharType="end"/>
            </w:r>
          </w:hyperlink>
        </w:p>
        <w:p w14:paraId="33F1E30A" w14:textId="6EAD6255" w:rsidR="00E23BCB" w:rsidRDefault="00A657C2">
          <w:pPr>
            <w:pStyle w:val="Spistreci2"/>
            <w:tabs>
              <w:tab w:val="right" w:pos="9019"/>
            </w:tabs>
            <w:rPr>
              <w:rFonts w:asciiTheme="minorHAnsi" w:eastAsiaTheme="minorEastAsia" w:hAnsiTheme="minorHAnsi" w:cstheme="minorBidi"/>
              <w:noProof/>
              <w:lang w:val="pl-PL"/>
            </w:rPr>
          </w:pPr>
          <w:hyperlink w:anchor="_Toc168302690" w:history="1">
            <w:r w:rsidR="00E23BCB" w:rsidRPr="00FB57C9">
              <w:rPr>
                <w:rStyle w:val="Hipercze"/>
                <w:noProof/>
              </w:rPr>
              <w:t>XVI. Wymagania dotyczące wadium</w:t>
            </w:r>
            <w:r w:rsidR="00E23BCB">
              <w:rPr>
                <w:noProof/>
                <w:webHidden/>
              </w:rPr>
              <w:tab/>
            </w:r>
            <w:r w:rsidR="00E23BCB">
              <w:rPr>
                <w:noProof/>
                <w:webHidden/>
              </w:rPr>
              <w:fldChar w:fldCharType="begin"/>
            </w:r>
            <w:r w:rsidR="00E23BCB">
              <w:rPr>
                <w:noProof/>
                <w:webHidden/>
              </w:rPr>
              <w:instrText xml:space="preserve"> PAGEREF _Toc168302690 \h </w:instrText>
            </w:r>
            <w:r w:rsidR="00E23BCB">
              <w:rPr>
                <w:noProof/>
                <w:webHidden/>
              </w:rPr>
            </w:r>
            <w:r w:rsidR="00E23BCB">
              <w:rPr>
                <w:noProof/>
                <w:webHidden/>
              </w:rPr>
              <w:fldChar w:fldCharType="separate"/>
            </w:r>
            <w:r>
              <w:rPr>
                <w:noProof/>
                <w:webHidden/>
              </w:rPr>
              <w:t>16</w:t>
            </w:r>
            <w:r w:rsidR="00E23BCB">
              <w:rPr>
                <w:noProof/>
                <w:webHidden/>
              </w:rPr>
              <w:fldChar w:fldCharType="end"/>
            </w:r>
          </w:hyperlink>
        </w:p>
        <w:p w14:paraId="619FD15F" w14:textId="46A0E43E" w:rsidR="00E23BCB" w:rsidRDefault="00A657C2">
          <w:pPr>
            <w:pStyle w:val="Spistreci2"/>
            <w:tabs>
              <w:tab w:val="right" w:pos="9019"/>
            </w:tabs>
            <w:rPr>
              <w:rFonts w:asciiTheme="minorHAnsi" w:eastAsiaTheme="minorEastAsia" w:hAnsiTheme="minorHAnsi" w:cstheme="minorBidi"/>
              <w:noProof/>
              <w:lang w:val="pl-PL"/>
            </w:rPr>
          </w:pPr>
          <w:hyperlink w:anchor="_Toc168302691" w:history="1">
            <w:r w:rsidR="00E23BCB" w:rsidRPr="00FB57C9">
              <w:rPr>
                <w:rStyle w:val="Hipercze"/>
                <w:noProof/>
              </w:rPr>
              <w:t>XVII. Termin związania ofertą</w:t>
            </w:r>
            <w:r w:rsidR="00E23BCB">
              <w:rPr>
                <w:noProof/>
                <w:webHidden/>
              </w:rPr>
              <w:tab/>
            </w:r>
            <w:r w:rsidR="00E23BCB">
              <w:rPr>
                <w:noProof/>
                <w:webHidden/>
              </w:rPr>
              <w:fldChar w:fldCharType="begin"/>
            </w:r>
            <w:r w:rsidR="00E23BCB">
              <w:rPr>
                <w:noProof/>
                <w:webHidden/>
              </w:rPr>
              <w:instrText xml:space="preserve"> PAGEREF _Toc168302691 \h </w:instrText>
            </w:r>
            <w:r w:rsidR="00E23BCB">
              <w:rPr>
                <w:noProof/>
                <w:webHidden/>
              </w:rPr>
            </w:r>
            <w:r w:rsidR="00E23BCB">
              <w:rPr>
                <w:noProof/>
                <w:webHidden/>
              </w:rPr>
              <w:fldChar w:fldCharType="separate"/>
            </w:r>
            <w:r>
              <w:rPr>
                <w:noProof/>
                <w:webHidden/>
              </w:rPr>
              <w:t>16</w:t>
            </w:r>
            <w:r w:rsidR="00E23BCB">
              <w:rPr>
                <w:noProof/>
                <w:webHidden/>
              </w:rPr>
              <w:fldChar w:fldCharType="end"/>
            </w:r>
          </w:hyperlink>
        </w:p>
        <w:p w14:paraId="4B300214" w14:textId="12788CBB" w:rsidR="00E23BCB" w:rsidRDefault="00A657C2">
          <w:pPr>
            <w:pStyle w:val="Spistreci2"/>
            <w:tabs>
              <w:tab w:val="right" w:pos="9019"/>
            </w:tabs>
            <w:rPr>
              <w:rFonts w:asciiTheme="minorHAnsi" w:eastAsiaTheme="minorEastAsia" w:hAnsiTheme="minorHAnsi" w:cstheme="minorBidi"/>
              <w:noProof/>
              <w:lang w:val="pl-PL"/>
            </w:rPr>
          </w:pPr>
          <w:hyperlink w:anchor="_Toc168302692" w:history="1">
            <w:r w:rsidR="00E23BCB" w:rsidRPr="00FB57C9">
              <w:rPr>
                <w:rStyle w:val="Hipercze"/>
                <w:noProof/>
              </w:rPr>
              <w:t>XVIII. Miejsce i termin składania ofert</w:t>
            </w:r>
            <w:r w:rsidR="00E23BCB">
              <w:rPr>
                <w:noProof/>
                <w:webHidden/>
              </w:rPr>
              <w:tab/>
            </w:r>
            <w:r w:rsidR="00E23BCB">
              <w:rPr>
                <w:noProof/>
                <w:webHidden/>
              </w:rPr>
              <w:fldChar w:fldCharType="begin"/>
            </w:r>
            <w:r w:rsidR="00E23BCB">
              <w:rPr>
                <w:noProof/>
                <w:webHidden/>
              </w:rPr>
              <w:instrText xml:space="preserve"> PAGEREF _Toc168302692 \h </w:instrText>
            </w:r>
            <w:r w:rsidR="00E23BCB">
              <w:rPr>
                <w:noProof/>
                <w:webHidden/>
              </w:rPr>
            </w:r>
            <w:r w:rsidR="00E23BCB">
              <w:rPr>
                <w:noProof/>
                <w:webHidden/>
              </w:rPr>
              <w:fldChar w:fldCharType="separate"/>
            </w:r>
            <w:r>
              <w:rPr>
                <w:noProof/>
                <w:webHidden/>
              </w:rPr>
              <w:t>17</w:t>
            </w:r>
            <w:r w:rsidR="00E23BCB">
              <w:rPr>
                <w:noProof/>
                <w:webHidden/>
              </w:rPr>
              <w:fldChar w:fldCharType="end"/>
            </w:r>
          </w:hyperlink>
        </w:p>
        <w:p w14:paraId="0BCC8792" w14:textId="78570F34" w:rsidR="00E23BCB" w:rsidRDefault="00A657C2">
          <w:pPr>
            <w:pStyle w:val="Spistreci2"/>
            <w:tabs>
              <w:tab w:val="right" w:pos="9019"/>
            </w:tabs>
            <w:rPr>
              <w:rFonts w:asciiTheme="minorHAnsi" w:eastAsiaTheme="minorEastAsia" w:hAnsiTheme="minorHAnsi" w:cstheme="minorBidi"/>
              <w:noProof/>
              <w:lang w:val="pl-PL"/>
            </w:rPr>
          </w:pPr>
          <w:hyperlink w:anchor="_Toc168302693" w:history="1">
            <w:r w:rsidR="00E23BCB" w:rsidRPr="00FB57C9">
              <w:rPr>
                <w:rStyle w:val="Hipercze"/>
                <w:noProof/>
              </w:rPr>
              <w:t>XIX. Otwarcie ofert</w:t>
            </w:r>
            <w:r w:rsidR="00E23BCB">
              <w:rPr>
                <w:noProof/>
                <w:webHidden/>
              </w:rPr>
              <w:tab/>
            </w:r>
            <w:r w:rsidR="00E23BCB">
              <w:rPr>
                <w:noProof/>
                <w:webHidden/>
              </w:rPr>
              <w:fldChar w:fldCharType="begin"/>
            </w:r>
            <w:r w:rsidR="00E23BCB">
              <w:rPr>
                <w:noProof/>
                <w:webHidden/>
              </w:rPr>
              <w:instrText xml:space="preserve"> PAGEREF _Toc168302693 \h </w:instrText>
            </w:r>
            <w:r w:rsidR="00E23BCB">
              <w:rPr>
                <w:noProof/>
                <w:webHidden/>
              </w:rPr>
            </w:r>
            <w:r w:rsidR="00E23BCB">
              <w:rPr>
                <w:noProof/>
                <w:webHidden/>
              </w:rPr>
              <w:fldChar w:fldCharType="separate"/>
            </w:r>
            <w:r>
              <w:rPr>
                <w:noProof/>
                <w:webHidden/>
              </w:rPr>
              <w:t>17</w:t>
            </w:r>
            <w:r w:rsidR="00E23BCB">
              <w:rPr>
                <w:noProof/>
                <w:webHidden/>
              </w:rPr>
              <w:fldChar w:fldCharType="end"/>
            </w:r>
          </w:hyperlink>
        </w:p>
        <w:p w14:paraId="40799866" w14:textId="77373E30" w:rsidR="00E23BCB" w:rsidRDefault="00A657C2">
          <w:pPr>
            <w:pStyle w:val="Spistreci2"/>
            <w:tabs>
              <w:tab w:val="right" w:pos="9019"/>
            </w:tabs>
            <w:rPr>
              <w:rFonts w:asciiTheme="minorHAnsi" w:eastAsiaTheme="minorEastAsia" w:hAnsiTheme="minorHAnsi" w:cstheme="minorBidi"/>
              <w:noProof/>
              <w:lang w:val="pl-PL"/>
            </w:rPr>
          </w:pPr>
          <w:hyperlink w:anchor="_Toc168302694" w:history="1">
            <w:r w:rsidR="00E23BCB" w:rsidRPr="00FB57C9">
              <w:rPr>
                <w:rStyle w:val="Hipercze"/>
                <w:noProof/>
              </w:rPr>
              <w:t>XX. Opis kryteriów oceny ofert wraz z podaniem wag tych kryteriów i sposobu oceny ofert</w:t>
            </w:r>
            <w:r w:rsidR="00E23BCB">
              <w:rPr>
                <w:noProof/>
                <w:webHidden/>
              </w:rPr>
              <w:tab/>
            </w:r>
            <w:r w:rsidR="00E23BCB">
              <w:rPr>
                <w:noProof/>
                <w:webHidden/>
              </w:rPr>
              <w:fldChar w:fldCharType="begin"/>
            </w:r>
            <w:r w:rsidR="00E23BCB">
              <w:rPr>
                <w:noProof/>
                <w:webHidden/>
              </w:rPr>
              <w:instrText xml:space="preserve"> PAGEREF _Toc168302694 \h </w:instrText>
            </w:r>
            <w:r w:rsidR="00E23BCB">
              <w:rPr>
                <w:noProof/>
                <w:webHidden/>
              </w:rPr>
            </w:r>
            <w:r w:rsidR="00E23BCB">
              <w:rPr>
                <w:noProof/>
                <w:webHidden/>
              </w:rPr>
              <w:fldChar w:fldCharType="separate"/>
            </w:r>
            <w:r>
              <w:rPr>
                <w:noProof/>
                <w:webHidden/>
              </w:rPr>
              <w:t>18</w:t>
            </w:r>
            <w:r w:rsidR="00E23BCB">
              <w:rPr>
                <w:noProof/>
                <w:webHidden/>
              </w:rPr>
              <w:fldChar w:fldCharType="end"/>
            </w:r>
          </w:hyperlink>
        </w:p>
        <w:p w14:paraId="13D848EA" w14:textId="17766E6D" w:rsidR="00E23BCB" w:rsidRDefault="00A657C2">
          <w:pPr>
            <w:pStyle w:val="Spistreci2"/>
            <w:tabs>
              <w:tab w:val="right" w:pos="9019"/>
            </w:tabs>
            <w:rPr>
              <w:rFonts w:asciiTheme="minorHAnsi" w:eastAsiaTheme="minorEastAsia" w:hAnsiTheme="minorHAnsi" w:cstheme="minorBidi"/>
              <w:noProof/>
              <w:lang w:val="pl-PL"/>
            </w:rPr>
          </w:pPr>
          <w:hyperlink w:anchor="_Toc168302695" w:history="1">
            <w:r w:rsidR="00E23BCB" w:rsidRPr="00FB57C9">
              <w:rPr>
                <w:rStyle w:val="Hipercze"/>
                <w:noProof/>
              </w:rPr>
              <w:t>XXI. Informacje o formalnościach, jakie powinny być dopełnione po wyborze oferty w celu zawarcia umowy</w:t>
            </w:r>
            <w:r w:rsidR="00E23BCB">
              <w:rPr>
                <w:noProof/>
                <w:webHidden/>
              </w:rPr>
              <w:tab/>
            </w:r>
            <w:r w:rsidR="00E23BCB">
              <w:rPr>
                <w:noProof/>
                <w:webHidden/>
              </w:rPr>
              <w:fldChar w:fldCharType="begin"/>
            </w:r>
            <w:r w:rsidR="00E23BCB">
              <w:rPr>
                <w:noProof/>
                <w:webHidden/>
              </w:rPr>
              <w:instrText xml:space="preserve"> PAGEREF _Toc168302695 \h </w:instrText>
            </w:r>
            <w:r w:rsidR="00E23BCB">
              <w:rPr>
                <w:noProof/>
                <w:webHidden/>
              </w:rPr>
            </w:r>
            <w:r w:rsidR="00E23BCB">
              <w:rPr>
                <w:noProof/>
                <w:webHidden/>
              </w:rPr>
              <w:fldChar w:fldCharType="separate"/>
            </w:r>
            <w:r>
              <w:rPr>
                <w:noProof/>
                <w:webHidden/>
              </w:rPr>
              <w:t>19</w:t>
            </w:r>
            <w:r w:rsidR="00E23BCB">
              <w:rPr>
                <w:noProof/>
                <w:webHidden/>
              </w:rPr>
              <w:fldChar w:fldCharType="end"/>
            </w:r>
          </w:hyperlink>
        </w:p>
        <w:p w14:paraId="6B71F3E6" w14:textId="338E51C5" w:rsidR="00E23BCB" w:rsidRDefault="00A657C2">
          <w:pPr>
            <w:pStyle w:val="Spistreci2"/>
            <w:tabs>
              <w:tab w:val="right" w:pos="9019"/>
            </w:tabs>
            <w:rPr>
              <w:rFonts w:asciiTheme="minorHAnsi" w:eastAsiaTheme="minorEastAsia" w:hAnsiTheme="minorHAnsi" w:cstheme="minorBidi"/>
              <w:noProof/>
              <w:lang w:val="pl-PL"/>
            </w:rPr>
          </w:pPr>
          <w:hyperlink w:anchor="_Toc168302696" w:history="1">
            <w:r w:rsidR="00E23BCB" w:rsidRPr="00FB57C9">
              <w:rPr>
                <w:rStyle w:val="Hipercze"/>
                <w:noProof/>
              </w:rPr>
              <w:t>XXII. Wymagania dotyczące zabezpieczenia należytego wykonania umowy</w:t>
            </w:r>
            <w:r w:rsidR="00E23BCB">
              <w:rPr>
                <w:noProof/>
                <w:webHidden/>
              </w:rPr>
              <w:tab/>
            </w:r>
            <w:r w:rsidR="00E23BCB">
              <w:rPr>
                <w:noProof/>
                <w:webHidden/>
              </w:rPr>
              <w:fldChar w:fldCharType="begin"/>
            </w:r>
            <w:r w:rsidR="00E23BCB">
              <w:rPr>
                <w:noProof/>
                <w:webHidden/>
              </w:rPr>
              <w:instrText xml:space="preserve"> PAGEREF _Toc168302696 \h </w:instrText>
            </w:r>
            <w:r w:rsidR="00E23BCB">
              <w:rPr>
                <w:noProof/>
                <w:webHidden/>
              </w:rPr>
            </w:r>
            <w:r w:rsidR="00E23BCB">
              <w:rPr>
                <w:noProof/>
                <w:webHidden/>
              </w:rPr>
              <w:fldChar w:fldCharType="separate"/>
            </w:r>
            <w:r>
              <w:rPr>
                <w:noProof/>
                <w:webHidden/>
              </w:rPr>
              <w:t>20</w:t>
            </w:r>
            <w:r w:rsidR="00E23BCB">
              <w:rPr>
                <w:noProof/>
                <w:webHidden/>
              </w:rPr>
              <w:fldChar w:fldCharType="end"/>
            </w:r>
          </w:hyperlink>
        </w:p>
        <w:p w14:paraId="0DA6B5EB" w14:textId="3E876A91" w:rsidR="00E23BCB" w:rsidRDefault="00A657C2">
          <w:pPr>
            <w:pStyle w:val="Spistreci2"/>
            <w:tabs>
              <w:tab w:val="right" w:pos="9019"/>
            </w:tabs>
            <w:rPr>
              <w:rFonts w:asciiTheme="minorHAnsi" w:eastAsiaTheme="minorEastAsia" w:hAnsiTheme="minorHAnsi" w:cstheme="minorBidi"/>
              <w:noProof/>
              <w:lang w:val="pl-PL"/>
            </w:rPr>
          </w:pPr>
          <w:hyperlink w:anchor="_Toc168302697" w:history="1">
            <w:r w:rsidR="00E23BCB" w:rsidRPr="00FB57C9">
              <w:rPr>
                <w:rStyle w:val="Hipercze"/>
                <w:noProof/>
              </w:rPr>
              <w:t>XXIII. Informacje o treści zawieranej umowy oraz możliwości jej zmiany</w:t>
            </w:r>
            <w:r w:rsidR="00E23BCB">
              <w:rPr>
                <w:noProof/>
                <w:webHidden/>
              </w:rPr>
              <w:tab/>
            </w:r>
            <w:r w:rsidR="00E23BCB">
              <w:rPr>
                <w:noProof/>
                <w:webHidden/>
              </w:rPr>
              <w:fldChar w:fldCharType="begin"/>
            </w:r>
            <w:r w:rsidR="00E23BCB">
              <w:rPr>
                <w:noProof/>
                <w:webHidden/>
              </w:rPr>
              <w:instrText xml:space="preserve"> PAGEREF _Toc168302697 \h </w:instrText>
            </w:r>
            <w:r w:rsidR="00E23BCB">
              <w:rPr>
                <w:noProof/>
                <w:webHidden/>
              </w:rPr>
            </w:r>
            <w:r w:rsidR="00E23BCB">
              <w:rPr>
                <w:noProof/>
                <w:webHidden/>
              </w:rPr>
              <w:fldChar w:fldCharType="separate"/>
            </w:r>
            <w:r>
              <w:rPr>
                <w:noProof/>
                <w:webHidden/>
              </w:rPr>
              <w:t>20</w:t>
            </w:r>
            <w:r w:rsidR="00E23BCB">
              <w:rPr>
                <w:noProof/>
                <w:webHidden/>
              </w:rPr>
              <w:fldChar w:fldCharType="end"/>
            </w:r>
          </w:hyperlink>
        </w:p>
        <w:p w14:paraId="4F9DB97C" w14:textId="3FA71E5A" w:rsidR="00E23BCB" w:rsidRDefault="00A657C2">
          <w:pPr>
            <w:pStyle w:val="Spistreci2"/>
            <w:tabs>
              <w:tab w:val="right" w:pos="9019"/>
            </w:tabs>
            <w:rPr>
              <w:rFonts w:asciiTheme="minorHAnsi" w:eastAsiaTheme="minorEastAsia" w:hAnsiTheme="minorHAnsi" w:cstheme="minorBidi"/>
              <w:noProof/>
              <w:lang w:val="pl-PL"/>
            </w:rPr>
          </w:pPr>
          <w:hyperlink w:anchor="_Toc168302698" w:history="1">
            <w:r w:rsidR="00E23BCB" w:rsidRPr="00FB57C9">
              <w:rPr>
                <w:rStyle w:val="Hipercze"/>
                <w:noProof/>
              </w:rPr>
              <w:t>XIV. Pouczenie o środkach ochrony prawnej przysługujących Wykonawcy</w:t>
            </w:r>
            <w:r w:rsidR="00E23BCB">
              <w:rPr>
                <w:noProof/>
                <w:webHidden/>
              </w:rPr>
              <w:tab/>
            </w:r>
            <w:r w:rsidR="00E23BCB">
              <w:rPr>
                <w:noProof/>
                <w:webHidden/>
              </w:rPr>
              <w:fldChar w:fldCharType="begin"/>
            </w:r>
            <w:r w:rsidR="00E23BCB">
              <w:rPr>
                <w:noProof/>
                <w:webHidden/>
              </w:rPr>
              <w:instrText xml:space="preserve"> PAGEREF _Toc168302698 \h </w:instrText>
            </w:r>
            <w:r w:rsidR="00E23BCB">
              <w:rPr>
                <w:noProof/>
                <w:webHidden/>
              </w:rPr>
            </w:r>
            <w:r w:rsidR="00E23BCB">
              <w:rPr>
                <w:noProof/>
                <w:webHidden/>
              </w:rPr>
              <w:fldChar w:fldCharType="separate"/>
            </w:r>
            <w:r>
              <w:rPr>
                <w:noProof/>
                <w:webHidden/>
              </w:rPr>
              <w:t>21</w:t>
            </w:r>
            <w:r w:rsidR="00E23BCB">
              <w:rPr>
                <w:noProof/>
                <w:webHidden/>
              </w:rPr>
              <w:fldChar w:fldCharType="end"/>
            </w:r>
          </w:hyperlink>
        </w:p>
        <w:p w14:paraId="70E19DF7" w14:textId="17664161" w:rsidR="00E23BCB" w:rsidRDefault="00A657C2">
          <w:pPr>
            <w:pStyle w:val="Spistreci2"/>
            <w:tabs>
              <w:tab w:val="right" w:pos="9019"/>
            </w:tabs>
            <w:rPr>
              <w:rFonts w:asciiTheme="minorHAnsi" w:eastAsiaTheme="minorEastAsia" w:hAnsiTheme="minorHAnsi" w:cstheme="minorBidi"/>
              <w:noProof/>
              <w:lang w:val="pl-PL"/>
            </w:rPr>
          </w:pPr>
          <w:hyperlink w:anchor="_Toc168302699" w:history="1">
            <w:r w:rsidR="00E23BCB" w:rsidRPr="00FB57C9">
              <w:rPr>
                <w:rStyle w:val="Hipercze"/>
                <w:noProof/>
              </w:rPr>
              <w:t>XXV. Spis załączników</w:t>
            </w:r>
            <w:r w:rsidR="00E23BCB">
              <w:rPr>
                <w:noProof/>
                <w:webHidden/>
              </w:rPr>
              <w:tab/>
            </w:r>
            <w:r w:rsidR="00E23BCB">
              <w:rPr>
                <w:noProof/>
                <w:webHidden/>
              </w:rPr>
              <w:fldChar w:fldCharType="begin"/>
            </w:r>
            <w:r w:rsidR="00E23BCB">
              <w:rPr>
                <w:noProof/>
                <w:webHidden/>
              </w:rPr>
              <w:instrText xml:space="preserve"> PAGEREF _Toc168302699 \h </w:instrText>
            </w:r>
            <w:r w:rsidR="00E23BCB">
              <w:rPr>
                <w:noProof/>
                <w:webHidden/>
              </w:rPr>
            </w:r>
            <w:r w:rsidR="00E23BCB">
              <w:rPr>
                <w:noProof/>
                <w:webHidden/>
              </w:rPr>
              <w:fldChar w:fldCharType="separate"/>
            </w:r>
            <w:r>
              <w:rPr>
                <w:noProof/>
                <w:webHidden/>
              </w:rPr>
              <w:t>22</w:t>
            </w:r>
            <w:r w:rsidR="00E23BCB">
              <w:rPr>
                <w:noProof/>
                <w:webHidden/>
              </w:rPr>
              <w:fldChar w:fldCharType="end"/>
            </w:r>
          </w:hyperlink>
        </w:p>
        <w:p w14:paraId="4B99DA63" w14:textId="539D514C" w:rsidR="002C041E" w:rsidRDefault="00047D3A">
          <w:pPr>
            <w:tabs>
              <w:tab w:val="right" w:pos="9025"/>
            </w:tabs>
            <w:spacing w:before="200" w:after="80" w:line="240" w:lineRule="auto"/>
            <w:rPr>
              <w:b/>
              <w:color w:val="000000"/>
            </w:rPr>
          </w:pPr>
          <w:r>
            <w:fldChar w:fldCharType="end"/>
          </w:r>
        </w:p>
      </w:sdtContent>
    </w:sdt>
    <w:p w14:paraId="685BD537" w14:textId="39117140" w:rsidR="00E23BCB" w:rsidRDefault="00E23BCB">
      <w:r>
        <w:br w:type="page"/>
      </w:r>
    </w:p>
    <w:p w14:paraId="6D3287E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1" w:name="_Toc168302675"/>
      <w:r w:rsidRPr="009F7DBB">
        <w:rPr>
          <w:rFonts w:asciiTheme="majorHAnsi" w:hAnsiTheme="majorHAnsi" w:cstheme="majorHAnsi"/>
        </w:rPr>
        <w:t>I. Nazwa oraz adres Zamawiającego</w:t>
      </w:r>
      <w:bookmarkEnd w:id="1"/>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2" w:name="_Toc168302676"/>
      <w:r w:rsidRPr="009F7DBB">
        <w:rPr>
          <w:rFonts w:asciiTheme="majorHAnsi" w:hAnsiTheme="majorHAnsi" w:cstheme="majorHAnsi"/>
        </w:rPr>
        <w:t>II. Ochrona danych osobowych</w:t>
      </w:r>
      <w:bookmarkEnd w:id="2"/>
    </w:p>
    <w:p w14:paraId="1529B665" w14:textId="77777777" w:rsidR="002C041E" w:rsidRPr="009F7DBB" w:rsidRDefault="00047D3A" w:rsidP="00525056">
      <w:pPr>
        <w:numPr>
          <w:ilvl w:val="0"/>
          <w:numId w:val="21"/>
        </w:numPr>
        <w:ind w:left="284"/>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726F37">
      <w:pPr>
        <w:numPr>
          <w:ilvl w:val="0"/>
          <w:numId w:val="26"/>
        </w:numPr>
        <w:ind w:left="1008" w:hanging="392"/>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726F37">
      <w:pPr>
        <w:numPr>
          <w:ilvl w:val="0"/>
          <w:numId w:val="26"/>
        </w:numPr>
        <w:ind w:left="1008" w:hanging="392"/>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726F37">
      <w:pPr>
        <w:numPr>
          <w:ilvl w:val="0"/>
          <w:numId w:val="26"/>
        </w:numPr>
        <w:ind w:left="1008" w:hanging="392"/>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3" w:name="_Toc168302677"/>
      <w:r w:rsidRPr="009F7DBB">
        <w:rPr>
          <w:rFonts w:asciiTheme="majorHAnsi" w:hAnsiTheme="majorHAnsi" w:cstheme="majorHAnsi"/>
        </w:rPr>
        <w:t>III. Tryb udzielania zamówienia</w:t>
      </w:r>
      <w:bookmarkEnd w:id="3"/>
    </w:p>
    <w:p w14:paraId="6AF823D0"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726F37">
      <w:pPr>
        <w:numPr>
          <w:ilvl w:val="0"/>
          <w:numId w:val="27"/>
        </w:numPr>
        <w:ind w:left="426"/>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726F37">
      <w:pPr>
        <w:numPr>
          <w:ilvl w:val="0"/>
          <w:numId w:val="27"/>
        </w:numPr>
        <w:ind w:left="426"/>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726F37">
      <w:pPr>
        <w:numPr>
          <w:ilvl w:val="0"/>
          <w:numId w:val="27"/>
        </w:numPr>
        <w:ind w:left="426"/>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w:t>
      </w:r>
      <w:r w:rsidRPr="009F7DBB">
        <w:rPr>
          <w:rFonts w:asciiTheme="majorHAnsi" w:hAnsiTheme="majorHAnsi" w:cstheme="majorHAnsi"/>
        </w:rPr>
        <w:lastRenderedPageBreak/>
        <w:t xml:space="preserve">-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726F37">
      <w:pPr>
        <w:numPr>
          <w:ilvl w:val="0"/>
          <w:numId w:val="27"/>
        </w:numPr>
        <w:ind w:left="426" w:hanging="426"/>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726F37">
      <w:pPr>
        <w:numPr>
          <w:ilvl w:val="0"/>
          <w:numId w:val="27"/>
        </w:numPr>
        <w:ind w:left="426" w:hanging="426"/>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726F37">
      <w:pPr>
        <w:numPr>
          <w:ilvl w:val="0"/>
          <w:numId w:val="27"/>
        </w:numPr>
        <w:ind w:left="426"/>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4" w:name="_Toc168302678"/>
      <w:r>
        <w:t>IV. Opis przedmiotu zamówienia</w:t>
      </w:r>
      <w:bookmarkEnd w:id="4"/>
    </w:p>
    <w:p w14:paraId="6623F0AD" w14:textId="009353F6" w:rsidR="00BD1667"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Przedm</w:t>
      </w:r>
      <w:r>
        <w:rPr>
          <w:rFonts w:ascii="Calibri" w:eastAsia="Times New Roman" w:hAnsi="Calibri" w:cs="Calibri"/>
          <w:lang w:eastAsia="en-US"/>
        </w:rPr>
        <w:t xml:space="preserve">iotem zamówienia jest wykonanie </w:t>
      </w:r>
      <w:r>
        <w:rPr>
          <w:rFonts w:ascii="Calibri" w:eastAsia="Times New Roman" w:hAnsi="Calibri" w:cs="Calibri"/>
          <w:b/>
          <w:lang w:eastAsia="en-US"/>
        </w:rPr>
        <w:t>r</w:t>
      </w:r>
      <w:r w:rsidRPr="00BD1667">
        <w:rPr>
          <w:rFonts w:ascii="Calibri" w:eastAsia="Times New Roman" w:hAnsi="Calibri" w:cs="Calibri"/>
          <w:b/>
          <w:lang w:eastAsia="en-US"/>
        </w:rPr>
        <w:t>emontu toalet</w:t>
      </w:r>
      <w:r w:rsidR="00FE368E">
        <w:rPr>
          <w:rFonts w:ascii="Calibri" w:eastAsia="Times New Roman" w:hAnsi="Calibri" w:cs="Calibri"/>
          <w:b/>
          <w:lang w:eastAsia="en-US"/>
        </w:rPr>
        <w:t xml:space="preserve"> </w:t>
      </w:r>
      <w:r w:rsidR="00FE368E" w:rsidRPr="001205F6">
        <w:rPr>
          <w:rFonts w:asciiTheme="majorHAnsi" w:hAnsiTheme="majorHAnsi" w:cstheme="majorHAnsi"/>
          <w:b/>
        </w:rPr>
        <w:t xml:space="preserve">wraz z </w:t>
      </w:r>
      <w:r w:rsidR="00FE368E" w:rsidRPr="001205F6">
        <w:rPr>
          <w:rFonts w:asciiTheme="majorHAnsi" w:hAnsiTheme="majorHAnsi" w:cstheme="majorHAnsi"/>
        </w:rPr>
        <w:t xml:space="preserve"> </w:t>
      </w:r>
      <w:r w:rsidR="00FE368E" w:rsidRPr="001205F6">
        <w:rPr>
          <w:rFonts w:asciiTheme="majorHAnsi" w:hAnsiTheme="majorHAnsi" w:cstheme="majorHAnsi"/>
          <w:b/>
        </w:rPr>
        <w:t>przystosowaniem toalety damskiej do potrzeb osób z niepełnosprawnościami</w:t>
      </w:r>
      <w:r w:rsidRPr="00BD1667">
        <w:rPr>
          <w:rFonts w:ascii="Calibri" w:eastAsia="Times New Roman" w:hAnsi="Calibri" w:cs="Calibri"/>
          <w:b/>
          <w:lang w:eastAsia="en-US"/>
        </w:rPr>
        <w:t xml:space="preserve"> na parterze </w:t>
      </w:r>
      <w:r>
        <w:rPr>
          <w:rFonts w:ascii="Calibri" w:eastAsia="Times New Roman" w:hAnsi="Calibri" w:cs="Calibri"/>
          <w:b/>
          <w:lang w:eastAsia="en-US"/>
        </w:rPr>
        <w:t>w budynku C</w:t>
      </w:r>
      <w:r w:rsidRPr="00BD1667">
        <w:rPr>
          <w:rFonts w:ascii="Calibri" w:eastAsia="Times New Roman" w:hAnsi="Calibri" w:cs="Calibri"/>
          <w:b/>
          <w:lang w:eastAsia="en-US"/>
        </w:rPr>
        <w:t xml:space="preserve"> Uniwersytetu Ekonomicznego w Poznaniu, zlokalizowanego przy ul. Towarowej 53 w Poznaniu o powierzchni 10,2 m</w:t>
      </w:r>
      <w:r w:rsidRPr="00BD1667">
        <w:rPr>
          <w:rFonts w:ascii="Calibri" w:eastAsia="Times New Roman" w:hAnsi="Calibri" w:cs="Calibri"/>
          <w:b/>
          <w:vertAlign w:val="superscript"/>
          <w:lang w:eastAsia="en-US"/>
        </w:rPr>
        <w:t>2</w:t>
      </w:r>
      <w:r w:rsidRPr="00BD1667">
        <w:rPr>
          <w:rFonts w:ascii="Calibri" w:eastAsia="Times New Roman" w:hAnsi="Calibri" w:cs="Calibri"/>
          <w:b/>
          <w:lang w:eastAsia="en-US"/>
        </w:rPr>
        <w:t xml:space="preserve"> oraz 10,6 m</w:t>
      </w:r>
      <w:r w:rsidRPr="00BD1667">
        <w:rPr>
          <w:rFonts w:ascii="Calibri" w:eastAsia="Times New Roman" w:hAnsi="Calibri" w:cs="Calibri"/>
          <w:b/>
          <w:vertAlign w:val="superscript"/>
          <w:lang w:eastAsia="en-US"/>
        </w:rPr>
        <w:t>2</w:t>
      </w:r>
      <w:r w:rsidRPr="00BD1667">
        <w:rPr>
          <w:rFonts w:ascii="Calibri" w:eastAsia="Times New Roman" w:hAnsi="Calibri" w:cs="Calibri"/>
          <w:b/>
          <w:lang w:eastAsia="en-US"/>
        </w:rPr>
        <w:t>.</w:t>
      </w:r>
    </w:p>
    <w:p w14:paraId="0BD51111" w14:textId="245FD4AE" w:rsidR="00BD1667"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 xml:space="preserve">Zakres prac remontowych  będzie obejmował: </w:t>
      </w:r>
    </w:p>
    <w:p w14:paraId="07FC6217" w14:textId="23F63887" w:rsidR="00BD1667" w:rsidRPr="00BD1667" w:rsidRDefault="00BD1667" w:rsidP="00726F37">
      <w:pPr>
        <w:pStyle w:val="Akapitzlist"/>
        <w:numPr>
          <w:ilvl w:val="0"/>
          <w:numId w:val="39"/>
        </w:numPr>
        <w:rPr>
          <w:rFonts w:ascii="Calibri" w:eastAsia="Times New Roman" w:hAnsi="Calibri" w:cs="Calibri"/>
          <w:lang w:eastAsia="en-US"/>
        </w:rPr>
      </w:pPr>
      <w:r w:rsidRPr="00BD1667">
        <w:rPr>
          <w:rFonts w:ascii="Calibri" w:eastAsia="Times New Roman" w:hAnsi="Calibri" w:cs="Calibri"/>
          <w:lang w:eastAsia="en-US"/>
        </w:rPr>
        <w:t>Roboty rozbiórkowe:</w:t>
      </w:r>
    </w:p>
    <w:p w14:paraId="784BC692" w14:textId="77777777" w:rsidR="00BD1667" w:rsidRPr="00BD1667" w:rsidRDefault="00BD1667" w:rsidP="00BD1667">
      <w:pPr>
        <w:ind w:left="426"/>
        <w:contextualSpacing/>
        <w:rPr>
          <w:rFonts w:ascii="Calibri" w:eastAsia="Times New Roman" w:hAnsi="Calibri" w:cs="Calibri"/>
          <w:lang w:eastAsia="en-US"/>
        </w:rPr>
      </w:pPr>
      <w:r w:rsidRPr="00BD1667">
        <w:rPr>
          <w:rFonts w:ascii="Calibri" w:eastAsia="Times New Roman" w:hAnsi="Calibri" w:cs="Calibri"/>
          <w:lang w:eastAsia="en-US"/>
        </w:rPr>
        <w:tab/>
        <w:t>- demontaż armatury i przyborów sanitarnych,</w:t>
      </w:r>
    </w:p>
    <w:p w14:paraId="0E0DD46A" w14:textId="77777777" w:rsidR="00BD1667" w:rsidRPr="00BD1667" w:rsidRDefault="00BD1667" w:rsidP="00BD1667">
      <w:pPr>
        <w:ind w:left="426"/>
        <w:contextualSpacing/>
        <w:rPr>
          <w:rFonts w:ascii="Calibri" w:eastAsia="Times New Roman" w:hAnsi="Calibri" w:cs="Calibri"/>
          <w:lang w:eastAsia="en-US"/>
        </w:rPr>
      </w:pPr>
      <w:r w:rsidRPr="00BD1667">
        <w:rPr>
          <w:rFonts w:ascii="Calibri" w:eastAsia="Times New Roman" w:hAnsi="Calibri" w:cs="Calibri"/>
          <w:lang w:eastAsia="en-US"/>
        </w:rPr>
        <w:tab/>
        <w:t>- demontaż grzejników,</w:t>
      </w:r>
    </w:p>
    <w:p w14:paraId="439AA646" w14:textId="77777777" w:rsidR="00BD1667" w:rsidRPr="00BD1667" w:rsidRDefault="00BD1667" w:rsidP="00BD1667">
      <w:pPr>
        <w:ind w:left="426"/>
        <w:contextualSpacing/>
        <w:rPr>
          <w:rFonts w:ascii="Calibri" w:eastAsia="Times New Roman" w:hAnsi="Calibri" w:cs="Calibri"/>
          <w:lang w:eastAsia="en-US"/>
        </w:rPr>
      </w:pPr>
      <w:r w:rsidRPr="00BD1667">
        <w:rPr>
          <w:rFonts w:ascii="Calibri" w:eastAsia="Times New Roman" w:hAnsi="Calibri" w:cs="Calibri"/>
          <w:lang w:eastAsia="en-US"/>
        </w:rPr>
        <w:tab/>
        <w:t>- demontaż stolarki otworowej,</w:t>
      </w:r>
    </w:p>
    <w:p w14:paraId="1EE99503" w14:textId="77777777" w:rsidR="00BD1667" w:rsidRPr="00BD1667" w:rsidRDefault="00BD1667" w:rsidP="00BD1667">
      <w:pPr>
        <w:ind w:left="426"/>
        <w:contextualSpacing/>
        <w:rPr>
          <w:rFonts w:ascii="Calibri" w:eastAsia="Times New Roman" w:hAnsi="Calibri" w:cs="Calibri"/>
          <w:lang w:eastAsia="en-US"/>
        </w:rPr>
      </w:pPr>
      <w:r w:rsidRPr="00BD1667">
        <w:rPr>
          <w:rFonts w:ascii="Calibri" w:eastAsia="Times New Roman" w:hAnsi="Calibri" w:cs="Calibri"/>
          <w:lang w:eastAsia="en-US"/>
        </w:rPr>
        <w:tab/>
        <w:t>- demontaż systemowych kabin ustępowych,</w:t>
      </w:r>
    </w:p>
    <w:p w14:paraId="020655CE" w14:textId="77777777" w:rsidR="00BD1667" w:rsidRPr="00BD1667" w:rsidRDefault="00BD1667" w:rsidP="00BD1667">
      <w:pPr>
        <w:ind w:left="426"/>
        <w:contextualSpacing/>
        <w:rPr>
          <w:rFonts w:ascii="Calibri" w:eastAsia="Times New Roman" w:hAnsi="Calibri" w:cs="Calibri"/>
          <w:lang w:eastAsia="en-US"/>
        </w:rPr>
      </w:pPr>
      <w:r w:rsidRPr="00BD1667">
        <w:rPr>
          <w:rFonts w:ascii="Calibri" w:eastAsia="Times New Roman" w:hAnsi="Calibri" w:cs="Calibri"/>
          <w:lang w:eastAsia="en-US"/>
        </w:rPr>
        <w:tab/>
        <w:t>- demontaż sufitu podwieszanego,</w:t>
      </w:r>
    </w:p>
    <w:p w14:paraId="48167EC7" w14:textId="77777777" w:rsidR="00BD1667" w:rsidRPr="00BD1667" w:rsidRDefault="00BD1667" w:rsidP="00BD1667">
      <w:pPr>
        <w:ind w:left="426"/>
        <w:contextualSpacing/>
        <w:rPr>
          <w:rFonts w:ascii="Calibri" w:eastAsia="Times New Roman" w:hAnsi="Calibri" w:cs="Calibri"/>
          <w:lang w:eastAsia="en-US"/>
        </w:rPr>
      </w:pPr>
      <w:r w:rsidRPr="00BD1667">
        <w:rPr>
          <w:rFonts w:ascii="Calibri" w:eastAsia="Times New Roman" w:hAnsi="Calibri" w:cs="Calibri"/>
          <w:lang w:eastAsia="en-US"/>
        </w:rPr>
        <w:tab/>
        <w:t>- skucie płytek ceramicznych ściennych i podłogowych;</w:t>
      </w:r>
    </w:p>
    <w:p w14:paraId="220A61F4"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wyrównanie i przygotowanie podłoża posadzki;</w:t>
      </w:r>
    </w:p>
    <w:p w14:paraId="035C86F7"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roboty tynkarskie i towarzyszące;</w:t>
      </w:r>
    </w:p>
    <w:p w14:paraId="0FB2637C"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wykonanie izolacji przeciwwilgociowej;</w:t>
      </w:r>
    </w:p>
    <w:p w14:paraId="499F56E6"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wykonanie stelaży pod armaturę systemową;</w:t>
      </w:r>
    </w:p>
    <w:p w14:paraId="00D5A102"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wykonanie okładzin ściennych i podłogowych;</w:t>
      </w:r>
    </w:p>
    <w:p w14:paraId="1E8E68F9"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wykonanie sufitów podwieszanych;</w:t>
      </w:r>
    </w:p>
    <w:p w14:paraId="585DE87B"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roboty tynkarskie i towarzyszące;</w:t>
      </w:r>
    </w:p>
    <w:p w14:paraId="25AC9BBA"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prace malarskie;</w:t>
      </w:r>
    </w:p>
    <w:p w14:paraId="69DEF30D"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stolarka drzwiowa;</w:t>
      </w:r>
    </w:p>
    <w:p w14:paraId="291F3AAD" w14:textId="37E08B64"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montaż kabin ustępow</w:t>
      </w:r>
      <w:r w:rsidR="00FE368E">
        <w:rPr>
          <w:rFonts w:ascii="Calibri" w:eastAsia="Times New Roman" w:hAnsi="Calibri" w:cs="Calibri"/>
          <w:lang w:eastAsia="en-US"/>
        </w:rPr>
        <w:t>ych</w:t>
      </w:r>
      <w:r w:rsidRPr="00BD1667">
        <w:rPr>
          <w:rFonts w:ascii="Calibri" w:eastAsia="Times New Roman" w:hAnsi="Calibri" w:cs="Calibri"/>
          <w:lang w:eastAsia="en-US"/>
        </w:rPr>
        <w:t xml:space="preserve"> z płyt HPL;</w:t>
      </w:r>
    </w:p>
    <w:p w14:paraId="2E1AC97A"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roboty instalacyjne sanitarne;</w:t>
      </w:r>
    </w:p>
    <w:p w14:paraId="54B023DD" w14:textId="77777777" w:rsidR="00BD1667" w:rsidRP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roboty instalacyjne elektryczne;</w:t>
      </w:r>
    </w:p>
    <w:p w14:paraId="045CA743" w14:textId="58874852" w:rsidR="00BD1667" w:rsidRDefault="00BD1667" w:rsidP="00726F37">
      <w:pPr>
        <w:numPr>
          <w:ilvl w:val="0"/>
          <w:numId w:val="39"/>
        </w:numPr>
        <w:ind w:left="851" w:hanging="567"/>
        <w:contextualSpacing/>
        <w:rPr>
          <w:rFonts w:ascii="Calibri" w:eastAsia="Times New Roman" w:hAnsi="Calibri" w:cs="Calibri"/>
          <w:lang w:eastAsia="en-US"/>
        </w:rPr>
      </w:pPr>
      <w:r w:rsidRPr="00BD1667">
        <w:rPr>
          <w:rFonts w:ascii="Calibri" w:eastAsia="Times New Roman" w:hAnsi="Calibri" w:cs="Calibri"/>
          <w:lang w:eastAsia="en-US"/>
        </w:rPr>
        <w:t>montaż armatury i przyborów sanitarnych.</w:t>
      </w:r>
    </w:p>
    <w:p w14:paraId="58EE5EBC" w14:textId="7B4E0FDC" w:rsidR="00FE368E" w:rsidRPr="00BD1667" w:rsidRDefault="00FE368E" w:rsidP="00726F37">
      <w:pPr>
        <w:numPr>
          <w:ilvl w:val="0"/>
          <w:numId w:val="39"/>
        </w:numPr>
        <w:ind w:left="851" w:hanging="567"/>
        <w:contextualSpacing/>
        <w:rPr>
          <w:rFonts w:ascii="Calibri" w:eastAsia="Times New Roman" w:hAnsi="Calibri" w:cs="Calibri"/>
          <w:lang w:eastAsia="en-US"/>
        </w:rPr>
      </w:pPr>
      <w:r>
        <w:rPr>
          <w:rFonts w:ascii="Calibri" w:eastAsia="Times New Roman" w:hAnsi="Calibri" w:cs="Calibri"/>
          <w:lang w:eastAsia="en-US"/>
        </w:rPr>
        <w:t>Prace towarzyszące</w:t>
      </w:r>
    </w:p>
    <w:p w14:paraId="3DE33E7B" w14:textId="6CFA4B18" w:rsidR="00BD1667" w:rsidRPr="00BD1667" w:rsidRDefault="00BD1667" w:rsidP="00726F37">
      <w:pPr>
        <w:pStyle w:val="Akapitzlist"/>
        <w:numPr>
          <w:ilvl w:val="0"/>
          <w:numId w:val="34"/>
        </w:numPr>
        <w:ind w:left="426" w:hanging="426"/>
        <w:rPr>
          <w:rFonts w:ascii="Calibri" w:eastAsia="Times New Roman" w:hAnsi="Calibri" w:cs="Calibri"/>
          <w:lang w:eastAsia="en-US"/>
        </w:rPr>
      </w:pPr>
      <w:r w:rsidRPr="00BD1667">
        <w:rPr>
          <w:rFonts w:ascii="Calibri" w:eastAsia="Times New Roman" w:hAnsi="Calibri" w:cs="Calibri"/>
          <w:lang w:eastAsia="en-US"/>
        </w:rPr>
        <w:t xml:space="preserve">Szczegółowy opis i zakres prac przedstawiono w wielobranżowej dokumentacji projektowej </w:t>
      </w:r>
      <w:r>
        <w:rPr>
          <w:rFonts w:ascii="Calibri" w:eastAsia="Times New Roman" w:hAnsi="Calibri" w:cs="Calibri"/>
          <w:lang w:eastAsia="en-US"/>
        </w:rPr>
        <w:t>budowlano – wykonawczej pt. „</w:t>
      </w:r>
      <w:r w:rsidRPr="00BD1667">
        <w:rPr>
          <w:rFonts w:ascii="Calibri" w:eastAsia="Times New Roman" w:hAnsi="Calibri" w:cs="Calibri"/>
          <w:lang w:eastAsia="en-US"/>
        </w:rPr>
        <w:t xml:space="preserve">Remont toalet na parterze w budynku C Uniwersytetu </w:t>
      </w:r>
      <w:r w:rsidRPr="00BD1667">
        <w:rPr>
          <w:rFonts w:ascii="Calibri" w:eastAsia="Times New Roman" w:hAnsi="Calibri" w:cs="Calibri"/>
          <w:lang w:eastAsia="en-US"/>
        </w:rPr>
        <w:lastRenderedPageBreak/>
        <w:t>Ekonomicznego w Poznaniu przy ul. Towarowej 53 wraz z przystosowaniem toalety damskiej dla osób niepełnosprawnych”  wykonanej przez Pracownię Projektową CASTOR. Dokumentacja ta wraz z przedmiarami i specyfikacjami technicznymi wykonania i odbioru robót stanowią „dokumentację projektową” i są załącznikiem do niniejszej SIWZ.</w:t>
      </w:r>
    </w:p>
    <w:p w14:paraId="367CD214" w14:textId="37A221FF" w:rsidR="00BD1667"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Zakres przedmiotu zamówienia obejmuje również wykonanie prac pomocniczych takich jak</w:t>
      </w:r>
      <w:r>
        <w:rPr>
          <w:rFonts w:ascii="Calibri" w:eastAsia="Times New Roman" w:hAnsi="Calibri" w:cs="Calibri"/>
          <w:lang w:eastAsia="en-US"/>
        </w:rPr>
        <w:t xml:space="preserve"> </w:t>
      </w:r>
      <w:r w:rsidRPr="00BD1667">
        <w:rPr>
          <w:rFonts w:ascii="Calibri" w:eastAsia="Times New Roman" w:hAnsi="Calibri" w:cs="Calibri"/>
          <w:lang w:eastAsia="en-US"/>
        </w:rPr>
        <w:t xml:space="preserve">przygotowanie oraz zabezpieczenie terenu robót, </w:t>
      </w:r>
      <w:r w:rsidRPr="00BD1667">
        <w:rPr>
          <w:rFonts w:ascii="Calibri" w:eastAsia="Times New Roman" w:hAnsi="Calibri" w:cs="Calibri"/>
          <w:b/>
          <w:lang w:eastAsia="en-US"/>
        </w:rPr>
        <w:t>budowę tymczasowych przegród i osłon zabezpieczających przed rozprzestrzenianiem się pyłu budowlanego i innych zanieczyszczeń w</w:t>
      </w:r>
      <w:r w:rsidR="00F47260">
        <w:rPr>
          <w:rFonts w:ascii="Calibri" w:eastAsia="Times New Roman" w:hAnsi="Calibri" w:cs="Calibri"/>
          <w:b/>
          <w:lang w:eastAsia="en-US"/>
        </w:rPr>
        <w:t> </w:t>
      </w:r>
      <w:r w:rsidRPr="00BD1667">
        <w:rPr>
          <w:rFonts w:ascii="Calibri" w:eastAsia="Times New Roman" w:hAnsi="Calibri" w:cs="Calibri"/>
          <w:b/>
          <w:lang w:eastAsia="en-US"/>
        </w:rPr>
        <w:t>trakcie wykonywania robót, a także utrzymanie czystości na drogach komunikacyjnych w</w:t>
      </w:r>
      <w:r w:rsidR="00F47260">
        <w:rPr>
          <w:rFonts w:ascii="Calibri" w:eastAsia="Times New Roman" w:hAnsi="Calibri" w:cs="Calibri"/>
          <w:b/>
          <w:lang w:eastAsia="en-US"/>
        </w:rPr>
        <w:t> </w:t>
      </w:r>
      <w:r w:rsidRPr="00BD1667">
        <w:rPr>
          <w:rFonts w:ascii="Calibri" w:eastAsia="Times New Roman" w:hAnsi="Calibri" w:cs="Calibri"/>
          <w:b/>
          <w:lang w:eastAsia="en-US"/>
        </w:rPr>
        <w:t>trakcie wykonywania robót.</w:t>
      </w:r>
      <w:r w:rsidRPr="00BD1667">
        <w:rPr>
          <w:rFonts w:ascii="Calibri" w:eastAsia="Times New Roman" w:hAnsi="Calibri" w:cs="Calibri"/>
          <w:lang w:eastAsia="en-US"/>
        </w:rPr>
        <w:t xml:space="preserve"> W związku z tym, że  prace prowadzone będą w budynku będącym w ciągłym użytkowaniu, a toalety przylegają bezpośrednio do głównego ciągu komunikacyjnego na </w:t>
      </w:r>
      <w:r w:rsidR="00766175">
        <w:rPr>
          <w:rFonts w:ascii="Calibri" w:eastAsia="Times New Roman" w:hAnsi="Calibri" w:cs="Calibri"/>
          <w:lang w:eastAsia="en-US"/>
        </w:rPr>
        <w:t>parte</w:t>
      </w:r>
      <w:r w:rsidR="00150029">
        <w:rPr>
          <w:rFonts w:ascii="Calibri" w:eastAsia="Times New Roman" w:hAnsi="Calibri" w:cs="Calibri"/>
          <w:lang w:eastAsia="en-US"/>
        </w:rPr>
        <w:t>rz</w:t>
      </w:r>
      <w:r w:rsidR="00766175">
        <w:rPr>
          <w:rFonts w:ascii="Calibri" w:eastAsia="Times New Roman" w:hAnsi="Calibri" w:cs="Calibri"/>
          <w:lang w:eastAsia="en-US"/>
        </w:rPr>
        <w:t>e</w:t>
      </w:r>
      <w:r w:rsidRPr="00BD1667">
        <w:rPr>
          <w:rFonts w:ascii="Calibri" w:eastAsia="Times New Roman" w:hAnsi="Calibri" w:cs="Calibri"/>
          <w:lang w:eastAsia="en-US"/>
        </w:rPr>
        <w:t>, roboty należy zaplanować tak by umożliw</w:t>
      </w:r>
      <w:r w:rsidR="00F47260">
        <w:rPr>
          <w:rFonts w:ascii="Calibri" w:eastAsia="Times New Roman" w:hAnsi="Calibri" w:cs="Calibri"/>
          <w:lang w:eastAsia="en-US"/>
        </w:rPr>
        <w:t>ić w każdym momencie swobodną i </w:t>
      </w:r>
      <w:r w:rsidRPr="00BD1667">
        <w:rPr>
          <w:rFonts w:ascii="Calibri" w:eastAsia="Times New Roman" w:hAnsi="Calibri" w:cs="Calibri"/>
          <w:lang w:eastAsia="en-US"/>
        </w:rPr>
        <w:t>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p>
    <w:p w14:paraId="6D942473" w14:textId="0F2B04B7" w:rsidR="00BD1667"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Roboty będą wykonywane w budynkach dydaktycznych, w pełni funkcjonujących. Wykonawca  musi uwzględnić wynikające stąd utrudnienia i zobowiązany jest prowadzić roboty w sposób ograniczający czynniki zakłócające jego funkcjonowanie. Powyższe powoduje m.in. konieczność wykonywania prac uciążliwych (hałas) w czasie uzgodnionym z Zamawiającym – w godzinach popołudniowych i wieczornych, w nocy, w dni wolne od pracy. W budynku mogą być prowadzone równolegle inne prace budowlane. Wykonawca musi w sposób ciągły koordynować prace z</w:t>
      </w:r>
      <w:r w:rsidR="00F47260">
        <w:rPr>
          <w:rFonts w:ascii="Calibri" w:eastAsia="Times New Roman" w:hAnsi="Calibri" w:cs="Calibri"/>
          <w:lang w:eastAsia="en-US"/>
        </w:rPr>
        <w:t> </w:t>
      </w:r>
      <w:r w:rsidRPr="00BD1667">
        <w:rPr>
          <w:rFonts w:ascii="Calibri" w:eastAsia="Times New Roman" w:hAnsi="Calibri" w:cs="Calibri"/>
          <w:lang w:eastAsia="en-US"/>
        </w:rPr>
        <w:t>pozostałymi wykonawcami i współpracować z nimi oraz być w stałym kontakcie z</w:t>
      </w:r>
      <w:r w:rsidR="00F47260">
        <w:rPr>
          <w:rFonts w:ascii="Calibri" w:eastAsia="Times New Roman" w:hAnsi="Calibri" w:cs="Calibri"/>
          <w:lang w:eastAsia="en-US"/>
        </w:rPr>
        <w:t> </w:t>
      </w:r>
      <w:r w:rsidRPr="00BD1667">
        <w:rPr>
          <w:rFonts w:ascii="Calibri" w:eastAsia="Times New Roman" w:hAnsi="Calibri" w:cs="Calibri"/>
          <w:lang w:eastAsia="en-US"/>
        </w:rPr>
        <w:t>przedstawicielami Uczelni tzn. Z Działem Inwestycji i Remontów UEP. Wykonawca musi zgłaszać z odpowiednim wyprzedzeniem, na co najmniej 7 dni przed, wszelkie wyłączenia (w tym m.in. prądu, wody, kanalizacji oraz elementów systemu ppoż.), przełączenia, itp. W razie konieczności prace muszą zostać podzielone na odpowiednie etapy. Wszelkie sprawy organizacyjne leżą po stronie Wykonawcy.</w:t>
      </w:r>
    </w:p>
    <w:p w14:paraId="67475227" w14:textId="77777777" w:rsidR="00BD1667"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W cenę ofertową muszą być wliczone wszelkie koszty związane z realizacją przedmiotu zamówienia, jakie będzie ponosił Wykonawca, w tym m.in. podatek VAT, oraz wykonanie wszystkich obowiązków Wykonawcy, niezbędnych do zrealizowania przedmiotu zmówienia, zgodnie z niniejszą SIWZ, umową jak i ewentualne ryzyko wynikające z okoliczności, których nie można było przewidzieć w chwili składania oferty.</w:t>
      </w:r>
    </w:p>
    <w:p w14:paraId="36277E1B" w14:textId="0232441B" w:rsidR="00BD1667" w:rsidRPr="00BD1667" w:rsidRDefault="00BD1667" w:rsidP="00726F37">
      <w:pPr>
        <w:numPr>
          <w:ilvl w:val="0"/>
          <w:numId w:val="34"/>
        </w:numPr>
        <w:ind w:left="426" w:hanging="426"/>
        <w:contextualSpacing/>
        <w:rPr>
          <w:rFonts w:ascii="Calibri" w:eastAsia="Times New Roman" w:hAnsi="Calibri" w:cs="Calibri"/>
          <w:b/>
          <w:lang w:eastAsia="en-US"/>
        </w:rPr>
      </w:pPr>
      <w:r w:rsidRPr="00BD1667">
        <w:rPr>
          <w:rFonts w:ascii="Calibri" w:eastAsia="Times New Roman" w:hAnsi="Calibri" w:cs="Calibri"/>
          <w:lang w:eastAsia="en-US"/>
        </w:rPr>
        <w:t xml:space="preserve">Przed sporządzeniem oferty Wykonawca musi zapoznać się szczegółowo z dokumentacją projektową, zarówno jej częścią rysunkową jak i opisową. Ponadto Wykonawca powinien, ze względu na specyfikę zamówienia, dokonać wizji lokalnej na obiekcie. </w:t>
      </w:r>
    </w:p>
    <w:p w14:paraId="241DA6C8" w14:textId="006088A5" w:rsidR="00BD1667"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Przedmiary robót będące częścią dokumentacji projektowej załączone są wyłącznie informacyjnie w celu ułatwienia wykonawcy kalkulacji ceny ofertowej, których nie należy utożsamiać w pełni z</w:t>
      </w:r>
      <w:r w:rsidR="00766175">
        <w:rPr>
          <w:rFonts w:ascii="Calibri" w:eastAsia="Times New Roman" w:hAnsi="Calibri" w:cs="Calibri"/>
          <w:lang w:eastAsia="en-US"/>
        </w:rPr>
        <w:t> </w:t>
      </w:r>
      <w:r w:rsidRPr="00BD1667">
        <w:rPr>
          <w:rFonts w:ascii="Calibri" w:eastAsia="Times New Roman" w:hAnsi="Calibri" w:cs="Calibri"/>
          <w:lang w:eastAsia="en-US"/>
        </w:rPr>
        <w:t>zakresem zamówienia. Dołączone do SWZ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w:t>
      </w:r>
    </w:p>
    <w:p w14:paraId="2093F963" w14:textId="1266E335" w:rsid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lastRenderedPageBreak/>
        <w:t>Jeżeli dokumentacja projektowa, specyfikacje techniczne wykonania i odbioru robót, przedmiary robót itd. wskazywałyby w odniesieniu do niektórych materiałów i urządzeń znaki towarowe lub pochodzenie Zamawiający, zgodnie z art. 99 ust. 5 ustawy PZP, dopuszcza wbudowanie „produktów” równoważnych. Wszelkie „produkty” pochodzące od konkretnych producentów, określają minimalne parametry techniczne i jakościowe oraz cechy użytkowe, jakim muszą odpowiadać towary, aby spełnić wymagania stawiane przez Zamawiającego i stanowią wyłącznie wzorzec jakościowy przedmiotu zamówienia. Poprzez zapis dot. minimalnych wymagań parametrów technicznych i jakościowych, Zamawiający rozumie wymagania towarów zawarte w</w:t>
      </w:r>
      <w:r w:rsidR="00B14DEF">
        <w:rPr>
          <w:rFonts w:ascii="Calibri" w:eastAsia="Times New Roman" w:hAnsi="Calibri" w:cs="Calibri"/>
          <w:lang w:eastAsia="en-US"/>
        </w:rPr>
        <w:t> </w:t>
      </w:r>
      <w:r w:rsidRPr="00BD1667">
        <w:rPr>
          <w:rFonts w:ascii="Calibri" w:eastAsia="Times New Roman" w:hAnsi="Calibri" w:cs="Calibri"/>
          <w:lang w:eastAsia="en-US"/>
        </w:rPr>
        <w:t xml:space="preserve">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technicznych, jakościowych i cechach użytkowych, co najmniej na poziomie parametrów wskazanego produktu, uznając tym samym każdy produkt o wskazanych parametrach lub lepszych. </w:t>
      </w:r>
    </w:p>
    <w:p w14:paraId="2B981BA3" w14:textId="102723C0" w:rsidR="00203B5C" w:rsidRPr="00BD1667" w:rsidRDefault="00BD1667" w:rsidP="00726F37">
      <w:pPr>
        <w:numPr>
          <w:ilvl w:val="0"/>
          <w:numId w:val="34"/>
        </w:numPr>
        <w:ind w:left="426" w:hanging="426"/>
        <w:contextualSpacing/>
        <w:rPr>
          <w:rFonts w:ascii="Calibri" w:eastAsia="Times New Roman" w:hAnsi="Calibri" w:cs="Calibri"/>
          <w:lang w:eastAsia="en-US"/>
        </w:rPr>
      </w:pPr>
      <w:r w:rsidRPr="00BD1667">
        <w:rPr>
          <w:rFonts w:ascii="Calibri" w:eastAsia="Times New Roman" w:hAnsi="Calibri" w:cs="Calibri"/>
          <w:lang w:eastAsia="en-US"/>
        </w:rPr>
        <w:t>Dopuszcza się zmianę technologii wykonania robót budowlanych na lepszą (np. nowocześniejszą, mniej energochłonną), po zaakceptowaniu proponowanych zmian przez nadzór autorski i</w:t>
      </w:r>
      <w:r w:rsidR="00662BAB">
        <w:rPr>
          <w:rFonts w:ascii="Calibri" w:eastAsia="Times New Roman" w:hAnsi="Calibri" w:cs="Calibri"/>
          <w:lang w:eastAsia="en-US"/>
        </w:rPr>
        <w:t> </w:t>
      </w:r>
      <w:r w:rsidRPr="00BD1667">
        <w:rPr>
          <w:rFonts w:ascii="Calibri" w:eastAsia="Times New Roman" w:hAnsi="Calibri" w:cs="Calibri"/>
          <w:lang w:eastAsia="en-US"/>
        </w:rPr>
        <w:t>ustanowionych inspektorów nadzoru inwestorskiego oraz osoby upoważnione przez Zamawiającego, pod warunkiem, że zmiana ta pozostaje bez wpływu na dokonany wybór oferty.</w:t>
      </w:r>
    </w:p>
    <w:p w14:paraId="7251670D" w14:textId="3864FE3B" w:rsidR="00015855" w:rsidRPr="000D0DD9" w:rsidRDefault="00047D3A" w:rsidP="00726F37">
      <w:pPr>
        <w:numPr>
          <w:ilvl w:val="0"/>
          <w:numId w:val="34"/>
        </w:numPr>
        <w:ind w:left="426" w:hanging="426"/>
        <w:contextualSpacing/>
        <w:rPr>
          <w:rFonts w:ascii="Calibri" w:eastAsia="Times New Roman" w:hAnsi="Calibri" w:cs="Calibri"/>
          <w:lang w:val="pl-PL" w:eastAsia="en-US"/>
        </w:rPr>
      </w:pPr>
      <w:r w:rsidRPr="000D0DD9">
        <w:rPr>
          <w:rFonts w:asciiTheme="majorHAnsi" w:hAnsiTheme="majorHAnsi" w:cstheme="majorHAnsi"/>
        </w:rPr>
        <w:t xml:space="preserve">Wspólny Słownik Zamówień CPV: </w:t>
      </w:r>
    </w:p>
    <w:p w14:paraId="26E923A9" w14:textId="77777777" w:rsidR="00203B5C" w:rsidRPr="00203B5C" w:rsidRDefault="00203B5C" w:rsidP="00203B5C">
      <w:pPr>
        <w:pStyle w:val="Akapitzlist"/>
        <w:ind w:left="426"/>
        <w:rPr>
          <w:rFonts w:asciiTheme="majorHAnsi" w:hAnsiTheme="majorHAnsi" w:cstheme="majorHAnsi"/>
          <w:lang w:val="pl-PL"/>
        </w:rPr>
      </w:pPr>
      <w:r w:rsidRPr="00203B5C">
        <w:rPr>
          <w:rFonts w:asciiTheme="majorHAnsi" w:hAnsiTheme="majorHAnsi" w:cstheme="majorHAnsi"/>
          <w:lang w:val="pl-PL"/>
        </w:rPr>
        <w:t>45000000-7 Roboty budowlane</w:t>
      </w:r>
    </w:p>
    <w:p w14:paraId="5909DD30" w14:textId="791BB30B" w:rsidR="00203B5C" w:rsidRDefault="00203B5C" w:rsidP="00203B5C">
      <w:pPr>
        <w:pStyle w:val="Akapitzlist"/>
        <w:ind w:left="426"/>
        <w:rPr>
          <w:rFonts w:asciiTheme="majorHAnsi" w:hAnsiTheme="majorHAnsi" w:cstheme="majorHAnsi"/>
          <w:lang w:val="pl-PL"/>
        </w:rPr>
      </w:pPr>
      <w:r w:rsidRPr="00203B5C">
        <w:rPr>
          <w:rFonts w:asciiTheme="majorHAnsi" w:hAnsiTheme="majorHAnsi" w:cstheme="majorHAnsi"/>
          <w:lang w:val="pl-PL"/>
        </w:rPr>
        <w:t>45210000-2 Roboty budowlane w zakresie budynków</w:t>
      </w:r>
    </w:p>
    <w:p w14:paraId="36B0AC86" w14:textId="252D2BA0" w:rsidR="00BD1667" w:rsidRPr="00203B5C" w:rsidRDefault="00BD1667" w:rsidP="00203B5C">
      <w:pPr>
        <w:pStyle w:val="Akapitzlist"/>
        <w:ind w:left="426"/>
        <w:rPr>
          <w:rFonts w:asciiTheme="majorHAnsi" w:hAnsiTheme="majorHAnsi" w:cstheme="majorHAnsi"/>
          <w:lang w:val="pl-PL"/>
        </w:rPr>
      </w:pPr>
      <w:r w:rsidRPr="00BD1667">
        <w:rPr>
          <w:rFonts w:asciiTheme="majorHAnsi" w:hAnsiTheme="majorHAnsi" w:cstheme="majorHAnsi"/>
          <w:lang w:val="pl-PL"/>
        </w:rPr>
        <w:t>45300000-0 Roboty instalacyjne w budynkach</w:t>
      </w:r>
    </w:p>
    <w:p w14:paraId="3F10D1FB" w14:textId="77777777" w:rsidR="00203B5C" w:rsidRDefault="00203B5C" w:rsidP="00203B5C">
      <w:pPr>
        <w:pStyle w:val="Akapitzlist"/>
        <w:ind w:left="426"/>
        <w:rPr>
          <w:rFonts w:asciiTheme="majorHAnsi" w:hAnsiTheme="majorHAnsi" w:cstheme="majorHAnsi"/>
          <w:lang w:val="pl-PL"/>
        </w:rPr>
      </w:pPr>
      <w:r w:rsidRPr="00203B5C">
        <w:rPr>
          <w:rFonts w:asciiTheme="majorHAnsi" w:hAnsiTheme="majorHAnsi" w:cstheme="majorHAnsi"/>
          <w:lang w:val="pl-PL"/>
        </w:rPr>
        <w:t xml:space="preserve">45400000-1 Roboty wykończeniowe w zakresie obiektów budowlanych </w:t>
      </w:r>
    </w:p>
    <w:p w14:paraId="582F24EB" w14:textId="77777777" w:rsidR="002C041E" w:rsidRPr="00760F86" w:rsidRDefault="00047D3A" w:rsidP="00726F37">
      <w:pPr>
        <w:numPr>
          <w:ilvl w:val="0"/>
          <w:numId w:val="32"/>
        </w:numPr>
        <w:ind w:left="426" w:hanging="426"/>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726F37">
      <w:pPr>
        <w:numPr>
          <w:ilvl w:val="0"/>
          <w:numId w:val="32"/>
        </w:numPr>
        <w:ind w:left="434"/>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4BE687E3" w:rsidR="002C041E" w:rsidRDefault="00047D3A" w:rsidP="00726F37">
      <w:pPr>
        <w:numPr>
          <w:ilvl w:val="0"/>
          <w:numId w:val="32"/>
        </w:numPr>
        <w:ind w:left="462"/>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Toc168302679"/>
      <w:r>
        <w:t>V. Wizja lokalna</w:t>
      </w:r>
      <w:bookmarkEnd w:id="5"/>
    </w:p>
    <w:p w14:paraId="2E40E289" w14:textId="06EDFEB3" w:rsidR="00726F37" w:rsidRPr="00726F37" w:rsidRDefault="00726F37" w:rsidP="00726F37">
      <w:pPr>
        <w:numPr>
          <w:ilvl w:val="0"/>
          <w:numId w:val="11"/>
        </w:numPr>
        <w:ind w:left="426" w:hanging="426"/>
        <w:rPr>
          <w:rFonts w:asciiTheme="majorHAnsi" w:hAnsiTheme="majorHAnsi" w:cstheme="majorHAnsi"/>
        </w:rPr>
      </w:pPr>
      <w:r w:rsidRPr="00726F37">
        <w:rPr>
          <w:rFonts w:asciiTheme="majorHAnsi" w:hAnsiTheme="majorHAnsi" w:cstheme="majorHAnsi"/>
        </w:rPr>
        <w:t>Zamawiający informuje, iż wy</w:t>
      </w:r>
      <w:r>
        <w:rPr>
          <w:rFonts w:asciiTheme="majorHAnsi" w:hAnsiTheme="majorHAnsi" w:cstheme="majorHAnsi"/>
        </w:rPr>
        <w:t xml:space="preserve">znacza wizję lokalną na </w:t>
      </w:r>
      <w:r w:rsidRPr="001205F6">
        <w:rPr>
          <w:rFonts w:asciiTheme="majorHAnsi" w:hAnsiTheme="majorHAnsi" w:cstheme="majorHAnsi"/>
        </w:rPr>
        <w:t>dzień</w:t>
      </w:r>
      <w:r w:rsidR="00FE368E" w:rsidRPr="001205F6">
        <w:rPr>
          <w:rFonts w:asciiTheme="majorHAnsi" w:hAnsiTheme="majorHAnsi" w:cstheme="majorHAnsi"/>
        </w:rPr>
        <w:t xml:space="preserve"> 27</w:t>
      </w:r>
      <w:r w:rsidRPr="001205F6">
        <w:rPr>
          <w:rFonts w:asciiTheme="majorHAnsi" w:hAnsiTheme="majorHAnsi" w:cstheme="majorHAnsi"/>
        </w:rPr>
        <w:t>.06.2024 r. o godz. 10:00</w:t>
      </w:r>
      <w:r w:rsidRPr="00726F37">
        <w:rPr>
          <w:rFonts w:asciiTheme="majorHAnsi" w:hAnsiTheme="majorHAnsi" w:cstheme="majorHAnsi"/>
        </w:rPr>
        <w:t>. Wykonawcy zobowiązani są do przybycia</w:t>
      </w:r>
      <w:r>
        <w:rPr>
          <w:rFonts w:asciiTheme="majorHAnsi" w:hAnsiTheme="majorHAnsi" w:cstheme="majorHAnsi"/>
        </w:rPr>
        <w:t xml:space="preserve"> w wyznaczonym dniu do budynku C</w:t>
      </w:r>
      <w:r w:rsidRPr="00726F37">
        <w:rPr>
          <w:rFonts w:asciiTheme="majorHAnsi" w:hAnsiTheme="majorHAnsi" w:cstheme="majorHAnsi"/>
        </w:rPr>
        <w:t xml:space="preserve"> Uniwersytetu Ekonomicznego w Poznaniu przy ul. Towarowej 53 i oczekiwania w holu budynku na parterze przy portierni na pracownika Zamawiającego.</w:t>
      </w:r>
    </w:p>
    <w:p w14:paraId="590FCBA9" w14:textId="27217096" w:rsidR="002E3169" w:rsidRPr="002E3169" w:rsidRDefault="00726F37" w:rsidP="00726F37">
      <w:pPr>
        <w:numPr>
          <w:ilvl w:val="0"/>
          <w:numId w:val="11"/>
        </w:numPr>
        <w:ind w:left="426" w:hanging="426"/>
        <w:rPr>
          <w:rFonts w:asciiTheme="majorHAnsi" w:hAnsiTheme="majorHAnsi" w:cstheme="majorHAnsi"/>
          <w:lang w:val="pl-PL"/>
        </w:rPr>
      </w:pPr>
      <w:r w:rsidRPr="00726F37">
        <w:rPr>
          <w:rFonts w:asciiTheme="majorHAnsi" w:hAnsiTheme="majorHAnsi" w:cstheme="majorHAnsi"/>
        </w:rPr>
        <w:t xml:space="preserve">Zamawiający informuje, iż odbycie wizji lokalnej nie jest obowiązkowe, wobec czego nie będzie miał zastosowania przepis art. 226 ust.1 pkt 18 ustawy </w:t>
      </w:r>
      <w:proofErr w:type="spellStart"/>
      <w:r w:rsidRPr="00726F37">
        <w:rPr>
          <w:rFonts w:asciiTheme="majorHAnsi" w:hAnsiTheme="majorHAnsi" w:cstheme="majorHAnsi"/>
        </w:rPr>
        <w:t>Pzp</w:t>
      </w:r>
      <w:proofErr w:type="spellEnd"/>
      <w:r w:rsidRPr="00726F37">
        <w:rPr>
          <w:rFonts w:asciiTheme="majorHAnsi" w:hAnsiTheme="majorHAnsi" w:cstheme="majorHAnsi"/>
        </w:rPr>
        <w:t>.</w:t>
      </w:r>
    </w:p>
    <w:p w14:paraId="7EAAC087" w14:textId="533CA842" w:rsidR="002C041E" w:rsidRPr="002E3169" w:rsidRDefault="00047D3A" w:rsidP="002E3169">
      <w:pPr>
        <w:spacing w:before="240" w:after="40"/>
        <w:rPr>
          <w:rFonts w:asciiTheme="majorHAnsi" w:hAnsiTheme="majorHAnsi" w:cstheme="majorHAnsi"/>
          <w:lang w:val="pl-PL"/>
        </w:rPr>
      </w:pPr>
      <w:r w:rsidRPr="002E3169">
        <w:rPr>
          <w:sz w:val="32"/>
          <w:szCs w:val="32"/>
        </w:rPr>
        <w:t>VI. Podwykonawstwo</w:t>
      </w:r>
    </w:p>
    <w:p w14:paraId="77A9001D" w14:textId="77777777" w:rsidR="002C041E" w:rsidRPr="00760F86" w:rsidRDefault="00047D3A" w:rsidP="00525056">
      <w:pPr>
        <w:numPr>
          <w:ilvl w:val="0"/>
          <w:numId w:val="8"/>
        </w:numPr>
        <w:spacing w:before="240"/>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lastRenderedPageBreak/>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Toc168302680"/>
      <w:r>
        <w:t>VII. Termin wykonania zamówienia</w:t>
      </w:r>
      <w:bookmarkEnd w:id="6"/>
    </w:p>
    <w:p w14:paraId="7DA5CF40" w14:textId="42EB4C51" w:rsidR="00F77A08" w:rsidRPr="002E3169" w:rsidRDefault="00726F37" w:rsidP="002E3169">
      <w:pPr>
        <w:ind w:left="357"/>
        <w:rPr>
          <w:rFonts w:ascii="Calibri" w:hAnsi="Calibri"/>
          <w:lang w:val="pl-PL"/>
        </w:rPr>
      </w:pPr>
      <w:r w:rsidRPr="00726F37">
        <w:rPr>
          <w:rFonts w:ascii="Calibri" w:hAnsi="Calibri"/>
          <w:lang w:val="pl-PL"/>
        </w:rPr>
        <w:t xml:space="preserve">Zamówienie </w:t>
      </w:r>
      <w:r>
        <w:rPr>
          <w:rFonts w:ascii="Calibri" w:hAnsi="Calibri"/>
          <w:lang w:val="pl-PL"/>
        </w:rPr>
        <w:t>musi</w:t>
      </w:r>
      <w:r w:rsidRPr="00726F37">
        <w:rPr>
          <w:rFonts w:ascii="Calibri" w:hAnsi="Calibri"/>
          <w:lang w:val="pl-PL"/>
        </w:rPr>
        <w:t xml:space="preserve"> </w:t>
      </w:r>
      <w:r>
        <w:rPr>
          <w:rFonts w:ascii="Calibri" w:hAnsi="Calibri"/>
          <w:lang w:val="pl-PL"/>
        </w:rPr>
        <w:t xml:space="preserve">zostać </w:t>
      </w:r>
      <w:r w:rsidRPr="00726F37">
        <w:rPr>
          <w:rFonts w:ascii="Calibri" w:hAnsi="Calibri"/>
          <w:lang w:val="pl-PL"/>
        </w:rPr>
        <w:t xml:space="preserve">realizowane </w:t>
      </w:r>
      <w:r>
        <w:rPr>
          <w:rFonts w:ascii="Calibri" w:hAnsi="Calibri"/>
          <w:lang w:val="pl-PL"/>
        </w:rPr>
        <w:t xml:space="preserve">w ciągu 105 dni </w:t>
      </w:r>
      <w:r w:rsidRPr="00726F37">
        <w:rPr>
          <w:rFonts w:ascii="Calibri" w:hAnsi="Calibri"/>
          <w:lang w:val="pl-PL"/>
        </w:rPr>
        <w:t xml:space="preserve">od dnia </w:t>
      </w:r>
      <w:r>
        <w:rPr>
          <w:rFonts w:ascii="Calibri" w:hAnsi="Calibri"/>
          <w:lang w:val="pl-PL"/>
        </w:rPr>
        <w:t>zaw</w:t>
      </w:r>
      <w:r w:rsidR="00766175">
        <w:rPr>
          <w:rFonts w:ascii="Calibri" w:hAnsi="Calibri"/>
          <w:lang w:val="pl-PL"/>
        </w:rPr>
        <w:t>a</w:t>
      </w:r>
      <w:r>
        <w:rPr>
          <w:rFonts w:ascii="Calibri" w:hAnsi="Calibri"/>
          <w:lang w:val="pl-PL"/>
        </w:rPr>
        <w:t>rcia umowy.</w:t>
      </w:r>
    </w:p>
    <w:p w14:paraId="1A3DA3E0" w14:textId="77777777" w:rsidR="002C041E" w:rsidRPr="00F77A08" w:rsidRDefault="00047D3A">
      <w:pPr>
        <w:pStyle w:val="Nagwek2"/>
        <w:tabs>
          <w:tab w:val="left" w:pos="0"/>
        </w:tabs>
      </w:pPr>
      <w:bookmarkStart w:id="7" w:name="_Toc168302681"/>
      <w:r w:rsidRPr="00F77A08">
        <w:t>VIII. Warunki udziału w postępowaniu</w:t>
      </w:r>
      <w:bookmarkEnd w:id="7"/>
    </w:p>
    <w:p w14:paraId="49C4928E" w14:textId="77777777" w:rsidR="002C041E" w:rsidRPr="00760F86" w:rsidRDefault="00047D3A" w:rsidP="00525056">
      <w:pPr>
        <w:numPr>
          <w:ilvl w:val="0"/>
          <w:numId w:val="18"/>
        </w:numPr>
        <w:ind w:left="426" w:right="20"/>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rPr>
          <w:rFonts w:asciiTheme="majorHAnsi" w:hAnsiTheme="majorHAnsi" w:cstheme="majorHAnsi"/>
        </w:rPr>
      </w:pPr>
      <w:r w:rsidRPr="00020F97">
        <w:rPr>
          <w:rFonts w:asciiTheme="majorHAnsi" w:hAnsiTheme="majorHAnsi" w:cstheme="majorHAnsi"/>
        </w:rPr>
        <w:t>nie dotyczy</w:t>
      </w:r>
    </w:p>
    <w:p w14:paraId="30BEF919" w14:textId="3178118E" w:rsidR="002C041E" w:rsidRPr="00BA3EA3"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sytuacji ekonomicznej lub finansowej:</w:t>
      </w:r>
    </w:p>
    <w:p w14:paraId="4DBA2754" w14:textId="00C79D46" w:rsidR="00093C19" w:rsidRPr="00852D87" w:rsidRDefault="00093C19" w:rsidP="00093C19">
      <w:pPr>
        <w:ind w:left="852" w:right="20"/>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Pr>
          <w:rFonts w:asciiTheme="majorHAnsi" w:hAnsiTheme="majorHAnsi" w:cstheme="majorHAnsi"/>
        </w:rPr>
        <w:t>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sidR="00726F37">
        <w:rPr>
          <w:rFonts w:asciiTheme="majorHAnsi" w:hAnsiTheme="majorHAnsi" w:cstheme="majorHAnsi"/>
          <w:bCs/>
          <w:lang w:val="pl-PL"/>
        </w:rPr>
        <w:t>a o wartości minimum 2</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503FFD9F" w:rsidR="002C041E" w:rsidRPr="00203B5C" w:rsidRDefault="00047D3A" w:rsidP="00525056">
      <w:pPr>
        <w:numPr>
          <w:ilvl w:val="0"/>
          <w:numId w:val="3"/>
        </w:numPr>
        <w:ind w:left="852" w:right="20" w:hanging="426"/>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1F1AF1A" w14:textId="3EB637B9" w:rsidR="00203B5C" w:rsidRPr="00760F86" w:rsidRDefault="00187846" w:rsidP="00203B5C">
      <w:pPr>
        <w:ind w:left="852" w:right="20"/>
        <w:rPr>
          <w:rFonts w:asciiTheme="majorHAnsi" w:hAnsiTheme="majorHAnsi" w:cstheme="majorHAnsi"/>
        </w:rPr>
      </w:pPr>
      <w:r w:rsidRPr="00187846">
        <w:rPr>
          <w:rFonts w:asciiTheme="majorHAnsi" w:hAnsiTheme="majorHAnsi" w:cstheme="majorHAnsi"/>
        </w:rPr>
        <w:t xml:space="preserve">Wykonawca spełni ten warunek, jeżeli wykaże, że w okresie ostatnich 5 lat przed upływem terminu składania ofert, a jeżeli okres prowadzenia działalności jest krótszy - w tym okresie, wykonał należycie co najmniej </w:t>
      </w:r>
      <w:r>
        <w:rPr>
          <w:rFonts w:asciiTheme="majorHAnsi" w:hAnsiTheme="majorHAnsi" w:cstheme="majorHAnsi"/>
        </w:rPr>
        <w:t>jed</w:t>
      </w:r>
      <w:r w:rsidR="00CB174B">
        <w:rPr>
          <w:rFonts w:asciiTheme="majorHAnsi" w:hAnsiTheme="majorHAnsi" w:cstheme="majorHAnsi"/>
        </w:rPr>
        <w:t>n</w:t>
      </w:r>
      <w:r>
        <w:rPr>
          <w:rFonts w:asciiTheme="majorHAnsi" w:hAnsiTheme="majorHAnsi" w:cstheme="majorHAnsi"/>
        </w:rPr>
        <w:t>o zlecenie</w:t>
      </w:r>
      <w:r w:rsidRPr="00187846">
        <w:rPr>
          <w:rFonts w:asciiTheme="majorHAnsi" w:hAnsiTheme="majorHAnsi" w:cstheme="majorHAnsi"/>
        </w:rPr>
        <w:t xml:space="preserve"> obejmujące roboty </w:t>
      </w:r>
      <w:proofErr w:type="spellStart"/>
      <w:r w:rsidRPr="00187846">
        <w:rPr>
          <w:rFonts w:asciiTheme="majorHAnsi" w:hAnsiTheme="majorHAnsi" w:cstheme="majorHAnsi"/>
        </w:rPr>
        <w:t>ogólno</w:t>
      </w:r>
      <w:proofErr w:type="spellEnd"/>
      <w:r w:rsidRPr="00187846">
        <w:rPr>
          <w:rFonts w:asciiTheme="majorHAnsi" w:hAnsiTheme="majorHAnsi" w:cstheme="majorHAnsi"/>
          <w:lang w:val="pl-PL"/>
        </w:rPr>
        <w:t>budowlane</w:t>
      </w:r>
      <w:r w:rsidRPr="00187846">
        <w:rPr>
          <w:rFonts w:asciiTheme="majorHAnsi" w:hAnsiTheme="majorHAnsi" w:cstheme="majorHAnsi"/>
          <w:b/>
          <w:lang w:val="pl-PL"/>
        </w:rPr>
        <w:t xml:space="preserve"> </w:t>
      </w:r>
      <w:r w:rsidRPr="00187846">
        <w:rPr>
          <w:rFonts w:asciiTheme="majorHAnsi" w:hAnsiTheme="majorHAnsi" w:cstheme="majorHAnsi"/>
        </w:rPr>
        <w:t xml:space="preserve">o wartości min. </w:t>
      </w:r>
      <w:r w:rsidR="00726F37">
        <w:rPr>
          <w:rFonts w:asciiTheme="majorHAnsi" w:hAnsiTheme="majorHAnsi" w:cstheme="majorHAnsi"/>
        </w:rPr>
        <w:t>180 000 zł brutto.</w:t>
      </w:r>
    </w:p>
    <w:p w14:paraId="287B6140" w14:textId="12B28E04" w:rsidR="002C041E" w:rsidRPr="00760F86" w:rsidRDefault="00047D3A" w:rsidP="00525056">
      <w:pPr>
        <w:numPr>
          <w:ilvl w:val="0"/>
          <w:numId w:val="18"/>
        </w:numPr>
        <w:ind w:left="448"/>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19173156" w14:textId="34B29DDB" w:rsidR="00900541" w:rsidRDefault="00047D3A" w:rsidP="00900541">
      <w:pPr>
        <w:numPr>
          <w:ilvl w:val="0"/>
          <w:numId w:val="18"/>
        </w:numPr>
        <w:ind w:left="448"/>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435EAA22" w14:textId="031805C6" w:rsidR="00900541" w:rsidRPr="00900541" w:rsidRDefault="00900541" w:rsidP="00900541">
      <w:pPr>
        <w:numPr>
          <w:ilvl w:val="0"/>
          <w:numId w:val="18"/>
        </w:numPr>
        <w:ind w:left="448"/>
        <w:rPr>
          <w:rFonts w:asciiTheme="majorHAnsi" w:hAnsiTheme="majorHAnsi" w:cstheme="majorHAnsi"/>
        </w:rPr>
      </w:pPr>
      <w:r w:rsidRPr="00900541">
        <w:rPr>
          <w:rFonts w:asciiTheme="majorHAnsi" w:hAnsiTheme="majorHAnsi" w:cstheme="majorHAnsi"/>
          <w:lang w:val="pl-PL"/>
        </w:rPr>
        <w:t>Na cały czas wykonywania niniejszej umowy Wykonawca musi posiadać aktualne ubezpieczenie od wszelkiego ryzyka i odpowiedzialności związanej z realizacją umowy</w:t>
      </w:r>
      <w:r>
        <w:rPr>
          <w:rFonts w:asciiTheme="majorHAnsi" w:hAnsiTheme="majorHAnsi" w:cstheme="majorHAnsi"/>
          <w:lang w:val="pl-PL"/>
        </w:rPr>
        <w:t xml:space="preserve"> zgodnie z </w:t>
      </w:r>
      <w:r w:rsidRPr="00900541">
        <w:rPr>
          <w:rFonts w:asciiTheme="majorHAnsi" w:hAnsiTheme="majorHAnsi" w:cstheme="majorHAnsi"/>
          <w:b/>
          <w:lang w:val="pl-PL"/>
        </w:rPr>
        <w:t>§ 16</w:t>
      </w:r>
      <w:r>
        <w:rPr>
          <w:rFonts w:asciiTheme="majorHAnsi" w:hAnsiTheme="majorHAnsi" w:cstheme="majorHAnsi"/>
          <w:b/>
          <w:lang w:val="pl-PL"/>
        </w:rPr>
        <w:t xml:space="preserve"> projektu umowy.</w:t>
      </w:r>
    </w:p>
    <w:p w14:paraId="018E472B" w14:textId="77777777" w:rsidR="002C041E" w:rsidRDefault="00047D3A">
      <w:pPr>
        <w:pStyle w:val="Nagwek2"/>
      </w:pPr>
      <w:bookmarkStart w:id="8" w:name="_Toc168302682"/>
      <w:r>
        <w:t>IX. Podstawy wykluczenia z postępowania</w:t>
      </w:r>
      <w:bookmarkEnd w:id="8"/>
    </w:p>
    <w:p w14:paraId="4A4CDC17" w14:textId="77777777" w:rsidR="002C041E" w:rsidRPr="00E76495" w:rsidRDefault="00E76495" w:rsidP="00525056">
      <w:pPr>
        <w:numPr>
          <w:ilvl w:val="0"/>
          <w:numId w:val="1"/>
        </w:numPr>
        <w:ind w:left="426"/>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 xml:space="preserve">szczególnych rozwiązaniach w zakresie przeciwdziałania </w:t>
      </w:r>
      <w:r w:rsidRPr="0013548E">
        <w:rPr>
          <w:rFonts w:asciiTheme="majorHAnsi" w:hAnsiTheme="majorHAnsi" w:cstheme="majorHAnsi"/>
        </w:rPr>
        <w:lastRenderedPageBreak/>
        <w:t>wspieraniu agresji na Ukrainę oraz służących ochronie bezpieczeństwa narodowego (Dz. U. z 2022 r. poz. 835).</w:t>
      </w:r>
    </w:p>
    <w:p w14:paraId="01A4434A" w14:textId="4954E848" w:rsidR="002C041E" w:rsidRPr="00760F86" w:rsidRDefault="00047D3A" w:rsidP="00525056">
      <w:pPr>
        <w:numPr>
          <w:ilvl w:val="0"/>
          <w:numId w:val="1"/>
        </w:numPr>
        <w:ind w:left="426"/>
        <w:rPr>
          <w:rFonts w:asciiTheme="majorHAnsi" w:hAnsiTheme="majorHAnsi" w:cstheme="majorHAnsi"/>
        </w:rPr>
      </w:pPr>
      <w:r w:rsidRPr="00760F86">
        <w:rPr>
          <w:rFonts w:asciiTheme="majorHAnsi" w:hAnsiTheme="majorHAnsi" w:cstheme="majorHAnsi"/>
        </w:rPr>
        <w:t>Wykluczenie Wykonawcy następuje zgodnie z art. 111 PZP</w:t>
      </w:r>
      <w:r w:rsidR="00203B5C">
        <w:rPr>
          <w:rFonts w:asciiTheme="majorHAnsi" w:hAnsiTheme="majorHAnsi" w:cstheme="majorHAnsi"/>
        </w:rPr>
        <w:t>.</w:t>
      </w:r>
      <w:r w:rsidRPr="00760F86">
        <w:rPr>
          <w:rFonts w:asciiTheme="majorHAnsi" w:hAnsiTheme="majorHAnsi" w:cstheme="majorHAnsi"/>
        </w:rPr>
        <w:t xml:space="preserve"> </w:t>
      </w:r>
    </w:p>
    <w:p w14:paraId="15B6202A" w14:textId="7F6BAF64" w:rsidR="002C041E" w:rsidRDefault="00047D3A" w:rsidP="00DD1CEA">
      <w:pPr>
        <w:pStyle w:val="Nagwek2"/>
      </w:pPr>
      <w:bookmarkStart w:id="9" w:name="_Toc168302683"/>
      <w:r>
        <w:t xml:space="preserve">X. Podmiotowe </w:t>
      </w:r>
      <w:r w:rsidR="001E636A">
        <w:t xml:space="preserve">i przedmiotowe </w:t>
      </w:r>
      <w:r>
        <w:t>środki dowodowe. Oświadczenia i dokumenty, jakie zobowiązani są dostarczyć Wykonawcy w</w:t>
      </w:r>
      <w:r w:rsidR="00662BAB">
        <w:t> </w:t>
      </w:r>
      <w:r>
        <w:t>celu potwierdzenia spełniania warunków udziału w</w:t>
      </w:r>
      <w:r w:rsidR="00662BAB">
        <w:t> </w:t>
      </w:r>
      <w:r>
        <w:t>postępowaniu oraz wykazania braku podstaw wykluczenia</w:t>
      </w:r>
      <w:bookmarkEnd w:id="9"/>
    </w:p>
    <w:p w14:paraId="06FC9A2B" w14:textId="5E44AD24" w:rsidR="002C041E" w:rsidRPr="001F48B4" w:rsidRDefault="00047D3A" w:rsidP="00525056">
      <w:pPr>
        <w:numPr>
          <w:ilvl w:val="0"/>
          <w:numId w:val="7"/>
        </w:numPr>
        <w:ind w:left="426" w:hanging="426"/>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093C19" w:rsidRDefault="00A01878" w:rsidP="00525056">
      <w:pPr>
        <w:numPr>
          <w:ilvl w:val="0"/>
          <w:numId w:val="7"/>
        </w:numPr>
        <w:ind w:left="426" w:hanging="426"/>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w:t>
      </w:r>
      <w:r w:rsidR="00047D3A" w:rsidRPr="00093C19">
        <w:rPr>
          <w:rFonts w:asciiTheme="majorHAnsi" w:hAnsiTheme="majorHAnsi" w:cstheme="majorHAnsi"/>
        </w:rPr>
        <w:t>dowodowych, jeżeli wymagał ich złożenia w ogłoszeniu o zamówieniu lub dokumentach zamówienia, aktualnych na dzień złożenia podmiotowych środków dowodowych.</w:t>
      </w:r>
    </w:p>
    <w:p w14:paraId="501C971F" w14:textId="77777777" w:rsidR="002C041E" w:rsidRPr="00093C19" w:rsidRDefault="00047D3A" w:rsidP="00525056">
      <w:pPr>
        <w:numPr>
          <w:ilvl w:val="0"/>
          <w:numId w:val="7"/>
        </w:numPr>
        <w:ind w:left="426" w:hanging="426"/>
        <w:rPr>
          <w:rFonts w:asciiTheme="majorHAnsi" w:hAnsiTheme="majorHAnsi" w:cstheme="majorHAnsi"/>
        </w:rPr>
      </w:pPr>
      <w:r w:rsidRPr="00093C19">
        <w:rPr>
          <w:rFonts w:asciiTheme="majorHAnsi" w:hAnsiTheme="majorHAnsi" w:cstheme="majorHAnsi"/>
        </w:rPr>
        <w:t>Podmioto</w:t>
      </w:r>
      <w:r w:rsidR="00A01878" w:rsidRPr="00093C19">
        <w:rPr>
          <w:rFonts w:asciiTheme="majorHAnsi" w:hAnsiTheme="majorHAnsi" w:cstheme="majorHAnsi"/>
        </w:rPr>
        <w:t>we środki dowodowe wymagane od W</w:t>
      </w:r>
      <w:r w:rsidRPr="00093C19">
        <w:rPr>
          <w:rFonts w:asciiTheme="majorHAnsi" w:hAnsiTheme="majorHAnsi" w:cstheme="majorHAnsi"/>
        </w:rPr>
        <w:t>ykonawcy obejmują:</w:t>
      </w:r>
    </w:p>
    <w:p w14:paraId="6D037890" w14:textId="0D988BF7" w:rsidR="00093C19" w:rsidRDefault="00093C19" w:rsidP="00093C19">
      <w:pPr>
        <w:numPr>
          <w:ilvl w:val="2"/>
          <w:numId w:val="18"/>
        </w:numPr>
        <w:ind w:left="710" w:hanging="435"/>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Pr="00760F86">
        <w:rPr>
          <w:rFonts w:asciiTheme="majorHAnsi" w:hAnsiTheme="majorHAnsi" w:cstheme="majorHAnsi"/>
        </w:rPr>
        <w:t xml:space="preserve"> stanowiącymi pr</w:t>
      </w:r>
      <w:r>
        <w:rPr>
          <w:rFonts w:asciiTheme="majorHAnsi" w:hAnsiTheme="majorHAnsi" w:cstheme="majorHAnsi"/>
        </w:rPr>
        <w:t>zedmiot zamówienia, wykonanych</w:t>
      </w:r>
      <w:r w:rsidRPr="00760F86">
        <w:rPr>
          <w:rFonts w:asciiTheme="majorHAnsi" w:hAnsiTheme="majorHAnsi" w:cstheme="majorHAnsi"/>
        </w:rPr>
        <w:t xml:space="preserve"> w okresie ostatnich </w:t>
      </w:r>
      <w:r>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okresie, </w:t>
      </w:r>
      <w:r>
        <w:rPr>
          <w:rFonts w:asciiTheme="majorHAnsi" w:hAnsiTheme="majorHAnsi" w:cstheme="majorHAnsi"/>
        </w:rPr>
        <w:t> zawierający co najmniej 1 robotę ogóln</w:t>
      </w:r>
      <w:r w:rsidR="000D3AC1">
        <w:rPr>
          <w:rFonts w:asciiTheme="majorHAnsi" w:hAnsiTheme="majorHAnsi" w:cstheme="majorHAnsi"/>
        </w:rPr>
        <w:t>obudowlaną o wartości minimum 18</w:t>
      </w:r>
      <w:r>
        <w:rPr>
          <w:rFonts w:asciiTheme="majorHAnsi" w:hAnsiTheme="majorHAnsi" w:cstheme="majorHAnsi"/>
        </w:rPr>
        <w:t xml:space="preserve">0 000 zł brutto, </w:t>
      </w:r>
      <w:r w:rsidRPr="00760F86">
        <w:rPr>
          <w:rFonts w:asciiTheme="majorHAnsi" w:hAnsiTheme="majorHAnsi" w:cstheme="majorHAnsi"/>
        </w:rPr>
        <w:t>wraz z pod</w:t>
      </w:r>
      <w:r>
        <w:rPr>
          <w:rFonts w:asciiTheme="majorHAnsi" w:hAnsiTheme="majorHAnsi" w:cstheme="majorHAnsi"/>
        </w:rPr>
        <w:t>aniem</w:t>
      </w:r>
      <w:r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roboty </w:t>
      </w:r>
      <w:r w:rsidRPr="00760F86">
        <w:rPr>
          <w:rFonts w:asciiTheme="majorHAnsi" w:hAnsiTheme="majorHAnsi" w:cstheme="majorHAnsi"/>
        </w:rPr>
        <w:t xml:space="preserve">zostały wykonane, oraz </w:t>
      </w:r>
      <w:r w:rsidRPr="006133C0">
        <w:rPr>
          <w:rFonts w:asciiTheme="majorHAnsi" w:hAnsiTheme="majorHAnsi" w:cstheme="majorHAnsi"/>
          <w:b/>
        </w:rPr>
        <w:t>z załączeniem dowodów</w:t>
      </w:r>
      <w:r w:rsidRPr="00760F86">
        <w:rPr>
          <w:rFonts w:asciiTheme="majorHAnsi" w:hAnsiTheme="majorHAnsi" w:cstheme="majorHAnsi"/>
        </w:rPr>
        <w:t xml:space="preserve"> określa</w:t>
      </w:r>
      <w:r>
        <w:rPr>
          <w:rFonts w:asciiTheme="majorHAnsi" w:hAnsiTheme="majorHAnsi" w:cstheme="majorHAnsi"/>
        </w:rPr>
        <w:t xml:space="preserve">jących czy te roboty </w:t>
      </w:r>
      <w:r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Pr="00760F86">
        <w:rPr>
          <w:rFonts w:asciiTheme="majorHAnsi" w:hAnsiTheme="majorHAnsi" w:cstheme="majorHAnsi"/>
        </w:rPr>
        <w:t xml:space="preserve"> były wykonywane, a jeżeli z uzasadnionej przyczyny o obiektywnym charakterze Wykonawca nie jest w stanie uzyskać tych dokumentów – oświadczenie </w:t>
      </w:r>
      <w:r>
        <w:rPr>
          <w:rFonts w:asciiTheme="majorHAnsi" w:hAnsiTheme="majorHAnsi" w:cstheme="majorHAnsi"/>
        </w:rPr>
        <w:t>W</w:t>
      </w:r>
      <w:r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Pr="001F48B4">
        <w:rPr>
          <w:rFonts w:asciiTheme="majorHAnsi" w:hAnsiTheme="majorHAnsi" w:cstheme="majorHAnsi"/>
        </w:rPr>
        <w:t xml:space="preserve">-  </w:t>
      </w:r>
      <w:r w:rsidRPr="001F48B4">
        <w:rPr>
          <w:rFonts w:asciiTheme="majorHAnsi" w:hAnsiTheme="majorHAnsi" w:cstheme="majorHAnsi"/>
          <w:b/>
        </w:rPr>
        <w:t xml:space="preserve">Załącznik </w:t>
      </w:r>
      <w:r w:rsidRPr="001F48B4">
        <w:rPr>
          <w:rFonts w:asciiTheme="majorHAnsi" w:hAnsiTheme="majorHAnsi" w:cstheme="majorHAnsi"/>
          <w:b/>
          <w:color w:val="000000" w:themeColor="text1"/>
        </w:rPr>
        <w:t xml:space="preserve">nr </w:t>
      </w:r>
      <w:r>
        <w:rPr>
          <w:rFonts w:asciiTheme="majorHAnsi" w:hAnsiTheme="majorHAnsi" w:cstheme="majorHAnsi"/>
          <w:b/>
          <w:color w:val="000000" w:themeColor="text1"/>
        </w:rPr>
        <w:t>4</w:t>
      </w:r>
      <w:r w:rsidRPr="001F48B4">
        <w:rPr>
          <w:rFonts w:asciiTheme="majorHAnsi" w:hAnsiTheme="majorHAnsi" w:cstheme="majorHAnsi"/>
          <w:b/>
          <w:color w:val="000000" w:themeColor="text1"/>
        </w:rPr>
        <w:t xml:space="preserve"> </w:t>
      </w:r>
      <w:r w:rsidRPr="001F48B4">
        <w:rPr>
          <w:rFonts w:asciiTheme="majorHAnsi" w:hAnsiTheme="majorHAnsi" w:cstheme="majorHAnsi"/>
          <w:b/>
        </w:rPr>
        <w:t>do SWZ</w:t>
      </w:r>
      <w:r w:rsidRPr="001F48B4">
        <w:rPr>
          <w:rFonts w:asciiTheme="majorHAnsi" w:hAnsiTheme="majorHAnsi" w:cstheme="majorHAnsi"/>
        </w:rPr>
        <w:t>;</w:t>
      </w:r>
    </w:p>
    <w:p w14:paraId="339DF098" w14:textId="5871E6A4" w:rsidR="00093C19" w:rsidRPr="00093C19" w:rsidRDefault="00093C19" w:rsidP="00093C19">
      <w:pPr>
        <w:numPr>
          <w:ilvl w:val="2"/>
          <w:numId w:val="18"/>
        </w:numPr>
        <w:ind w:left="710" w:hanging="435"/>
        <w:rPr>
          <w:rFonts w:asciiTheme="majorHAnsi" w:hAnsiTheme="majorHAnsi" w:cstheme="majorHAnsi"/>
        </w:rPr>
      </w:pPr>
      <w:r w:rsidRPr="00093C19">
        <w:rPr>
          <w:rFonts w:ascii="Calibri" w:hAnsi="Calibri" w:cs="Calibri"/>
          <w:bCs/>
        </w:rPr>
        <w:t>i</w:t>
      </w:r>
      <w:r w:rsidR="00691758">
        <w:rPr>
          <w:rFonts w:ascii="Calibri" w:hAnsi="Calibri" w:cs="Calibri"/>
          <w:bCs/>
        </w:rPr>
        <w:t>nformacja</w:t>
      </w:r>
      <w:r w:rsidRPr="00093C19">
        <w:rPr>
          <w:rFonts w:ascii="Calibri" w:hAnsi="Calibri" w:cs="Calibri"/>
          <w:bCs/>
        </w:rPr>
        <w:t xml:space="preserve"> dotyczące </w:t>
      </w:r>
      <w:r w:rsidRPr="00093C19">
        <w:rPr>
          <w:rFonts w:ascii="Calibri" w:hAnsi="Calibri" w:cs="Calibri"/>
          <w:b/>
          <w:bCs/>
        </w:rPr>
        <w:t>wysokości przychodu</w:t>
      </w:r>
      <w:r w:rsidRPr="00093C19">
        <w:rPr>
          <w:rFonts w:ascii="Calibri" w:hAnsi="Calibri" w:cs="Calibri"/>
          <w:bCs/>
        </w:rPr>
        <w:t xml:space="preserve"> z działalności średnio rocznie za ostatnie 3 lata o</w:t>
      </w:r>
      <w:r w:rsidR="00662BAB">
        <w:rPr>
          <w:rFonts w:ascii="Calibri" w:hAnsi="Calibri" w:cs="Calibri"/>
          <w:bCs/>
        </w:rPr>
        <w:t> </w:t>
      </w:r>
      <w:r w:rsidRPr="00093C19">
        <w:rPr>
          <w:rFonts w:ascii="Calibri" w:hAnsi="Calibri" w:cs="Calibri"/>
          <w:bCs/>
        </w:rPr>
        <w:t>wartośc</w:t>
      </w:r>
      <w:r w:rsidR="000D3AC1">
        <w:rPr>
          <w:rFonts w:ascii="Calibri" w:hAnsi="Calibri" w:cs="Calibri"/>
          <w:bCs/>
        </w:rPr>
        <w:t>i minimum 2</w:t>
      </w:r>
      <w:r w:rsidRPr="00093C19">
        <w:rPr>
          <w:rFonts w:ascii="Calibri" w:hAnsi="Calibri" w:cs="Calibri"/>
          <w:bCs/>
        </w:rPr>
        <w:t xml:space="preserve">00 000 zł brutto - </w:t>
      </w:r>
      <w:r w:rsidRPr="00093C19">
        <w:rPr>
          <w:rFonts w:ascii="Calibri" w:hAnsi="Calibri" w:cs="Calibri"/>
          <w:b/>
          <w:bCs/>
        </w:rPr>
        <w:t>Załącznik nr 5 do SWZ.</w:t>
      </w:r>
    </w:p>
    <w:p w14:paraId="32A82ADD" w14:textId="56AC8602" w:rsidR="002C041E" w:rsidRPr="00760F86" w:rsidRDefault="00047D3A" w:rsidP="00726F37">
      <w:pPr>
        <w:numPr>
          <w:ilvl w:val="0"/>
          <w:numId w:val="37"/>
        </w:numPr>
        <w:rPr>
          <w:rFonts w:asciiTheme="majorHAnsi" w:hAnsiTheme="majorHAnsi" w:cstheme="majorHAnsi"/>
        </w:rPr>
      </w:pPr>
      <w:r w:rsidRPr="00093C19">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w:t>
      </w:r>
      <w:r w:rsidRPr="00760F86">
        <w:rPr>
          <w:rFonts w:asciiTheme="majorHAnsi" w:hAnsiTheme="majorHAnsi" w:cstheme="majorHAnsi"/>
        </w:rPr>
        <w:t xml:space="preserve">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726F37">
      <w:pPr>
        <w:numPr>
          <w:ilvl w:val="0"/>
          <w:numId w:val="37"/>
        </w:numPr>
        <w:ind w:left="434"/>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726F37">
      <w:pPr>
        <w:numPr>
          <w:ilvl w:val="0"/>
          <w:numId w:val="37"/>
        </w:numPr>
        <w:pBdr>
          <w:top w:val="nil"/>
          <w:left w:val="nil"/>
          <w:bottom w:val="nil"/>
          <w:right w:val="nil"/>
          <w:between w:val="nil"/>
        </w:pBdr>
        <w:ind w:left="434" w:hanging="434"/>
        <w:rPr>
          <w:rFonts w:asciiTheme="majorHAnsi" w:hAnsiTheme="majorHAnsi" w:cstheme="majorHAnsi"/>
        </w:rPr>
      </w:pPr>
      <w:r w:rsidRPr="00760F86">
        <w:rPr>
          <w:rFonts w:asciiTheme="majorHAnsi" w:hAnsiTheme="majorHAnsi" w:cstheme="majorHAnsi"/>
        </w:rPr>
        <w:lastRenderedPageBreak/>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726F37">
      <w:pPr>
        <w:numPr>
          <w:ilvl w:val="0"/>
          <w:numId w:val="37"/>
        </w:numPr>
        <w:pBdr>
          <w:top w:val="nil"/>
          <w:left w:val="nil"/>
          <w:bottom w:val="nil"/>
          <w:right w:val="nil"/>
          <w:between w:val="nil"/>
        </w:pBdr>
        <w:ind w:left="434" w:hanging="434"/>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4E802D6" w14:textId="3A60EE89" w:rsidR="001E636A" w:rsidRDefault="001E636A" w:rsidP="00726F37">
      <w:pPr>
        <w:numPr>
          <w:ilvl w:val="0"/>
          <w:numId w:val="37"/>
        </w:numPr>
        <w:pBdr>
          <w:top w:val="nil"/>
          <w:left w:val="nil"/>
          <w:bottom w:val="nil"/>
          <w:right w:val="nil"/>
          <w:between w:val="nil"/>
        </w:pBdr>
        <w:ind w:left="434" w:hanging="434"/>
        <w:rPr>
          <w:rFonts w:asciiTheme="majorHAnsi" w:hAnsiTheme="majorHAnsi" w:cstheme="majorHAnsi"/>
        </w:rPr>
      </w:pPr>
      <w:r w:rsidRPr="00D20955">
        <w:rPr>
          <w:rFonts w:asciiTheme="majorHAnsi" w:hAnsiTheme="majorHAnsi" w:cstheme="majorHAnsi"/>
        </w:rPr>
        <w:t xml:space="preserve">Zamawiający przewiduje możliwość </w:t>
      </w:r>
      <w:r w:rsidRPr="00093C19">
        <w:rPr>
          <w:rFonts w:asciiTheme="majorHAnsi" w:hAnsiTheme="majorHAnsi" w:cstheme="majorHAnsi"/>
        </w:rPr>
        <w:t>uzupełnienia przedmiotowych środków dowodowych na</w:t>
      </w:r>
      <w:r w:rsidRPr="00D20955">
        <w:rPr>
          <w:rFonts w:asciiTheme="majorHAnsi" w:hAnsiTheme="majorHAnsi" w:cstheme="majorHAnsi"/>
        </w:rPr>
        <w:t xml:space="preserve">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411DF791" w14:textId="1C3E6AFC" w:rsidR="005660C9" w:rsidRDefault="00196611" w:rsidP="00726F37">
      <w:pPr>
        <w:pStyle w:val="Akapitzlist"/>
        <w:numPr>
          <w:ilvl w:val="0"/>
          <w:numId w:val="37"/>
        </w:numPr>
        <w:rPr>
          <w:rFonts w:asciiTheme="majorHAnsi" w:hAnsiTheme="majorHAnsi" w:cstheme="majorHAnsi"/>
        </w:rPr>
      </w:pPr>
      <w:r>
        <w:rPr>
          <w:rFonts w:asciiTheme="majorHAnsi" w:hAnsiTheme="majorHAnsi" w:cstheme="majorHAnsi"/>
        </w:rPr>
        <w:t>Jako ofertę należy zł</w:t>
      </w:r>
      <w:r w:rsidR="005660C9">
        <w:rPr>
          <w:rFonts w:asciiTheme="majorHAnsi" w:hAnsiTheme="majorHAnsi" w:cstheme="majorHAnsi"/>
        </w:rPr>
        <w:t>ożyć:</w:t>
      </w:r>
    </w:p>
    <w:p w14:paraId="379A3BD3" w14:textId="157C8370" w:rsidR="002B4097" w:rsidRPr="002B4097" w:rsidRDefault="002B4097" w:rsidP="00726F37">
      <w:pPr>
        <w:pStyle w:val="Akapitzlist"/>
        <w:numPr>
          <w:ilvl w:val="0"/>
          <w:numId w:val="24"/>
        </w:numPr>
        <w:rPr>
          <w:rFonts w:asciiTheme="majorHAnsi" w:hAnsiTheme="majorHAnsi" w:cstheme="majorHAnsi"/>
        </w:rPr>
      </w:pPr>
      <w:r>
        <w:rPr>
          <w:rFonts w:asciiTheme="majorHAnsi" w:hAnsiTheme="majorHAnsi" w:cstheme="majorHAnsi"/>
        </w:rPr>
        <w:t xml:space="preserve">Wypełniony </w:t>
      </w:r>
      <w:r w:rsidRPr="002B4097">
        <w:rPr>
          <w:rFonts w:asciiTheme="majorHAnsi" w:hAnsiTheme="majorHAnsi" w:cstheme="majorHAnsi"/>
        </w:rPr>
        <w:t>Formularz Ofertowy</w:t>
      </w:r>
      <w:r>
        <w:rPr>
          <w:rFonts w:asciiTheme="majorHAnsi" w:hAnsiTheme="majorHAnsi" w:cstheme="majorHAnsi"/>
        </w:rPr>
        <w:t>,</w:t>
      </w:r>
    </w:p>
    <w:p w14:paraId="32F5F188" w14:textId="154E62F6" w:rsidR="002B4097" w:rsidRDefault="002B4097" w:rsidP="00726F37">
      <w:pPr>
        <w:numPr>
          <w:ilvl w:val="0"/>
          <w:numId w:val="24"/>
        </w:numPr>
        <w:rPr>
          <w:rFonts w:asciiTheme="majorHAnsi" w:hAnsiTheme="majorHAnsi" w:cstheme="majorHAnsi"/>
        </w:rPr>
      </w:pPr>
      <w:r w:rsidRPr="00606361">
        <w:rPr>
          <w:rFonts w:asciiTheme="majorHAnsi" w:hAnsiTheme="majorHAnsi" w:cstheme="majorHAnsi"/>
        </w:rPr>
        <w:t>Oświadczenie o spełnianiu warunków udziału w postępowaniu oraz o braku podstaw do wykluczenia z postępowania</w:t>
      </w:r>
      <w:r>
        <w:rPr>
          <w:rFonts w:asciiTheme="majorHAnsi" w:hAnsiTheme="majorHAnsi" w:cstheme="majorHAnsi"/>
        </w:rPr>
        <w:t>,</w:t>
      </w:r>
    </w:p>
    <w:p w14:paraId="203FCD1E" w14:textId="59107D2B" w:rsidR="002B4097" w:rsidRPr="002B4097" w:rsidRDefault="002B4097" w:rsidP="00726F37">
      <w:pPr>
        <w:numPr>
          <w:ilvl w:val="0"/>
          <w:numId w:val="24"/>
        </w:numPr>
        <w:rPr>
          <w:rFonts w:asciiTheme="majorHAnsi" w:hAnsiTheme="majorHAnsi" w:cstheme="majorHAnsi"/>
        </w:rPr>
      </w:pPr>
      <w:r w:rsidRPr="002B4097">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2B4097">
        <w:rPr>
          <w:rFonts w:asciiTheme="majorHAnsi" w:hAnsiTheme="majorHAnsi" w:cstheme="majorHAnsi"/>
          <w:lang w:val="pl-PL"/>
        </w:rPr>
        <w:t>szczególnych rozwiązaniach w zakresie przeciwdziałania wspieraniu agresji na Ukrainę oraz służących ochronie bezpieczeństwa narodowe</w:t>
      </w:r>
      <w:r>
        <w:rPr>
          <w:rFonts w:asciiTheme="majorHAnsi" w:hAnsiTheme="majorHAnsi" w:cstheme="majorHAnsi"/>
          <w:lang w:val="pl-PL"/>
        </w:rPr>
        <w:t>go,</w:t>
      </w:r>
    </w:p>
    <w:p w14:paraId="5E325912" w14:textId="2E828FDD" w:rsidR="005660C9" w:rsidRPr="002B4097" w:rsidRDefault="00C1134A" w:rsidP="00726F37">
      <w:pPr>
        <w:numPr>
          <w:ilvl w:val="0"/>
          <w:numId w:val="24"/>
        </w:numPr>
        <w:rPr>
          <w:rFonts w:asciiTheme="majorHAnsi" w:hAnsiTheme="majorHAnsi" w:cstheme="majorHAnsi"/>
        </w:rPr>
      </w:pPr>
      <w:r>
        <w:rPr>
          <w:rFonts w:asciiTheme="majorHAnsi" w:hAnsiTheme="majorHAnsi" w:cstheme="majorHAnsi"/>
        </w:rPr>
        <w:t>Kosztorys ofertowy z cenami jednostkowymi.</w:t>
      </w:r>
    </w:p>
    <w:p w14:paraId="646D7BE6" w14:textId="77777777" w:rsidR="002C041E" w:rsidRDefault="00047D3A">
      <w:pPr>
        <w:pStyle w:val="Nagwek2"/>
      </w:pPr>
      <w:bookmarkStart w:id="10" w:name="_Toc168302684"/>
      <w:r>
        <w:t>XI. Poleganie na zasobach innych podmiotów</w:t>
      </w:r>
      <w:bookmarkEnd w:id="10"/>
    </w:p>
    <w:p w14:paraId="573720C3" w14:textId="77777777"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rPr>
          <w:rFonts w:asciiTheme="majorHAnsi" w:hAnsiTheme="majorHAnsi" w:cstheme="majorHAnsi"/>
        </w:rPr>
      </w:pPr>
      <w:r w:rsidRPr="00760F86">
        <w:rPr>
          <w:rFonts w:asciiTheme="majorHAnsi" w:hAnsiTheme="majorHAnsi" w:cstheme="majorHAnsi"/>
          <w:b/>
        </w:rPr>
        <w:lastRenderedPageBreak/>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pPr>
      <w:bookmarkStart w:id="11" w:name="_Toc168302685"/>
      <w:r>
        <w:t>XII. Informacja dla Wykonawców wspólnie ubiegających się o</w:t>
      </w:r>
      <w:r w:rsidR="00B03F81">
        <w:t> </w:t>
      </w:r>
      <w:r>
        <w:t>udzielenie zamówienia</w:t>
      </w:r>
      <w:bookmarkEnd w:id="11"/>
    </w:p>
    <w:p w14:paraId="733E4782" w14:textId="77777777"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pPr>
      <w:bookmarkStart w:id="12" w:name="_Toc168302686"/>
      <w:r>
        <w:t>XIII. Informacje o sposobie porozumiewania się zamawiającego z Wykonawcami oraz przekazywania oświadczeń lub dokumentów</w:t>
      </w:r>
      <w:bookmarkEnd w:id="12"/>
    </w:p>
    <w:p w14:paraId="411395CC" w14:textId="77777777" w:rsidR="002C041E" w:rsidRPr="00CA27AF" w:rsidRDefault="00047D3A" w:rsidP="001205F6">
      <w:pPr>
        <w:numPr>
          <w:ilvl w:val="0"/>
          <w:numId w:val="15"/>
        </w:numPr>
        <w:ind w:left="426" w:hanging="454"/>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F02955C" w14:textId="24AA18CB" w:rsidR="002C041E" w:rsidRPr="002C3A6A"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r w:rsidRPr="002C3A6A">
        <w:rPr>
          <w:rFonts w:asciiTheme="majorHAnsi" w:hAnsiTheme="majorHAnsi" w:cstheme="majorHAnsi"/>
        </w:rPr>
        <w:t xml:space="preserve">Za datę przekazania (wpływu) oświadczeń, wniosków, zawiadomień oraz informacji przyjmuje się datę ich przesłania za pośrednictwem </w:t>
      </w:r>
      <w:hyperlink r:id="rId10">
        <w:r w:rsidRPr="002C3A6A">
          <w:rPr>
            <w:rFonts w:asciiTheme="majorHAnsi" w:hAnsiTheme="majorHAnsi" w:cstheme="majorHAnsi"/>
            <w:color w:val="1155CC"/>
            <w:u w:val="single"/>
          </w:rPr>
          <w:t>platformazakupowa.pl</w:t>
        </w:r>
      </w:hyperlink>
      <w:r w:rsidRPr="002C3A6A">
        <w:rPr>
          <w:rFonts w:asciiTheme="majorHAnsi" w:hAnsiTheme="majorHAnsi" w:cstheme="majorHAnsi"/>
        </w:rPr>
        <w:t xml:space="preserve"> poprzez kliknięcie przycisku „Wyślij wiadomość do zamawiającego” po których pojawi się komunikat, że wiadomość została wysłana do </w:t>
      </w:r>
      <w:r w:rsidR="00B03F81" w:rsidRPr="002C3A6A">
        <w:rPr>
          <w:rFonts w:asciiTheme="majorHAnsi" w:hAnsiTheme="majorHAnsi" w:cstheme="majorHAnsi"/>
        </w:rPr>
        <w:t>Z</w:t>
      </w:r>
      <w:r w:rsidRPr="002C3A6A">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2C3A6A">
        <w:rPr>
          <w:rFonts w:asciiTheme="majorHAnsi" w:hAnsiTheme="majorHAnsi" w:cstheme="majorHAnsi"/>
          <w:color w:val="4F81BD" w:themeColor="accent1"/>
        </w:rPr>
        <w:t>zp@ue.poznan.pl</w:t>
      </w:r>
    </w:p>
    <w:p w14:paraId="712896C7" w14:textId="78D0F71A" w:rsidR="002C041E" w:rsidRPr="00CA27AF"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w:t>
      </w:r>
      <w:r w:rsidRPr="00CA27AF">
        <w:rPr>
          <w:rFonts w:asciiTheme="majorHAnsi" w:hAnsiTheme="majorHAnsi" w:cstheme="majorHAnsi"/>
        </w:rPr>
        <w:lastRenderedPageBreak/>
        <w:t xml:space="preserve">“Komunikaty”.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1205F6">
      <w:pPr>
        <w:numPr>
          <w:ilvl w:val="1"/>
          <w:numId w:val="12"/>
        </w:numPr>
        <w:ind w:left="714" w:hanging="357"/>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1205F6">
      <w:pPr>
        <w:numPr>
          <w:ilvl w:val="1"/>
          <w:numId w:val="40"/>
        </w:numPr>
        <w:ind w:left="714" w:hanging="357"/>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1205F6">
      <w:pPr>
        <w:numPr>
          <w:ilvl w:val="1"/>
          <w:numId w:val="40"/>
        </w:numPr>
        <w:ind w:left="714" w:hanging="357"/>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1205F6">
      <w:pPr>
        <w:numPr>
          <w:ilvl w:val="0"/>
          <w:numId w:val="15"/>
        </w:numPr>
        <w:pBdr>
          <w:top w:val="nil"/>
          <w:left w:val="nil"/>
          <w:bottom w:val="nil"/>
          <w:right w:val="nil"/>
          <w:between w:val="nil"/>
        </w:pBdr>
        <w:ind w:left="426" w:hanging="454"/>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1205F6">
      <w:pPr>
        <w:numPr>
          <w:ilvl w:val="0"/>
          <w:numId w:val="15"/>
        </w:numPr>
        <w:pBdr>
          <w:top w:val="nil"/>
          <w:left w:val="nil"/>
          <w:bottom w:val="nil"/>
          <w:right w:val="nil"/>
          <w:between w:val="nil"/>
        </w:pBdr>
        <w:ind w:left="426" w:hanging="454"/>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pPr>
      <w:bookmarkStart w:id="13" w:name="_Toc168302687"/>
      <w:r>
        <w:lastRenderedPageBreak/>
        <w:t>XIV. Opis sposobu przygotowania ofert oraz dokumentów wymaganych przez Zamawiającego w SWZ</w:t>
      </w:r>
      <w:bookmarkEnd w:id="13"/>
    </w:p>
    <w:p w14:paraId="75232A08" w14:textId="77777777" w:rsidR="002C041E" w:rsidRPr="00CA27AF" w:rsidRDefault="00047D3A" w:rsidP="001205F6">
      <w:pPr>
        <w:numPr>
          <w:ilvl w:val="0"/>
          <w:numId w:val="29"/>
        </w:numPr>
        <w:ind w:left="329" w:hanging="357"/>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726F37">
      <w:pPr>
        <w:pStyle w:val="Nagwek5"/>
        <w:numPr>
          <w:ilvl w:val="0"/>
          <w:numId w:val="29"/>
        </w:numPr>
        <w:spacing w:before="0" w:after="0"/>
        <w:rPr>
          <w:rFonts w:asciiTheme="majorHAnsi" w:hAnsiTheme="majorHAnsi" w:cstheme="majorHAnsi"/>
          <w:color w:val="000000"/>
        </w:rPr>
      </w:pPr>
      <w:bookmarkStart w:id="14" w:name="_21eeoojwb3nb" w:colFirst="0" w:colLast="0"/>
      <w:bookmarkStart w:id="15" w:name="_Toc168302688"/>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bookmarkEnd w:id="15"/>
    </w:p>
    <w:p w14:paraId="4F248806"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1205F6">
      <w:pPr>
        <w:numPr>
          <w:ilvl w:val="1"/>
          <w:numId w:val="28"/>
        </w:numPr>
        <w:ind w:left="714" w:hanging="357"/>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1205F6">
      <w:pPr>
        <w:numPr>
          <w:ilvl w:val="1"/>
          <w:numId w:val="28"/>
        </w:numPr>
        <w:ind w:left="714" w:hanging="357"/>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1205F6">
      <w:pPr>
        <w:numPr>
          <w:ilvl w:val="1"/>
          <w:numId w:val="28"/>
        </w:numPr>
        <w:ind w:left="714" w:hanging="357"/>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A657C2" w:rsidP="00CA27AF">
      <w:pPr>
        <w:ind w:left="720"/>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lastRenderedPageBreak/>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726F37">
      <w:pPr>
        <w:numPr>
          <w:ilvl w:val="0"/>
          <w:numId w:val="29"/>
        </w:numPr>
        <w:pBdr>
          <w:top w:val="nil"/>
          <w:left w:val="nil"/>
          <w:bottom w:val="nil"/>
          <w:right w:val="nil"/>
          <w:between w:val="nil"/>
        </w:pBdr>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726F37">
      <w:pPr>
        <w:numPr>
          <w:ilvl w:val="0"/>
          <w:numId w:val="29"/>
        </w:numPr>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726F37">
      <w:pPr>
        <w:numPr>
          <w:ilvl w:val="0"/>
          <w:numId w:val="29"/>
        </w:numPr>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1205F6">
      <w:pPr>
        <w:numPr>
          <w:ilvl w:val="1"/>
          <w:numId w:val="25"/>
        </w:numPr>
        <w:ind w:left="714" w:hanging="357"/>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1205F6">
      <w:pPr>
        <w:numPr>
          <w:ilvl w:val="1"/>
          <w:numId w:val="25"/>
        </w:numPr>
        <w:ind w:left="714" w:hanging="357"/>
        <w:rPr>
          <w:rFonts w:asciiTheme="majorHAnsi" w:hAnsiTheme="majorHAnsi" w:cstheme="majorHAnsi"/>
        </w:rPr>
      </w:pPr>
      <w:r w:rsidRPr="00CA27AF">
        <w:rPr>
          <w:rFonts w:asciiTheme="majorHAnsi" w:hAnsiTheme="majorHAnsi" w:cstheme="majorHAnsi"/>
        </w:rPr>
        <w:t>.7Z</w:t>
      </w:r>
    </w:p>
    <w:p w14:paraId="203922FC" w14:textId="1BCFBA49" w:rsidR="002C041E" w:rsidRPr="00511F80" w:rsidRDefault="00047D3A" w:rsidP="00726F37">
      <w:pPr>
        <w:numPr>
          <w:ilvl w:val="0"/>
          <w:numId w:val="29"/>
        </w:numPr>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oraz na ograniczenie wielkości plików podpisywanych w</w:t>
      </w:r>
      <w:r w:rsidR="0056591C">
        <w:rPr>
          <w:rFonts w:asciiTheme="majorHAnsi" w:hAnsiTheme="majorHAnsi" w:cstheme="majorHAnsi"/>
        </w:rPr>
        <w:t> </w:t>
      </w:r>
      <w:r w:rsidRPr="00511F80">
        <w:rPr>
          <w:rFonts w:asciiTheme="majorHAnsi" w:hAnsiTheme="majorHAnsi" w:cstheme="majorHAnsi"/>
        </w:rPr>
        <w:t xml:space="preserve">aplikacji </w:t>
      </w:r>
      <w:proofErr w:type="spellStart"/>
      <w:r w:rsidRPr="00511F80">
        <w:rPr>
          <w:rFonts w:asciiTheme="majorHAnsi" w:hAnsiTheme="majorHAnsi" w:cstheme="majorHAnsi"/>
        </w:rPr>
        <w:t>eDoApp</w:t>
      </w:r>
      <w:proofErr w:type="spellEnd"/>
      <w:r w:rsidRPr="00511F80">
        <w:rPr>
          <w:rFonts w:asciiTheme="majorHAnsi" w:hAnsiTheme="majorHAnsi" w:cstheme="majorHAnsi"/>
        </w:rPr>
        <w:t xml:space="preserve">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25056">
      <w:pPr>
        <w:numPr>
          <w:ilvl w:val="0"/>
          <w:numId w:val="17"/>
        </w:numPr>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lastRenderedPageBreak/>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726F37">
      <w:pPr>
        <w:numPr>
          <w:ilvl w:val="0"/>
          <w:numId w:val="29"/>
        </w:numPr>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Toc168302689"/>
      <w:r>
        <w:t>XV. Sposób obliczania ceny oferty</w:t>
      </w:r>
      <w:bookmarkEnd w:id="16"/>
    </w:p>
    <w:p w14:paraId="2508C0BF" w14:textId="77777777" w:rsidR="002C041E" w:rsidRPr="001F48B4" w:rsidRDefault="00047D3A" w:rsidP="001205F6">
      <w:pPr>
        <w:numPr>
          <w:ilvl w:val="0"/>
          <w:numId w:val="4"/>
        </w:numPr>
        <w:ind w:left="454" w:hanging="482"/>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1E4CE69B" w:rsidR="00A90A90" w:rsidRDefault="00047D3A" w:rsidP="001205F6">
      <w:pPr>
        <w:numPr>
          <w:ilvl w:val="0"/>
          <w:numId w:val="4"/>
        </w:numPr>
        <w:ind w:left="454" w:hanging="482"/>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w:t>
      </w:r>
      <w:r w:rsidR="00A90A90" w:rsidRPr="00E23BCB">
        <w:rPr>
          <w:rFonts w:asciiTheme="majorHAnsi" w:hAnsiTheme="majorHAnsi" w:cstheme="majorHAnsi"/>
          <w:b/>
        </w:rPr>
        <w:t xml:space="preserve">przedmiot zamówienia jest objęty stawką VAT </w:t>
      </w:r>
      <w:r w:rsidR="00B05BDE">
        <w:rPr>
          <w:rFonts w:asciiTheme="majorHAnsi" w:hAnsiTheme="majorHAnsi" w:cstheme="majorHAnsi"/>
          <w:b/>
        </w:rPr>
        <w:t>23</w:t>
      </w:r>
      <w:r w:rsidR="00A90A90" w:rsidRPr="00E23BCB">
        <w:rPr>
          <w:rFonts w:asciiTheme="majorHAnsi" w:hAnsiTheme="majorHAnsi" w:cstheme="majorHAnsi"/>
          <w:b/>
        </w:rPr>
        <w:t>%</w:t>
      </w:r>
      <w:r w:rsidR="00726F37">
        <w:rPr>
          <w:rFonts w:asciiTheme="majorHAnsi" w:hAnsiTheme="majorHAnsi" w:cstheme="majorHAnsi"/>
          <w:b/>
        </w:rPr>
        <w:t>,</w:t>
      </w:r>
      <w:r w:rsidR="00A90A90" w:rsidRPr="00E23BCB">
        <w:rPr>
          <w:rFonts w:asciiTheme="majorHAnsi" w:hAnsiTheme="majorHAnsi" w:cstheme="majorHAnsi"/>
        </w:rPr>
        <w:t xml:space="preserve"> obowiązującą według stanu prawnego na dzień składania ofert. W przypadku przyjęcia przez wykonawcę innej stawki VAT, wykonawca</w:t>
      </w:r>
      <w:r w:rsidR="00A90A90" w:rsidRPr="00A90A90">
        <w:rPr>
          <w:rFonts w:asciiTheme="majorHAnsi" w:hAnsiTheme="majorHAnsi" w:cstheme="majorHAnsi"/>
        </w:rPr>
        <w:t xml:space="preserve">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w:t>
      </w:r>
      <w:proofErr w:type="spellStart"/>
      <w:r w:rsidR="00A90A90" w:rsidRPr="00A90A90">
        <w:rPr>
          <w:rFonts w:asciiTheme="majorHAnsi" w:hAnsiTheme="majorHAnsi" w:cstheme="majorHAnsi"/>
        </w:rPr>
        <w:t>Pzp</w:t>
      </w:r>
      <w:proofErr w:type="spellEnd"/>
      <w:r w:rsidR="00A90A90">
        <w:rPr>
          <w:rFonts w:asciiTheme="majorHAnsi" w:hAnsiTheme="majorHAnsi" w:cstheme="majorHAnsi"/>
        </w:rPr>
        <w:t>.</w:t>
      </w:r>
    </w:p>
    <w:p w14:paraId="6745DF93" w14:textId="7AD8170B" w:rsidR="002C041E" w:rsidRPr="00CA27AF" w:rsidRDefault="00047D3A" w:rsidP="001205F6">
      <w:pPr>
        <w:numPr>
          <w:ilvl w:val="0"/>
          <w:numId w:val="4"/>
        </w:numPr>
        <w:ind w:left="454" w:hanging="482"/>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7D530F3D"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Wyliczona cena oferty brutto będzie służyć do porównania złożonych ofert.</w:t>
      </w:r>
    </w:p>
    <w:p w14:paraId="76060883" w14:textId="10F8A8D0" w:rsidR="002C041E" w:rsidRPr="00CA27AF" w:rsidRDefault="00047D3A" w:rsidP="00525056">
      <w:pPr>
        <w:numPr>
          <w:ilvl w:val="0"/>
          <w:numId w:val="4"/>
        </w:numPr>
        <w:ind w:left="426" w:hanging="426"/>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Toc168302690"/>
      <w:r w:rsidRPr="00CA2C36">
        <w:lastRenderedPageBreak/>
        <w:t>XVI. Wymagania dotyczące wadium</w:t>
      </w:r>
      <w:bookmarkEnd w:id="17"/>
    </w:p>
    <w:p w14:paraId="60FA07D2" w14:textId="0BA6C302" w:rsidR="00063F00" w:rsidRPr="00E23BCB" w:rsidRDefault="00063F00" w:rsidP="00726F37">
      <w:pPr>
        <w:numPr>
          <w:ilvl w:val="3"/>
          <w:numId w:val="22"/>
        </w:numPr>
        <w:ind w:left="426" w:hanging="426"/>
        <w:rPr>
          <w:rFonts w:asciiTheme="majorHAnsi" w:hAnsiTheme="majorHAnsi" w:cstheme="majorHAnsi"/>
        </w:rPr>
      </w:pPr>
      <w:r w:rsidRPr="00E23BCB">
        <w:rPr>
          <w:rFonts w:asciiTheme="majorHAnsi" w:hAnsiTheme="majorHAnsi" w:cstheme="majorHAnsi"/>
        </w:rPr>
        <w:t>Wykonawca zobowiązany jest do zabezpieczenia swojej oferty wadium w wysokości:</w:t>
      </w:r>
      <w:r w:rsidR="00662BAB">
        <w:rPr>
          <w:rFonts w:asciiTheme="majorHAnsi" w:hAnsiTheme="majorHAnsi" w:cstheme="majorHAnsi"/>
        </w:rPr>
        <w:t xml:space="preserve"> 2 500,00 </w:t>
      </w:r>
      <w:r w:rsidRPr="00E23BCB">
        <w:rPr>
          <w:rFonts w:asciiTheme="majorHAnsi" w:hAnsiTheme="majorHAnsi" w:cstheme="majorHAnsi"/>
        </w:rPr>
        <w:t>zł</w:t>
      </w:r>
    </w:p>
    <w:p w14:paraId="730AE944" w14:textId="77777777" w:rsidR="00063F00" w:rsidRPr="00E23BCB" w:rsidRDefault="00063F00" w:rsidP="00726F37">
      <w:pPr>
        <w:numPr>
          <w:ilvl w:val="3"/>
          <w:numId w:val="22"/>
        </w:numPr>
        <w:ind w:left="425" w:hanging="425"/>
        <w:rPr>
          <w:rFonts w:asciiTheme="majorHAnsi" w:hAnsiTheme="majorHAnsi" w:cstheme="majorHAnsi"/>
        </w:rPr>
      </w:pPr>
      <w:r w:rsidRPr="00E23BCB">
        <w:rPr>
          <w:rFonts w:asciiTheme="majorHAnsi" w:hAnsiTheme="majorHAnsi" w:cstheme="majorHAnsi"/>
        </w:rPr>
        <w:t>Wadium wnosi się przed upływem terminu składania ofert.</w:t>
      </w:r>
    </w:p>
    <w:p w14:paraId="04A3B7B7" w14:textId="77777777" w:rsidR="00063F00" w:rsidRPr="00E23BCB" w:rsidRDefault="00063F00" w:rsidP="00726F37">
      <w:pPr>
        <w:numPr>
          <w:ilvl w:val="3"/>
          <w:numId w:val="22"/>
        </w:numPr>
        <w:ind w:left="425" w:hanging="425"/>
        <w:rPr>
          <w:rFonts w:asciiTheme="majorHAnsi" w:hAnsiTheme="majorHAnsi" w:cstheme="majorHAnsi"/>
        </w:rPr>
      </w:pPr>
      <w:r w:rsidRPr="00E23BCB">
        <w:rPr>
          <w:rFonts w:asciiTheme="majorHAnsi" w:hAnsiTheme="majorHAnsi" w:cstheme="majorHAnsi"/>
        </w:rPr>
        <w:t>Wadium może być wnoszone w jednej lub kilku następujących formach:</w:t>
      </w:r>
    </w:p>
    <w:p w14:paraId="17CB8B13" w14:textId="77777777" w:rsidR="00063F00" w:rsidRPr="00E23BCB" w:rsidRDefault="00063F00" w:rsidP="001205F6">
      <w:pPr>
        <w:numPr>
          <w:ilvl w:val="1"/>
          <w:numId w:val="35"/>
        </w:numPr>
        <w:ind w:left="714" w:hanging="357"/>
        <w:rPr>
          <w:rFonts w:asciiTheme="majorHAnsi" w:hAnsiTheme="majorHAnsi" w:cstheme="majorHAnsi"/>
        </w:rPr>
      </w:pPr>
      <w:r w:rsidRPr="00E23BCB">
        <w:rPr>
          <w:rFonts w:asciiTheme="majorHAnsi" w:hAnsiTheme="majorHAnsi" w:cstheme="majorHAnsi"/>
        </w:rPr>
        <w:t xml:space="preserve">pieniądzu; </w:t>
      </w:r>
    </w:p>
    <w:p w14:paraId="76A31617" w14:textId="77777777" w:rsidR="00063F00" w:rsidRPr="00E23BCB" w:rsidRDefault="00063F00" w:rsidP="001205F6">
      <w:pPr>
        <w:numPr>
          <w:ilvl w:val="1"/>
          <w:numId w:val="35"/>
        </w:numPr>
        <w:ind w:left="714" w:hanging="357"/>
        <w:rPr>
          <w:rFonts w:asciiTheme="majorHAnsi" w:hAnsiTheme="majorHAnsi" w:cstheme="majorHAnsi"/>
        </w:rPr>
      </w:pPr>
      <w:r w:rsidRPr="00E23BCB">
        <w:rPr>
          <w:rFonts w:asciiTheme="majorHAnsi" w:hAnsiTheme="majorHAnsi" w:cstheme="majorHAnsi"/>
        </w:rPr>
        <w:t>gwarancjach bankowych;</w:t>
      </w:r>
    </w:p>
    <w:p w14:paraId="6993676A" w14:textId="77777777" w:rsidR="00063F00" w:rsidRPr="00E23BCB" w:rsidRDefault="00063F00" w:rsidP="001205F6">
      <w:pPr>
        <w:numPr>
          <w:ilvl w:val="1"/>
          <w:numId w:val="35"/>
        </w:numPr>
        <w:ind w:left="714" w:hanging="357"/>
        <w:rPr>
          <w:rFonts w:asciiTheme="majorHAnsi" w:hAnsiTheme="majorHAnsi" w:cstheme="majorHAnsi"/>
        </w:rPr>
      </w:pPr>
      <w:r w:rsidRPr="00E23BCB">
        <w:rPr>
          <w:rFonts w:asciiTheme="majorHAnsi" w:hAnsiTheme="majorHAnsi" w:cstheme="majorHAnsi"/>
        </w:rPr>
        <w:t>gwarancjach ubezpieczeniowych;</w:t>
      </w:r>
    </w:p>
    <w:p w14:paraId="56F33F79" w14:textId="1BD0CD4B" w:rsidR="00063F00" w:rsidRPr="00E23BCB" w:rsidRDefault="00063F00" w:rsidP="001205F6">
      <w:pPr>
        <w:numPr>
          <w:ilvl w:val="1"/>
          <w:numId w:val="35"/>
        </w:numPr>
        <w:ind w:left="714" w:hanging="357"/>
        <w:rPr>
          <w:rFonts w:asciiTheme="majorHAnsi" w:hAnsiTheme="majorHAnsi" w:cstheme="majorHAnsi"/>
        </w:rPr>
      </w:pPr>
      <w:r w:rsidRPr="00E23BCB">
        <w:rPr>
          <w:rFonts w:asciiTheme="majorHAnsi" w:hAnsiTheme="majorHAnsi" w:cstheme="majorHAnsi"/>
        </w:rPr>
        <w:t>poręczeniach udzielanych przez podmioty, o których mowa w art. 6b ust. 5 pkt 2 ustawy z</w:t>
      </w:r>
      <w:r w:rsidR="00662BAB">
        <w:rPr>
          <w:rFonts w:asciiTheme="majorHAnsi" w:hAnsiTheme="majorHAnsi" w:cstheme="majorHAnsi"/>
        </w:rPr>
        <w:t> </w:t>
      </w:r>
      <w:r w:rsidRPr="00E23BCB">
        <w:rPr>
          <w:rFonts w:asciiTheme="majorHAnsi" w:hAnsiTheme="majorHAnsi" w:cstheme="majorHAnsi"/>
        </w:rPr>
        <w:t xml:space="preserve">dnia 9 listopada 2000 r. o utworzeniu Polskiej Agencji Rozwoju Przedsiębiorczości (Dz. U. </w:t>
      </w:r>
      <w:r w:rsidR="00662BAB" w:rsidRPr="00E23BCB">
        <w:rPr>
          <w:rFonts w:asciiTheme="majorHAnsi" w:hAnsiTheme="majorHAnsi" w:cstheme="majorHAnsi"/>
        </w:rPr>
        <w:t>Z</w:t>
      </w:r>
      <w:r w:rsidR="00662BAB">
        <w:rPr>
          <w:rFonts w:asciiTheme="majorHAnsi" w:hAnsiTheme="majorHAnsi" w:cstheme="majorHAnsi"/>
        </w:rPr>
        <w:t> </w:t>
      </w:r>
      <w:r w:rsidRPr="00E23BCB">
        <w:rPr>
          <w:rFonts w:asciiTheme="majorHAnsi" w:hAnsiTheme="majorHAnsi" w:cstheme="majorHAnsi"/>
        </w:rPr>
        <w:t>2020 r. poz. 299).</w:t>
      </w:r>
    </w:p>
    <w:p w14:paraId="4CD6E95C" w14:textId="4DD3ADD4" w:rsidR="00063F00" w:rsidRPr="00E23BCB" w:rsidRDefault="00063F00" w:rsidP="00726F37">
      <w:pPr>
        <w:numPr>
          <w:ilvl w:val="3"/>
          <w:numId w:val="22"/>
        </w:numPr>
        <w:ind w:left="426" w:hanging="426"/>
        <w:rPr>
          <w:rFonts w:asciiTheme="majorHAnsi" w:hAnsiTheme="majorHAnsi" w:cstheme="majorHAnsi"/>
        </w:rPr>
      </w:pPr>
      <w:r w:rsidRPr="00E23BCB">
        <w:rPr>
          <w:rFonts w:asciiTheme="majorHAnsi" w:hAnsiTheme="majorHAnsi" w:cstheme="majorHAnsi"/>
        </w:rPr>
        <w:t xml:space="preserve">Wadium w formie pieniądza należy wnieść przelewem na konto w Santander Bank Polska S.A, 4 Oddział Poznań </w:t>
      </w:r>
      <w:r w:rsidRPr="00E23BCB">
        <w:rPr>
          <w:rFonts w:asciiTheme="majorHAnsi" w:hAnsiTheme="majorHAnsi" w:cstheme="majorHAnsi"/>
          <w:smallCaps/>
        </w:rPr>
        <w:t xml:space="preserve"> </w:t>
      </w:r>
      <w:r w:rsidRPr="00E23BCB">
        <w:rPr>
          <w:rFonts w:asciiTheme="majorHAnsi" w:hAnsiTheme="majorHAnsi" w:cstheme="majorHAnsi"/>
        </w:rPr>
        <w:t>nr rachunku 08 1090 1476 0000 0001 4228 6053</w:t>
      </w:r>
      <w:r w:rsidRPr="00E23BCB">
        <w:rPr>
          <w:rFonts w:asciiTheme="majorHAnsi" w:hAnsiTheme="majorHAnsi" w:cstheme="majorHAnsi"/>
          <w:smallCaps/>
        </w:rPr>
        <w:t xml:space="preserve">  </w:t>
      </w:r>
      <w:r w:rsidRPr="00E23BCB">
        <w:rPr>
          <w:rFonts w:asciiTheme="majorHAnsi" w:hAnsiTheme="majorHAnsi" w:cstheme="majorHAnsi"/>
        </w:rPr>
        <w:t>z dopiskiem „</w:t>
      </w:r>
      <w:r w:rsidRPr="00E23BCB">
        <w:rPr>
          <w:rFonts w:asciiTheme="majorHAnsi" w:hAnsiTheme="majorHAnsi" w:cstheme="majorHAnsi"/>
          <w:i/>
        </w:rPr>
        <w:t>Wadium –</w:t>
      </w:r>
      <w:r w:rsidRPr="00E23BCB">
        <w:rPr>
          <w:rFonts w:asciiTheme="majorHAnsi" w:hAnsiTheme="majorHAnsi" w:cstheme="majorHAnsi"/>
        </w:rPr>
        <w:t xml:space="preserve"> </w:t>
      </w:r>
      <w:r w:rsidRPr="00E23BCB">
        <w:rPr>
          <w:rFonts w:asciiTheme="majorHAnsi" w:hAnsiTheme="majorHAnsi" w:cstheme="majorHAnsi"/>
          <w:i/>
        </w:rPr>
        <w:t>ZP/0</w:t>
      </w:r>
      <w:r w:rsidR="00726F37">
        <w:rPr>
          <w:rFonts w:asciiTheme="majorHAnsi" w:hAnsiTheme="majorHAnsi" w:cstheme="majorHAnsi"/>
          <w:i/>
        </w:rPr>
        <w:t>13</w:t>
      </w:r>
      <w:r w:rsidRPr="00E23BCB">
        <w:rPr>
          <w:rFonts w:asciiTheme="majorHAnsi" w:hAnsiTheme="majorHAnsi" w:cstheme="majorHAnsi"/>
          <w:i/>
        </w:rPr>
        <w:t>/24</w:t>
      </w:r>
      <w:r w:rsidRPr="00E23BCB">
        <w:rPr>
          <w:rFonts w:asciiTheme="majorHAnsi" w:hAnsiTheme="majorHAnsi" w:cstheme="majorHAnsi"/>
        </w:rPr>
        <w:t>”.</w:t>
      </w:r>
    </w:p>
    <w:p w14:paraId="6BC3578B" w14:textId="77777777" w:rsidR="00063F00" w:rsidRPr="00E23BCB" w:rsidRDefault="00063F00" w:rsidP="00063F00">
      <w:pPr>
        <w:ind w:left="284"/>
        <w:rPr>
          <w:rFonts w:asciiTheme="majorHAnsi" w:hAnsiTheme="majorHAnsi" w:cstheme="majorHAnsi"/>
        </w:rPr>
      </w:pPr>
      <w:r w:rsidRPr="00E23BCB">
        <w:rPr>
          <w:rFonts w:asciiTheme="majorHAnsi" w:hAnsiTheme="majorHAnsi" w:cstheme="majorHAnsi"/>
          <w:b/>
        </w:rPr>
        <w:t xml:space="preserve">UWAGA: </w:t>
      </w:r>
      <w:r w:rsidRPr="00E23BCB">
        <w:rPr>
          <w:rFonts w:asciiTheme="majorHAnsi" w:hAnsiTheme="majorHAnsi" w:cstheme="majorHAnsi"/>
        </w:rPr>
        <w:t>Za termin wniesienia wadium w formie pieniężnej zostanie przyjęty termin uznania rachunku Zamawiającego.</w:t>
      </w:r>
    </w:p>
    <w:p w14:paraId="400269A1" w14:textId="77777777" w:rsidR="00063F00" w:rsidRPr="00E23BCB" w:rsidRDefault="00063F00" w:rsidP="00726F37">
      <w:pPr>
        <w:numPr>
          <w:ilvl w:val="3"/>
          <w:numId w:val="22"/>
        </w:numPr>
        <w:ind w:left="426" w:hanging="426"/>
        <w:rPr>
          <w:rFonts w:asciiTheme="majorHAnsi" w:hAnsiTheme="majorHAnsi" w:cstheme="majorHAnsi"/>
        </w:rPr>
      </w:pPr>
      <w:r w:rsidRPr="00E23BCB">
        <w:rPr>
          <w:rFonts w:asciiTheme="majorHAnsi" w:hAnsiTheme="majorHAnsi" w:cstheme="majorHAnsi"/>
        </w:rPr>
        <w:t xml:space="preserve">Wadium wnoszone w formie poręczeń lub gwarancji musi być złożone jako </w:t>
      </w:r>
      <w:r w:rsidRPr="00E23BCB">
        <w:rPr>
          <w:rFonts w:asciiTheme="majorHAnsi" w:hAnsiTheme="majorHAnsi" w:cstheme="majorHAnsi"/>
          <w:b/>
        </w:rPr>
        <w:t xml:space="preserve">oryginał </w:t>
      </w:r>
      <w:r w:rsidRPr="00E23BCB">
        <w:rPr>
          <w:rFonts w:asciiTheme="majorHAnsi" w:hAnsiTheme="majorHAnsi" w:cstheme="majorHAnsi"/>
        </w:rPr>
        <w:t xml:space="preserve">gwarancji lub poręczenia </w:t>
      </w:r>
      <w:r w:rsidRPr="00E23BCB">
        <w:rPr>
          <w:rFonts w:asciiTheme="majorHAnsi" w:hAnsiTheme="majorHAnsi" w:cstheme="majorHAnsi"/>
          <w:b/>
        </w:rPr>
        <w:t xml:space="preserve">w postaci elektronicznej </w:t>
      </w:r>
      <w:r w:rsidRPr="00E23BCB">
        <w:rPr>
          <w:rFonts w:asciiTheme="majorHAnsi" w:hAnsiTheme="majorHAnsi" w:cstheme="majorHAnsi"/>
        </w:rPr>
        <w:t>i spełniać co najmniej poniższe wymagania:</w:t>
      </w:r>
    </w:p>
    <w:p w14:paraId="379B2253"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 xml:space="preserve">musi obejmować odpowiedzialność za wszystkie przypadki powodujące utratę wadium przez Wykonawcę określone w ustawie PZP </w:t>
      </w:r>
    </w:p>
    <w:p w14:paraId="5580A603"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z jej treści powinno jednoznacznie wynikać zobowiązanie gwaranta do zapłaty całej kwoty wadium;</w:t>
      </w:r>
    </w:p>
    <w:p w14:paraId="436DB574"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powinno być nieodwołalne i bezwarunkowe oraz płatne na pierwsze żądanie;</w:t>
      </w:r>
    </w:p>
    <w:p w14:paraId="62D7005A"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6D355509"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w treści poręczenia lub gwarancji powinna znaleźć się nazwa oraz numer przedmiotowego postępowania;</w:t>
      </w:r>
    </w:p>
    <w:p w14:paraId="320C1A07"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beneficjentem poręczenia lub gwarancji jest: Uniwersytet Ekonomiczny w Poznaniu.</w:t>
      </w:r>
    </w:p>
    <w:p w14:paraId="154F5DC8" w14:textId="77777777" w:rsidR="00063F00" w:rsidRPr="00E23BCB" w:rsidRDefault="00063F00" w:rsidP="00726F37">
      <w:pPr>
        <w:numPr>
          <w:ilvl w:val="0"/>
          <w:numId w:val="36"/>
        </w:numPr>
        <w:ind w:left="882" w:hanging="465"/>
        <w:rPr>
          <w:rFonts w:asciiTheme="majorHAnsi" w:hAnsiTheme="majorHAnsi" w:cstheme="majorHAnsi"/>
        </w:rPr>
      </w:pPr>
      <w:r w:rsidRPr="00E23BCB">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20CD6FF7" w14:textId="77777777" w:rsidR="00063F00" w:rsidRPr="00E23BCB" w:rsidRDefault="00063F00" w:rsidP="00726F37">
      <w:pPr>
        <w:numPr>
          <w:ilvl w:val="3"/>
          <w:numId w:val="22"/>
        </w:numPr>
        <w:ind w:left="426" w:hanging="426"/>
        <w:rPr>
          <w:rFonts w:asciiTheme="majorHAnsi" w:hAnsiTheme="majorHAnsi" w:cstheme="majorHAnsi"/>
        </w:rPr>
      </w:pPr>
      <w:r w:rsidRPr="00E23BCB">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E23BCB">
        <w:rPr>
          <w:rFonts w:asciiTheme="majorHAnsi" w:hAnsiTheme="majorHAnsi" w:cstheme="majorHAnsi"/>
          <w:b/>
        </w:rPr>
        <w:t xml:space="preserve"> zostanie odrzucona</w:t>
      </w:r>
      <w:r w:rsidRPr="00E23BCB">
        <w:rPr>
          <w:rFonts w:asciiTheme="majorHAnsi" w:hAnsiTheme="majorHAnsi" w:cstheme="majorHAnsi"/>
        </w:rPr>
        <w:t>.</w:t>
      </w:r>
    </w:p>
    <w:p w14:paraId="3BC61029" w14:textId="23A549AC" w:rsidR="006133C0" w:rsidRDefault="00063F00" w:rsidP="00726F37">
      <w:pPr>
        <w:numPr>
          <w:ilvl w:val="3"/>
          <w:numId w:val="22"/>
        </w:numPr>
        <w:ind w:left="425" w:hanging="425"/>
        <w:rPr>
          <w:rFonts w:asciiTheme="majorHAnsi" w:hAnsiTheme="majorHAnsi" w:cstheme="majorHAnsi"/>
        </w:rPr>
      </w:pPr>
      <w:r w:rsidRPr="00E23BCB">
        <w:rPr>
          <w:rFonts w:asciiTheme="majorHAnsi" w:hAnsiTheme="majorHAnsi" w:cstheme="majorHAnsi"/>
        </w:rPr>
        <w:t>Zasady zwrotu oraz okoliczności zatrzymania wadium określa art. 98 PZP</w:t>
      </w:r>
      <w:r>
        <w:rPr>
          <w:rFonts w:asciiTheme="majorHAnsi" w:hAnsiTheme="majorHAnsi" w:cstheme="majorHAnsi"/>
        </w:rPr>
        <w:t>.</w:t>
      </w:r>
    </w:p>
    <w:p w14:paraId="6A52365E" w14:textId="77777777" w:rsidR="002C041E" w:rsidRDefault="00047D3A">
      <w:pPr>
        <w:pStyle w:val="Nagwek2"/>
        <w:spacing w:before="240" w:after="240"/>
      </w:pPr>
      <w:bookmarkStart w:id="18" w:name="_Toc168302691"/>
      <w:r>
        <w:t>XVII. Termin związania ofertą</w:t>
      </w:r>
      <w:bookmarkEnd w:id="18"/>
    </w:p>
    <w:p w14:paraId="6EFC9AA6" w14:textId="71F86D8C" w:rsidR="002C041E" w:rsidRPr="005410BF" w:rsidRDefault="00047D3A" w:rsidP="00726F37">
      <w:pPr>
        <w:numPr>
          <w:ilvl w:val="0"/>
          <w:numId w:val="30"/>
        </w:numPr>
        <w:ind w:left="425"/>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1205F6">
        <w:rPr>
          <w:rFonts w:asciiTheme="majorHAnsi" w:hAnsiTheme="majorHAnsi" w:cstheme="majorHAnsi"/>
          <w:b/>
          <w:color w:val="000000" w:themeColor="text1"/>
        </w:rPr>
        <w:t>7 sierpnia</w:t>
      </w:r>
      <w:r w:rsidR="00CB174B" w:rsidRPr="001205F6">
        <w:rPr>
          <w:rFonts w:asciiTheme="majorHAnsi" w:hAnsiTheme="majorHAnsi" w:cstheme="majorHAnsi"/>
          <w:b/>
          <w:color w:val="000000" w:themeColor="text1"/>
        </w:rPr>
        <w:t xml:space="preserve"> 2024</w:t>
      </w:r>
      <w:r w:rsidRPr="001205F6">
        <w:rPr>
          <w:rFonts w:asciiTheme="majorHAnsi" w:hAnsiTheme="majorHAnsi" w:cstheme="majorHAnsi"/>
          <w:b/>
          <w:smallCaps/>
          <w:color w:val="000000" w:themeColor="text1"/>
        </w:rPr>
        <w:t xml:space="preserve"> </w:t>
      </w:r>
      <w:r w:rsidRPr="001205F6">
        <w:rPr>
          <w:rFonts w:asciiTheme="majorHAnsi" w:hAnsiTheme="majorHAnsi" w:cstheme="majorHAnsi"/>
          <w:b/>
          <w:color w:val="000000" w:themeColor="text1"/>
        </w:rPr>
        <w:t>r</w:t>
      </w:r>
      <w:r w:rsidRPr="001205F6">
        <w:rPr>
          <w:rFonts w:asciiTheme="majorHAnsi" w:hAnsiTheme="majorHAnsi" w:cstheme="majorHAnsi"/>
          <w:color w:val="000000" w:themeColor="text1"/>
        </w:rPr>
        <w:t>.</w:t>
      </w:r>
      <w:r w:rsidRPr="00DC5169">
        <w:rPr>
          <w:rFonts w:asciiTheme="majorHAnsi" w:hAnsiTheme="majorHAnsi" w:cstheme="majorHAnsi"/>
          <w:color w:val="000000" w:themeColor="text1"/>
        </w:rPr>
        <w:t xml:space="preserve">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726F37">
      <w:pPr>
        <w:numPr>
          <w:ilvl w:val="0"/>
          <w:numId w:val="30"/>
        </w:numPr>
        <w:ind w:left="425"/>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w:t>
      </w:r>
      <w:r w:rsidRPr="005410BF">
        <w:rPr>
          <w:rFonts w:asciiTheme="majorHAnsi" w:hAnsiTheme="majorHAnsi" w:cstheme="majorHAnsi"/>
        </w:rPr>
        <w:lastRenderedPageBreak/>
        <w:t xml:space="preserve">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726F37">
      <w:pPr>
        <w:numPr>
          <w:ilvl w:val="0"/>
          <w:numId w:val="30"/>
        </w:numPr>
        <w:ind w:left="425"/>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Toc168302692"/>
      <w:r>
        <w:t>XVIII. Miejsce i termin składania ofert</w:t>
      </w:r>
      <w:bookmarkEnd w:id="19"/>
    </w:p>
    <w:p w14:paraId="1E3C7C5F" w14:textId="0276CF7C" w:rsidR="002C041E" w:rsidRPr="005410BF" w:rsidRDefault="00047D3A" w:rsidP="00525056">
      <w:pPr>
        <w:numPr>
          <w:ilvl w:val="0"/>
          <w:numId w:val="20"/>
        </w:numPr>
        <w:spacing w:before="240"/>
        <w:ind w:left="426" w:hanging="426"/>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1205F6">
        <w:rPr>
          <w:rFonts w:asciiTheme="majorHAnsi" w:hAnsiTheme="majorHAnsi" w:cstheme="majorHAnsi"/>
          <w:b/>
          <w:color w:val="000000" w:themeColor="text1"/>
        </w:rPr>
        <w:t>9 lipca</w:t>
      </w:r>
      <w:r w:rsidR="00AB11D7" w:rsidRPr="001205F6">
        <w:rPr>
          <w:rFonts w:asciiTheme="majorHAnsi" w:hAnsiTheme="majorHAnsi" w:cstheme="majorHAnsi"/>
          <w:b/>
          <w:color w:val="000000" w:themeColor="text1"/>
        </w:rPr>
        <w:t xml:space="preserve"> 20</w:t>
      </w:r>
      <w:r w:rsidR="00CB174B" w:rsidRPr="001205F6">
        <w:rPr>
          <w:rFonts w:asciiTheme="majorHAnsi" w:hAnsiTheme="majorHAnsi" w:cstheme="majorHAnsi"/>
          <w:b/>
          <w:color w:val="000000" w:themeColor="text1"/>
        </w:rPr>
        <w:t>24</w:t>
      </w:r>
      <w:r w:rsidR="00AB11D7" w:rsidRPr="001205F6">
        <w:rPr>
          <w:rFonts w:asciiTheme="majorHAnsi" w:hAnsiTheme="majorHAnsi" w:cstheme="majorHAnsi"/>
          <w:b/>
          <w:color w:val="000000" w:themeColor="text1"/>
        </w:rPr>
        <w:t xml:space="preserve"> r.</w:t>
      </w:r>
      <w:r w:rsidRPr="001205F6">
        <w:rPr>
          <w:rFonts w:asciiTheme="majorHAnsi" w:hAnsiTheme="majorHAnsi" w:cstheme="majorHAnsi"/>
          <w:color w:val="000000" w:themeColor="text1"/>
        </w:rPr>
        <w:t xml:space="preserve"> </w:t>
      </w:r>
      <w:r w:rsidRPr="001205F6">
        <w:rPr>
          <w:rFonts w:asciiTheme="majorHAnsi" w:hAnsiTheme="majorHAnsi" w:cstheme="majorHAnsi"/>
        </w:rPr>
        <w:t>do godziny</w:t>
      </w:r>
      <w:r w:rsidR="00443E07" w:rsidRPr="001205F6">
        <w:rPr>
          <w:rFonts w:asciiTheme="majorHAnsi" w:hAnsiTheme="majorHAnsi" w:cstheme="majorHAnsi"/>
        </w:rPr>
        <w:t xml:space="preserve"> </w:t>
      </w:r>
      <w:r w:rsidR="003D4DDD" w:rsidRPr="001205F6">
        <w:rPr>
          <w:rFonts w:asciiTheme="majorHAnsi" w:hAnsiTheme="majorHAnsi" w:cstheme="majorHAnsi"/>
          <w:b/>
        </w:rPr>
        <w:t>8</w:t>
      </w:r>
      <w:r w:rsidR="00443E07" w:rsidRPr="001205F6">
        <w:rPr>
          <w:rFonts w:asciiTheme="majorHAnsi" w:hAnsiTheme="majorHAnsi" w:cstheme="majorHAnsi"/>
          <w:b/>
        </w:rPr>
        <w:t>:00</w:t>
      </w:r>
      <w:r w:rsidR="00443E07" w:rsidRPr="001205F6">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5E4331F7" w:rsidR="002C041E" w:rsidRDefault="00047D3A">
      <w:pPr>
        <w:pStyle w:val="Nagwek2"/>
        <w:spacing w:line="320" w:lineRule="auto"/>
      </w:pPr>
      <w:bookmarkStart w:id="20" w:name="_Toc168302693"/>
      <w:r>
        <w:t>XIX. Otwarcie ofert</w:t>
      </w:r>
      <w:bookmarkEnd w:id="20"/>
    </w:p>
    <w:p w14:paraId="120CF0D0" w14:textId="77777777" w:rsidR="002C041E" w:rsidRPr="005410BF" w:rsidRDefault="00047D3A" w:rsidP="00525056">
      <w:pPr>
        <w:numPr>
          <w:ilvl w:val="0"/>
          <w:numId w:val="2"/>
        </w:numPr>
        <w:ind w:left="426" w:hanging="426"/>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w:t>
      </w:r>
      <w:r w:rsidRPr="005410BF">
        <w:rPr>
          <w:rFonts w:asciiTheme="majorHAnsi" w:hAnsiTheme="majorHAnsi" w:cstheme="majorHAnsi"/>
        </w:rPr>
        <w:lastRenderedPageBreak/>
        <w:t>pośrednictwem elektronicznych narzędzi do przekazu wideo on-line a ma jedynie takie uprawnienie.</w:t>
      </w:r>
    </w:p>
    <w:p w14:paraId="2BAFCD54" w14:textId="77777777" w:rsidR="002C041E" w:rsidRDefault="00047D3A">
      <w:pPr>
        <w:pStyle w:val="Nagwek2"/>
        <w:spacing w:line="320" w:lineRule="auto"/>
      </w:pPr>
      <w:bookmarkStart w:id="21" w:name="_Toc168302694"/>
      <w:r>
        <w:t>XX. Opis kryteriów oceny ofert wraz z podaniem wag tych kryteriów i sposobu oceny ofert</w:t>
      </w:r>
      <w:bookmarkEnd w:id="21"/>
      <w:r>
        <w:t xml:space="preserve"> </w:t>
      </w:r>
    </w:p>
    <w:p w14:paraId="1264D341" w14:textId="77777777" w:rsidR="002C041E" w:rsidRPr="005410BF" w:rsidRDefault="00047D3A" w:rsidP="00525056">
      <w:pPr>
        <w:numPr>
          <w:ilvl w:val="0"/>
          <w:numId w:val="13"/>
        </w:numPr>
        <w:ind w:left="426"/>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30DB88B3" w:rsidR="002C041E"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CB174B">
        <w:rPr>
          <w:rFonts w:asciiTheme="majorHAnsi" w:hAnsiTheme="majorHAnsi" w:cstheme="majorHAnsi"/>
          <w:smallCaps/>
        </w:rPr>
        <w:t xml:space="preserve"> 6</w:t>
      </w:r>
      <w:r w:rsidR="00FE68E4">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7117FB03" w14:textId="712028B2" w:rsidR="00CB174B" w:rsidRPr="005410BF" w:rsidRDefault="00CB174B" w:rsidP="00525056">
      <w:pPr>
        <w:numPr>
          <w:ilvl w:val="0"/>
          <w:numId w:val="19"/>
        </w:numPr>
        <w:ind w:left="924" w:hanging="476"/>
        <w:rPr>
          <w:rFonts w:asciiTheme="majorHAnsi" w:hAnsiTheme="majorHAnsi" w:cstheme="majorHAnsi"/>
        </w:rPr>
      </w:pPr>
      <w:r>
        <w:rPr>
          <w:rFonts w:asciiTheme="majorHAnsi" w:hAnsiTheme="majorHAnsi" w:cstheme="majorHAnsi"/>
          <w:b/>
        </w:rPr>
        <w:t xml:space="preserve">Okres gwarancji </w:t>
      </w:r>
      <w:r>
        <w:rPr>
          <w:rFonts w:asciiTheme="majorHAnsi" w:hAnsiTheme="majorHAnsi" w:cstheme="majorHAnsi"/>
        </w:rPr>
        <w:t>– max 40 pkt.</w:t>
      </w:r>
    </w:p>
    <w:p w14:paraId="7C224122" w14:textId="2125A1B4" w:rsidR="002C041E" w:rsidRPr="006133C0" w:rsidRDefault="00047D3A" w:rsidP="00525056">
      <w:pPr>
        <w:numPr>
          <w:ilvl w:val="0"/>
          <w:numId w:val="13"/>
        </w:numPr>
        <w:ind w:left="426"/>
        <w:rPr>
          <w:rFonts w:asciiTheme="majorHAnsi" w:hAnsiTheme="majorHAnsi" w:cstheme="majorHAnsi"/>
        </w:rPr>
      </w:pPr>
      <w:r w:rsidRPr="006133C0">
        <w:rPr>
          <w:rFonts w:asciiTheme="majorHAnsi" w:hAnsiTheme="majorHAnsi" w:cstheme="majorHAnsi"/>
        </w:rPr>
        <w:t>Zasady oceny ofert</w:t>
      </w:r>
      <w:r w:rsidR="00C0626C">
        <w:rPr>
          <w:rFonts w:asciiTheme="majorHAnsi" w:hAnsiTheme="majorHAnsi" w:cstheme="majorHAnsi"/>
        </w:rPr>
        <w:t>:</w:t>
      </w:r>
      <w:r w:rsidRPr="006133C0">
        <w:rPr>
          <w:rFonts w:asciiTheme="majorHAnsi" w:hAnsiTheme="majorHAnsi" w:cstheme="majorHAnsi"/>
        </w:rPr>
        <w:t>:</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rPr>
          <w:rFonts w:asciiTheme="majorHAnsi" w:hAnsiTheme="majorHAnsi" w:cstheme="majorHAnsi"/>
          <w:b/>
        </w:rPr>
      </w:pPr>
      <w:r w:rsidRPr="006133C0">
        <w:rPr>
          <w:rFonts w:ascii="Calibri" w:hAnsi="Calibri"/>
        </w:rPr>
        <w:t>oferty proporcjonalnie mniej wg wzoru:</w:t>
      </w:r>
    </w:p>
    <w:p w14:paraId="0FD6AEC1" w14:textId="4BAFE27D" w:rsidR="006133C0" w:rsidRPr="006133C0" w:rsidRDefault="006133C0" w:rsidP="006133C0">
      <w:pPr>
        <w:ind w:left="910"/>
        <w:rPr>
          <w:rFonts w:asciiTheme="majorHAnsi" w:hAnsiTheme="majorHAnsi" w:cstheme="majorHAnsi"/>
          <w:b/>
        </w:rPr>
      </w:pPr>
    </w:p>
    <w:p w14:paraId="46B22FB0" w14:textId="36D63574" w:rsidR="006133C0" w:rsidRPr="006133C0" w:rsidRDefault="00A657C2" w:rsidP="006133C0">
      <w:pPr>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oC</m:t>
              </m:r>
            </m:sub>
          </m:sSub>
          <m:r>
            <m:rPr>
              <m:nor/>
            </m:rP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min</m:t>
                  </m:r>
                </m:sub>
              </m:sSub>
            </m:num>
            <m:den>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o</m:t>
                  </m:r>
                </m:sub>
              </m:sSub>
            </m:den>
          </m:f>
          <m:r>
            <w:rPr>
              <w:rFonts w:ascii="Cambria Math" w:hAnsi="Cambria Math" w:cstheme="majorHAnsi"/>
            </w:rPr>
            <m:t xml:space="preserve"> ×60 pkt</m:t>
          </m:r>
        </m:oMath>
      </m:oMathPara>
    </w:p>
    <w:p w14:paraId="68126FD4" w14:textId="178ADBF6" w:rsidR="006133C0" w:rsidRPr="006133C0" w:rsidRDefault="006133C0" w:rsidP="006133C0">
      <w:pPr>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726F37">
      <w:pPr>
        <w:numPr>
          <w:ilvl w:val="0"/>
          <w:numId w:val="23"/>
        </w:numPr>
        <w:ind w:left="1358" w:hanging="420"/>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100A3BD7" w14:textId="6A778820" w:rsidR="00CB174B" w:rsidRPr="00CB174B" w:rsidRDefault="00047D3A" w:rsidP="00726F37">
      <w:pPr>
        <w:numPr>
          <w:ilvl w:val="0"/>
          <w:numId w:val="23"/>
        </w:numPr>
        <w:ind w:left="1358" w:hanging="420"/>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w:t>
      </w:r>
      <w:r w:rsidR="00CB174B">
        <w:rPr>
          <w:rFonts w:asciiTheme="majorHAnsi" w:hAnsiTheme="majorHAnsi" w:cstheme="majorHAnsi"/>
        </w:rPr>
        <w:t>ealizacją przedmiotu zamówienia.</w:t>
      </w:r>
    </w:p>
    <w:p w14:paraId="2296B95F" w14:textId="77777777" w:rsidR="00CB174B" w:rsidRPr="00CB174B" w:rsidRDefault="00CB174B" w:rsidP="00CB174B">
      <w:pPr>
        <w:pStyle w:val="Akapitzlist"/>
        <w:numPr>
          <w:ilvl w:val="0"/>
          <w:numId w:val="13"/>
        </w:numPr>
        <w:ind w:left="426" w:hanging="426"/>
        <w:rPr>
          <w:rFonts w:asciiTheme="majorHAnsi" w:hAnsiTheme="majorHAnsi" w:cstheme="majorHAnsi"/>
        </w:rPr>
      </w:pPr>
      <w:r w:rsidRPr="00CB174B">
        <w:rPr>
          <w:rFonts w:asciiTheme="majorHAnsi" w:hAnsiTheme="majorHAnsi" w:cstheme="majorHAnsi"/>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B52412A" w14:textId="77777777" w:rsidR="00CB174B" w:rsidRPr="00CB174B" w:rsidRDefault="00CB174B" w:rsidP="00CB174B">
      <w:pPr>
        <w:pStyle w:val="Akapitzlist"/>
        <w:ind w:left="426"/>
        <w:rPr>
          <w:rFonts w:asciiTheme="majorHAnsi" w:hAnsiTheme="majorHAnsi" w:cstheme="majorHAnsi"/>
        </w:rPr>
      </w:pPr>
      <w:r w:rsidRPr="00CB174B">
        <w:rPr>
          <w:rFonts w:asciiTheme="majorHAnsi" w:hAnsiTheme="majorHAnsi" w:cstheme="majorHAnsi"/>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D9A9EF4" w14:textId="230FC4CE" w:rsidR="00CB174B" w:rsidRPr="00CB174B" w:rsidRDefault="00CB174B" w:rsidP="00CB174B">
      <w:pPr>
        <w:pStyle w:val="Akapitzlist"/>
        <w:ind w:left="426"/>
        <w:rPr>
          <w:rFonts w:asciiTheme="majorHAnsi" w:hAnsiTheme="majorHAnsi" w:cstheme="majorHAnsi"/>
        </w:rPr>
      </w:pPr>
      <w:r>
        <w:rPr>
          <w:rFonts w:asciiTheme="majorHAnsi" w:hAnsiTheme="majorHAnsi" w:cstheme="majorHAnsi"/>
        </w:rPr>
        <w:t>W</w:t>
      </w:r>
      <w:r w:rsidRPr="00CB174B">
        <w:rPr>
          <w:rFonts w:asciiTheme="majorHAnsi" w:hAnsiTheme="majorHAnsi" w:cstheme="majorHAnsi"/>
        </w:rPr>
        <w:t xml:space="preserve"> kryterium pod nazwą „okres gwarancji” Zamawiający przyzna ofercie punkty w następujący sposób:</w:t>
      </w:r>
    </w:p>
    <w:p w14:paraId="6C4A68DB" w14:textId="18D215A2" w:rsidR="00CB174B" w:rsidRPr="00093C19" w:rsidRDefault="00093C19" w:rsidP="00093C19">
      <w:pPr>
        <w:pStyle w:val="Akapitzlist"/>
        <w:spacing w:line="240" w:lineRule="auto"/>
        <w:ind w:left="425"/>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Oferowany okres gwarancji (ilość miesięcy) – 36 miesięcy</w:t>
      </w:r>
    </w:p>
    <w:p w14:paraId="7DA57EDC" w14:textId="77777777" w:rsidR="00CB174B" w:rsidRPr="00093C19" w:rsidRDefault="00CB174B" w:rsidP="00093C19">
      <w:pPr>
        <w:pStyle w:val="Akapitzlist"/>
        <w:spacing w:line="240" w:lineRule="auto"/>
        <w:ind w:left="425"/>
        <w:rPr>
          <w:rFonts w:asciiTheme="majorHAnsi" w:hAnsiTheme="majorHAnsi" w:cstheme="majorHAnsi"/>
        </w:rPr>
      </w:pPr>
      <w:r w:rsidRPr="00093C19">
        <w:rPr>
          <w:rFonts w:asciiTheme="majorHAnsi" w:hAnsiTheme="majorHAnsi" w:cstheme="majorHAnsi"/>
        </w:rPr>
        <w:t>Okres gwarancji (</w:t>
      </w:r>
      <w:proofErr w:type="spellStart"/>
      <w:r w:rsidRPr="00093C19">
        <w:rPr>
          <w:rFonts w:asciiTheme="majorHAnsi" w:hAnsiTheme="majorHAnsi" w:cstheme="majorHAnsi"/>
        </w:rPr>
        <w:t>OoG</w:t>
      </w:r>
      <w:proofErr w:type="spellEnd"/>
      <w:r w:rsidRPr="00093C19">
        <w:rPr>
          <w:rFonts w:asciiTheme="majorHAnsi" w:hAnsiTheme="majorHAnsi" w:cstheme="majorHAnsi"/>
        </w:rPr>
        <w:t xml:space="preserve"> )= ------------------------------------------------------------------------------ x 40 pkt</w:t>
      </w:r>
    </w:p>
    <w:p w14:paraId="2626A036" w14:textId="0305AAEC" w:rsidR="00CB174B" w:rsidRPr="00CB174B" w:rsidRDefault="00093C19" w:rsidP="00093C19">
      <w:pPr>
        <w:pStyle w:val="Akapitzlist"/>
        <w:spacing w:line="240" w:lineRule="auto"/>
        <w:ind w:left="425"/>
        <w:rPr>
          <w:rFonts w:asciiTheme="majorHAnsi" w:hAnsiTheme="majorHAnsi" w:cstheme="majorHAnsi"/>
        </w:rPr>
      </w:pPr>
      <w:r w:rsidRPr="00093C19">
        <w:rPr>
          <w:rFonts w:asciiTheme="majorHAnsi" w:hAnsiTheme="majorHAnsi" w:cstheme="majorHAnsi"/>
        </w:rPr>
        <w:t xml:space="preserve">                                                                                   </w:t>
      </w:r>
      <w:r w:rsidR="00CB174B" w:rsidRPr="00093C19">
        <w:rPr>
          <w:rFonts w:asciiTheme="majorHAnsi" w:hAnsiTheme="majorHAnsi" w:cstheme="majorHAnsi"/>
        </w:rPr>
        <w:t xml:space="preserve"> 24 miesiące</w:t>
      </w:r>
    </w:p>
    <w:p w14:paraId="4D41324C" w14:textId="77777777" w:rsidR="00E76495" w:rsidRPr="00E76495" w:rsidRDefault="00E76495" w:rsidP="00525056">
      <w:pPr>
        <w:numPr>
          <w:ilvl w:val="0"/>
          <w:numId w:val="13"/>
        </w:numPr>
        <w:ind w:left="448" w:hanging="426"/>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5F500A3D"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7741405" w14:textId="77777777" w:rsidR="002C041E" w:rsidRPr="005410BF" w:rsidRDefault="00047D3A" w:rsidP="00525056">
      <w:pPr>
        <w:numPr>
          <w:ilvl w:val="0"/>
          <w:numId w:val="13"/>
        </w:numPr>
        <w:ind w:left="448" w:hanging="426"/>
        <w:rPr>
          <w:rFonts w:asciiTheme="majorHAnsi" w:hAnsiTheme="majorHAnsi" w:cstheme="majorHAnsi"/>
        </w:rPr>
      </w:pPr>
      <w:r w:rsidRPr="005410BF">
        <w:rPr>
          <w:rFonts w:asciiTheme="majorHAnsi" w:hAnsiTheme="majorHAnsi" w:cstheme="majorHAnsi"/>
        </w:rPr>
        <w:lastRenderedPageBreak/>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pPr>
      <w:bookmarkStart w:id="22" w:name="_Toc168302695"/>
      <w:r>
        <w:t>XXI. Informacje o formalnościach, jakie powinny być dopełnione po wyborze oferty w celu zawarcia umowy</w:t>
      </w:r>
      <w:bookmarkEnd w:id="22"/>
    </w:p>
    <w:p w14:paraId="4B6B1C95" w14:textId="77777777" w:rsidR="002C041E" w:rsidRPr="005410BF" w:rsidRDefault="00047D3A" w:rsidP="00525056">
      <w:pPr>
        <w:numPr>
          <w:ilvl w:val="0"/>
          <w:numId w:val="6"/>
        </w:numPr>
        <w:spacing w:before="240"/>
        <w:ind w:left="462" w:hanging="426"/>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rPr>
          <w:rFonts w:asciiTheme="majorHAnsi" w:hAnsiTheme="majorHAnsi" w:cstheme="majorHAnsi"/>
          <w:b/>
        </w:rPr>
      </w:pPr>
      <w:r w:rsidRPr="003C2129">
        <w:rPr>
          <w:rFonts w:asciiTheme="majorHAnsi" w:hAnsiTheme="majorHAnsi" w:cstheme="majorHAnsi"/>
          <w:b/>
        </w:rPr>
        <w:t>Przed zawarciem umowy Wykonawca:</w:t>
      </w:r>
    </w:p>
    <w:p w14:paraId="59597272" w14:textId="23027E4C" w:rsidR="003C2129" w:rsidRPr="003C2129" w:rsidRDefault="003C2129" w:rsidP="00726F37">
      <w:pPr>
        <w:numPr>
          <w:ilvl w:val="0"/>
          <w:numId w:val="33"/>
        </w:numPr>
        <w:spacing w:after="33" w:line="271" w:lineRule="auto"/>
        <w:ind w:left="993" w:right="89" w:hanging="290"/>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w:t>
      </w:r>
      <w:r w:rsidR="00071CA3">
        <w:rPr>
          <w:rFonts w:asciiTheme="majorHAnsi" w:hAnsiTheme="majorHAnsi" w:cstheme="majorHAnsi"/>
        </w:rPr>
        <w:t> </w:t>
      </w:r>
      <w:r w:rsidRPr="003C2129">
        <w:rPr>
          <w:rFonts w:asciiTheme="majorHAnsi" w:hAnsiTheme="majorHAnsi" w:cstheme="majorHAnsi"/>
        </w:rPr>
        <w:t xml:space="preserve">załączniku nr 6 SWZ, </w:t>
      </w:r>
    </w:p>
    <w:p w14:paraId="617E1CA2" w14:textId="77777777" w:rsidR="003C2129" w:rsidRPr="003C2129" w:rsidRDefault="003C2129" w:rsidP="00726F37">
      <w:pPr>
        <w:numPr>
          <w:ilvl w:val="0"/>
          <w:numId w:val="33"/>
        </w:numPr>
        <w:spacing w:after="33" w:line="271" w:lineRule="auto"/>
        <w:ind w:left="993" w:right="89" w:hanging="290"/>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726F37">
      <w:pPr>
        <w:numPr>
          <w:ilvl w:val="0"/>
          <w:numId w:val="33"/>
        </w:numPr>
        <w:spacing w:line="271" w:lineRule="auto"/>
        <w:ind w:left="993" w:right="89" w:hanging="290"/>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02167CEB" w:rsidR="003C2129" w:rsidRDefault="003C2129" w:rsidP="003C2129">
      <w:pPr>
        <w:ind w:left="713" w:right="89"/>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amawiającego jako niemożność zawarcia umowy w sprawie zamówienia publicznego z przyczyn leżących po stronie wykonawcy, którego oferta została wybrana</w:t>
      </w:r>
      <w:r w:rsidR="00726F37">
        <w:rPr>
          <w:rFonts w:asciiTheme="majorHAnsi" w:hAnsiTheme="majorHAnsi" w:cstheme="majorHAnsi"/>
        </w:rPr>
        <w:t>.</w:t>
      </w:r>
      <w:r w:rsidRPr="003C2129">
        <w:rPr>
          <w:rFonts w:asciiTheme="majorHAnsi" w:hAnsiTheme="majorHAnsi" w:cstheme="majorHAnsi"/>
        </w:rPr>
        <w:t xml:space="preserve"> </w:t>
      </w:r>
    </w:p>
    <w:p w14:paraId="77E1F191" w14:textId="3311FF55" w:rsidR="003C2129" w:rsidRPr="003C2129" w:rsidRDefault="003C2129" w:rsidP="003C2129">
      <w:pPr>
        <w:pStyle w:val="Akapitzlist"/>
        <w:numPr>
          <w:ilvl w:val="0"/>
          <w:numId w:val="6"/>
        </w:numPr>
        <w:ind w:left="426" w:right="89" w:hanging="426"/>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pPr>
      <w:bookmarkStart w:id="23" w:name="_Toc168302696"/>
      <w:r>
        <w:lastRenderedPageBreak/>
        <w:t>XXII. Wymagania dotyczące zabezpieczenia należytego wykonania umowy</w:t>
      </w:r>
      <w:bookmarkEnd w:id="23"/>
    </w:p>
    <w:p w14:paraId="433D87CC" w14:textId="04B44106" w:rsidR="00E23BCB" w:rsidRPr="00E23BCB" w:rsidRDefault="00E23BCB" w:rsidP="00E23BCB">
      <w:pPr>
        <w:ind w:left="426" w:hanging="426"/>
        <w:rPr>
          <w:rFonts w:asciiTheme="majorHAnsi" w:hAnsiTheme="majorHAnsi" w:cstheme="majorHAnsi"/>
        </w:rPr>
      </w:pPr>
      <w:r>
        <w:rPr>
          <w:rFonts w:asciiTheme="majorHAnsi" w:hAnsiTheme="majorHAnsi" w:cstheme="majorHAnsi"/>
          <w:sz w:val="20"/>
          <w:szCs w:val="20"/>
        </w:rPr>
        <w:t>1.</w:t>
      </w:r>
      <w:r>
        <w:rPr>
          <w:rFonts w:asciiTheme="majorHAnsi" w:hAnsiTheme="majorHAnsi" w:cstheme="majorHAnsi"/>
          <w:sz w:val="20"/>
          <w:szCs w:val="20"/>
        </w:rPr>
        <w:tab/>
      </w:r>
      <w:r w:rsidRPr="00E23BCB">
        <w:rPr>
          <w:rFonts w:asciiTheme="majorHAnsi" w:hAnsiTheme="majorHAnsi" w:cstheme="majorHAnsi"/>
        </w:rPr>
        <w:t xml:space="preserve">Zgodnie z art. 452 ust.2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Zamawiający ustanawia zabezpieczenie należytego wykonania umowy w wysokości 5 % ceny ofertowej (ceny brutto).</w:t>
      </w:r>
    </w:p>
    <w:p w14:paraId="2A8F7B39" w14:textId="30537D2D" w:rsidR="00E23BCB" w:rsidRPr="00E23BCB" w:rsidRDefault="00E23BCB" w:rsidP="00E23BCB">
      <w:pPr>
        <w:ind w:left="426" w:hanging="426"/>
        <w:rPr>
          <w:rFonts w:ascii="Calibri" w:hAnsi="Calibri" w:cs="Calibri"/>
        </w:rPr>
      </w:pPr>
      <w:r w:rsidRPr="00E23BCB">
        <w:rPr>
          <w:rFonts w:asciiTheme="majorHAnsi" w:hAnsiTheme="majorHAnsi" w:cstheme="majorHAnsi"/>
        </w:rPr>
        <w:t>2.</w:t>
      </w:r>
      <w:r w:rsidRPr="00E23BCB">
        <w:rPr>
          <w:rFonts w:asciiTheme="majorHAnsi" w:hAnsiTheme="majorHAnsi" w:cstheme="majorHAnsi"/>
        </w:rPr>
        <w:tab/>
        <w:t>Zabezpieczenie należy wnieść przed terminem zawarcia umowy.</w:t>
      </w:r>
      <w:r w:rsidRPr="00E23BCB">
        <w:rPr>
          <w:rFonts w:ascii="Calibri" w:hAnsi="Calibri" w:cs="Calibri"/>
        </w:rPr>
        <w:t xml:space="preserve"> Zabezpieczenie należytego wykonania umowy należy wpłacić na konto ( w przypadku wniesienia zabezpieczenia w pieniądzu) na nr rachunku Zamawiającego:  </w:t>
      </w:r>
      <w:r w:rsidRPr="00E23BCB">
        <w:rPr>
          <w:rFonts w:asciiTheme="majorHAnsi" w:hAnsiTheme="majorHAnsi" w:cstheme="majorHAnsi"/>
          <w:i/>
        </w:rPr>
        <w:t>08 1090 1476 0000 0001 4228 6053</w:t>
      </w:r>
      <w:r w:rsidRPr="00E23BCB">
        <w:rPr>
          <w:rFonts w:ascii="Calibri" w:hAnsi="Calibri" w:cs="Calibri"/>
          <w:i/>
        </w:rPr>
        <w:t xml:space="preserve"> z </w:t>
      </w:r>
      <w:r w:rsidR="00726F37">
        <w:rPr>
          <w:rFonts w:ascii="Calibri" w:hAnsi="Calibri" w:cs="Calibri"/>
          <w:i/>
        </w:rPr>
        <w:t>dopiskiem "Zabezpieczenie ZP/013</w:t>
      </w:r>
      <w:r w:rsidRPr="00E23BCB">
        <w:rPr>
          <w:rFonts w:ascii="Calibri" w:hAnsi="Calibri" w:cs="Calibri"/>
          <w:i/>
        </w:rPr>
        <w:t>/24".</w:t>
      </w:r>
    </w:p>
    <w:p w14:paraId="5D76F293" w14:textId="31B3F092"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3.</w:t>
      </w:r>
      <w:r w:rsidRPr="00E23BCB">
        <w:rPr>
          <w:rFonts w:asciiTheme="majorHAnsi" w:hAnsiTheme="majorHAnsi" w:cstheme="majorHAnsi"/>
        </w:rPr>
        <w:tab/>
        <w:t>Zamawiający zwraca 70% zabezpieczenia w terminie 30 dni od dnia wykonania zamówienia i</w:t>
      </w:r>
      <w:r w:rsidR="00071CA3">
        <w:rPr>
          <w:rFonts w:asciiTheme="majorHAnsi" w:hAnsiTheme="majorHAnsi" w:cstheme="majorHAnsi"/>
        </w:rPr>
        <w:t> </w:t>
      </w:r>
      <w:r w:rsidRPr="00E23BCB">
        <w:rPr>
          <w:rFonts w:asciiTheme="majorHAnsi" w:hAnsiTheme="majorHAnsi" w:cstheme="majorHAnsi"/>
        </w:rPr>
        <w:t>uznania go przez Zamawiającego za należycie wykonane.</w:t>
      </w:r>
    </w:p>
    <w:p w14:paraId="3744EC6F" w14:textId="79021FC2"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4.</w:t>
      </w:r>
      <w:r w:rsidRPr="00E23BCB">
        <w:rPr>
          <w:rFonts w:asciiTheme="majorHAnsi" w:hAnsiTheme="majorHAnsi" w:cstheme="majorHAnsi"/>
        </w:rPr>
        <w:tab/>
        <w:t>Kwota pozostawiona na zabezpieczenie roszczeń z tytułu rękojmi za wady będzie wynosić 30 % zabezpieczenia.</w:t>
      </w:r>
    </w:p>
    <w:p w14:paraId="6A2F41E7" w14:textId="77777777"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5.</w:t>
      </w:r>
      <w:r w:rsidRPr="00E23BCB">
        <w:rPr>
          <w:rFonts w:asciiTheme="majorHAnsi" w:hAnsiTheme="majorHAnsi" w:cstheme="majorHAnsi"/>
        </w:rPr>
        <w:tab/>
        <w:t>Kwota, o której mowa w pkt. 4 SWZ jest zwracana nie później niż w 15. dniu po upływie okresu rękojmi za wady.</w:t>
      </w:r>
    </w:p>
    <w:p w14:paraId="3200241E" w14:textId="77777777"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6.</w:t>
      </w:r>
      <w:r w:rsidRPr="00E23BCB">
        <w:rPr>
          <w:rFonts w:asciiTheme="majorHAnsi" w:hAnsiTheme="majorHAnsi" w:cstheme="majorHAnsi"/>
        </w:rPr>
        <w:tab/>
        <w:t>Zabezpieczenie służy pokryciu roszczeń z tytułu niewykonania lub nienależytego wykonania umowy.</w:t>
      </w:r>
    </w:p>
    <w:p w14:paraId="4A766DA3" w14:textId="77777777" w:rsidR="00E23BCB" w:rsidRPr="00E23BCB" w:rsidRDefault="00E23BCB" w:rsidP="00E23BCB">
      <w:pPr>
        <w:ind w:left="426" w:hanging="426"/>
        <w:rPr>
          <w:rFonts w:asciiTheme="majorHAnsi" w:hAnsiTheme="majorHAnsi" w:cstheme="majorHAnsi"/>
        </w:rPr>
      </w:pPr>
      <w:r w:rsidRPr="00E23BCB">
        <w:rPr>
          <w:rFonts w:asciiTheme="majorHAnsi" w:hAnsiTheme="majorHAnsi" w:cstheme="majorHAnsi"/>
        </w:rPr>
        <w:t>7.</w:t>
      </w:r>
      <w:r w:rsidRPr="00E23BCB">
        <w:rPr>
          <w:rFonts w:asciiTheme="majorHAnsi" w:hAnsiTheme="majorHAnsi" w:cstheme="majorHAnsi"/>
        </w:rPr>
        <w:tab/>
        <w:t>Zabezpieczenie może być wnoszone według wyboru Wykonawcy w jednej lub w kilku następujących formach:</w:t>
      </w:r>
    </w:p>
    <w:p w14:paraId="3C58DEC8"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pieniądzu;</w:t>
      </w:r>
    </w:p>
    <w:p w14:paraId="38676CF5"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poręczeniach bankowych lub poręczeniach spółdzielczej kasy oszczędnościowo-kredytowej, z tym że zobowiązanie kasy jest zawsze zobowiązaniem pieniężnym;</w:t>
      </w:r>
    </w:p>
    <w:p w14:paraId="72CBC5B9"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gwarancjach bankowych;</w:t>
      </w:r>
    </w:p>
    <w:p w14:paraId="0E6D386E"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gwarancjach ubezpieczeniowych;</w:t>
      </w:r>
    </w:p>
    <w:p w14:paraId="0F1A8EEF" w14:textId="77777777" w:rsidR="00E23BCB" w:rsidRPr="00E23BCB" w:rsidRDefault="00E23BCB" w:rsidP="00726F37">
      <w:pPr>
        <w:numPr>
          <w:ilvl w:val="1"/>
          <w:numId w:val="31"/>
        </w:numPr>
        <w:rPr>
          <w:rFonts w:asciiTheme="majorHAnsi" w:hAnsiTheme="majorHAnsi" w:cstheme="majorHAnsi"/>
        </w:rPr>
      </w:pPr>
      <w:r w:rsidRPr="00E23BCB">
        <w:rPr>
          <w:rFonts w:asciiTheme="majorHAnsi" w:hAnsiTheme="majorHAnsi" w:cstheme="majorHAnsi"/>
        </w:rPr>
        <w:t>poręczeniach udzielanych przez podmioty, o których mowa w art. 6b ust. 5 pkt 2 ustawy z dnia 9 listopada 2000 r. o utworzeniu Polskiej Agencji Rozwoju Przedsiębiorczości.</w:t>
      </w:r>
    </w:p>
    <w:p w14:paraId="64A4B0FA" w14:textId="39BED504" w:rsidR="00E76495" w:rsidRPr="00E23BCB" w:rsidRDefault="00E23BCB" w:rsidP="00E23BCB">
      <w:pPr>
        <w:pStyle w:val="Akapitzlist"/>
        <w:numPr>
          <w:ilvl w:val="0"/>
          <w:numId w:val="6"/>
        </w:numPr>
        <w:ind w:left="426" w:hanging="426"/>
        <w:rPr>
          <w:rFonts w:asciiTheme="majorHAnsi" w:hAnsiTheme="majorHAnsi" w:cstheme="majorHAnsi"/>
        </w:rPr>
      </w:pPr>
      <w:r w:rsidRPr="00E23BCB">
        <w:rPr>
          <w:rFonts w:asciiTheme="majorHAnsi" w:hAnsiTheme="majorHAnsi" w:cstheme="majorHAnsi"/>
        </w:rPr>
        <w:t>Pozostałe wymagani</w:t>
      </w:r>
      <w:r>
        <w:rPr>
          <w:rFonts w:asciiTheme="majorHAnsi" w:hAnsiTheme="majorHAnsi" w:cstheme="majorHAnsi"/>
        </w:rPr>
        <w:t>a</w:t>
      </w:r>
      <w:r w:rsidRPr="00E23BCB">
        <w:rPr>
          <w:rFonts w:asciiTheme="majorHAnsi" w:hAnsiTheme="majorHAnsi" w:cstheme="majorHAnsi"/>
        </w:rPr>
        <w:t xml:space="preserve"> dotyczące zabezpieczenia należytego wykonania umowy normują zapisy ustawy </w:t>
      </w:r>
      <w:proofErr w:type="spellStart"/>
      <w:r w:rsidRPr="00E23BCB">
        <w:rPr>
          <w:rFonts w:asciiTheme="majorHAnsi" w:hAnsiTheme="majorHAnsi" w:cstheme="majorHAnsi"/>
        </w:rPr>
        <w:t>Pzp</w:t>
      </w:r>
      <w:proofErr w:type="spellEnd"/>
      <w:r w:rsidRPr="00E23BCB">
        <w:rPr>
          <w:rFonts w:asciiTheme="majorHAnsi" w:hAnsiTheme="majorHAnsi" w:cstheme="majorHAnsi"/>
        </w:rPr>
        <w:t xml:space="preserve"> i projektowanych postanowień umowy.</w:t>
      </w:r>
    </w:p>
    <w:p w14:paraId="56779417" w14:textId="7B99195F" w:rsidR="00E76495" w:rsidRPr="00CE5A68" w:rsidRDefault="00E76495" w:rsidP="00CB174B">
      <w:pPr>
        <w:rPr>
          <w:rFonts w:asciiTheme="majorHAnsi" w:hAnsiTheme="majorHAnsi" w:cstheme="majorHAnsi"/>
        </w:rPr>
      </w:pPr>
    </w:p>
    <w:p w14:paraId="447928C5" w14:textId="77777777" w:rsidR="002C041E" w:rsidRDefault="00047D3A">
      <w:pPr>
        <w:pStyle w:val="Nagwek2"/>
        <w:spacing w:line="320" w:lineRule="auto"/>
      </w:pPr>
      <w:bookmarkStart w:id="24" w:name="_Toc168302697"/>
      <w:r>
        <w:t>XXIII. Informacje o treści zawieranej umowy oraz możliwości jej zmiany</w:t>
      </w:r>
      <w:bookmarkEnd w:id="24"/>
      <w:r>
        <w:t xml:space="preserve"> </w:t>
      </w:r>
    </w:p>
    <w:p w14:paraId="771DF56A" w14:textId="77777777" w:rsidR="002C041E" w:rsidRPr="00F536B7" w:rsidRDefault="00047D3A" w:rsidP="00525056">
      <w:pPr>
        <w:numPr>
          <w:ilvl w:val="3"/>
          <w:numId w:val="14"/>
        </w:numPr>
        <w:spacing w:before="240"/>
        <w:ind w:left="284"/>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pPr>
      <w:bookmarkStart w:id="25" w:name="_Toc168302698"/>
      <w:r>
        <w:lastRenderedPageBreak/>
        <w:t>XIV. Pouczenie o środkach ochrony prawnej przysługujących Wykonawcy</w:t>
      </w:r>
      <w:bookmarkEnd w:id="25"/>
    </w:p>
    <w:p w14:paraId="30AABFFF" w14:textId="07C60435" w:rsidR="002C041E" w:rsidRPr="005410BF" w:rsidRDefault="00047D3A" w:rsidP="00525056">
      <w:pPr>
        <w:numPr>
          <w:ilvl w:val="0"/>
          <w:numId w:val="5"/>
        </w:numPr>
        <w:spacing w:before="240"/>
        <w:ind w:left="426"/>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pPr>
      <w:bookmarkStart w:id="26" w:name="_Toc168302699"/>
      <w:r>
        <w:lastRenderedPageBreak/>
        <w:t>XXV. Spis załączników</w:t>
      </w:r>
      <w:bookmarkEnd w:id="26"/>
    </w:p>
    <w:p w14:paraId="40DD77B1" w14:textId="77777777" w:rsidR="002C041E" w:rsidRPr="00606361" w:rsidRDefault="001F48B4" w:rsidP="00726F37">
      <w:pPr>
        <w:numPr>
          <w:ilvl w:val="0"/>
          <w:numId w:val="38"/>
        </w:numPr>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726F37">
      <w:pPr>
        <w:numPr>
          <w:ilvl w:val="0"/>
          <w:numId w:val="38"/>
        </w:numPr>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726F37">
      <w:pPr>
        <w:numPr>
          <w:ilvl w:val="0"/>
          <w:numId w:val="38"/>
        </w:numPr>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49B1BFE3" w:rsidR="001F48B4" w:rsidRPr="00606361" w:rsidRDefault="001F48B4" w:rsidP="00726F37">
      <w:pPr>
        <w:numPr>
          <w:ilvl w:val="0"/>
          <w:numId w:val="38"/>
        </w:numPr>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2B4097">
        <w:rPr>
          <w:rFonts w:asciiTheme="majorHAnsi" w:hAnsiTheme="majorHAnsi" w:cstheme="majorHAnsi"/>
        </w:rPr>
        <w:t xml:space="preserve">wykonanych </w:t>
      </w:r>
      <w:r w:rsidR="00A055AB" w:rsidRPr="00606361">
        <w:rPr>
          <w:rFonts w:asciiTheme="majorHAnsi" w:hAnsiTheme="majorHAnsi" w:cstheme="majorHAnsi"/>
        </w:rPr>
        <w:t>robót</w:t>
      </w:r>
      <w:r w:rsidR="008015AF" w:rsidRPr="00606361">
        <w:rPr>
          <w:rFonts w:asciiTheme="majorHAnsi" w:hAnsiTheme="majorHAnsi" w:cstheme="majorHAnsi"/>
        </w:rPr>
        <w:t xml:space="preserve"> </w:t>
      </w:r>
      <w:r w:rsidR="002B4097">
        <w:rPr>
          <w:rFonts w:asciiTheme="majorHAnsi" w:hAnsiTheme="majorHAnsi" w:cstheme="majorHAnsi"/>
        </w:rPr>
        <w:t xml:space="preserve">i prac porównywalnych ze </w:t>
      </w:r>
      <w:r w:rsidRPr="00606361">
        <w:rPr>
          <w:rFonts w:asciiTheme="majorHAnsi" w:hAnsiTheme="majorHAnsi" w:cstheme="majorHAnsi"/>
        </w:rPr>
        <w:t>stanowiącymi przedmiot zamówienia</w:t>
      </w:r>
      <w:r w:rsidR="00663893">
        <w:rPr>
          <w:rFonts w:asciiTheme="majorHAnsi" w:hAnsiTheme="majorHAnsi" w:cstheme="majorHAnsi"/>
        </w:rPr>
        <w:t>.</w:t>
      </w:r>
    </w:p>
    <w:p w14:paraId="6D9A243E" w14:textId="02A6A4B2" w:rsidR="00691758" w:rsidRPr="00691758" w:rsidRDefault="00691758" w:rsidP="00726F37">
      <w:pPr>
        <w:numPr>
          <w:ilvl w:val="0"/>
          <w:numId w:val="38"/>
        </w:numPr>
        <w:rPr>
          <w:rFonts w:asciiTheme="majorHAnsi" w:hAnsiTheme="majorHAnsi" w:cstheme="majorHAnsi"/>
        </w:rPr>
      </w:pPr>
      <w:r w:rsidRPr="00691758">
        <w:rPr>
          <w:rFonts w:asciiTheme="majorHAnsi" w:hAnsiTheme="majorHAnsi" w:cstheme="majorHAnsi"/>
          <w:bCs/>
        </w:rPr>
        <w:t>Informacja dotyczące wysokości przychodu</w:t>
      </w:r>
      <w:r>
        <w:rPr>
          <w:rFonts w:asciiTheme="majorHAnsi" w:hAnsiTheme="majorHAnsi" w:cstheme="majorHAnsi"/>
          <w:bCs/>
        </w:rPr>
        <w:t>.</w:t>
      </w:r>
      <w:r w:rsidRPr="00691758">
        <w:rPr>
          <w:rFonts w:asciiTheme="majorHAnsi" w:hAnsiTheme="majorHAnsi" w:cstheme="majorHAnsi"/>
          <w:bCs/>
        </w:rPr>
        <w:t xml:space="preserve"> </w:t>
      </w:r>
    </w:p>
    <w:p w14:paraId="3C939300" w14:textId="126FFF19" w:rsidR="00606361" w:rsidRDefault="00606361" w:rsidP="00726F37">
      <w:pPr>
        <w:numPr>
          <w:ilvl w:val="0"/>
          <w:numId w:val="38"/>
        </w:numPr>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5232C43E" w:rsidR="007E5C93" w:rsidRDefault="007E5C93" w:rsidP="00726F37">
      <w:pPr>
        <w:numPr>
          <w:ilvl w:val="0"/>
          <w:numId w:val="38"/>
        </w:numPr>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726F37">
      <w:pPr>
        <w:numPr>
          <w:ilvl w:val="0"/>
          <w:numId w:val="38"/>
        </w:numPr>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 w14:paraId="0637570D" w14:textId="77777777" w:rsidR="002C041E" w:rsidRDefault="002C041E" w:rsidP="001F48B4">
      <w:pPr>
        <w:spacing w:line="320" w:lineRule="auto"/>
      </w:pPr>
    </w:p>
    <w:sectPr w:rsidR="002C041E" w:rsidSect="00827A68">
      <w:headerReference w:type="default" r:id="rId33"/>
      <w:footerReference w:type="default" r:id="rId34"/>
      <w:headerReference w:type="first" r:id="rId35"/>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180FEF" w16cid:durableId="2A1EA4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1A8C0" w14:textId="77777777" w:rsidR="001542C5" w:rsidRDefault="001542C5">
      <w:pPr>
        <w:spacing w:line="240" w:lineRule="auto"/>
      </w:pPr>
      <w:r>
        <w:separator/>
      </w:r>
    </w:p>
  </w:endnote>
  <w:endnote w:type="continuationSeparator" w:id="0">
    <w:p w14:paraId="4A79ECFA" w14:textId="77777777" w:rsidR="001542C5" w:rsidRDefault="00154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3DFA0212" w:rsidR="001542C5" w:rsidRPr="00827A68" w:rsidRDefault="001542C5"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A657C2">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BEE7D" w14:textId="77777777" w:rsidR="001542C5" w:rsidRDefault="001542C5">
      <w:pPr>
        <w:spacing w:line="240" w:lineRule="auto"/>
      </w:pPr>
      <w:r>
        <w:separator/>
      </w:r>
    </w:p>
  </w:footnote>
  <w:footnote w:type="continuationSeparator" w:id="0">
    <w:p w14:paraId="20531920" w14:textId="77777777" w:rsidR="001542C5" w:rsidRDefault="00154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3A4262FF" w:rsidR="001542C5" w:rsidRDefault="001542C5">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ZP/013/24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1542C5" w:rsidRDefault="001542C5"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7" name="Obraz 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6E39B3"/>
    <w:multiLevelType w:val="multilevel"/>
    <w:tmpl w:val="84AC4FF8"/>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2013" w:hanging="1588"/>
      </w:pPr>
      <w:rPr>
        <w:rFonts w:asciiTheme="majorHAnsi" w:eastAsia="Arial" w:hAnsiTheme="majorHAnsi" w:cstheme="majorHAnsi" w:hint="default"/>
        <w:b w:val="0"/>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D5A4B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BCC46540"/>
    <w:lvl w:ilvl="0">
      <w:start w:val="1"/>
      <w:numFmt w:val="decimal"/>
      <w:lvlText w:val="%1."/>
      <w:lvlJc w:val="left"/>
      <w:pPr>
        <w:ind w:left="720" w:hanging="363"/>
      </w:pPr>
      <w:rPr>
        <w:rFonts w:hint="default"/>
        <w:sz w:val="22"/>
        <w:szCs w:val="22"/>
        <w:u w:val="none"/>
      </w:rPr>
    </w:lvl>
    <w:lvl w:ilvl="1">
      <w:start w:val="1"/>
      <w:numFmt w:val="lowerLetter"/>
      <w:lvlText w:val="%2."/>
      <w:lvlJc w:val="left"/>
      <w:pPr>
        <w:ind w:left="1440" w:hanging="363"/>
      </w:pPr>
      <w:rPr>
        <w:rFonts w:hint="default"/>
        <w:u w:val="none"/>
      </w:rPr>
    </w:lvl>
    <w:lvl w:ilvl="2">
      <w:start w:val="1"/>
      <w:numFmt w:val="lowerRoman"/>
      <w:lvlText w:val="%3."/>
      <w:lvlJc w:val="right"/>
      <w:pPr>
        <w:ind w:left="2160" w:hanging="363"/>
      </w:pPr>
      <w:rPr>
        <w:rFonts w:hint="default"/>
        <w:u w:val="none"/>
      </w:rPr>
    </w:lvl>
    <w:lvl w:ilvl="3">
      <w:start w:val="1"/>
      <w:numFmt w:val="decimal"/>
      <w:lvlText w:val="%4."/>
      <w:lvlJc w:val="left"/>
      <w:pPr>
        <w:ind w:left="2880" w:hanging="363"/>
      </w:pPr>
      <w:rPr>
        <w:rFonts w:hint="default"/>
        <w:u w:val="none"/>
      </w:rPr>
    </w:lvl>
    <w:lvl w:ilvl="4">
      <w:start w:val="1"/>
      <w:numFmt w:val="lowerLetter"/>
      <w:lvlText w:val="%5."/>
      <w:lvlJc w:val="left"/>
      <w:pPr>
        <w:ind w:left="3600" w:hanging="363"/>
      </w:pPr>
      <w:rPr>
        <w:rFonts w:hint="default"/>
        <w:u w:val="none"/>
      </w:rPr>
    </w:lvl>
    <w:lvl w:ilvl="5">
      <w:start w:val="1"/>
      <w:numFmt w:val="lowerRoman"/>
      <w:lvlText w:val="%6."/>
      <w:lvlJc w:val="right"/>
      <w:pPr>
        <w:ind w:left="4320" w:hanging="363"/>
      </w:pPr>
      <w:rPr>
        <w:rFonts w:hint="default"/>
        <w:u w:val="none"/>
      </w:rPr>
    </w:lvl>
    <w:lvl w:ilvl="6">
      <w:start w:val="1"/>
      <w:numFmt w:val="decimal"/>
      <w:lvlText w:val="%7."/>
      <w:lvlJc w:val="left"/>
      <w:pPr>
        <w:ind w:left="5040" w:hanging="363"/>
      </w:pPr>
      <w:rPr>
        <w:rFonts w:hint="default"/>
        <w:u w:val="none"/>
      </w:rPr>
    </w:lvl>
    <w:lvl w:ilvl="7">
      <w:start w:val="1"/>
      <w:numFmt w:val="lowerLetter"/>
      <w:lvlText w:val="%8."/>
      <w:lvlJc w:val="left"/>
      <w:pPr>
        <w:ind w:left="5760" w:hanging="363"/>
      </w:pPr>
      <w:rPr>
        <w:rFonts w:hint="default"/>
        <w:u w:val="none"/>
      </w:rPr>
    </w:lvl>
    <w:lvl w:ilvl="8">
      <w:start w:val="1"/>
      <w:numFmt w:val="lowerRoman"/>
      <w:lvlText w:val="%9."/>
      <w:lvlJc w:val="right"/>
      <w:pPr>
        <w:ind w:left="6480" w:hanging="363"/>
      </w:pPr>
      <w:rPr>
        <w:rFonts w:hint="default"/>
        <w:u w:val="none"/>
      </w:rPr>
    </w:lvl>
  </w:abstractNum>
  <w:abstractNum w:abstractNumId="8"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E22542"/>
    <w:multiLevelType w:val="hybridMultilevel"/>
    <w:tmpl w:val="356AA5A4"/>
    <w:lvl w:ilvl="0" w:tplc="4EDA78AE">
      <w:start w:val="1"/>
      <w:numFmt w:val="lowerLetter"/>
      <w:lvlText w:val="%1)"/>
      <w:lvlJc w:val="left"/>
      <w:pPr>
        <w:ind w:left="644"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CBA3EF9"/>
    <w:multiLevelType w:val="multilevel"/>
    <w:tmpl w:val="4E964B4C"/>
    <w:lvl w:ilvl="0">
      <w:start w:val="1"/>
      <w:numFmt w:val="decimal"/>
      <w:lvlText w:val="%1."/>
      <w:lvlJc w:val="left"/>
      <w:pPr>
        <w:ind w:left="454" w:hanging="482"/>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AA70CD1"/>
    <w:multiLevelType w:val="multilevel"/>
    <w:tmpl w:val="3412E03A"/>
    <w:lvl w:ilvl="0">
      <w:start w:val="12"/>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F254A5A"/>
    <w:multiLevelType w:val="multilevel"/>
    <w:tmpl w:val="4A947400"/>
    <w:lvl w:ilvl="0">
      <w:start w:val="5"/>
      <w:numFmt w:val="decimal"/>
      <w:lvlText w:val="%1."/>
      <w:lvlJc w:val="left"/>
      <w:pPr>
        <w:ind w:left="454" w:hanging="454"/>
      </w:pPr>
      <w:rPr>
        <w:rFonts w:hint="default"/>
        <w:b w:val="0"/>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84" w:hanging="360"/>
      </w:pPr>
      <w:rPr>
        <w:rFonts w:hint="default"/>
        <w:b w:val="0"/>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32"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DF80FDC"/>
    <w:multiLevelType w:val="multilevel"/>
    <w:tmpl w:val="1550E07A"/>
    <w:lvl w:ilvl="0">
      <w:start w:val="1"/>
      <w:numFmt w:val="decimal"/>
      <w:lvlText w:val="%1."/>
      <w:lvlJc w:val="left"/>
      <w:pPr>
        <w:ind w:left="482" w:hanging="51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868" w:hanging="510"/>
      </w:pPr>
      <w:rPr>
        <w:rFonts w:hint="default"/>
        <w:b w:val="0"/>
        <w:vertAlign w:val="baseline"/>
      </w:rPr>
    </w:lvl>
    <w:lvl w:ilvl="2">
      <w:start w:val="1"/>
      <w:numFmt w:val="lowerRoman"/>
      <w:lvlText w:val="%3."/>
      <w:lvlJc w:val="right"/>
      <w:pPr>
        <w:ind w:left="1254" w:hanging="510"/>
      </w:pPr>
      <w:rPr>
        <w:rFonts w:hint="default"/>
        <w:vertAlign w:val="baseline"/>
      </w:rPr>
    </w:lvl>
    <w:lvl w:ilvl="3">
      <w:start w:val="1"/>
      <w:numFmt w:val="decimal"/>
      <w:lvlText w:val="%4."/>
      <w:lvlJc w:val="left"/>
      <w:pPr>
        <w:ind w:left="1640" w:hanging="510"/>
      </w:pPr>
      <w:rPr>
        <w:rFonts w:hint="default"/>
        <w:vertAlign w:val="baseline"/>
      </w:rPr>
    </w:lvl>
    <w:lvl w:ilvl="4">
      <w:start w:val="1"/>
      <w:numFmt w:val="lowerLetter"/>
      <w:lvlText w:val="%5."/>
      <w:lvlJc w:val="left"/>
      <w:pPr>
        <w:ind w:left="2026" w:hanging="510"/>
      </w:pPr>
      <w:rPr>
        <w:rFonts w:hint="default"/>
        <w:vertAlign w:val="baseline"/>
      </w:rPr>
    </w:lvl>
    <w:lvl w:ilvl="5">
      <w:start w:val="1"/>
      <w:numFmt w:val="decimal"/>
      <w:lvlText w:val="%6."/>
      <w:lvlJc w:val="right"/>
      <w:pPr>
        <w:ind w:left="2412" w:hanging="510"/>
      </w:pPr>
      <w:rPr>
        <w:rFonts w:ascii="Arial" w:eastAsia="Arial" w:hAnsi="Arial" w:cs="Arial" w:hint="default"/>
        <w:vertAlign w:val="baseline"/>
      </w:rPr>
    </w:lvl>
    <w:lvl w:ilvl="6">
      <w:start w:val="1"/>
      <w:numFmt w:val="decimal"/>
      <w:lvlText w:val="%7."/>
      <w:lvlJc w:val="left"/>
      <w:pPr>
        <w:ind w:left="2798" w:hanging="510"/>
      </w:pPr>
      <w:rPr>
        <w:rFonts w:hint="default"/>
        <w:vertAlign w:val="baseline"/>
      </w:rPr>
    </w:lvl>
    <w:lvl w:ilvl="7">
      <w:start w:val="1"/>
      <w:numFmt w:val="lowerLetter"/>
      <w:lvlText w:val="%8."/>
      <w:lvlJc w:val="left"/>
      <w:pPr>
        <w:ind w:left="3184" w:hanging="510"/>
      </w:pPr>
      <w:rPr>
        <w:rFonts w:hint="default"/>
        <w:vertAlign w:val="baseline"/>
      </w:rPr>
    </w:lvl>
    <w:lvl w:ilvl="8">
      <w:start w:val="1"/>
      <w:numFmt w:val="lowerRoman"/>
      <w:lvlText w:val="%9."/>
      <w:lvlJc w:val="right"/>
      <w:pPr>
        <w:ind w:left="3570" w:hanging="510"/>
      </w:pPr>
      <w:rPr>
        <w:rFonts w:hint="default"/>
        <w:vertAlign w:val="baseline"/>
      </w:rPr>
    </w:lvl>
  </w:abstractNum>
  <w:abstractNum w:abstractNumId="36" w15:restartNumberingAfterBreak="0">
    <w:nsid w:val="6FFF6057"/>
    <w:multiLevelType w:val="multilevel"/>
    <w:tmpl w:val="F7C874E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72823B35"/>
    <w:multiLevelType w:val="hybridMultilevel"/>
    <w:tmpl w:val="FACA9FBC"/>
    <w:lvl w:ilvl="0" w:tplc="9DAC6F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39C6F1C"/>
    <w:multiLevelType w:val="multilevel"/>
    <w:tmpl w:val="1AB4D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3"/>
  </w:num>
  <w:num w:numId="2">
    <w:abstractNumId w:val="9"/>
  </w:num>
  <w:num w:numId="3">
    <w:abstractNumId w:val="10"/>
  </w:num>
  <w:num w:numId="4">
    <w:abstractNumId w:val="35"/>
  </w:num>
  <w:num w:numId="5">
    <w:abstractNumId w:val="34"/>
  </w:num>
  <w:num w:numId="6">
    <w:abstractNumId w:val="30"/>
  </w:num>
  <w:num w:numId="7">
    <w:abstractNumId w:val="21"/>
  </w:num>
  <w:num w:numId="8">
    <w:abstractNumId w:val="39"/>
  </w:num>
  <w:num w:numId="9">
    <w:abstractNumId w:val="25"/>
  </w:num>
  <w:num w:numId="10">
    <w:abstractNumId w:val="11"/>
  </w:num>
  <w:num w:numId="11">
    <w:abstractNumId w:val="23"/>
  </w:num>
  <w:num w:numId="12">
    <w:abstractNumId w:val="6"/>
  </w:num>
  <w:num w:numId="13">
    <w:abstractNumId w:val="19"/>
  </w:num>
  <w:num w:numId="14">
    <w:abstractNumId w:val="14"/>
  </w:num>
  <w:num w:numId="15">
    <w:abstractNumId w:val="7"/>
  </w:num>
  <w:num w:numId="16">
    <w:abstractNumId w:val="13"/>
  </w:num>
  <w:num w:numId="17">
    <w:abstractNumId w:val="28"/>
  </w:num>
  <w:num w:numId="18">
    <w:abstractNumId w:val="12"/>
  </w:num>
  <w:num w:numId="19">
    <w:abstractNumId w:val="33"/>
  </w:num>
  <w:num w:numId="20">
    <w:abstractNumId w:val="16"/>
  </w:num>
  <w:num w:numId="21">
    <w:abstractNumId w:val="8"/>
  </w:num>
  <w:num w:numId="22">
    <w:abstractNumId w:val="26"/>
  </w:num>
  <w:num w:numId="23">
    <w:abstractNumId w:val="29"/>
  </w:num>
  <w:num w:numId="24">
    <w:abstractNumId w:val="5"/>
  </w:num>
  <w:num w:numId="25">
    <w:abstractNumId w:val="4"/>
  </w:num>
  <w:num w:numId="26">
    <w:abstractNumId w:val="24"/>
  </w:num>
  <w:num w:numId="27">
    <w:abstractNumId w:val="32"/>
  </w:num>
  <w:num w:numId="28">
    <w:abstractNumId w:val="18"/>
  </w:num>
  <w:num w:numId="29">
    <w:abstractNumId w:val="22"/>
  </w:num>
  <w:num w:numId="30">
    <w:abstractNumId w:val="1"/>
  </w:num>
  <w:num w:numId="31">
    <w:abstractNumId w:val="15"/>
  </w:num>
  <w:num w:numId="32">
    <w:abstractNumId w:val="27"/>
  </w:num>
  <w:num w:numId="33">
    <w:abstractNumId w:val="0"/>
  </w:num>
  <w:num w:numId="34">
    <w:abstractNumId w:val="37"/>
  </w:num>
  <w:num w:numId="35">
    <w:abstractNumId w:val="2"/>
  </w:num>
  <w:num w:numId="36">
    <w:abstractNumId w:val="20"/>
  </w:num>
  <w:num w:numId="37">
    <w:abstractNumId w:val="31"/>
  </w:num>
  <w:num w:numId="38">
    <w:abstractNumId w:val="38"/>
  </w:num>
  <w:num w:numId="39">
    <w:abstractNumId w:val="17"/>
  </w:num>
  <w:num w:numId="40">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63F00"/>
    <w:rsid w:val="00064368"/>
    <w:rsid w:val="00071CA3"/>
    <w:rsid w:val="00082D47"/>
    <w:rsid w:val="00087DAB"/>
    <w:rsid w:val="00093C19"/>
    <w:rsid w:val="000A0770"/>
    <w:rsid w:val="000A6574"/>
    <w:rsid w:val="000D0DD9"/>
    <w:rsid w:val="000D269A"/>
    <w:rsid w:val="000D3AC1"/>
    <w:rsid w:val="000D46AE"/>
    <w:rsid w:val="000D577C"/>
    <w:rsid w:val="000E13D6"/>
    <w:rsid w:val="000E6935"/>
    <w:rsid w:val="000F2783"/>
    <w:rsid w:val="00100D55"/>
    <w:rsid w:val="00115EA4"/>
    <w:rsid w:val="00120349"/>
    <w:rsid w:val="001205F6"/>
    <w:rsid w:val="00126E5B"/>
    <w:rsid w:val="00141BB0"/>
    <w:rsid w:val="00146315"/>
    <w:rsid w:val="00150029"/>
    <w:rsid w:val="00153CCB"/>
    <w:rsid w:val="001542C5"/>
    <w:rsid w:val="0016489D"/>
    <w:rsid w:val="001765C3"/>
    <w:rsid w:val="00187846"/>
    <w:rsid w:val="0019050C"/>
    <w:rsid w:val="00196611"/>
    <w:rsid w:val="001A2C4C"/>
    <w:rsid w:val="001B15A0"/>
    <w:rsid w:val="001C4FCF"/>
    <w:rsid w:val="001E636A"/>
    <w:rsid w:val="001E7610"/>
    <w:rsid w:val="001F48B4"/>
    <w:rsid w:val="00200AAF"/>
    <w:rsid w:val="00201EE9"/>
    <w:rsid w:val="00203B5C"/>
    <w:rsid w:val="0023111F"/>
    <w:rsid w:val="0024251F"/>
    <w:rsid w:val="00242FF6"/>
    <w:rsid w:val="002557A5"/>
    <w:rsid w:val="002630C5"/>
    <w:rsid w:val="0026581D"/>
    <w:rsid w:val="00290E2F"/>
    <w:rsid w:val="002937D9"/>
    <w:rsid w:val="002A2627"/>
    <w:rsid w:val="002A415D"/>
    <w:rsid w:val="002B3154"/>
    <w:rsid w:val="002B4097"/>
    <w:rsid w:val="002B7E0D"/>
    <w:rsid w:val="002C041E"/>
    <w:rsid w:val="002C3A6A"/>
    <w:rsid w:val="002D68CA"/>
    <w:rsid w:val="002E3169"/>
    <w:rsid w:val="002F793C"/>
    <w:rsid w:val="003003F0"/>
    <w:rsid w:val="00301522"/>
    <w:rsid w:val="00306242"/>
    <w:rsid w:val="0032033E"/>
    <w:rsid w:val="00330D73"/>
    <w:rsid w:val="003319B5"/>
    <w:rsid w:val="0035275A"/>
    <w:rsid w:val="00374E12"/>
    <w:rsid w:val="003850C7"/>
    <w:rsid w:val="00391C5B"/>
    <w:rsid w:val="003A56C1"/>
    <w:rsid w:val="003A7E9B"/>
    <w:rsid w:val="003C2129"/>
    <w:rsid w:val="003D1318"/>
    <w:rsid w:val="003D2A77"/>
    <w:rsid w:val="003D48C6"/>
    <w:rsid w:val="003D4DDD"/>
    <w:rsid w:val="003E135B"/>
    <w:rsid w:val="003F37B2"/>
    <w:rsid w:val="003F543E"/>
    <w:rsid w:val="00412467"/>
    <w:rsid w:val="00412833"/>
    <w:rsid w:val="00422103"/>
    <w:rsid w:val="00424B72"/>
    <w:rsid w:val="00437820"/>
    <w:rsid w:val="00443E07"/>
    <w:rsid w:val="0048186F"/>
    <w:rsid w:val="004E45C2"/>
    <w:rsid w:val="00506118"/>
    <w:rsid w:val="00511F80"/>
    <w:rsid w:val="00525056"/>
    <w:rsid w:val="005410BF"/>
    <w:rsid w:val="005531E2"/>
    <w:rsid w:val="00560432"/>
    <w:rsid w:val="0056591C"/>
    <w:rsid w:val="005660C9"/>
    <w:rsid w:val="00572A0E"/>
    <w:rsid w:val="00591EF0"/>
    <w:rsid w:val="005924F0"/>
    <w:rsid w:val="005B0910"/>
    <w:rsid w:val="005B28E4"/>
    <w:rsid w:val="005B72EE"/>
    <w:rsid w:val="005D0D14"/>
    <w:rsid w:val="005D2B98"/>
    <w:rsid w:val="005D4A78"/>
    <w:rsid w:val="005D4AF1"/>
    <w:rsid w:val="005D79AF"/>
    <w:rsid w:val="005E10CA"/>
    <w:rsid w:val="00606361"/>
    <w:rsid w:val="0061327C"/>
    <w:rsid w:val="006133C0"/>
    <w:rsid w:val="00661456"/>
    <w:rsid w:val="00662BAB"/>
    <w:rsid w:val="00663893"/>
    <w:rsid w:val="00667731"/>
    <w:rsid w:val="00671BA0"/>
    <w:rsid w:val="0068113A"/>
    <w:rsid w:val="0068135F"/>
    <w:rsid w:val="00691758"/>
    <w:rsid w:val="00694536"/>
    <w:rsid w:val="006A77C4"/>
    <w:rsid w:val="006C5E0E"/>
    <w:rsid w:val="006D0208"/>
    <w:rsid w:val="006E2D2F"/>
    <w:rsid w:val="006E3A37"/>
    <w:rsid w:val="006E71DD"/>
    <w:rsid w:val="006F0583"/>
    <w:rsid w:val="006F2613"/>
    <w:rsid w:val="00700202"/>
    <w:rsid w:val="007019FA"/>
    <w:rsid w:val="00704751"/>
    <w:rsid w:val="0072634F"/>
    <w:rsid w:val="00726F37"/>
    <w:rsid w:val="00731CA3"/>
    <w:rsid w:val="00746C0A"/>
    <w:rsid w:val="007606BE"/>
    <w:rsid w:val="00760F86"/>
    <w:rsid w:val="007612B9"/>
    <w:rsid w:val="00766175"/>
    <w:rsid w:val="007729DE"/>
    <w:rsid w:val="0078687A"/>
    <w:rsid w:val="007B3E0C"/>
    <w:rsid w:val="007E007A"/>
    <w:rsid w:val="007E5C93"/>
    <w:rsid w:val="008015AF"/>
    <w:rsid w:val="0080302D"/>
    <w:rsid w:val="00806D00"/>
    <w:rsid w:val="008176DA"/>
    <w:rsid w:val="00827A68"/>
    <w:rsid w:val="008320FE"/>
    <w:rsid w:val="00837741"/>
    <w:rsid w:val="00840CC3"/>
    <w:rsid w:val="00840E90"/>
    <w:rsid w:val="00852D87"/>
    <w:rsid w:val="00863CF2"/>
    <w:rsid w:val="00863E23"/>
    <w:rsid w:val="00867FF4"/>
    <w:rsid w:val="008832F1"/>
    <w:rsid w:val="00891025"/>
    <w:rsid w:val="008B500E"/>
    <w:rsid w:val="008C2008"/>
    <w:rsid w:val="008D70F1"/>
    <w:rsid w:val="008E22E0"/>
    <w:rsid w:val="00900541"/>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474E"/>
    <w:rsid w:val="009B6D1B"/>
    <w:rsid w:val="009D5B78"/>
    <w:rsid w:val="009F209F"/>
    <w:rsid w:val="009F7DBB"/>
    <w:rsid w:val="00A01878"/>
    <w:rsid w:val="00A055AB"/>
    <w:rsid w:val="00A1044C"/>
    <w:rsid w:val="00A13E87"/>
    <w:rsid w:val="00A4238D"/>
    <w:rsid w:val="00A455FB"/>
    <w:rsid w:val="00A657C2"/>
    <w:rsid w:val="00A67552"/>
    <w:rsid w:val="00A76D46"/>
    <w:rsid w:val="00A90464"/>
    <w:rsid w:val="00A90A90"/>
    <w:rsid w:val="00A94BCD"/>
    <w:rsid w:val="00AB11D7"/>
    <w:rsid w:val="00AB6D01"/>
    <w:rsid w:val="00AC0742"/>
    <w:rsid w:val="00AC2550"/>
    <w:rsid w:val="00AD2420"/>
    <w:rsid w:val="00AE5A13"/>
    <w:rsid w:val="00AF4B66"/>
    <w:rsid w:val="00B02D08"/>
    <w:rsid w:val="00B03F81"/>
    <w:rsid w:val="00B05BDE"/>
    <w:rsid w:val="00B14DEF"/>
    <w:rsid w:val="00B17CA1"/>
    <w:rsid w:val="00B27CFC"/>
    <w:rsid w:val="00B346FF"/>
    <w:rsid w:val="00B40098"/>
    <w:rsid w:val="00B41AF3"/>
    <w:rsid w:val="00B44F91"/>
    <w:rsid w:val="00B450DB"/>
    <w:rsid w:val="00B72E9D"/>
    <w:rsid w:val="00B7340D"/>
    <w:rsid w:val="00B77237"/>
    <w:rsid w:val="00B93FB8"/>
    <w:rsid w:val="00BA2ABF"/>
    <w:rsid w:val="00BA3EA3"/>
    <w:rsid w:val="00BB3E5C"/>
    <w:rsid w:val="00BC1043"/>
    <w:rsid w:val="00BD1667"/>
    <w:rsid w:val="00BE03D6"/>
    <w:rsid w:val="00BE35A0"/>
    <w:rsid w:val="00C0626C"/>
    <w:rsid w:val="00C1134A"/>
    <w:rsid w:val="00C20F15"/>
    <w:rsid w:val="00C24D81"/>
    <w:rsid w:val="00C603A7"/>
    <w:rsid w:val="00C65258"/>
    <w:rsid w:val="00C746AE"/>
    <w:rsid w:val="00C95766"/>
    <w:rsid w:val="00CA27AF"/>
    <w:rsid w:val="00CA2C36"/>
    <w:rsid w:val="00CA78FA"/>
    <w:rsid w:val="00CB174B"/>
    <w:rsid w:val="00CC4A1A"/>
    <w:rsid w:val="00CD456F"/>
    <w:rsid w:val="00CD66CE"/>
    <w:rsid w:val="00CF3DFF"/>
    <w:rsid w:val="00CF6C8B"/>
    <w:rsid w:val="00D02BE2"/>
    <w:rsid w:val="00D160B0"/>
    <w:rsid w:val="00D27A78"/>
    <w:rsid w:val="00D43317"/>
    <w:rsid w:val="00D568E7"/>
    <w:rsid w:val="00D718D2"/>
    <w:rsid w:val="00D721DB"/>
    <w:rsid w:val="00D77A6B"/>
    <w:rsid w:val="00DB68A0"/>
    <w:rsid w:val="00DC5169"/>
    <w:rsid w:val="00DC610D"/>
    <w:rsid w:val="00DD1CEA"/>
    <w:rsid w:val="00DD311C"/>
    <w:rsid w:val="00DF7D6A"/>
    <w:rsid w:val="00E05738"/>
    <w:rsid w:val="00E13D26"/>
    <w:rsid w:val="00E233B1"/>
    <w:rsid w:val="00E23BCB"/>
    <w:rsid w:val="00E2788C"/>
    <w:rsid w:val="00E31E66"/>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6F7"/>
    <w:rsid w:val="00EB4B97"/>
    <w:rsid w:val="00EC5392"/>
    <w:rsid w:val="00EC6A6F"/>
    <w:rsid w:val="00ED228A"/>
    <w:rsid w:val="00EE68EA"/>
    <w:rsid w:val="00EF2B37"/>
    <w:rsid w:val="00F416B9"/>
    <w:rsid w:val="00F47260"/>
    <w:rsid w:val="00F536B7"/>
    <w:rsid w:val="00F562BD"/>
    <w:rsid w:val="00F65B00"/>
    <w:rsid w:val="00F70AD9"/>
    <w:rsid w:val="00F77A08"/>
    <w:rsid w:val="00F77A5C"/>
    <w:rsid w:val="00F90B86"/>
    <w:rsid w:val="00FA573D"/>
    <w:rsid w:val="00FB6C64"/>
    <w:rsid w:val="00FD087E"/>
    <w:rsid w:val="00FD1C59"/>
    <w:rsid w:val="00FD520C"/>
    <w:rsid w:val="00FE014F"/>
    <w:rsid w:val="00FE368E"/>
    <w:rsid w:val="00FE68E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ind w:left="329"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CW_Lista,2 heading,A_wyliczenie,K-P_odwolanie,maz_wyliczenie,opis dzialania,Akapit z listą BS,Kolorowa lista — akcent 11,Nagłowek 3,Preambuła,Dot pt,F5 List Paragraph,Recommendation,lp1,Normal,Wypunktowanie"/>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CW_Lista Znak,2 heading Znak,A_wyliczenie Znak,K-P_odwolanie Znak,maz_wyliczenie Znak,opis dzialania Znak,Akapit z listą BS Znak,Kolorowa lista — akcent 11 Znak,Nagłowek 3 Znak,lp1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 w:type="character" w:styleId="Tekstzastpczy">
    <w:name w:val="Placeholder Text"/>
    <w:basedOn w:val="Domylnaczcionkaakapitu"/>
    <w:uiPriority w:val="99"/>
    <w:semiHidden/>
    <w:rsid w:val="00C062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 w:id="1583950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3A954-E041-4C9F-B465-BE87DB1A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8727</Words>
  <Characters>52363</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cp:revision>
  <cp:lastPrinted>2024-06-21T07:05:00Z</cp:lastPrinted>
  <dcterms:created xsi:type="dcterms:W3CDTF">2024-06-21T06:57:00Z</dcterms:created>
  <dcterms:modified xsi:type="dcterms:W3CDTF">2024-06-21T07:07:00Z</dcterms:modified>
</cp:coreProperties>
</file>