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1C40ED1C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D3732E">
        <w:rPr>
          <w:rFonts w:asciiTheme="minorHAnsi" w:hAnsiTheme="minorHAnsi" w:cs="Arial"/>
          <w:sz w:val="22"/>
          <w:szCs w:val="22"/>
        </w:rPr>
        <w:t>01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D3732E">
        <w:rPr>
          <w:rFonts w:asciiTheme="minorHAnsi" w:hAnsiTheme="minorHAnsi" w:cs="Arial"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45FC370A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D3732E">
        <w:rPr>
          <w:rFonts w:asciiTheme="minorHAnsi" w:hAnsiTheme="minorHAnsi" w:cs="Arial"/>
          <w:sz w:val="24"/>
          <w:szCs w:val="24"/>
        </w:rPr>
        <w:t>11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486303A4" w:rsidR="00742CD9" w:rsidRPr="00D3732E" w:rsidRDefault="00742CD9" w:rsidP="00D3732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732E">
        <w:rPr>
          <w:rFonts w:asciiTheme="minorHAnsi" w:hAnsiTheme="minorHAnsi" w:cs="Arial"/>
          <w:b/>
          <w:sz w:val="28"/>
          <w:szCs w:val="28"/>
        </w:rPr>
        <w:t>„</w:t>
      </w:r>
      <w:r w:rsidR="00D3732E" w:rsidRPr="00D3732E">
        <w:rPr>
          <w:rFonts w:asciiTheme="minorHAnsi" w:hAnsiTheme="minorHAnsi" w:cs="Arial"/>
          <w:b/>
          <w:sz w:val="28"/>
          <w:szCs w:val="28"/>
        </w:rPr>
        <w:t>Odnowienie i uzupełnienie tynków</w:t>
      </w:r>
      <w:r w:rsidR="00813C0D">
        <w:rPr>
          <w:rFonts w:asciiTheme="minorHAnsi" w:hAnsiTheme="minorHAnsi" w:cs="Arial"/>
          <w:b/>
          <w:sz w:val="28"/>
          <w:szCs w:val="28"/>
        </w:rPr>
        <w:t>,</w:t>
      </w:r>
      <w:r w:rsidR="00D3732E" w:rsidRPr="00D3732E">
        <w:rPr>
          <w:rFonts w:asciiTheme="minorHAnsi" w:hAnsiTheme="minorHAnsi" w:cs="Arial"/>
          <w:b/>
          <w:sz w:val="28"/>
          <w:szCs w:val="28"/>
        </w:rPr>
        <w:t xml:space="preserve"> odnowienie stolarki okiennej </w:t>
      </w:r>
      <w:r w:rsidR="00D3732E">
        <w:rPr>
          <w:rFonts w:asciiTheme="minorHAnsi" w:hAnsiTheme="minorHAnsi" w:cs="Arial"/>
          <w:b/>
          <w:sz w:val="28"/>
          <w:szCs w:val="28"/>
        </w:rPr>
        <w:br/>
      </w:r>
      <w:r w:rsidR="00D3732E" w:rsidRPr="00D3732E">
        <w:rPr>
          <w:rFonts w:asciiTheme="minorHAnsi" w:hAnsiTheme="minorHAnsi" w:cs="Arial"/>
          <w:b/>
          <w:sz w:val="28"/>
          <w:szCs w:val="28"/>
        </w:rPr>
        <w:t>i drzwiowej, pokrycia dachowego, rynien i rur spustowych; wykonanie izolacji przeciwwilgociowej, wykonanie instalacji odgromowej kompleksu zamkowego przy ul. Staropolskiej 5 w Kończycach Małych</w:t>
      </w:r>
      <w:r w:rsidR="00813C0D">
        <w:rPr>
          <w:rFonts w:asciiTheme="minorHAnsi" w:hAnsiTheme="minorHAnsi" w:cs="Arial"/>
          <w:b/>
          <w:sz w:val="28"/>
          <w:szCs w:val="28"/>
        </w:rPr>
        <w:t xml:space="preserve"> (roboty: renowacja stolarki okiennej i drzwiowej drewnianej, podłogi galerii oraz innych elementów drewnianych)</w:t>
      </w:r>
      <w:r w:rsidRPr="00D3732E">
        <w:rPr>
          <w:rFonts w:asciiTheme="minorHAnsi" w:hAnsiTheme="minorHAnsi" w:cs="Arial"/>
          <w:b/>
          <w:sz w:val="28"/>
          <w:szCs w:val="28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04926021" w14:textId="77777777" w:rsidR="00D3732E" w:rsidRDefault="00D3732E" w:rsidP="00D3732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_Hlk62042494"/>
      <w:bookmarkStart w:id="2" w:name="_Hlk42508417"/>
      <w:bookmarkStart w:id="3" w:name="_Hlk95894102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bookmarkStart w:id="4" w:name="_Hlk95894595"/>
      <w:bookmarkStart w:id="5" w:name="_Hlk63420364"/>
      <w:bookmarkEnd w:id="1"/>
      <w:bookmarkEnd w:id="2"/>
      <w:r>
        <w:rPr>
          <w:rFonts w:asciiTheme="minorHAnsi" w:hAnsiTheme="minorHAnsi" w:cs="Arial"/>
          <w:sz w:val="22"/>
          <w:szCs w:val="22"/>
        </w:rPr>
        <w:t>:</w:t>
      </w:r>
    </w:p>
    <w:p w14:paraId="7E7E8CA7" w14:textId="77777777" w:rsidR="00D3732E" w:rsidRDefault="00D3732E" w:rsidP="00D3732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oczyszczenie stolarki okiennej i drzwiowej drewnianej, podbitki dachowej, lukarn, zadaszeń, słupów oraz pozostałych elementów drewnianych elewacji z powłok malarskich pod malowanie z ujednoliceniem kolorystyki,</w:t>
      </w:r>
    </w:p>
    <w:p w14:paraId="57E6EB7C" w14:textId="77777777" w:rsidR="00D3732E" w:rsidRDefault="00D3732E" w:rsidP="00D3732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renowacja podłogi galerii poprzez czyszczenie mechaniczne i impregnację,</w:t>
      </w:r>
    </w:p>
    <w:p w14:paraId="50E4E7F6" w14:textId="70A4CF6D" w:rsidR="00D3732E" w:rsidRDefault="00D3732E" w:rsidP="00D3732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roboty malarskie ujednolicenie kolorystyki elementów drewnianych (stolarki okiennej, drzwi zewnętrznych drewnianych, podbitki dachowej, lukarn, zadaszeń nad wyjściami, słupów galerii, pozostałych elementów) poprzez pomalowanie elementów farbami akrylowymi zewnętrznymi do drewna</w:t>
      </w:r>
      <w:r w:rsidR="00E5124C">
        <w:rPr>
          <w:rFonts w:asciiTheme="minorHAnsi" w:hAnsiTheme="minorHAnsi" w:cs="Arial"/>
          <w:sz w:val="22"/>
          <w:szCs w:val="22"/>
        </w:rPr>
        <w:t xml:space="preserve"> (min. 2-krotne)</w:t>
      </w:r>
      <w:bookmarkStart w:id="6" w:name="_GoBack"/>
      <w:bookmarkEnd w:id="6"/>
      <w:r>
        <w:rPr>
          <w:rFonts w:asciiTheme="minorHAnsi" w:hAnsiTheme="minorHAnsi" w:cs="Arial"/>
          <w:sz w:val="22"/>
          <w:szCs w:val="22"/>
        </w:rPr>
        <w:t>,</w:t>
      </w:r>
    </w:p>
    <w:p w14:paraId="78A3A221" w14:textId="77777777" w:rsidR="00D3732E" w:rsidRDefault="00D3732E" w:rsidP="00D3732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uporządkowanie terenu.</w:t>
      </w:r>
    </w:p>
    <w:p w14:paraId="388FBD0E" w14:textId="77777777" w:rsidR="00D3732E" w:rsidRDefault="00D3732E" w:rsidP="00D3732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D549FAB" w14:textId="77777777" w:rsidR="00D3732E" w:rsidRDefault="00D3732E" w:rsidP="00D3732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Zadanie dofinansowane jest z Śląskiego Wojewódzkiego Konserwatora Zabytków w Katowicach.</w:t>
      </w:r>
    </w:p>
    <w:p w14:paraId="327E5E4E" w14:textId="77777777" w:rsidR="00D3732E" w:rsidRDefault="00D3732E" w:rsidP="00D3732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34F4A17D" w14:textId="77777777" w:rsidR="00D3732E" w:rsidRDefault="00D3732E" w:rsidP="00D3732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Zadanie realizowane jest w oparciu o:</w:t>
      </w:r>
    </w:p>
    <w:p w14:paraId="27E4195F" w14:textId="77777777" w:rsidR="00D3732E" w:rsidRDefault="00D3732E" w:rsidP="00D3732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42B91">
        <w:rPr>
          <w:rFonts w:asciiTheme="minorHAnsi" w:hAnsiTheme="minorHAnsi" w:cs="Arial"/>
          <w:sz w:val="22"/>
          <w:szCs w:val="22"/>
        </w:rPr>
        <w:t>Decyzję o pozwoleniu na budowę nr 1710 (znak WB.6740.1377.2015.AG) wydaną w dniu 21.12.2015 r. przez Starostę Cieszyńskiego</w:t>
      </w:r>
      <w:r>
        <w:rPr>
          <w:rFonts w:asciiTheme="minorHAnsi" w:hAnsiTheme="minorHAnsi" w:cs="Arial"/>
          <w:sz w:val="22"/>
          <w:szCs w:val="22"/>
        </w:rPr>
        <w:t>;</w:t>
      </w:r>
    </w:p>
    <w:p w14:paraId="74AE06A2" w14:textId="77777777" w:rsidR="00D3732E" w:rsidRPr="00A42B91" w:rsidRDefault="00D3732E" w:rsidP="00D3732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Style w:val="Pogrubienie"/>
          <w:rFonts w:asciiTheme="minorHAnsi" w:hAnsiTheme="minorHAnsi" w:cs="Arial"/>
          <w:b w:val="0"/>
          <w:bCs w:val="0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Decyzję na prowadzenie robót budowlanych przy zabytku nieruchomym nr 2172/2015 (znak B-NR.5142.383.2015.PK) wydaną w dniu 06.11.2015r. przez Śląskiego Wojewódzkiego Konserwatora Zabytków</w:t>
      </w:r>
      <w:r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;</w:t>
      </w:r>
    </w:p>
    <w:p w14:paraId="53416CBC" w14:textId="77777777" w:rsidR="00D3732E" w:rsidRPr="00A42B91" w:rsidRDefault="00D3732E" w:rsidP="00D3732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Style w:val="Pogrubienie"/>
          <w:rFonts w:asciiTheme="minorHAnsi" w:hAnsiTheme="minorHAnsi" w:cs="Arial"/>
          <w:b w:val="0"/>
          <w:bCs w:val="0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Decyzję nr 1812/2016 (znak B-NR.5142.535.2016.PK) wydaną w dniu 19.10.2016r. przez Śląskiego Wojewódzkiego Konserwatora Zabytków zmieniająca decyzję nr 2172/2015 z dnia 6.11.2015r. (Zmiana polegała na wydłużeniu ważności pozwolenia do 31.12.2018r.)</w:t>
      </w:r>
      <w:r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;</w:t>
      </w:r>
    </w:p>
    <w:p w14:paraId="0FF55A1E" w14:textId="77777777" w:rsidR="00D3732E" w:rsidRPr="00A42B91" w:rsidRDefault="00D3732E" w:rsidP="00D3732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Style w:val="Pogrubienie"/>
          <w:rFonts w:asciiTheme="minorHAnsi" w:hAnsiTheme="minorHAnsi" w:cs="Arial"/>
          <w:b w:val="0"/>
          <w:bCs w:val="0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Zawiadomienie o terminie rozpoczęcia robót, złożonym do Powiatowego Inspektoratu Nadzoru Budowlanego w Cieszynie</w:t>
      </w:r>
      <w:r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t>;</w:t>
      </w:r>
    </w:p>
    <w:p w14:paraId="528EE100" w14:textId="77777777" w:rsidR="00D3732E" w:rsidRPr="00A42B91" w:rsidRDefault="00D3732E" w:rsidP="00D3732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42B91">
        <w:rPr>
          <w:rStyle w:val="Pogrubienie"/>
          <w:rFonts w:asciiTheme="minorHAnsi" w:hAnsiTheme="minorHAnsi" w:cs="Cambria"/>
          <w:b w:val="0"/>
          <w:bCs w:val="0"/>
          <w:sz w:val="22"/>
          <w:szCs w:val="22"/>
        </w:rPr>
        <w:lastRenderedPageBreak/>
        <w:t>Pozwolenie na prowadzenie prac przy zabytku wpisanym do rejestru zabytków nr BB/911/2021 wydane w dniu 05.11.2021r. przez Śląskiego Wojewódzkiego Konserwatora Zabytków.</w:t>
      </w:r>
    </w:p>
    <w:bookmarkEnd w:id="3"/>
    <w:bookmarkEnd w:id="4"/>
    <w:p w14:paraId="4E5AAE5E" w14:textId="77777777" w:rsidR="00D3732E" w:rsidRDefault="00D3732E" w:rsidP="00D3732E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7E01F2C" w14:textId="77777777" w:rsidR="00D3732E" w:rsidRPr="00F6051F" w:rsidRDefault="00D3732E" w:rsidP="00D3732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winien zapewnić osobę do kierowania robotami budowlanymi przez osoby spełniające wymagania, o których mowa w art. 37c ustawy z dnia 23 lipca 2003 r. o ochronie zabytków i opiece nad zabytkami.</w:t>
      </w:r>
    </w:p>
    <w:bookmarkEnd w:id="5"/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41DE994D" w14:textId="12C99FE5" w:rsidR="00DB7776" w:rsidRPr="00F6051F" w:rsidRDefault="00D3732E" w:rsidP="00D3732E">
      <w:pPr>
        <w:spacing w:line="276" w:lineRule="auto"/>
        <w:ind w:left="1560" w:hanging="1134"/>
        <w:jc w:val="both"/>
        <w:rPr>
          <w:rFonts w:asciiTheme="minorHAnsi" w:hAnsiTheme="minorHAnsi" w:cs="Arial"/>
          <w:sz w:val="22"/>
          <w:szCs w:val="22"/>
        </w:rPr>
      </w:pPr>
      <w:bookmarkStart w:id="7" w:name="_Hlk42508390"/>
      <w:r>
        <w:rPr>
          <w:rFonts w:asciiTheme="minorHAnsi" w:hAnsiTheme="minorHAnsi" w:cs="Arial"/>
          <w:sz w:val="22"/>
          <w:szCs w:val="22"/>
        </w:rPr>
        <w:t>45212000-6  Roboty budowlane w zakresie budowy wypoczynkowych, sportowych, kulturalnych, hotelowych i restauracyjnych obiektów budowlanych.</w:t>
      </w:r>
    </w:p>
    <w:p w14:paraId="13ABECC0" w14:textId="77777777" w:rsidR="00072BE4" w:rsidRPr="00742CD9" w:rsidRDefault="00072BE4" w:rsidP="00DB7776">
      <w:pPr>
        <w:spacing w:line="276" w:lineRule="auto"/>
        <w:ind w:left="426"/>
        <w:rPr>
          <w:rFonts w:ascii="Arial" w:hAnsi="Arial" w:cs="Arial"/>
        </w:rPr>
      </w:pPr>
    </w:p>
    <w:bookmarkEnd w:id="7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524C5CDC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813C0D" w:rsidRPr="00813C0D">
        <w:rPr>
          <w:rFonts w:asciiTheme="minorHAnsi" w:hAnsiTheme="minorHAnsi" w:cs="Arial"/>
          <w:b/>
          <w:bCs/>
          <w:sz w:val="22"/>
          <w:szCs w:val="22"/>
        </w:rPr>
        <w:t xml:space="preserve">do 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1</w:t>
      </w:r>
      <w:r w:rsidR="00813C0D">
        <w:rPr>
          <w:rFonts w:asciiTheme="minorHAnsi" w:hAnsiTheme="minorHAnsi" w:cs="Arial"/>
          <w:b/>
          <w:bCs/>
          <w:sz w:val="22"/>
          <w:szCs w:val="22"/>
        </w:rPr>
        <w:t>9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.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0</w:t>
      </w:r>
      <w:r w:rsidR="00983631">
        <w:rPr>
          <w:rFonts w:asciiTheme="minorHAnsi" w:hAnsiTheme="minorHAnsi" w:cs="Arial"/>
          <w:b/>
          <w:bCs/>
          <w:sz w:val="22"/>
          <w:szCs w:val="22"/>
        </w:rPr>
        <w:t>9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.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>202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1EAD366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r w:rsidRPr="00DB7776">
        <w:rPr>
          <w:rFonts w:asciiTheme="minorHAnsi" w:hAnsiTheme="minorHAnsi" w:cs="Arial"/>
          <w:sz w:val="22"/>
          <w:szCs w:val="22"/>
        </w:rPr>
        <w:t>informacje dotyczące przedmiotu zamówienia – Kierownik Referatu IR -  mgr inż. Krzysztof Mucha – tel. 32 / 4755106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8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12B68C6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983631">
        <w:rPr>
          <w:rFonts w:asciiTheme="minorHAnsi" w:hAnsiTheme="minorHAnsi" w:cs="Arial"/>
          <w:b/>
          <w:sz w:val="22"/>
          <w:szCs w:val="22"/>
        </w:rPr>
        <w:t>21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983631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B715B6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00785B43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983631">
        <w:rPr>
          <w:rFonts w:asciiTheme="minorHAnsi" w:hAnsiTheme="minorHAnsi" w:cs="Arial"/>
          <w:b/>
          <w:sz w:val="22"/>
          <w:szCs w:val="22"/>
        </w:rPr>
        <w:t>21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B715B6">
        <w:rPr>
          <w:rFonts w:asciiTheme="minorHAnsi" w:hAnsiTheme="minorHAnsi" w:cs="Arial"/>
          <w:b/>
          <w:sz w:val="22"/>
          <w:szCs w:val="22"/>
        </w:rPr>
        <w:t>0</w:t>
      </w:r>
      <w:r w:rsidR="00983631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B715B6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B715B6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</w:p>
    <w:p w14:paraId="58CC7331" w14:textId="77777777" w:rsidR="007D4BFB" w:rsidRPr="00D9413E" w:rsidRDefault="007D4BFB">
      <w:pPr>
        <w:rPr>
          <w:sz w:val="24"/>
          <w:szCs w:val="24"/>
        </w:rPr>
      </w:pPr>
    </w:p>
    <w:p w14:paraId="05FA9FF2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AD6BBE3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AF2DD6B" w14:textId="77777777" w:rsidR="00D9413E" w:rsidRPr="00D9413E" w:rsidRDefault="00D9413E" w:rsidP="00D9413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224FF5A" w14:textId="77777777" w:rsidR="00D9413E" w:rsidRPr="00D9413E" w:rsidRDefault="00D9413E" w:rsidP="00D9413E">
      <w:pPr>
        <w:ind w:left="4962"/>
        <w:jc w:val="center"/>
        <w:rPr>
          <w:sz w:val="24"/>
          <w:szCs w:val="24"/>
        </w:rPr>
      </w:pPr>
      <w:r w:rsidRPr="00D9413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0F4E" w14:textId="77777777" w:rsidR="00FF2A9E" w:rsidRDefault="00FF2A9E" w:rsidP="00AC775A">
      <w:r>
        <w:separator/>
      </w:r>
    </w:p>
  </w:endnote>
  <w:endnote w:type="continuationSeparator" w:id="0">
    <w:p w14:paraId="5E8CCAC0" w14:textId="77777777" w:rsidR="00FF2A9E" w:rsidRDefault="00FF2A9E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FF282" w14:textId="77777777" w:rsidR="00FF2A9E" w:rsidRDefault="00FF2A9E" w:rsidP="00AC775A">
      <w:r>
        <w:separator/>
      </w:r>
    </w:p>
  </w:footnote>
  <w:footnote w:type="continuationSeparator" w:id="0">
    <w:p w14:paraId="3B315DC3" w14:textId="77777777" w:rsidR="00FF2A9E" w:rsidRDefault="00FF2A9E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67D1A48"/>
    <w:multiLevelType w:val="hybridMultilevel"/>
    <w:tmpl w:val="F61066C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07E51B4"/>
    <w:multiLevelType w:val="hybridMultilevel"/>
    <w:tmpl w:val="F0766B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16"/>
  </w:num>
  <w:num w:numId="11">
    <w:abstractNumId w:val="8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7D86"/>
    <w:rsid w:val="0074207E"/>
    <w:rsid w:val="00742CD9"/>
    <w:rsid w:val="007D4BFB"/>
    <w:rsid w:val="00813C0D"/>
    <w:rsid w:val="00815337"/>
    <w:rsid w:val="00861A9C"/>
    <w:rsid w:val="00877265"/>
    <w:rsid w:val="00884C37"/>
    <w:rsid w:val="008E243F"/>
    <w:rsid w:val="008E760B"/>
    <w:rsid w:val="008F0AC2"/>
    <w:rsid w:val="0091019F"/>
    <w:rsid w:val="00910BB6"/>
    <w:rsid w:val="009351F4"/>
    <w:rsid w:val="00937CA2"/>
    <w:rsid w:val="0096186E"/>
    <w:rsid w:val="00970C98"/>
    <w:rsid w:val="00983631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5488A"/>
    <w:rsid w:val="00B61FB4"/>
    <w:rsid w:val="00B715B6"/>
    <w:rsid w:val="00BA3F2D"/>
    <w:rsid w:val="00C50662"/>
    <w:rsid w:val="00C57261"/>
    <w:rsid w:val="00CB50FA"/>
    <w:rsid w:val="00CC293B"/>
    <w:rsid w:val="00CD1336"/>
    <w:rsid w:val="00D33376"/>
    <w:rsid w:val="00D3732E"/>
    <w:rsid w:val="00D44C3D"/>
    <w:rsid w:val="00D811CC"/>
    <w:rsid w:val="00D9413E"/>
    <w:rsid w:val="00DB55E4"/>
    <w:rsid w:val="00DB7776"/>
    <w:rsid w:val="00DC0FAF"/>
    <w:rsid w:val="00DC3DEB"/>
    <w:rsid w:val="00DD1A65"/>
    <w:rsid w:val="00E22C78"/>
    <w:rsid w:val="00E40D98"/>
    <w:rsid w:val="00E5124C"/>
    <w:rsid w:val="00EB1232"/>
    <w:rsid w:val="00EB2B3E"/>
    <w:rsid w:val="00EC39C3"/>
    <w:rsid w:val="00EE0086"/>
    <w:rsid w:val="00EE672A"/>
    <w:rsid w:val="00EF7FB3"/>
    <w:rsid w:val="00F0125D"/>
    <w:rsid w:val="00F17A49"/>
    <w:rsid w:val="00F3752C"/>
    <w:rsid w:val="00F515D9"/>
    <w:rsid w:val="00F6064D"/>
    <w:rsid w:val="00F62D1F"/>
    <w:rsid w:val="00F8578F"/>
    <w:rsid w:val="00FA0876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character" w:styleId="Pogrubienie">
    <w:name w:val="Strong"/>
    <w:uiPriority w:val="99"/>
    <w:qFormat/>
    <w:locked/>
    <w:rsid w:val="00D37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2022-06-01T06:50:00Z</dcterms:modified>
</cp:coreProperties>
</file>