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3A89" w14:textId="77777777" w:rsidR="00D27E04" w:rsidRPr="006A2547" w:rsidRDefault="00D27E04" w:rsidP="006A254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6A2547">
        <w:rPr>
          <w:rFonts w:cstheme="minorHAnsi"/>
          <w:sz w:val="24"/>
          <w:szCs w:val="24"/>
        </w:rPr>
        <w:t xml:space="preserve">Załącznik </w:t>
      </w:r>
      <w:r w:rsidR="0099025C" w:rsidRPr="006A2547">
        <w:rPr>
          <w:rFonts w:cstheme="minorHAnsi"/>
          <w:sz w:val="24"/>
          <w:szCs w:val="24"/>
        </w:rPr>
        <w:t>1</w:t>
      </w:r>
      <w:r w:rsidR="00D63819" w:rsidRPr="006A2547">
        <w:rPr>
          <w:rFonts w:cstheme="minorHAnsi"/>
          <w:sz w:val="24"/>
          <w:szCs w:val="24"/>
        </w:rPr>
        <w:t>.</w:t>
      </w:r>
      <w:r w:rsidR="00F95510">
        <w:rPr>
          <w:rFonts w:cstheme="minorHAnsi"/>
          <w:sz w:val="24"/>
          <w:szCs w:val="24"/>
        </w:rPr>
        <w:t>6</w:t>
      </w:r>
    </w:p>
    <w:p w14:paraId="77847AE0" w14:textId="77777777" w:rsidR="00D27E04" w:rsidRPr="006A2547" w:rsidRDefault="00D27E04" w:rsidP="006A2547">
      <w:pPr>
        <w:tabs>
          <w:tab w:val="left" w:leader="dot" w:pos="5670"/>
        </w:tabs>
        <w:spacing w:after="0" w:line="360" w:lineRule="auto"/>
        <w:rPr>
          <w:rFonts w:cstheme="minorHAnsi"/>
          <w:sz w:val="24"/>
          <w:szCs w:val="24"/>
        </w:rPr>
      </w:pPr>
      <w:r w:rsidRPr="006A2547">
        <w:rPr>
          <w:rFonts w:cstheme="minorHAnsi"/>
          <w:sz w:val="24"/>
          <w:szCs w:val="24"/>
        </w:rPr>
        <w:tab/>
      </w:r>
    </w:p>
    <w:p w14:paraId="2BBA7A59" w14:textId="5ECF0CF7" w:rsidR="00FC6C20" w:rsidRDefault="00D27E04" w:rsidP="006A2547">
      <w:pPr>
        <w:spacing w:after="0" w:line="360" w:lineRule="auto"/>
        <w:rPr>
          <w:rFonts w:cstheme="minorHAnsi"/>
          <w:sz w:val="24"/>
          <w:szCs w:val="24"/>
        </w:rPr>
      </w:pPr>
      <w:r w:rsidRPr="006A2547">
        <w:rPr>
          <w:rFonts w:cstheme="minorHAnsi"/>
          <w:sz w:val="24"/>
          <w:szCs w:val="24"/>
        </w:rPr>
        <w:t xml:space="preserve"> (nazwa i adres firmy uczestniczącej w </w:t>
      </w:r>
      <w:r w:rsidR="00AF15F5" w:rsidRPr="006A2547">
        <w:rPr>
          <w:rFonts w:cstheme="minorHAnsi"/>
          <w:sz w:val="24"/>
          <w:szCs w:val="24"/>
        </w:rPr>
        <w:t>postępowaniu</w:t>
      </w:r>
      <w:r w:rsidRPr="006A2547">
        <w:rPr>
          <w:rFonts w:cstheme="minorHAnsi"/>
          <w:sz w:val="24"/>
          <w:szCs w:val="24"/>
        </w:rPr>
        <w:t>)</w:t>
      </w:r>
    </w:p>
    <w:p w14:paraId="4831487B" w14:textId="77777777" w:rsidR="00FC6C20" w:rsidRDefault="00FC6C20" w:rsidP="006A2547">
      <w:pPr>
        <w:spacing w:after="0" w:line="360" w:lineRule="auto"/>
        <w:rPr>
          <w:rFonts w:cstheme="minorHAnsi"/>
          <w:sz w:val="24"/>
          <w:szCs w:val="24"/>
        </w:rPr>
      </w:pPr>
    </w:p>
    <w:p w14:paraId="3C6215E3" w14:textId="38196DC2" w:rsidR="00FC6C20" w:rsidRPr="006A2547" w:rsidRDefault="00FC6C20" w:rsidP="00FC6C2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A2547">
        <w:rPr>
          <w:rFonts w:cstheme="minorHAnsi"/>
          <w:b/>
          <w:sz w:val="24"/>
          <w:szCs w:val="24"/>
        </w:rPr>
        <w:t xml:space="preserve">Dokument potwierdzający, że oferowane produkty spełniają wymagania zawarte w SWZ zamówienia </w:t>
      </w:r>
      <w:r>
        <w:rPr>
          <w:rFonts w:cstheme="minorHAnsi"/>
          <w:b/>
          <w:sz w:val="24"/>
          <w:szCs w:val="24"/>
        </w:rPr>
        <w:t>REZ</w:t>
      </w:r>
      <w:r w:rsidRPr="006A2547">
        <w:rPr>
          <w:rFonts w:cstheme="minorHAnsi"/>
          <w:b/>
          <w:sz w:val="24"/>
          <w:szCs w:val="24"/>
        </w:rPr>
        <w:t>.272.</w:t>
      </w:r>
      <w:r>
        <w:rPr>
          <w:rFonts w:cstheme="minorHAnsi"/>
          <w:b/>
          <w:sz w:val="24"/>
          <w:szCs w:val="24"/>
        </w:rPr>
        <w:t>8</w:t>
      </w:r>
      <w:r w:rsidRPr="006A2547">
        <w:rPr>
          <w:rFonts w:cstheme="minorHAnsi"/>
          <w:b/>
          <w:sz w:val="24"/>
          <w:szCs w:val="24"/>
        </w:rPr>
        <w:t>.2021</w:t>
      </w:r>
    </w:p>
    <w:p w14:paraId="19EE6F59" w14:textId="77777777" w:rsidR="00FC6C20" w:rsidRPr="006A2547" w:rsidRDefault="00FC6C20" w:rsidP="00FC6C2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A2547">
        <w:rPr>
          <w:rFonts w:cstheme="minorHAnsi"/>
          <w:sz w:val="24"/>
          <w:szCs w:val="24"/>
        </w:rPr>
        <w:t>Należy wpisać parametry oferowanego produktu</w:t>
      </w:r>
    </w:p>
    <w:p w14:paraId="6B32608D" w14:textId="77777777" w:rsidR="00FC6C20" w:rsidRPr="006A2547" w:rsidRDefault="00FC6C20" w:rsidP="00FC6C20">
      <w:pPr>
        <w:spacing w:after="0" w:line="360" w:lineRule="auto"/>
        <w:rPr>
          <w:rFonts w:cstheme="minorHAnsi"/>
          <w:sz w:val="24"/>
          <w:szCs w:val="24"/>
        </w:rPr>
      </w:pPr>
      <w:r w:rsidRPr="006A2547">
        <w:rPr>
          <w:rFonts w:cstheme="minorHAnsi"/>
          <w:sz w:val="24"/>
          <w:szCs w:val="24"/>
        </w:rPr>
        <w:t>Dokument jest integralną częścią oferty.</w:t>
      </w:r>
    </w:p>
    <w:p w14:paraId="06AEFC69" w14:textId="77777777" w:rsidR="00FC6C20" w:rsidRPr="006A2547" w:rsidRDefault="00FC6C20" w:rsidP="00FC6C20">
      <w:pPr>
        <w:pStyle w:val="Nagwek4"/>
        <w:keepNext/>
        <w:suppressAutoHyphens w:val="0"/>
        <w:autoSpaceDN/>
        <w:spacing w:before="0" w:after="0" w:line="360" w:lineRule="auto"/>
        <w:ind w:left="720" w:hanging="360"/>
        <w:textAlignment w:val="auto"/>
        <w:rPr>
          <w:rFonts w:eastAsiaTheme="majorEastAsia" w:cstheme="minorHAnsi"/>
        </w:rPr>
      </w:pPr>
      <w:r w:rsidRPr="006A2547">
        <w:rPr>
          <w:rFonts w:cstheme="minorHAnsi"/>
        </w:rPr>
        <w:t xml:space="preserve">Część </w:t>
      </w:r>
      <w:r>
        <w:rPr>
          <w:rFonts w:cstheme="minorHAnsi"/>
        </w:rPr>
        <w:t>VI</w:t>
      </w:r>
      <w:r w:rsidRPr="006A2547">
        <w:rPr>
          <w:rFonts w:cstheme="minorHAnsi"/>
        </w:rPr>
        <w:t xml:space="preserve">: </w:t>
      </w:r>
      <w:r w:rsidRPr="006A2547">
        <w:rPr>
          <w:rFonts w:eastAsiaTheme="majorEastAsia" w:cstheme="minorHAnsi"/>
        </w:rPr>
        <w:t>Urządzenia do realizacji zajęć edukacyjnych w Rzeczywistości Wirtualnej/ Rozszerzonej (VR/AR) wraz z oprogramowaniem edukacyjnym – 1 zestaw</w:t>
      </w:r>
    </w:p>
    <w:p w14:paraId="0215ECF0" w14:textId="77777777" w:rsidR="00FC6C20" w:rsidRDefault="00FC6C20" w:rsidP="00FC6C20">
      <w:pPr>
        <w:tabs>
          <w:tab w:val="right" w:leader="dot" w:pos="9638"/>
        </w:tabs>
        <w:spacing w:after="0" w:line="360" w:lineRule="auto"/>
        <w:ind w:left="-142"/>
        <w:rPr>
          <w:rFonts w:cstheme="minorHAnsi"/>
          <w:sz w:val="24"/>
          <w:szCs w:val="24"/>
        </w:rPr>
      </w:pPr>
      <w:r w:rsidRPr="006A2547">
        <w:rPr>
          <w:rFonts w:cstheme="minorHAnsi"/>
          <w:spacing w:val="-6"/>
          <w:sz w:val="24"/>
          <w:szCs w:val="24"/>
        </w:rPr>
        <w:t xml:space="preserve">- </w:t>
      </w:r>
      <w:r w:rsidRPr="006A2547">
        <w:rPr>
          <w:rFonts w:cstheme="minorHAnsi"/>
          <w:sz w:val="24"/>
          <w:szCs w:val="24"/>
        </w:rPr>
        <w:t>podać producenta i typ, model</w:t>
      </w:r>
      <w:r w:rsidRPr="006A2547">
        <w:rPr>
          <w:rFonts w:cstheme="minorHAnsi"/>
          <w:sz w:val="24"/>
          <w:szCs w:val="24"/>
        </w:rPr>
        <w:tab/>
      </w:r>
    </w:p>
    <w:p w14:paraId="694EAD6B" w14:textId="77777777" w:rsidR="00FC6C20" w:rsidRDefault="00FC6C20" w:rsidP="00FC6C20">
      <w:pPr>
        <w:tabs>
          <w:tab w:val="right" w:leader="dot" w:pos="2835"/>
          <w:tab w:val="right" w:leader="dot" w:pos="5670"/>
        </w:tabs>
        <w:spacing w:after="0" w:line="360" w:lineRule="auto"/>
        <w:ind w:left="-426"/>
        <w:jc w:val="both"/>
        <w:rPr>
          <w:rFonts w:cstheme="minorHAnsi"/>
          <w:sz w:val="24"/>
          <w:szCs w:val="24"/>
        </w:rPr>
      </w:pPr>
    </w:p>
    <w:p w14:paraId="5CEAF266" w14:textId="4875C68B" w:rsidR="00FC6C20" w:rsidRPr="006A2547" w:rsidRDefault="00FC6C20" w:rsidP="00FC6C20">
      <w:pPr>
        <w:tabs>
          <w:tab w:val="right" w:leader="dot" w:pos="2835"/>
          <w:tab w:val="right" w:leader="dot" w:pos="5670"/>
        </w:tabs>
        <w:spacing w:after="0" w:line="360" w:lineRule="auto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Potwierdzam, że oferowany przedmiot zamówienia spełnia poniższe wymagania Zamawiającego,  </w:t>
      </w:r>
    </w:p>
    <w:tbl>
      <w:tblPr>
        <w:tblpPr w:leftFromText="141" w:rightFromText="141" w:vertAnchor="text" w:horzAnchor="margin" w:tblpXSpec="center" w:tblpY="61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331"/>
        <w:gridCol w:w="7088"/>
      </w:tblGrid>
      <w:tr w:rsidR="00FC6C20" w:rsidRPr="00FC6C20" w14:paraId="56E80A85" w14:textId="77777777" w:rsidTr="00FC6C20">
        <w:trPr>
          <w:cantSplit/>
          <w:tblHeader/>
        </w:trPr>
        <w:tc>
          <w:tcPr>
            <w:tcW w:w="504" w:type="dxa"/>
            <w:shd w:val="clear" w:color="auto" w:fill="auto"/>
          </w:tcPr>
          <w:p w14:paraId="779490D3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31" w:type="dxa"/>
            <w:shd w:val="clear" w:color="auto" w:fill="auto"/>
          </w:tcPr>
          <w:p w14:paraId="1984E20B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ind w:left="-861" w:firstLine="861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7088" w:type="dxa"/>
            <w:shd w:val="clear" w:color="auto" w:fill="auto"/>
          </w:tcPr>
          <w:p w14:paraId="19E08F59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Wymagane minimalne parametry techniczne</w:t>
            </w:r>
          </w:p>
        </w:tc>
      </w:tr>
      <w:tr w:rsidR="00FC6C20" w:rsidRPr="00FC6C20" w14:paraId="0ADF6CF2" w14:textId="77777777" w:rsidTr="00FC6C20">
        <w:tc>
          <w:tcPr>
            <w:tcW w:w="504" w:type="dxa"/>
            <w:shd w:val="clear" w:color="auto" w:fill="auto"/>
          </w:tcPr>
          <w:p w14:paraId="1EE86B35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ind w:left="-509" w:firstLine="509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31" w:type="dxa"/>
            <w:shd w:val="clear" w:color="auto" w:fill="auto"/>
          </w:tcPr>
          <w:p w14:paraId="55659064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Gogle VR z dołączonymi dwoma kontrolerami dla dłoni</w:t>
            </w:r>
          </w:p>
        </w:tc>
        <w:tc>
          <w:tcPr>
            <w:tcW w:w="7088" w:type="dxa"/>
            <w:shd w:val="clear" w:color="auto" w:fill="auto"/>
          </w:tcPr>
          <w:p w14:paraId="346138C0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- posiadające funkcje śledzenia typu </w:t>
            </w:r>
            <w:proofErr w:type="spellStart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inside</w:t>
            </w:r>
            <w:proofErr w:type="spellEnd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-out z co najmniej czterema zintegrowanymi kamerami,</w:t>
            </w:r>
          </w:p>
          <w:p w14:paraId="10CAF139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- autonomiczne (czyli dające po wstępnej konfiguracji możliwość korzystania z aplikacji VR bez użycia dodatkowych urządzeń mobilnych, ani też jednostek przenośnych lub stacjonarnych),</w:t>
            </w:r>
          </w:p>
          <w:p w14:paraId="5494D885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- posiadające opcjonalną funkcjonalność korzystania z aplikacji z użyciem możliwości obliczeniowych jednostek przenośnych oraz stacjonarnych łączonych drogą bezprzewodową w standardzie Wi-Fi 6 jak i przewodową interfejsem standardu USB-C,</w:t>
            </w:r>
          </w:p>
          <w:p w14:paraId="6D4344B9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- kąt widzenia horyzontalnego co najmniej 89 °,</w:t>
            </w:r>
          </w:p>
          <w:p w14:paraId="48B06850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- maksymalna natywnej rozdzielczości na oko co najmniej 1832 na 1920 pikseli,</w:t>
            </w:r>
          </w:p>
          <w:p w14:paraId="329EAFB0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- częstotliwość odświeżania wyświetlaczy co najmniej 90 </w:t>
            </w:r>
            <w:proofErr w:type="spellStart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Hz</w:t>
            </w:r>
            <w:proofErr w:type="spellEnd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,</w:t>
            </w:r>
          </w:p>
          <w:p w14:paraId="0CC6B8A0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- posiadające wraz z kontrolerami funkcjonalność równoczesnych fizyczno-wirtualnych rotacji oraz przemieszczeń (tzw. 6 </w:t>
            </w:r>
            <w:proofErr w:type="spellStart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DoF</w:t>
            </w:r>
            <w:proofErr w:type="spellEnd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 – sześć stopni swobody) w czasie zbliżonym do rzeczywistego,</w:t>
            </w:r>
          </w:p>
          <w:p w14:paraId="3EA582C1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- z funkcjonalnością śledzenia dłoni,</w:t>
            </w:r>
          </w:p>
          <w:p w14:paraId="6E95FB87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- z wbudowaną pamięcią operacyjną o pojemności co najmniej 6GB oraz możliwością składowania danych o łącznej pojemności co najmniej 128GB               i wbudowaną baterią o pojemności co najmniej 3,5 Ah,</w:t>
            </w:r>
          </w:p>
        </w:tc>
      </w:tr>
      <w:tr w:rsidR="00FC6C20" w:rsidRPr="00FC6C20" w14:paraId="25C3FE9F" w14:textId="77777777" w:rsidTr="00FC6C20">
        <w:tc>
          <w:tcPr>
            <w:tcW w:w="504" w:type="dxa"/>
            <w:shd w:val="clear" w:color="auto" w:fill="auto"/>
          </w:tcPr>
          <w:p w14:paraId="38633FFB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31" w:type="dxa"/>
            <w:shd w:val="clear" w:color="auto" w:fill="auto"/>
          </w:tcPr>
          <w:p w14:paraId="529A3F46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router</w:t>
            </w:r>
          </w:p>
        </w:tc>
        <w:tc>
          <w:tcPr>
            <w:tcW w:w="7088" w:type="dxa"/>
            <w:shd w:val="clear" w:color="auto" w:fill="auto"/>
          </w:tcPr>
          <w:p w14:paraId="027A3806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spełniający specyfikacje standardu WI-FI 6, z możliwością pracy                            w częstotliwościach 2,4GHz oraz 5GHz, z co najmniej czterema antenami zewnętrznymi, umożliwiającymi maksymalną przepustowość transmisji co najmniej 1500Mb/s,</w:t>
            </w:r>
          </w:p>
        </w:tc>
      </w:tr>
      <w:tr w:rsidR="00FC6C20" w:rsidRPr="00FC6C20" w14:paraId="4DAC97FE" w14:textId="77777777" w:rsidTr="00FC6C20">
        <w:tc>
          <w:tcPr>
            <w:tcW w:w="504" w:type="dxa"/>
            <w:shd w:val="clear" w:color="auto" w:fill="auto"/>
          </w:tcPr>
          <w:p w14:paraId="6B0BD554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331" w:type="dxa"/>
            <w:shd w:val="clear" w:color="auto" w:fill="auto"/>
          </w:tcPr>
          <w:p w14:paraId="4003F7DE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kabel</w:t>
            </w:r>
          </w:p>
        </w:tc>
        <w:tc>
          <w:tcPr>
            <w:tcW w:w="7088" w:type="dxa"/>
            <w:shd w:val="clear" w:color="auto" w:fill="auto"/>
          </w:tcPr>
          <w:p w14:paraId="7348DF54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spełniający standard USB 3.1 C GEN 2 z męskimi końcówkami, z funkcją Power Delivery, z przepustowością sięgającą standardu </w:t>
            </w:r>
            <w:proofErr w:type="spellStart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superspeed</w:t>
            </w:r>
            <w:proofErr w:type="spellEnd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 5Gbps, o długości co najmniej 5 m,</w:t>
            </w:r>
          </w:p>
        </w:tc>
      </w:tr>
      <w:tr w:rsidR="00FC6C20" w:rsidRPr="00FC6C20" w14:paraId="36A93C2C" w14:textId="77777777" w:rsidTr="00FC6C20">
        <w:tc>
          <w:tcPr>
            <w:tcW w:w="504" w:type="dxa"/>
            <w:shd w:val="clear" w:color="auto" w:fill="auto"/>
          </w:tcPr>
          <w:p w14:paraId="714FDC7D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31" w:type="dxa"/>
            <w:shd w:val="clear" w:color="auto" w:fill="auto"/>
          </w:tcPr>
          <w:p w14:paraId="1FCA92DC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nakładki antypoślizgowe</w:t>
            </w:r>
          </w:p>
        </w:tc>
        <w:tc>
          <w:tcPr>
            <w:tcW w:w="7088" w:type="dxa"/>
            <w:shd w:val="clear" w:color="auto" w:fill="auto"/>
          </w:tcPr>
          <w:p w14:paraId="3970C7AE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pasujące do kontrolerów gogli, z linkami zabezpieczającymi – zwiększające bezpieczeństwo i higienę korzystania z kontrolerów gogli</w:t>
            </w:r>
          </w:p>
        </w:tc>
      </w:tr>
      <w:tr w:rsidR="00FC6C20" w:rsidRPr="00FC6C20" w14:paraId="02B691AF" w14:textId="77777777" w:rsidTr="00FC6C20">
        <w:tc>
          <w:tcPr>
            <w:tcW w:w="504" w:type="dxa"/>
            <w:shd w:val="clear" w:color="auto" w:fill="auto"/>
          </w:tcPr>
          <w:p w14:paraId="15763549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31" w:type="dxa"/>
            <w:shd w:val="clear" w:color="auto" w:fill="auto"/>
          </w:tcPr>
          <w:p w14:paraId="72E6E811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silikonowa nakładka</w:t>
            </w:r>
          </w:p>
        </w:tc>
        <w:tc>
          <w:tcPr>
            <w:tcW w:w="7088" w:type="dxa"/>
            <w:shd w:val="clear" w:color="auto" w:fill="auto"/>
          </w:tcPr>
          <w:p w14:paraId="1F61B702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pasująca do gogli, ułatwiająca higienę korzystania (dezynfekcja),</w:t>
            </w:r>
          </w:p>
        </w:tc>
      </w:tr>
      <w:tr w:rsidR="00FC6C20" w:rsidRPr="00FC6C20" w14:paraId="6B4FAB25" w14:textId="77777777" w:rsidTr="00FC6C20">
        <w:tc>
          <w:tcPr>
            <w:tcW w:w="504" w:type="dxa"/>
            <w:shd w:val="clear" w:color="auto" w:fill="auto"/>
          </w:tcPr>
          <w:p w14:paraId="30FFA4C4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31" w:type="dxa"/>
            <w:shd w:val="clear" w:color="auto" w:fill="auto"/>
          </w:tcPr>
          <w:p w14:paraId="5A60C3E7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ładowarka do baterii- akumulatorków</w:t>
            </w:r>
          </w:p>
        </w:tc>
        <w:tc>
          <w:tcPr>
            <w:tcW w:w="7088" w:type="dxa"/>
            <w:shd w:val="clear" w:color="auto" w:fill="auto"/>
          </w:tcPr>
          <w:p w14:paraId="4D485773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umożliwiająca naładowywanie czterech baterii typu AA o pojemności 2550mAh każda w czasie poniżej 6,5h, podająca informację o stanie naładowania w postaci świateł o kolorach odpowiadających stanowi naładowania baterii,</w:t>
            </w:r>
          </w:p>
        </w:tc>
      </w:tr>
      <w:tr w:rsidR="00FC6C20" w:rsidRPr="00FC6C20" w14:paraId="099C11A6" w14:textId="77777777" w:rsidTr="00FC6C20">
        <w:tc>
          <w:tcPr>
            <w:tcW w:w="504" w:type="dxa"/>
            <w:shd w:val="clear" w:color="auto" w:fill="auto"/>
          </w:tcPr>
          <w:p w14:paraId="6A659882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31" w:type="dxa"/>
            <w:shd w:val="clear" w:color="auto" w:fill="auto"/>
          </w:tcPr>
          <w:p w14:paraId="5698ACFC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zestaw czterech baterii-akumulatorków typu AA</w:t>
            </w:r>
          </w:p>
        </w:tc>
        <w:tc>
          <w:tcPr>
            <w:tcW w:w="7088" w:type="dxa"/>
            <w:shd w:val="clear" w:color="auto" w:fill="auto"/>
          </w:tcPr>
          <w:p w14:paraId="3A311FC1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każda o pojemności co najmniej 2500mAh, zapewniających maksimum deklarowanych przez producenta co najmniej 500 cykli ładowania</w:t>
            </w:r>
          </w:p>
        </w:tc>
      </w:tr>
      <w:tr w:rsidR="00FC6C20" w:rsidRPr="00FC6C20" w14:paraId="39B360B5" w14:textId="77777777" w:rsidTr="00FC6C20">
        <w:tc>
          <w:tcPr>
            <w:tcW w:w="504" w:type="dxa"/>
            <w:shd w:val="clear" w:color="auto" w:fill="auto"/>
          </w:tcPr>
          <w:p w14:paraId="435DBB50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31" w:type="dxa"/>
            <w:shd w:val="clear" w:color="auto" w:fill="auto"/>
          </w:tcPr>
          <w:p w14:paraId="7DE7B3C4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futerał</w:t>
            </w:r>
          </w:p>
        </w:tc>
        <w:tc>
          <w:tcPr>
            <w:tcW w:w="7088" w:type="dxa"/>
            <w:shd w:val="clear" w:color="auto" w:fill="auto"/>
          </w:tcPr>
          <w:p w14:paraId="3CE85FE3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mieszczący gogle wraz z kontrolerkami</w:t>
            </w:r>
          </w:p>
        </w:tc>
      </w:tr>
      <w:tr w:rsidR="00FC6C20" w:rsidRPr="00FC6C20" w14:paraId="53A6666D" w14:textId="77777777" w:rsidTr="00FC6C20">
        <w:tc>
          <w:tcPr>
            <w:tcW w:w="504" w:type="dxa"/>
            <w:shd w:val="clear" w:color="auto" w:fill="auto"/>
          </w:tcPr>
          <w:p w14:paraId="3191C00B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31" w:type="dxa"/>
            <w:shd w:val="clear" w:color="auto" w:fill="auto"/>
          </w:tcPr>
          <w:p w14:paraId="3F8139FE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pasek z wbudowaną baterią-akumulatorkiem</w:t>
            </w:r>
          </w:p>
        </w:tc>
        <w:tc>
          <w:tcPr>
            <w:tcW w:w="7088" w:type="dxa"/>
            <w:shd w:val="clear" w:color="auto" w:fill="auto"/>
          </w:tcPr>
          <w:p w14:paraId="5B9A9080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wydłużającą co najmniej dwukrotnie natywny czas korzystania z gogli uwzględnionych w przetargu</w:t>
            </w:r>
          </w:p>
        </w:tc>
      </w:tr>
      <w:tr w:rsidR="00FC6C20" w:rsidRPr="00FC6C20" w14:paraId="152B9819" w14:textId="77777777" w:rsidTr="00FC6C20">
        <w:tc>
          <w:tcPr>
            <w:tcW w:w="504" w:type="dxa"/>
            <w:shd w:val="clear" w:color="auto" w:fill="auto"/>
          </w:tcPr>
          <w:p w14:paraId="31B43AF7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31" w:type="dxa"/>
            <w:shd w:val="clear" w:color="auto" w:fill="auto"/>
          </w:tcPr>
          <w:p w14:paraId="6A46E7A0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słuchawki wokół uszne</w:t>
            </w:r>
          </w:p>
        </w:tc>
        <w:tc>
          <w:tcPr>
            <w:tcW w:w="7088" w:type="dxa"/>
            <w:shd w:val="clear" w:color="auto" w:fill="auto"/>
          </w:tcPr>
          <w:p w14:paraId="3D30D36C" w14:textId="77777777" w:rsidR="00FC6C20" w:rsidRPr="00FC6C20" w:rsidRDefault="00FC6C20" w:rsidP="00FC6C20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z funkcją aktywnego tłumienia hałasu oraz trybem </w:t>
            </w:r>
            <w:proofErr w:type="spellStart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ambient</w:t>
            </w:r>
            <w:proofErr w:type="spellEnd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, z wbudowanym mikrofonem, funkcjonalnością </w:t>
            </w:r>
            <w:proofErr w:type="spellStart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bluetooth</w:t>
            </w:r>
            <w:proofErr w:type="spellEnd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, obsługą dotykową oraz opcją łączenia kablem mini </w:t>
            </w:r>
            <w:proofErr w:type="spellStart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jack</w:t>
            </w:r>
            <w:proofErr w:type="spellEnd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, z wbudowaną baterią – akumulatorkiem,                       z pasmem przenoszenia w trybie </w:t>
            </w:r>
            <w:proofErr w:type="spellStart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bluetooth</w:t>
            </w:r>
            <w:proofErr w:type="spellEnd"/>
            <w:r w:rsidRPr="00FC6C20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 o minimalnym zakresie                  20Hz-40000Hz</w:t>
            </w:r>
          </w:p>
        </w:tc>
      </w:tr>
    </w:tbl>
    <w:p w14:paraId="5C3D5C15" w14:textId="45A94806" w:rsidR="00FC6C20" w:rsidRDefault="00FC6C20" w:rsidP="00FC6C20">
      <w:pPr>
        <w:tabs>
          <w:tab w:val="right" w:leader="dot" w:pos="9638"/>
        </w:tabs>
        <w:spacing w:after="0" w:line="360" w:lineRule="auto"/>
        <w:ind w:left="-142"/>
        <w:rPr>
          <w:rFonts w:cstheme="minorHAnsi"/>
          <w:sz w:val="24"/>
          <w:szCs w:val="24"/>
        </w:rPr>
      </w:pPr>
      <w:bookmarkStart w:id="0" w:name="_Hlk48647318"/>
      <w:bookmarkStart w:id="1" w:name="_Hlk81546641"/>
    </w:p>
    <w:p w14:paraId="0A3CDE95" w14:textId="77777777" w:rsidR="00FC6C20" w:rsidRPr="006A2547" w:rsidRDefault="00FC6C20" w:rsidP="00FC6C20">
      <w:pPr>
        <w:tabs>
          <w:tab w:val="right" w:leader="dot" w:pos="9638"/>
        </w:tabs>
        <w:spacing w:after="0" w:line="360" w:lineRule="auto"/>
        <w:ind w:left="-426"/>
        <w:rPr>
          <w:rFonts w:cstheme="minorHAnsi"/>
          <w:sz w:val="24"/>
          <w:szCs w:val="24"/>
        </w:rPr>
      </w:pPr>
    </w:p>
    <w:bookmarkEnd w:id="1"/>
    <w:p w14:paraId="54876547" w14:textId="77777777" w:rsidR="00FC6C20" w:rsidRPr="00FC6C20" w:rsidRDefault="00FC6C20" w:rsidP="00FC6C20">
      <w:pPr>
        <w:tabs>
          <w:tab w:val="right" w:leader="dot" w:pos="2835"/>
          <w:tab w:val="right" w:leader="dot" w:pos="5670"/>
        </w:tabs>
        <w:spacing w:after="0" w:line="360" w:lineRule="auto"/>
        <w:rPr>
          <w:rFonts w:cstheme="minorHAnsi"/>
          <w:sz w:val="24"/>
          <w:szCs w:val="24"/>
        </w:rPr>
      </w:pPr>
    </w:p>
    <w:p w14:paraId="1D9C5437" w14:textId="77777777" w:rsidR="00FC6C20" w:rsidRDefault="00FC6C20" w:rsidP="006A2547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675DEBD7" w14:textId="77777777" w:rsidR="00FC6C20" w:rsidRDefault="00FC6C20" w:rsidP="006A2547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0C8E4B82" w14:textId="115790E2" w:rsidR="00D27E04" w:rsidRPr="006A2547" w:rsidRDefault="00D27E04" w:rsidP="006A2547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6A2547">
        <w:rPr>
          <w:rFonts w:cstheme="minorHAnsi"/>
          <w:sz w:val="24"/>
          <w:szCs w:val="24"/>
        </w:rPr>
        <w:t xml:space="preserve">miejscowość, dnia: </w:t>
      </w:r>
      <w:r w:rsidRPr="006A2547">
        <w:rPr>
          <w:rFonts w:cstheme="minorHAnsi"/>
          <w:sz w:val="24"/>
          <w:szCs w:val="24"/>
        </w:rPr>
        <w:tab/>
      </w:r>
      <w:r w:rsidRPr="006A2547">
        <w:rPr>
          <w:rFonts w:cstheme="minorHAnsi"/>
          <w:sz w:val="24"/>
          <w:szCs w:val="24"/>
        </w:rPr>
        <w:tab/>
      </w:r>
    </w:p>
    <w:p w14:paraId="49F3799E" w14:textId="77777777" w:rsidR="00D27E04" w:rsidRPr="006A2547" w:rsidRDefault="00D27E04" w:rsidP="006A2547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6A2547">
        <w:rPr>
          <w:rFonts w:cstheme="minorHAnsi"/>
          <w:sz w:val="24"/>
          <w:szCs w:val="24"/>
        </w:rPr>
        <w:tab/>
        <w:t xml:space="preserve"> </w:t>
      </w:r>
    </w:p>
    <w:p w14:paraId="1C8D6F81" w14:textId="77777777" w:rsidR="00D27E04" w:rsidRPr="006A2547" w:rsidRDefault="00D27E04" w:rsidP="006A2547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6A2547">
        <w:rPr>
          <w:rFonts w:cstheme="minorHAnsi"/>
          <w:sz w:val="24"/>
          <w:szCs w:val="24"/>
        </w:rPr>
        <w:t xml:space="preserve">(podpis </w:t>
      </w:r>
      <w:r w:rsidR="002D621B" w:rsidRPr="006A2547">
        <w:rPr>
          <w:rFonts w:cstheme="minorHAnsi"/>
          <w:sz w:val="24"/>
          <w:szCs w:val="24"/>
        </w:rPr>
        <w:t xml:space="preserve">i pieczęć </w:t>
      </w:r>
      <w:r w:rsidRPr="006A2547">
        <w:rPr>
          <w:rFonts w:cstheme="minorHAnsi"/>
          <w:sz w:val="24"/>
          <w:szCs w:val="24"/>
        </w:rPr>
        <w:t>osoby uprawnionej do reprezentacji)</w:t>
      </w:r>
      <w:bookmarkEnd w:id="0"/>
    </w:p>
    <w:sectPr w:rsidR="00D27E04" w:rsidRPr="006A2547" w:rsidSect="00F3017A">
      <w:headerReference w:type="default" r:id="rId8"/>
      <w:footerReference w:type="default" r:id="rId9"/>
      <w:pgSz w:w="11906" w:h="16838"/>
      <w:pgMar w:top="993" w:right="1417" w:bottom="1417" w:left="1417" w:header="284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AA6B" w14:textId="77777777" w:rsidR="00E440C6" w:rsidRDefault="00E440C6" w:rsidP="00583207">
      <w:pPr>
        <w:spacing w:after="0" w:line="240" w:lineRule="auto"/>
      </w:pPr>
      <w:r>
        <w:separator/>
      </w:r>
    </w:p>
  </w:endnote>
  <w:endnote w:type="continuationSeparator" w:id="0">
    <w:p w14:paraId="3A1F6F9D" w14:textId="77777777" w:rsidR="00E440C6" w:rsidRDefault="00E440C6" w:rsidP="0058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0805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974F3F2" w14:textId="77777777" w:rsidR="00583207" w:rsidRPr="00F3017A" w:rsidRDefault="00A80EBD" w:rsidP="00F3017A">
        <w:pPr>
          <w:pStyle w:val="Stopka"/>
          <w:jc w:val="center"/>
          <w:rPr>
            <w:sz w:val="24"/>
            <w:szCs w:val="24"/>
          </w:rPr>
        </w:pPr>
        <w:r w:rsidRPr="00A80EBD">
          <w:rPr>
            <w:sz w:val="24"/>
            <w:szCs w:val="24"/>
          </w:rPr>
          <w:fldChar w:fldCharType="begin"/>
        </w:r>
        <w:r w:rsidRPr="00A80EBD">
          <w:rPr>
            <w:sz w:val="24"/>
            <w:szCs w:val="24"/>
          </w:rPr>
          <w:instrText>PAGE   \* MERGEFORMAT</w:instrText>
        </w:r>
        <w:r w:rsidRPr="00A80EBD">
          <w:rPr>
            <w:sz w:val="24"/>
            <w:szCs w:val="24"/>
          </w:rPr>
          <w:fldChar w:fldCharType="separate"/>
        </w:r>
        <w:r w:rsidRPr="00A80EBD">
          <w:rPr>
            <w:sz w:val="24"/>
            <w:szCs w:val="24"/>
          </w:rPr>
          <w:t>2</w:t>
        </w:r>
        <w:r w:rsidRPr="00A80EB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2DA2" w14:textId="77777777" w:rsidR="00E440C6" w:rsidRDefault="00E440C6" w:rsidP="00583207">
      <w:pPr>
        <w:spacing w:after="0" w:line="240" w:lineRule="auto"/>
      </w:pPr>
      <w:r>
        <w:separator/>
      </w:r>
    </w:p>
  </w:footnote>
  <w:footnote w:type="continuationSeparator" w:id="0">
    <w:p w14:paraId="6524B059" w14:textId="77777777" w:rsidR="00E440C6" w:rsidRDefault="00E440C6" w:rsidP="0058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B050" w14:textId="77777777" w:rsidR="00583207" w:rsidRPr="00583207" w:rsidRDefault="003E73CC" w:rsidP="00583207">
    <w:pPr>
      <w:pStyle w:val="Nagwek"/>
    </w:pPr>
    <w:r>
      <w:rPr>
        <w:noProof/>
      </w:rPr>
      <w:drawing>
        <wp:inline distT="0" distB="0" distL="0" distR="0" wp14:anchorId="0098871C" wp14:editId="7683E4BB">
          <wp:extent cx="5760085" cy="490801"/>
          <wp:effectExtent l="0" t="0" r="0" b="5080"/>
          <wp:docPr id="2" name="Obraz1" descr="Obraz zawiera logotyp i napis Fundusze Europejskie Programu Regionalnego, flagę i napis Rzeczpospolita Polska, logo i napis Małopolska oraz flagę i napis Unia Europejska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FB8"/>
    <w:multiLevelType w:val="hybridMultilevel"/>
    <w:tmpl w:val="D796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F7C"/>
    <w:multiLevelType w:val="hybridMultilevel"/>
    <w:tmpl w:val="0C22C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6070A"/>
    <w:multiLevelType w:val="hybridMultilevel"/>
    <w:tmpl w:val="83909D56"/>
    <w:lvl w:ilvl="0" w:tplc="5BA2B348">
      <w:numFmt w:val="bullet"/>
      <w:lvlText w:val="•"/>
      <w:lvlJc w:val="left"/>
      <w:pPr>
        <w:ind w:left="1065" w:hanging="705"/>
      </w:pPr>
      <w:rPr>
        <w:rFonts w:ascii="Liberation Serif" w:eastAsia="SimSun" w:hAnsi="Liberation Serif" w:cs="Liberation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2DED"/>
    <w:multiLevelType w:val="hybridMultilevel"/>
    <w:tmpl w:val="555C2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7A6219"/>
    <w:multiLevelType w:val="hybridMultilevel"/>
    <w:tmpl w:val="4B345B62"/>
    <w:lvl w:ilvl="0" w:tplc="8ACACB7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620A"/>
    <w:multiLevelType w:val="hybridMultilevel"/>
    <w:tmpl w:val="E6C6F2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94534B"/>
    <w:multiLevelType w:val="hybridMultilevel"/>
    <w:tmpl w:val="4F54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53DB6"/>
    <w:multiLevelType w:val="hybridMultilevel"/>
    <w:tmpl w:val="807A4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6426E"/>
    <w:multiLevelType w:val="hybridMultilevel"/>
    <w:tmpl w:val="77C2A7D0"/>
    <w:lvl w:ilvl="0" w:tplc="6C8EF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07DF6"/>
    <w:multiLevelType w:val="multilevel"/>
    <w:tmpl w:val="486CAB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7B17EA"/>
    <w:multiLevelType w:val="hybridMultilevel"/>
    <w:tmpl w:val="A3C0A884"/>
    <w:lvl w:ilvl="0" w:tplc="3D0A37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00DCD"/>
    <w:multiLevelType w:val="hybridMultilevel"/>
    <w:tmpl w:val="37B8E564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950E8"/>
    <w:multiLevelType w:val="hybridMultilevel"/>
    <w:tmpl w:val="203AAC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2F3B0D"/>
    <w:multiLevelType w:val="hybridMultilevel"/>
    <w:tmpl w:val="2F9E2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76156D"/>
    <w:multiLevelType w:val="multilevel"/>
    <w:tmpl w:val="30EC23C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CE0B92"/>
    <w:multiLevelType w:val="hybridMultilevel"/>
    <w:tmpl w:val="0C1E50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C2017"/>
    <w:multiLevelType w:val="hybridMultilevel"/>
    <w:tmpl w:val="A404D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DB79EA"/>
    <w:multiLevelType w:val="multilevel"/>
    <w:tmpl w:val="C804D8F2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767F67"/>
    <w:multiLevelType w:val="hybridMultilevel"/>
    <w:tmpl w:val="E2766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0E5217"/>
    <w:multiLevelType w:val="hybridMultilevel"/>
    <w:tmpl w:val="00C0F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0"/>
  </w:num>
  <w:num w:numId="5">
    <w:abstractNumId w:val="12"/>
  </w:num>
  <w:num w:numId="6">
    <w:abstractNumId w:val="12"/>
  </w:num>
  <w:num w:numId="7">
    <w:abstractNumId w:val="3"/>
  </w:num>
  <w:num w:numId="8">
    <w:abstractNumId w:val="13"/>
  </w:num>
  <w:num w:numId="9">
    <w:abstractNumId w:val="18"/>
  </w:num>
  <w:num w:numId="10">
    <w:abstractNumId w:val="7"/>
  </w:num>
  <w:num w:numId="11">
    <w:abstractNumId w:val="6"/>
  </w:num>
  <w:num w:numId="12">
    <w:abstractNumId w:val="1"/>
  </w:num>
  <w:num w:numId="13">
    <w:abstractNumId w:val="19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9"/>
  </w:num>
  <w:num w:numId="19">
    <w:abstractNumId w:val="5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9"/>
    <w:rsid w:val="000051B2"/>
    <w:rsid w:val="000073BF"/>
    <w:rsid w:val="000336E1"/>
    <w:rsid w:val="00040909"/>
    <w:rsid w:val="0005646F"/>
    <w:rsid w:val="00056B3A"/>
    <w:rsid w:val="00076D92"/>
    <w:rsid w:val="000A18E8"/>
    <w:rsid w:val="000A3552"/>
    <w:rsid w:val="000B5E2F"/>
    <w:rsid w:val="000D38C1"/>
    <w:rsid w:val="000D44B8"/>
    <w:rsid w:val="0014599C"/>
    <w:rsid w:val="00174FD4"/>
    <w:rsid w:val="00194264"/>
    <w:rsid w:val="001E4B1B"/>
    <w:rsid w:val="001E5E10"/>
    <w:rsid w:val="001F78E6"/>
    <w:rsid w:val="00204A3A"/>
    <w:rsid w:val="00217D64"/>
    <w:rsid w:val="00245529"/>
    <w:rsid w:val="00271594"/>
    <w:rsid w:val="002A4A5D"/>
    <w:rsid w:val="002B1FA6"/>
    <w:rsid w:val="002B5079"/>
    <w:rsid w:val="002D621B"/>
    <w:rsid w:val="002E1A62"/>
    <w:rsid w:val="002E56FA"/>
    <w:rsid w:val="00332839"/>
    <w:rsid w:val="00391294"/>
    <w:rsid w:val="00393A26"/>
    <w:rsid w:val="003C67E1"/>
    <w:rsid w:val="003C761D"/>
    <w:rsid w:val="003D5F56"/>
    <w:rsid w:val="003E73CC"/>
    <w:rsid w:val="003F5416"/>
    <w:rsid w:val="004429BD"/>
    <w:rsid w:val="00446FA3"/>
    <w:rsid w:val="00457004"/>
    <w:rsid w:val="004923C5"/>
    <w:rsid w:val="00494E7F"/>
    <w:rsid w:val="004C2D09"/>
    <w:rsid w:val="004E07E7"/>
    <w:rsid w:val="00505060"/>
    <w:rsid w:val="005237B3"/>
    <w:rsid w:val="00526E48"/>
    <w:rsid w:val="00547DEE"/>
    <w:rsid w:val="00561B66"/>
    <w:rsid w:val="00583207"/>
    <w:rsid w:val="005904CE"/>
    <w:rsid w:val="005A29C3"/>
    <w:rsid w:val="005C59FE"/>
    <w:rsid w:val="005D0C7D"/>
    <w:rsid w:val="00607CC3"/>
    <w:rsid w:val="00612CA8"/>
    <w:rsid w:val="00626FB8"/>
    <w:rsid w:val="00632A13"/>
    <w:rsid w:val="00634D01"/>
    <w:rsid w:val="00643ABB"/>
    <w:rsid w:val="00644290"/>
    <w:rsid w:val="00670F50"/>
    <w:rsid w:val="00671EE5"/>
    <w:rsid w:val="006936DC"/>
    <w:rsid w:val="006A2547"/>
    <w:rsid w:val="006B2429"/>
    <w:rsid w:val="006F00CE"/>
    <w:rsid w:val="006F599F"/>
    <w:rsid w:val="007023A7"/>
    <w:rsid w:val="00715408"/>
    <w:rsid w:val="00716D43"/>
    <w:rsid w:val="00724F13"/>
    <w:rsid w:val="00742CA9"/>
    <w:rsid w:val="00746491"/>
    <w:rsid w:val="00765BAA"/>
    <w:rsid w:val="00770F1C"/>
    <w:rsid w:val="00772369"/>
    <w:rsid w:val="00796815"/>
    <w:rsid w:val="007A40D6"/>
    <w:rsid w:val="007A61AF"/>
    <w:rsid w:val="007B4D19"/>
    <w:rsid w:val="007D686B"/>
    <w:rsid w:val="00806628"/>
    <w:rsid w:val="00816D37"/>
    <w:rsid w:val="0082750D"/>
    <w:rsid w:val="0085555C"/>
    <w:rsid w:val="00872C92"/>
    <w:rsid w:val="00885339"/>
    <w:rsid w:val="008B454C"/>
    <w:rsid w:val="008D660E"/>
    <w:rsid w:val="008E1251"/>
    <w:rsid w:val="008F5C03"/>
    <w:rsid w:val="00905EB5"/>
    <w:rsid w:val="009227FD"/>
    <w:rsid w:val="00922A15"/>
    <w:rsid w:val="00937A43"/>
    <w:rsid w:val="009665C1"/>
    <w:rsid w:val="00976814"/>
    <w:rsid w:val="0099025C"/>
    <w:rsid w:val="009A1418"/>
    <w:rsid w:val="009B11A9"/>
    <w:rsid w:val="009D7F1B"/>
    <w:rsid w:val="009F7092"/>
    <w:rsid w:val="00A43CC7"/>
    <w:rsid w:val="00A76C1E"/>
    <w:rsid w:val="00A80EBD"/>
    <w:rsid w:val="00A8734B"/>
    <w:rsid w:val="00A929FA"/>
    <w:rsid w:val="00A95652"/>
    <w:rsid w:val="00A95A7D"/>
    <w:rsid w:val="00AA7DCA"/>
    <w:rsid w:val="00AB0635"/>
    <w:rsid w:val="00AC16F4"/>
    <w:rsid w:val="00AC5E39"/>
    <w:rsid w:val="00AF15F5"/>
    <w:rsid w:val="00B036A6"/>
    <w:rsid w:val="00B07421"/>
    <w:rsid w:val="00B303E7"/>
    <w:rsid w:val="00B6583F"/>
    <w:rsid w:val="00B9023D"/>
    <w:rsid w:val="00B951A1"/>
    <w:rsid w:val="00BA39F4"/>
    <w:rsid w:val="00C307CA"/>
    <w:rsid w:val="00C51C2D"/>
    <w:rsid w:val="00C62654"/>
    <w:rsid w:val="00C71EF9"/>
    <w:rsid w:val="00CA2D0B"/>
    <w:rsid w:val="00CD5975"/>
    <w:rsid w:val="00D25410"/>
    <w:rsid w:val="00D27E04"/>
    <w:rsid w:val="00D32FA5"/>
    <w:rsid w:val="00D4483B"/>
    <w:rsid w:val="00D63819"/>
    <w:rsid w:val="00D64938"/>
    <w:rsid w:val="00D753FA"/>
    <w:rsid w:val="00D816E1"/>
    <w:rsid w:val="00D82D6F"/>
    <w:rsid w:val="00D9683B"/>
    <w:rsid w:val="00DE3592"/>
    <w:rsid w:val="00DF754F"/>
    <w:rsid w:val="00E07116"/>
    <w:rsid w:val="00E440C6"/>
    <w:rsid w:val="00E66C63"/>
    <w:rsid w:val="00E839AB"/>
    <w:rsid w:val="00E83A59"/>
    <w:rsid w:val="00E94421"/>
    <w:rsid w:val="00EA7B2C"/>
    <w:rsid w:val="00EB3C6A"/>
    <w:rsid w:val="00EC0115"/>
    <w:rsid w:val="00EC6821"/>
    <w:rsid w:val="00F0401B"/>
    <w:rsid w:val="00F21C87"/>
    <w:rsid w:val="00F265EE"/>
    <w:rsid w:val="00F3017A"/>
    <w:rsid w:val="00F92EC0"/>
    <w:rsid w:val="00F95510"/>
    <w:rsid w:val="00F9610C"/>
    <w:rsid w:val="00FC0CAF"/>
    <w:rsid w:val="00FC6C20"/>
    <w:rsid w:val="00FF0CAA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55436"/>
  <w15:chartTrackingRefBased/>
  <w15:docId w15:val="{2081FC1D-DFB1-4A85-ADB4-63E91F04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A59"/>
    <w:pPr>
      <w:suppressAutoHyphens/>
      <w:autoSpaceDN w:val="0"/>
      <w:spacing w:before="240" w:after="240" w:line="240" w:lineRule="auto"/>
      <w:textAlignment w:val="baseline"/>
      <w:outlineLvl w:val="1"/>
    </w:pPr>
    <w:rPr>
      <w:rFonts w:eastAsia="NSimSun" w:cs="Arial"/>
      <w:b/>
      <w:kern w:val="3"/>
      <w:sz w:val="24"/>
      <w:szCs w:val="24"/>
      <w:lang w:eastAsia="zh-CN" w:bidi="hi-IN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83A59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E83A59"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3A59"/>
    <w:pPr>
      <w:spacing w:after="200" w:line="276" w:lineRule="auto"/>
      <w:outlineLvl w:val="4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E83A59"/>
    <w:rPr>
      <w:rFonts w:eastAsiaTheme="minorEastAsia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83A5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207"/>
  </w:style>
  <w:style w:type="paragraph" w:styleId="Stopka">
    <w:name w:val="footer"/>
    <w:basedOn w:val="Normalny"/>
    <w:link w:val="Stopka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207"/>
  </w:style>
  <w:style w:type="table" w:styleId="Tabela-Siatka">
    <w:name w:val="Table Grid"/>
    <w:basedOn w:val="Standardowy"/>
    <w:uiPriority w:val="39"/>
    <w:rsid w:val="0077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2369"/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rsid w:val="000073BF"/>
    <w:pPr>
      <w:suppressLineNumbers/>
      <w:suppressAutoHyphens/>
      <w:spacing w:after="0" w:line="360" w:lineRule="auto"/>
    </w:pPr>
    <w:rPr>
      <w:rFonts w:ascii="Calibri" w:eastAsia="MS Mincho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5903-6D9F-4E16-836D-A58F2C06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1.7 Dokument potwierdzający, zgodność produktów oferowanych w Części 7 z SWZ Or.272.20.2021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1.6 Dokument potwierdzający, zgodność produktów oferowanych w Części 6 z SWZ Or.272.24.2021</dc:title>
  <dc:subject/>
  <dc:creator>Beata Kwiecińska</dc:creator>
  <cp:keywords>Załącznik nr 1.6; Dokument potwierdzający; zgodność; produktów; oferowanych; w Części 6 z SWZ Or.272.24.2021</cp:keywords>
  <dc:description/>
  <cp:lastModifiedBy>Grzegorz Olearczyk</cp:lastModifiedBy>
  <cp:revision>7</cp:revision>
  <dcterms:created xsi:type="dcterms:W3CDTF">2021-11-03T10:02:00Z</dcterms:created>
  <dcterms:modified xsi:type="dcterms:W3CDTF">2021-11-08T09:44:00Z</dcterms:modified>
</cp:coreProperties>
</file>