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29" w:rsidRPr="00D97B29" w:rsidRDefault="00D97B29" w:rsidP="00D97B29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tabs>
          <w:tab w:val="left" w:pos="438"/>
          <w:tab w:val="center" w:pos="4536"/>
        </w:tabs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kern w:val="36"/>
          <w:lang w:eastAsia="pl-PL"/>
        </w:rPr>
        <w:t>Informacja o złożonych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kern w:val="36"/>
          <w:lang w:eastAsia="pl-PL"/>
        </w:rPr>
        <w:br/>
        <w:t>wnioskach o dopuszczenie do udziału w postępow</w:t>
      </w:r>
      <w:bookmarkStart w:id="0" w:name="_GoBack"/>
      <w:bookmarkEnd w:id="0"/>
      <w:r w:rsidRPr="00D97B29">
        <w:rPr>
          <w:rFonts w:ascii="Times New Roman" w:eastAsia="Times New Roman" w:hAnsi="Times New Roman" w:cs="Times New Roman"/>
          <w:b/>
          <w:bCs/>
          <w:color w:val="4A4A4A"/>
          <w:kern w:val="36"/>
          <w:lang w:eastAsia="pl-PL"/>
        </w:rPr>
        <w:t>aniu lub ofertach</w:t>
      </w:r>
    </w:p>
    <w:p w:rsidR="00D97B29" w:rsidRPr="00D97B29" w:rsidRDefault="00D97B29" w:rsidP="00D97B29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SEKCJA I Informacje podstawowe:</w:t>
      </w:r>
    </w:p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5290"/>
      </w:tblGrid>
      <w:tr w:rsidR="00D97B29" w:rsidRPr="00D97B29" w:rsidTr="00D97B29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Krajowy numer identyfikacyjny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092351245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Adres: Stary Rynek 1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Kod pocztowy: 89-600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Kraj: Polska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Rodzaj zamawiającego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jednostka sektora finansów publicznych (art. 4 pkt 1 ustawy);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Postępowanie przeprowadza zamawiający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samodzielnie</w:t>
            </w:r>
          </w:p>
        </w:tc>
      </w:tr>
    </w:tbl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I.2. Dane dotyczące podmiotu, któremu powierzono przeprowadzenie postępowania </w:t>
      </w:r>
      <w:r w:rsidRPr="00D97B29">
        <w:rPr>
          <w:rFonts w:ascii="Times New Roman" w:eastAsia="Times New Roman" w:hAnsi="Times New Roman" w:cs="Times New Roman"/>
          <w:b/>
          <w:bCs/>
          <w:i/>
          <w:iCs/>
          <w:color w:val="4A4A4A"/>
          <w:lang w:eastAsia="pl-PL"/>
        </w:rPr>
        <w:t>(jeżeli dotyczy)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 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vertAlign w:val="superscript"/>
          <w:lang w:eastAsia="pl-PL"/>
        </w:rPr>
        <w:t>4)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356"/>
      </w:tblGrid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Krajowy numer identyfikacyjny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</w:tbl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I.3. Dane dotyczące zamawiających wspólnie przeprowadzających postępowanie </w:t>
      </w:r>
      <w:r w:rsidRPr="00D97B29">
        <w:rPr>
          <w:rFonts w:ascii="Times New Roman" w:eastAsia="Times New Roman" w:hAnsi="Times New Roman" w:cs="Times New Roman"/>
          <w:b/>
          <w:bCs/>
          <w:i/>
          <w:iCs/>
          <w:color w:val="4A4A4A"/>
          <w:lang w:eastAsia="pl-PL"/>
        </w:rPr>
        <w:t>(jeżeli dotyczy)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) 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vertAlign w:val="superscript"/>
          <w:lang w:eastAsia="pl-PL"/>
        </w:rPr>
        <w:t>6)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97B29" w:rsidRPr="00D97B29" w:rsidTr="00D97B29">
        <w:tc>
          <w:tcPr>
            <w:tcW w:w="0" w:type="auto"/>
            <w:vAlign w:val="center"/>
            <w:hideMark/>
          </w:tcPr>
          <w:p w:rsidR="00D97B29" w:rsidRPr="00D97B29" w:rsidRDefault="00D97B29" w:rsidP="00D97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lang w:eastAsia="pl-PL"/>
              </w:rPr>
            </w:pPr>
          </w:p>
        </w:tc>
      </w:tr>
    </w:tbl>
    <w:p w:rsidR="00D97B29" w:rsidRPr="00D97B29" w:rsidRDefault="00D97B29" w:rsidP="00D97B29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SEKCJA II</w:t>
      </w:r>
    </w:p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7"/>
        <w:gridCol w:w="3114"/>
      </w:tblGrid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Informacja dotyczy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Zamówienia publicznego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Rodzaj zamówienia/umowy ramowej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od 130 000 zł, ale o wartości mniejszej niż progi unijne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Identyfikator postępowania: ocds-148610-1f2efe76-84d0-11ec-beb3-a2bfa38226ab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Numer referencyjny postępowania (jeśli dotyczy): BI.271.3.2022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Nazwa zamówienia/umowy ramowej nadana przez zamawiającego: „Budowa instalacji zasilania systemu podgrzewania murawy na stadionie przy ul. Mickiewicza”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Rodzaj przedmiotu zamówienia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Roboty budowlane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Zamawiający udziela zamówienia w częściach, z których każda stanowi przedmiot odrębnego postępowania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Nie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Zamawiający dopuścił składanie ofert częściowych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Liczba części zamówienia/umowy ramowej </w:t>
            </w:r>
            <w:r w:rsidRPr="00D97B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1 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Tryb udzielenia zamówienia/zawarcia umowy ramowej oraz podstawa prawna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Tryb podstawowy art 275 pkt 1  </w:t>
            </w:r>
          </w:p>
        </w:tc>
      </w:tr>
      <w:tr w:rsidR="00D97B29" w:rsidRPr="00D97B29" w:rsidTr="00D97B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Data wszczęcia postępowania o udzielenie zamówienia publicznego/zawarcie umowy ramowej: 04.02.2022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Numer ogłoszenia (jeśli dotyczy): 2022/BZP 00045772/01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Zamówienie dotyczy projektu lub programu współfinansowanego ze środków Unii Europejskiej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Nazwa projektu lub programu (jeśli dotyczy):</w:t>
            </w:r>
          </w:p>
        </w:tc>
      </w:tr>
    </w:tbl>
    <w:p w:rsidR="00D97B29" w:rsidRPr="00D97B29" w:rsidRDefault="00D97B29" w:rsidP="00D97B29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SEKCJA III</w:t>
      </w:r>
    </w:p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Informacje o wnioskach o dopuszczenie do udziału w postępowaniu </w:t>
      </w:r>
      <w:r w:rsidRPr="00D97B29">
        <w:rPr>
          <w:rFonts w:ascii="Times New Roman" w:eastAsia="Times New Roman" w:hAnsi="Times New Roman" w:cs="Times New Roman"/>
          <w:i/>
          <w:iCs/>
          <w:color w:val="4A4A4A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5"/>
      </w:tblGrid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Numer lub nazwa części zamówienia/umowy ramowej </w:t>
            </w:r>
            <w:r w:rsidRPr="00D97B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16)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Liczba otrzymanych wniosków o dopuszczenie do udziału w postępowaniu: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wnioski o dopuszczenie do udziału w postępowaniu </w:t>
            </w:r>
            <w:r w:rsidRPr="00D97B2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17)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97B29" w:rsidRPr="00D97B29" w:rsidRDefault="00D97B29" w:rsidP="00D97B29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SEKCJA IV</w:t>
      </w:r>
    </w:p>
    <w:p w:rsidR="00D97B29" w:rsidRPr="00D97B29" w:rsidRDefault="00D97B29" w:rsidP="00D97B29">
      <w:pPr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Informacje o ofertach, ofertach wstępnych, ofertach dodatkowych lub ofertach ostatecznych:</w:t>
      </w:r>
    </w:p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IV.1. Oferty</w:t>
      </w:r>
      <w:r w:rsidRPr="00D97B29">
        <w:rPr>
          <w:rFonts w:ascii="Times New Roman" w:eastAsia="Times New Roman" w:hAnsi="Times New Roman" w:cs="Times New Roman"/>
          <w:i/>
          <w:iCs/>
          <w:color w:val="4A4A4A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Numer lub nazwa części zamówienia/umowy ramowej </w:t>
            </w:r>
            <w:r w:rsidRPr="00D97B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21)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Kwota jaką zamawiający zamierza przeznaczyć na sfinansowanie zamówienia/umowy ramowej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22)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150000,00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Kwota, jaką zamawiający zamierza przeznaczyć na sfinansowanie części zamówienia/umowy ramowej: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22)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Termin otwarcia ofert: 23.02.2022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Liczba wykonawców, do których zostało skierowane zaproszenie do składania ofert </w:t>
            </w:r>
            <w:r w:rsidRPr="00D97B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0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oferty </w:t>
            </w:r>
            <w:r w:rsidRPr="00D97B2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23)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8"/>
              <w:gridCol w:w="11309"/>
            </w:tblGrid>
            <w:tr w:rsidR="00D97B29" w:rsidRPr="00D97B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Wykonawcy wspólnie ubiegają się o udzielenie zamówienia </w:t>
                  </w:r>
                  <w:r w:rsidRPr="00D97B29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24)</w:t>
                  </w: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: Nie</w:t>
                  </w:r>
                </w:p>
              </w:tc>
            </w:tr>
            <w:tr w:rsidR="00D97B29" w:rsidRPr="00D97B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Nazwa: TERMOWENT Jakub Gorlik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Krajowy numer identyfikacyjny </w:t>
                  </w:r>
                  <w:r w:rsidRPr="00D97B29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25)</w:t>
                  </w: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: 361848093 </w:t>
                  </w:r>
                </w:p>
              </w:tc>
            </w:tr>
            <w:tr w:rsidR="00D97B29" w:rsidRPr="00D97B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Miejscowość: Chojnice</w:t>
                  </w:r>
                </w:p>
              </w:tc>
            </w:tr>
            <w:tr w:rsidR="00D97B29" w:rsidRPr="00D97B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Województwo: Pomorskie</w:t>
                  </w:r>
                </w:p>
              </w:tc>
            </w:tr>
            <w:tr w:rsidR="00D97B29" w:rsidRPr="00D97B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Kraj: Polska</w:t>
                  </w:r>
                </w:p>
              </w:tc>
            </w:tr>
            <w:tr w:rsidR="00D97B29" w:rsidRPr="00D97B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Rodzaj wykonawcy </w:t>
                  </w:r>
                  <w:r w:rsidRPr="00D97B29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26)</w:t>
                  </w: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: Małe przedsiębiorstwo</w:t>
                  </w:r>
                </w:p>
              </w:tc>
            </w:tr>
            <w:tr w:rsidR="00D97B29" w:rsidRPr="00D97B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7B29" w:rsidRPr="00D97B29" w:rsidRDefault="00D97B29" w:rsidP="00D97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97B29">
                    <w:rPr>
                      <w:rFonts w:ascii="Times New Roman" w:eastAsia="Times New Roman" w:hAnsi="Times New Roman" w:cs="Times New Roman"/>
                      <w:lang w:eastAsia="pl-PL"/>
                    </w:rPr>
                    <w:t>Zaoferowana cena lub koszt zawarty w ofercie wykonawcy: 970839,00</w:t>
                  </w:r>
                </w:p>
              </w:tc>
            </w:tr>
          </w:tbl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IV.2. Oferty wstępne </w:t>
      </w:r>
      <w:r w:rsidRPr="00D97B29">
        <w:rPr>
          <w:rFonts w:ascii="Times New Roman" w:eastAsia="Times New Roman" w:hAnsi="Times New Roman" w:cs="Times New Roman"/>
          <w:i/>
          <w:iCs/>
          <w:color w:val="4A4A4A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Numer lub nazwa części zamówienia/umowy ramowej </w:t>
            </w:r>
            <w:r w:rsidRPr="00D97B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27)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Kwota jaką zamawiający zamierza przeznaczyć na sfinansowanie zamówienia/umowy ramowej (jeżeli zamawiający już udostępnił tę kwotę)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28)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Kwota, jaką zamawiający zamierza przeznaczyć na sfinansowanie części zamówienia/umowy ramowej: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28)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Termin otwarcia ofert: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Liczba otrzymanych ofert wstępnych: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Zamawiający zastrzegł możliwość udzielenia zamówienia na podstawie ofert wstępnych (zgodnie z art. 152 ust. 2 ustawy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29)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oferty wstępne </w:t>
            </w:r>
            <w:r w:rsidRPr="00D97B2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30)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IV.3. Oferty ostateczne/oferty dodatkowe/oferty obejmujące prace badawczo-rozwojowe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br/>
      </w:r>
      <w:r w:rsidRPr="00D97B29">
        <w:rPr>
          <w:rFonts w:ascii="Times New Roman" w:eastAsia="Times New Roman" w:hAnsi="Times New Roman" w:cs="Times New Roman"/>
          <w:i/>
          <w:iCs/>
          <w:color w:val="4A4A4A"/>
          <w:lang w:eastAsia="pl-PL"/>
        </w:rPr>
        <w:t>(dotyczy: negocjacji z ogłoszeniem, trybu podstawowego – art. 275 pkt 2 i 3 ustawy, partnerstwa innowacyjnego)</w:t>
      </w: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Numer lub nazwa części zamówienia/umowy ramowej </w:t>
            </w:r>
            <w:r w:rsidRPr="00D97B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34)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Kwota jaką zamawiający zamierza przeznaczyć na sfinansowanie zamówienia/umowy ramowej </w:t>
            </w:r>
            <w:r w:rsidRPr="00D97B2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35)</w:t>
            </w: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otrzymanych ofert ostatecznych/ofert dodatkowych/ofert obejmujących prace badawczo-rozwojowe:  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7B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oferty ostateczne/oferty dodatkowe/oferty obejmujące prace badawczo-rozwojowe </w:t>
            </w:r>
            <w:r w:rsidRPr="00D97B2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36)</w:t>
            </w:r>
          </w:p>
        </w:tc>
      </w:tr>
      <w:tr w:rsidR="00D97B29" w:rsidRPr="00D97B29" w:rsidTr="00D9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7B29" w:rsidRPr="00D97B29" w:rsidRDefault="00D97B29" w:rsidP="00D97B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97B29" w:rsidRPr="00D97B29" w:rsidRDefault="00D97B29" w:rsidP="00D97B29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SEKCJA V</w:t>
      </w:r>
    </w:p>
    <w:p w:rsidR="00D97B29" w:rsidRPr="00D97B29" w:rsidRDefault="00D97B29" w:rsidP="00D97B29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lang w:eastAsia="pl-PL"/>
        </w:rPr>
      </w:pPr>
      <w:r w:rsidRPr="00D97B29">
        <w:rPr>
          <w:rFonts w:ascii="Times New Roman" w:eastAsia="Times New Roman" w:hAnsi="Times New Roman" w:cs="Times New Roman"/>
          <w:b/>
          <w:bCs/>
          <w:color w:val="4A4A4A"/>
          <w:lang w:eastAsia="pl-PL"/>
        </w:rPr>
        <w:t>Informacje dodatkowe:</w:t>
      </w:r>
    </w:p>
    <w:p w:rsidR="00D97B29" w:rsidRPr="00D97B29" w:rsidRDefault="00D97B29" w:rsidP="00D97B29">
      <w:pPr>
        <w:spacing w:after="0" w:line="240" w:lineRule="auto"/>
        <w:rPr>
          <w:rFonts w:ascii="Times New Roman" w:eastAsia="Times New Roman" w:hAnsi="Times New Roman" w:cs="Times New Roman"/>
          <w:color w:val="4A4A4A"/>
          <w:lang w:eastAsia="pl-PL"/>
        </w:rPr>
      </w:pPr>
    </w:p>
    <w:sectPr w:rsidR="00D97B29" w:rsidRPr="00D97B29" w:rsidSect="00D97B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C3806"/>
    <w:multiLevelType w:val="multilevel"/>
    <w:tmpl w:val="096E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05574"/>
    <w:multiLevelType w:val="multilevel"/>
    <w:tmpl w:val="39F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92400"/>
    <w:multiLevelType w:val="multilevel"/>
    <w:tmpl w:val="850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834C2"/>
    <w:multiLevelType w:val="multilevel"/>
    <w:tmpl w:val="800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86BA6"/>
    <w:multiLevelType w:val="multilevel"/>
    <w:tmpl w:val="20A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9"/>
    <w:rsid w:val="001D5DA9"/>
    <w:rsid w:val="00CA720C"/>
    <w:rsid w:val="00D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D14B-5DD4-4FDA-B631-4F04F0F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7651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95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6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2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01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8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26121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2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2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2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8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02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Wojtek Chruściel</cp:lastModifiedBy>
  <cp:revision>1</cp:revision>
  <dcterms:created xsi:type="dcterms:W3CDTF">2022-02-23T11:51:00Z</dcterms:created>
  <dcterms:modified xsi:type="dcterms:W3CDTF">2022-02-23T12:00:00Z</dcterms:modified>
</cp:coreProperties>
</file>