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2B9A" w14:textId="49CA56B1" w:rsidR="00AD7A7D" w:rsidRPr="00AD7A7D" w:rsidRDefault="00AD7A7D" w:rsidP="00AD7A7D">
      <w:pPr>
        <w:keepNext/>
        <w:spacing w:after="0"/>
        <w:jc w:val="center"/>
        <w:outlineLvl w:val="0"/>
        <w:rPr>
          <w:b/>
          <w:sz w:val="28"/>
          <w:szCs w:val="28"/>
        </w:rPr>
      </w:pPr>
      <w:r w:rsidRPr="00AD7A7D">
        <w:rPr>
          <w:b/>
          <w:sz w:val="28"/>
          <w:szCs w:val="28"/>
        </w:rPr>
        <w:t xml:space="preserve">UMOWA Nr </w:t>
      </w:r>
      <w:r w:rsidR="00796CA4">
        <w:rPr>
          <w:b/>
          <w:sz w:val="28"/>
          <w:szCs w:val="28"/>
        </w:rPr>
        <w:t>…</w:t>
      </w:r>
      <w:r w:rsidR="008961B6">
        <w:rPr>
          <w:b/>
          <w:sz w:val="28"/>
          <w:szCs w:val="28"/>
        </w:rPr>
        <w:t>/BZP</w:t>
      </w:r>
      <w:r w:rsidRPr="00AD7A7D">
        <w:rPr>
          <w:b/>
          <w:sz w:val="28"/>
          <w:szCs w:val="28"/>
        </w:rPr>
        <w:t>/</w:t>
      </w:r>
      <w:r w:rsidR="00796CA4">
        <w:rPr>
          <w:b/>
          <w:sz w:val="28"/>
          <w:szCs w:val="28"/>
        </w:rPr>
        <w:t>9/24</w:t>
      </w:r>
    </w:p>
    <w:p w14:paraId="68816140" w14:textId="77777777" w:rsidR="00AD7A7D" w:rsidRPr="00AD7A7D" w:rsidRDefault="00AD7A7D" w:rsidP="00AD7A7D">
      <w:pPr>
        <w:keepNext/>
        <w:spacing w:after="0"/>
        <w:jc w:val="center"/>
        <w:outlineLvl w:val="0"/>
        <w:rPr>
          <w:b/>
          <w:sz w:val="28"/>
          <w:szCs w:val="28"/>
        </w:rPr>
      </w:pPr>
    </w:p>
    <w:p w14:paraId="467CC577" w14:textId="63219769" w:rsidR="00AD7A7D" w:rsidRPr="00AD7A7D" w:rsidRDefault="00AD7A7D" w:rsidP="00AD7A7D">
      <w:pPr>
        <w:spacing w:after="0"/>
        <w:jc w:val="left"/>
        <w:rPr>
          <w:b/>
          <w:szCs w:val="24"/>
        </w:rPr>
      </w:pPr>
      <w:r w:rsidRPr="00AD7A7D">
        <w:rPr>
          <w:szCs w:val="24"/>
        </w:rPr>
        <w:t xml:space="preserve">zawarta w dniu </w:t>
      </w:r>
      <w:r w:rsidR="00796CA4">
        <w:rPr>
          <w:b/>
          <w:szCs w:val="24"/>
        </w:rPr>
        <w:t xml:space="preserve">……… </w:t>
      </w:r>
      <w:r w:rsidRPr="00AD7A7D">
        <w:rPr>
          <w:szCs w:val="24"/>
        </w:rPr>
        <w:t>pomiędzy:</w:t>
      </w:r>
    </w:p>
    <w:p w14:paraId="3BB051AE" w14:textId="3608950F" w:rsidR="00AD7A7D" w:rsidRPr="00AD7A7D" w:rsidRDefault="00AD7A7D" w:rsidP="00AD7A7D">
      <w:pPr>
        <w:spacing w:after="0"/>
        <w:rPr>
          <w:rFonts w:eastAsia="Calibri"/>
          <w:szCs w:val="24"/>
          <w:lang w:eastAsia="en-US"/>
        </w:rPr>
      </w:pPr>
      <w:r w:rsidRPr="00AD7A7D">
        <w:rPr>
          <w:rFonts w:eastAsia="Calibri"/>
          <w:b/>
          <w:bCs/>
          <w:szCs w:val="24"/>
          <w:lang w:eastAsia="en-US"/>
        </w:rPr>
        <w:t xml:space="preserve">Miejskie Przedsiębiorstwo Gospodarki Nieruchomościami Sp. z o.o. z siedzibą </w:t>
      </w:r>
      <w:r w:rsidRPr="00AD7A7D">
        <w:rPr>
          <w:rFonts w:eastAsia="Calibri"/>
          <w:b/>
          <w:bCs/>
          <w:szCs w:val="24"/>
          <w:lang w:eastAsia="en-US"/>
        </w:rPr>
        <w:br/>
        <w:t>w Grudziądzu przy ul. Curie – Skłodowskiej 5-7</w:t>
      </w:r>
      <w:r w:rsidRPr="00AD7A7D">
        <w:rPr>
          <w:rFonts w:eastAsia="Calibri"/>
          <w:szCs w:val="24"/>
          <w:lang w:eastAsia="en-US"/>
        </w:rPr>
        <w:t xml:space="preserve">, działającym na podstawie wpisu </w:t>
      </w:r>
      <w:r w:rsidRPr="00AD7A7D">
        <w:rPr>
          <w:rFonts w:eastAsia="Calibri"/>
          <w:szCs w:val="24"/>
          <w:lang w:eastAsia="en-US"/>
        </w:rPr>
        <w:br/>
        <w:t xml:space="preserve">do Krajowego Rejestru Sądowego - rejestru Przedsiębiorców pod numerem 0000039577 </w:t>
      </w:r>
      <w:r w:rsidRPr="00AD7A7D">
        <w:rPr>
          <w:rFonts w:eastAsia="Calibri"/>
          <w:szCs w:val="24"/>
          <w:lang w:eastAsia="en-US"/>
        </w:rPr>
        <w:br/>
        <w:t xml:space="preserve">z kapitałem zakładowym w wysokości </w:t>
      </w:r>
      <w:r w:rsidR="00796CA4">
        <w:rPr>
          <w:rFonts w:eastAsia="Calibri"/>
          <w:szCs w:val="24"/>
          <w:lang w:eastAsia="en-US"/>
        </w:rPr>
        <w:t>175 548 000,00 zł</w:t>
      </w:r>
    </w:p>
    <w:p w14:paraId="763A45D1" w14:textId="77777777" w:rsidR="00AD7A7D" w:rsidRPr="00AD7A7D" w:rsidRDefault="00AD7A7D" w:rsidP="00AD7A7D">
      <w:pPr>
        <w:spacing w:after="0"/>
        <w:rPr>
          <w:rFonts w:eastAsia="Calibri"/>
          <w:szCs w:val="24"/>
          <w:lang w:eastAsia="en-US"/>
        </w:rPr>
      </w:pPr>
      <w:r w:rsidRPr="00AD7A7D">
        <w:rPr>
          <w:rFonts w:eastAsia="Calibri"/>
          <w:szCs w:val="24"/>
          <w:lang w:eastAsia="en-US"/>
        </w:rPr>
        <w:t>zwanym w dalszej części „Zamawiającym”</w:t>
      </w:r>
    </w:p>
    <w:p w14:paraId="60902B9A" w14:textId="10590AB5" w:rsidR="00AD7A7D" w:rsidRPr="00AD7A7D" w:rsidRDefault="00AD7A7D" w:rsidP="00AD7A7D">
      <w:pPr>
        <w:spacing w:after="0"/>
        <w:rPr>
          <w:rFonts w:eastAsia="Calibri"/>
          <w:b/>
          <w:szCs w:val="24"/>
          <w:lang w:eastAsia="en-US"/>
        </w:rPr>
      </w:pPr>
      <w:r w:rsidRPr="00AD7A7D">
        <w:rPr>
          <w:rFonts w:eastAsia="Calibri"/>
          <w:b/>
          <w:szCs w:val="24"/>
          <w:lang w:eastAsia="en-US"/>
        </w:rPr>
        <w:t>prawidłowo reprezentowanym zgodnie z aktualnym odpisem z KRS przez:</w:t>
      </w:r>
    </w:p>
    <w:p w14:paraId="5E89E6C9" w14:textId="77777777" w:rsidR="008961B6" w:rsidRDefault="008961B6" w:rsidP="00AD7A7D">
      <w:pPr>
        <w:tabs>
          <w:tab w:val="center" w:pos="4986"/>
        </w:tabs>
        <w:spacing w:after="0"/>
        <w:rPr>
          <w:b/>
          <w:bCs/>
          <w:szCs w:val="24"/>
        </w:rPr>
      </w:pPr>
      <w:r>
        <w:rPr>
          <w:b/>
          <w:bCs/>
          <w:szCs w:val="24"/>
        </w:rPr>
        <w:t>Leszka Czaplewskiego – Prezesa Zarządu</w:t>
      </w:r>
    </w:p>
    <w:p w14:paraId="5D21679E" w14:textId="112A6338" w:rsidR="008961B6" w:rsidRDefault="008961B6" w:rsidP="00AD7A7D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Mariusza Plutowskiego – Wiceprez</w:t>
      </w:r>
      <w:r w:rsidR="005934D4">
        <w:rPr>
          <w:b/>
          <w:bCs/>
          <w:szCs w:val="24"/>
        </w:rPr>
        <w:t>e</w:t>
      </w:r>
      <w:r>
        <w:rPr>
          <w:b/>
          <w:bCs/>
          <w:szCs w:val="24"/>
        </w:rPr>
        <w:t>sa Zarządu</w:t>
      </w:r>
    </w:p>
    <w:p w14:paraId="517E4E4D" w14:textId="6590FFDF" w:rsidR="00AD7A7D" w:rsidRPr="00AD7A7D" w:rsidRDefault="00AD7A7D" w:rsidP="00AD7A7D">
      <w:pPr>
        <w:spacing w:after="0"/>
        <w:rPr>
          <w:szCs w:val="24"/>
        </w:rPr>
      </w:pPr>
      <w:r w:rsidRPr="00AD7A7D">
        <w:rPr>
          <w:szCs w:val="24"/>
        </w:rPr>
        <w:t>a</w:t>
      </w:r>
    </w:p>
    <w:p w14:paraId="697771CF" w14:textId="77777777" w:rsidR="00796CA4" w:rsidRDefault="00796CA4" w:rsidP="00AD7A7D">
      <w:pPr>
        <w:spacing w:after="0" w:line="276" w:lineRule="auto"/>
        <w:rPr>
          <w:b/>
          <w:szCs w:val="24"/>
        </w:rPr>
      </w:pPr>
      <w:r>
        <w:rPr>
          <w:b/>
          <w:szCs w:val="24"/>
        </w:rPr>
        <w:t>….</w:t>
      </w:r>
    </w:p>
    <w:p w14:paraId="34430156" w14:textId="2655EED0" w:rsidR="00AD7A7D" w:rsidRPr="00AD7A7D" w:rsidRDefault="00AD7A7D" w:rsidP="00AD7A7D">
      <w:pPr>
        <w:spacing w:after="0" w:line="276" w:lineRule="auto"/>
        <w:rPr>
          <w:szCs w:val="24"/>
        </w:rPr>
      </w:pPr>
      <w:r w:rsidRPr="00AD7A7D">
        <w:rPr>
          <w:szCs w:val="24"/>
        </w:rPr>
        <w:t xml:space="preserve">zwanym w dalszej części „Wykonawcą”, </w:t>
      </w:r>
    </w:p>
    <w:p w14:paraId="09971C7C" w14:textId="77777777" w:rsidR="00AD7A7D" w:rsidRPr="00AD7A7D" w:rsidRDefault="00AD7A7D" w:rsidP="00AD7A7D">
      <w:pPr>
        <w:spacing w:after="0" w:line="276" w:lineRule="auto"/>
        <w:rPr>
          <w:szCs w:val="24"/>
        </w:rPr>
      </w:pPr>
      <w:r w:rsidRPr="00AD7A7D">
        <w:rPr>
          <w:szCs w:val="24"/>
        </w:rPr>
        <w:t>prowadzącym działalność gospodarczą pod nazwą:</w:t>
      </w:r>
    </w:p>
    <w:p w14:paraId="13C6EAD9" w14:textId="69F12983" w:rsidR="003C7681" w:rsidRPr="00C840F0" w:rsidRDefault="00796CA4" w:rsidP="003C7681">
      <w:pPr>
        <w:spacing w:after="0"/>
      </w:pPr>
      <w:r>
        <w:rPr>
          <w:b/>
          <w:szCs w:val="24"/>
        </w:rPr>
        <w:t>….</w:t>
      </w:r>
    </w:p>
    <w:p w14:paraId="512C3A28" w14:textId="77777777" w:rsidR="00D1589E" w:rsidRDefault="00D1589E" w:rsidP="003C7681">
      <w:pPr>
        <w:spacing w:after="0"/>
        <w:jc w:val="center"/>
        <w:rPr>
          <w:b/>
        </w:rPr>
      </w:pPr>
      <w:r>
        <w:rPr>
          <w:b/>
        </w:rPr>
        <w:t>§ 1</w:t>
      </w:r>
    </w:p>
    <w:p w14:paraId="67FED41E" w14:textId="0893176F" w:rsidR="00AE3176" w:rsidRDefault="00AD7A7D" w:rsidP="008961B6">
      <w:pPr>
        <w:spacing w:after="0"/>
        <w:rPr>
          <w:b/>
        </w:rPr>
      </w:pPr>
      <w:r w:rsidRPr="00AD7A7D">
        <w:rPr>
          <w:szCs w:val="24"/>
        </w:rPr>
        <w:t xml:space="preserve">Wykonawca zobowiązuje się do wykonania przedmiotu zamówienia polegającego </w:t>
      </w:r>
      <w:r w:rsidRPr="00AD7A7D">
        <w:rPr>
          <w:szCs w:val="24"/>
        </w:rPr>
        <w:br/>
        <w:t>na opracowaniu projektu technicznego pn:</w:t>
      </w:r>
      <w:bookmarkStart w:id="0" w:name="_Hlk92177215"/>
      <w:r w:rsidRPr="00AD7A7D">
        <w:rPr>
          <w:szCs w:val="24"/>
        </w:rPr>
        <w:t xml:space="preserve"> </w:t>
      </w:r>
      <w:bookmarkEnd w:id="0"/>
      <w:r w:rsidR="00796CA4" w:rsidRPr="00984218">
        <w:rPr>
          <w:b/>
        </w:rPr>
        <w:t xml:space="preserve">Opracowanie dokumentacji projektowo </w:t>
      </w:r>
      <w:r w:rsidR="00796CA4">
        <w:rPr>
          <w:b/>
        </w:rPr>
        <w:br/>
      </w:r>
      <w:r w:rsidR="00796CA4" w:rsidRPr="00984218">
        <w:rPr>
          <w:b/>
        </w:rPr>
        <w:t xml:space="preserve">– kosztorysowej pn.: „Wykonanie projektu architektoniczno-budowlanego i technicznego doposażenia budynku w instalacje centralnego ogrzewania, ciepłej wody użytkowej </w:t>
      </w:r>
      <w:r w:rsidR="00796CA4">
        <w:rPr>
          <w:b/>
        </w:rPr>
        <w:br/>
      </w:r>
      <w:r w:rsidR="00796CA4" w:rsidRPr="00984218">
        <w:rPr>
          <w:b/>
        </w:rPr>
        <w:t>i cyrkulacji ciepłej wody użytkowej zasilanymi kotłem gazowym dwufunkcyjnym kondensacyjnym</w:t>
      </w:r>
      <w:r w:rsidR="00796CA4">
        <w:rPr>
          <w:b/>
        </w:rPr>
        <w:t xml:space="preserve"> (o mocy wynikającej z obliczeń)</w:t>
      </w:r>
      <w:r w:rsidR="00796CA4" w:rsidRPr="00984218">
        <w:rPr>
          <w:b/>
        </w:rPr>
        <w:t xml:space="preserve"> wraz z adaptacją pomieszczeniu </w:t>
      </w:r>
      <w:r w:rsidR="00796CA4">
        <w:rPr>
          <w:b/>
        </w:rPr>
        <w:br/>
      </w:r>
      <w:r w:rsidR="00796CA4" w:rsidRPr="00984218">
        <w:rPr>
          <w:b/>
        </w:rPr>
        <w:t xml:space="preserve">w piwnicy budynku na potrzeby budowy kotłowni gazowej dla montażu ww. kotła. Prace projektowe dotyczą budynku mieszkalnego wielorodzinnego zlokalizowanego </w:t>
      </w:r>
      <w:r w:rsidR="00796CA4">
        <w:rPr>
          <w:b/>
        </w:rPr>
        <w:br/>
      </w:r>
      <w:r w:rsidR="00796CA4" w:rsidRPr="00984218">
        <w:rPr>
          <w:b/>
        </w:rPr>
        <w:t xml:space="preserve">w Grudziądzu przy ul. </w:t>
      </w:r>
      <w:r w:rsidR="00796CA4">
        <w:rPr>
          <w:b/>
        </w:rPr>
        <w:t>Grunwaldzkiej 21,21A.</w:t>
      </w:r>
    </w:p>
    <w:p w14:paraId="1D489D11" w14:textId="77777777" w:rsidR="008961B6" w:rsidRDefault="008961B6" w:rsidP="008961B6">
      <w:pPr>
        <w:spacing w:after="0"/>
        <w:rPr>
          <w:b/>
        </w:rPr>
      </w:pPr>
    </w:p>
    <w:p w14:paraId="361C76BD" w14:textId="77777777" w:rsidR="00D1589E" w:rsidRPr="000D2D0D" w:rsidRDefault="00D1589E" w:rsidP="003C7681">
      <w:pPr>
        <w:spacing w:after="0"/>
        <w:jc w:val="center"/>
        <w:rPr>
          <w:b/>
        </w:rPr>
      </w:pPr>
      <w:r w:rsidRPr="000D2D0D">
        <w:rPr>
          <w:b/>
        </w:rPr>
        <w:t>§ 2</w:t>
      </w:r>
    </w:p>
    <w:p w14:paraId="71CB4C82" w14:textId="03796E0B" w:rsidR="00797E68" w:rsidRPr="00796CA4" w:rsidRDefault="00A01ED6" w:rsidP="00A01ED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284" w:hanging="284"/>
        <w:rPr>
          <w:color w:val="000000"/>
          <w:kern w:val="0"/>
          <w:szCs w:val="24"/>
          <w:lang w:eastAsia="en-US"/>
        </w:rPr>
      </w:pPr>
      <w:r w:rsidRPr="00A01ED6">
        <w:rPr>
          <w:color w:val="000000"/>
          <w:kern w:val="0"/>
          <w:szCs w:val="24"/>
          <w:lang w:eastAsia="en-US"/>
        </w:rPr>
        <w:t xml:space="preserve">Zakres dokumentacji projektowej obejmuje </w:t>
      </w:r>
      <w:r w:rsidR="00796CA4">
        <w:rPr>
          <w:color w:val="000000"/>
          <w:kern w:val="0"/>
          <w:szCs w:val="24"/>
          <w:lang w:eastAsia="en-US"/>
        </w:rPr>
        <w:t xml:space="preserve">Specyfikacja Warunków Zamówienia wraz </w:t>
      </w:r>
      <w:r w:rsidR="00796CA4">
        <w:rPr>
          <w:color w:val="000000"/>
          <w:kern w:val="0"/>
          <w:szCs w:val="24"/>
          <w:lang w:eastAsia="en-US"/>
        </w:rPr>
        <w:br/>
        <w:t>z opisem przedmiotu zamówienia.</w:t>
      </w:r>
    </w:p>
    <w:p w14:paraId="31D5E658" w14:textId="7BC9434B" w:rsidR="00A01ED6" w:rsidRPr="00A01ED6" w:rsidRDefault="00A01ED6" w:rsidP="008961B6">
      <w:pPr>
        <w:pStyle w:val="Akapitzlist"/>
        <w:numPr>
          <w:ilvl w:val="0"/>
          <w:numId w:val="34"/>
        </w:numPr>
        <w:spacing w:after="0"/>
        <w:ind w:left="284" w:hanging="284"/>
        <w:rPr>
          <w:b/>
          <w:szCs w:val="24"/>
        </w:rPr>
      </w:pPr>
      <w:r w:rsidRPr="00A01ED6">
        <w:rPr>
          <w:b/>
          <w:szCs w:val="24"/>
        </w:rPr>
        <w:t>Składniki dokumentacji projektowo-kosztorysowej:</w:t>
      </w:r>
    </w:p>
    <w:p w14:paraId="4E1B7B1B" w14:textId="79D540D0" w:rsidR="008961B6" w:rsidRPr="008961B6" w:rsidRDefault="008961B6" w:rsidP="0044344F">
      <w:pPr>
        <w:autoSpaceDE w:val="0"/>
        <w:autoSpaceDN w:val="0"/>
        <w:adjustRightInd w:val="0"/>
        <w:ind w:left="360"/>
        <w:rPr>
          <w:szCs w:val="24"/>
        </w:rPr>
      </w:pPr>
      <w:r w:rsidRPr="008961B6">
        <w:rPr>
          <w:szCs w:val="24"/>
        </w:rPr>
        <w:t>- Projekt architektoniczno-bu</w:t>
      </w:r>
      <w:r w:rsidR="00796CA4">
        <w:rPr>
          <w:szCs w:val="24"/>
        </w:rPr>
        <w:t xml:space="preserve">dowlany (wersja papierowa) </w:t>
      </w:r>
      <w:r w:rsidR="00796CA4">
        <w:rPr>
          <w:szCs w:val="24"/>
        </w:rPr>
        <w:tab/>
      </w:r>
      <w:r w:rsidR="00796CA4">
        <w:rPr>
          <w:szCs w:val="24"/>
        </w:rPr>
        <w:tab/>
        <w:t>- 4</w:t>
      </w:r>
      <w:r w:rsidRPr="008961B6">
        <w:rPr>
          <w:szCs w:val="24"/>
        </w:rPr>
        <w:t xml:space="preserve"> egz.</w:t>
      </w:r>
    </w:p>
    <w:p w14:paraId="0F4E87C3" w14:textId="61191204" w:rsidR="008961B6" w:rsidRPr="008961B6" w:rsidRDefault="008961B6" w:rsidP="0044344F">
      <w:pPr>
        <w:autoSpaceDE w:val="0"/>
        <w:autoSpaceDN w:val="0"/>
        <w:adjustRightInd w:val="0"/>
        <w:ind w:left="360"/>
        <w:rPr>
          <w:szCs w:val="24"/>
        </w:rPr>
      </w:pPr>
      <w:r w:rsidRPr="008961B6">
        <w:rPr>
          <w:szCs w:val="24"/>
        </w:rPr>
        <w:t>- Projekt techniczny (wersja papierowa)</w:t>
      </w:r>
      <w:r w:rsidRPr="008961B6">
        <w:rPr>
          <w:szCs w:val="24"/>
        </w:rPr>
        <w:tab/>
      </w:r>
      <w:r w:rsidRPr="008961B6">
        <w:rPr>
          <w:szCs w:val="24"/>
        </w:rPr>
        <w:tab/>
      </w:r>
      <w:r w:rsidRPr="008961B6">
        <w:rPr>
          <w:szCs w:val="24"/>
        </w:rPr>
        <w:tab/>
      </w:r>
      <w:r w:rsidRPr="008961B6">
        <w:rPr>
          <w:szCs w:val="24"/>
        </w:rPr>
        <w:tab/>
      </w:r>
      <w:r>
        <w:rPr>
          <w:szCs w:val="24"/>
        </w:rPr>
        <w:tab/>
      </w:r>
      <w:r w:rsidR="00796CA4">
        <w:rPr>
          <w:szCs w:val="24"/>
        </w:rPr>
        <w:t>- 1</w:t>
      </w:r>
      <w:r w:rsidRPr="008961B6">
        <w:rPr>
          <w:szCs w:val="24"/>
        </w:rPr>
        <w:t xml:space="preserve"> egz.</w:t>
      </w:r>
    </w:p>
    <w:p w14:paraId="6CD0AC03" w14:textId="439EB37A" w:rsidR="008961B6" w:rsidRPr="008961B6" w:rsidRDefault="008961B6" w:rsidP="0044344F">
      <w:pPr>
        <w:autoSpaceDE w:val="0"/>
        <w:autoSpaceDN w:val="0"/>
        <w:adjustRightInd w:val="0"/>
        <w:ind w:left="360"/>
        <w:rPr>
          <w:szCs w:val="24"/>
        </w:rPr>
      </w:pPr>
      <w:r w:rsidRPr="008961B6">
        <w:rPr>
          <w:szCs w:val="24"/>
        </w:rPr>
        <w:t>- kosztorys inwestorski (wersja papierowa)</w:t>
      </w:r>
      <w:r w:rsidRPr="008961B6">
        <w:rPr>
          <w:szCs w:val="24"/>
        </w:rPr>
        <w:tab/>
      </w:r>
      <w:r w:rsidRPr="008961B6">
        <w:rPr>
          <w:szCs w:val="24"/>
        </w:rPr>
        <w:tab/>
      </w:r>
      <w:r w:rsidR="00153715">
        <w:rPr>
          <w:szCs w:val="24"/>
        </w:rPr>
        <w:tab/>
      </w:r>
      <w:r w:rsidR="00153715">
        <w:rPr>
          <w:szCs w:val="24"/>
        </w:rPr>
        <w:tab/>
        <w:t>- 1</w:t>
      </w:r>
      <w:r w:rsidRPr="008961B6">
        <w:rPr>
          <w:szCs w:val="24"/>
        </w:rPr>
        <w:t xml:space="preserve"> egz.</w:t>
      </w:r>
    </w:p>
    <w:p w14:paraId="1C63EFF8" w14:textId="634F7A24" w:rsidR="008961B6" w:rsidRPr="008961B6" w:rsidRDefault="008961B6" w:rsidP="0044344F">
      <w:pPr>
        <w:autoSpaceDE w:val="0"/>
        <w:autoSpaceDN w:val="0"/>
        <w:adjustRightInd w:val="0"/>
        <w:ind w:left="360"/>
        <w:rPr>
          <w:szCs w:val="24"/>
        </w:rPr>
      </w:pPr>
      <w:r w:rsidRPr="008961B6">
        <w:rPr>
          <w:szCs w:val="24"/>
        </w:rPr>
        <w:t>- przedmiar robót wielob</w:t>
      </w:r>
      <w:r w:rsidR="00153715">
        <w:rPr>
          <w:szCs w:val="24"/>
        </w:rPr>
        <w:t>ranżowy (wersja papierowa)</w:t>
      </w:r>
      <w:r w:rsidR="00153715">
        <w:rPr>
          <w:szCs w:val="24"/>
        </w:rPr>
        <w:tab/>
      </w:r>
      <w:r w:rsidR="00153715">
        <w:rPr>
          <w:szCs w:val="24"/>
        </w:rPr>
        <w:tab/>
      </w:r>
      <w:r w:rsidR="00153715">
        <w:rPr>
          <w:szCs w:val="24"/>
        </w:rPr>
        <w:tab/>
        <w:t>- 1</w:t>
      </w:r>
      <w:r w:rsidRPr="008961B6">
        <w:rPr>
          <w:szCs w:val="24"/>
        </w:rPr>
        <w:t xml:space="preserve"> egz.</w:t>
      </w:r>
    </w:p>
    <w:p w14:paraId="40F9C0C1" w14:textId="77777777" w:rsidR="008961B6" w:rsidRPr="008961B6" w:rsidRDefault="008961B6" w:rsidP="0044344F">
      <w:pPr>
        <w:autoSpaceDE w:val="0"/>
        <w:autoSpaceDN w:val="0"/>
        <w:adjustRightInd w:val="0"/>
        <w:ind w:left="360"/>
        <w:rPr>
          <w:szCs w:val="24"/>
        </w:rPr>
      </w:pPr>
      <w:r w:rsidRPr="008961B6">
        <w:rPr>
          <w:szCs w:val="24"/>
        </w:rPr>
        <w:t xml:space="preserve">- specyfikacja techniczna wykonania i odbioru robót </w:t>
      </w:r>
    </w:p>
    <w:p w14:paraId="486486C7" w14:textId="77777777" w:rsidR="008961B6" w:rsidRPr="008961B6" w:rsidRDefault="008961B6" w:rsidP="0044344F">
      <w:pPr>
        <w:autoSpaceDE w:val="0"/>
        <w:autoSpaceDN w:val="0"/>
        <w:adjustRightInd w:val="0"/>
        <w:ind w:left="360"/>
        <w:rPr>
          <w:szCs w:val="24"/>
        </w:rPr>
      </w:pPr>
      <w:r w:rsidRPr="008961B6">
        <w:rPr>
          <w:szCs w:val="24"/>
        </w:rPr>
        <w:t>(wersja papierowa)</w:t>
      </w:r>
      <w:r w:rsidRPr="008961B6">
        <w:rPr>
          <w:szCs w:val="24"/>
        </w:rPr>
        <w:tab/>
      </w:r>
      <w:r w:rsidRPr="008961B6">
        <w:rPr>
          <w:szCs w:val="24"/>
        </w:rPr>
        <w:tab/>
      </w:r>
      <w:r w:rsidRPr="008961B6">
        <w:rPr>
          <w:szCs w:val="24"/>
        </w:rPr>
        <w:tab/>
      </w:r>
      <w:r w:rsidRPr="008961B6">
        <w:rPr>
          <w:szCs w:val="24"/>
        </w:rPr>
        <w:tab/>
      </w:r>
      <w:r w:rsidRPr="008961B6">
        <w:rPr>
          <w:szCs w:val="24"/>
        </w:rPr>
        <w:tab/>
      </w:r>
      <w:r w:rsidRPr="008961B6">
        <w:rPr>
          <w:szCs w:val="24"/>
        </w:rPr>
        <w:tab/>
      </w:r>
      <w:r w:rsidRPr="008961B6">
        <w:rPr>
          <w:szCs w:val="24"/>
        </w:rPr>
        <w:tab/>
        <w:t>- 1 egz.</w:t>
      </w:r>
    </w:p>
    <w:p w14:paraId="539351E4" w14:textId="1731E494" w:rsidR="008961B6" w:rsidRPr="008961B6" w:rsidRDefault="008961B6" w:rsidP="0044344F">
      <w:pPr>
        <w:autoSpaceDE w:val="0"/>
        <w:autoSpaceDN w:val="0"/>
        <w:adjustRightInd w:val="0"/>
        <w:ind w:left="360"/>
        <w:rPr>
          <w:szCs w:val="24"/>
        </w:rPr>
      </w:pPr>
      <w:r w:rsidRPr="008961B6">
        <w:rPr>
          <w:szCs w:val="24"/>
        </w:rPr>
        <w:t>- płyta CD zawierająca:</w:t>
      </w:r>
      <w:r w:rsidRPr="008961B6">
        <w:rPr>
          <w:szCs w:val="24"/>
        </w:rPr>
        <w:tab/>
      </w:r>
      <w:r w:rsidRPr="008961B6">
        <w:rPr>
          <w:szCs w:val="24"/>
        </w:rPr>
        <w:tab/>
      </w:r>
      <w:r w:rsidRPr="008961B6">
        <w:rPr>
          <w:szCs w:val="24"/>
        </w:rPr>
        <w:tab/>
      </w:r>
      <w:r w:rsidRPr="008961B6">
        <w:rPr>
          <w:szCs w:val="24"/>
        </w:rPr>
        <w:tab/>
      </w:r>
      <w:r w:rsidRPr="008961B6">
        <w:rPr>
          <w:szCs w:val="24"/>
        </w:rPr>
        <w:tab/>
      </w:r>
      <w:r w:rsidRPr="008961B6">
        <w:rPr>
          <w:szCs w:val="24"/>
        </w:rPr>
        <w:tab/>
      </w:r>
      <w:r>
        <w:rPr>
          <w:szCs w:val="24"/>
        </w:rPr>
        <w:tab/>
      </w:r>
      <w:r w:rsidRPr="008961B6">
        <w:rPr>
          <w:szCs w:val="24"/>
        </w:rPr>
        <w:t>- 1 egz.</w:t>
      </w:r>
    </w:p>
    <w:p w14:paraId="55B96A40" w14:textId="77777777" w:rsidR="008961B6" w:rsidRPr="008961B6" w:rsidRDefault="008961B6" w:rsidP="0044344F">
      <w:pPr>
        <w:autoSpaceDE w:val="0"/>
        <w:autoSpaceDN w:val="0"/>
        <w:adjustRightInd w:val="0"/>
        <w:ind w:left="360"/>
        <w:rPr>
          <w:szCs w:val="24"/>
        </w:rPr>
      </w:pPr>
      <w:r w:rsidRPr="008961B6">
        <w:rPr>
          <w:szCs w:val="24"/>
        </w:rPr>
        <w:t xml:space="preserve">  Projekt, specyfikację techniczną, przedmiar robót </w:t>
      </w:r>
      <w:r w:rsidRPr="008961B6">
        <w:rPr>
          <w:b/>
          <w:szCs w:val="24"/>
        </w:rPr>
        <w:t>(w wersji ath.),</w:t>
      </w:r>
      <w:r w:rsidRPr="008961B6">
        <w:rPr>
          <w:szCs w:val="24"/>
        </w:rPr>
        <w:t xml:space="preserve"> kosztorys                           </w:t>
      </w:r>
      <w:r w:rsidRPr="008961B6">
        <w:rPr>
          <w:szCs w:val="24"/>
        </w:rPr>
        <w:br/>
      </w:r>
      <w:r w:rsidRPr="008961B6">
        <w:rPr>
          <w:b/>
          <w:szCs w:val="24"/>
        </w:rPr>
        <w:t xml:space="preserve">(w edytowalnej wersji ath Norma Pro) </w:t>
      </w:r>
    </w:p>
    <w:p w14:paraId="452DEB99" w14:textId="77777777" w:rsidR="008961B6" w:rsidRPr="008961B6" w:rsidRDefault="008961B6" w:rsidP="0044344F">
      <w:pPr>
        <w:autoSpaceDE w:val="0"/>
        <w:autoSpaceDN w:val="0"/>
        <w:adjustRightInd w:val="0"/>
        <w:ind w:left="360"/>
        <w:rPr>
          <w:szCs w:val="24"/>
        </w:rPr>
      </w:pPr>
      <w:r w:rsidRPr="008961B6">
        <w:rPr>
          <w:szCs w:val="24"/>
        </w:rPr>
        <w:t>- Decyzja pozwolenia na budowę z uzyskaniem niezbędnych opinii, uzgodnień.</w:t>
      </w:r>
    </w:p>
    <w:p w14:paraId="6AA22F46" w14:textId="77777777" w:rsidR="00892403" w:rsidRDefault="00892403" w:rsidP="003C7681">
      <w:pPr>
        <w:tabs>
          <w:tab w:val="num" w:pos="720"/>
        </w:tabs>
        <w:spacing w:after="0"/>
      </w:pPr>
    </w:p>
    <w:p w14:paraId="6AFC8098" w14:textId="77777777" w:rsidR="00D1589E" w:rsidRPr="003A233D" w:rsidRDefault="00D1589E" w:rsidP="001E724F">
      <w:pPr>
        <w:pStyle w:val="Akapitzlist"/>
        <w:numPr>
          <w:ilvl w:val="0"/>
          <w:numId w:val="34"/>
        </w:numPr>
        <w:spacing w:after="0"/>
        <w:ind w:left="284" w:hanging="284"/>
        <w:rPr>
          <w:b/>
        </w:rPr>
      </w:pPr>
      <w:r w:rsidRPr="003A233D">
        <w:rPr>
          <w:b/>
        </w:rPr>
        <w:t>Dokumentacja projektowo – wykonawcza z inwentaryzacją</w:t>
      </w:r>
    </w:p>
    <w:p w14:paraId="73DE4432" w14:textId="572083A1" w:rsidR="00D1589E" w:rsidRDefault="00D1589E" w:rsidP="003C7681">
      <w:pPr>
        <w:pStyle w:val="Akapitzlist"/>
        <w:spacing w:after="0"/>
        <w:ind w:left="360"/>
      </w:pPr>
      <w:r>
        <w:t xml:space="preserve">Opracować w </w:t>
      </w:r>
      <w:r w:rsidR="00153715">
        <w:t>formie graficznej papierowej w 4</w:t>
      </w:r>
      <w:r>
        <w:t xml:space="preserve"> egz. oraz w formie zapisu elektronicznego w 1 egz. w następujących fo</w:t>
      </w:r>
      <w:r w:rsidR="00A14FA2">
        <w:t>rmatach: tekst w formacie pdf. l</w:t>
      </w:r>
      <w:r>
        <w:t xml:space="preserve">ub doc.; rysunki w formacie pdf. lub dwg, sporządzony zgodnie z wymaganiami art. 20 ustawy z dnia 07 lipca 1994r. Prawo Budowlane (Dz. U. z 2010 r. Nr 243, poz. 1623 ze zmianami),  wymaganiami Rozporządzenia Ministra Infrastruktury z dnia 03 lipca 2003r. w sprawie szczegółowego </w:t>
      </w:r>
      <w:r>
        <w:lastRenderedPageBreak/>
        <w:t>zakresu i formy projektu budowlanego (Dz. U. z 2003r., Nr 120, poz. 1133) oraz wymaganiami Rozporządzenia Ministra Infrastruktury z dnia 2 września 2004r. w sprawie szczegółowego zakresu i formy dokumentacji projektowej (Dz. U. z 2004r., Nr 202, poz. 2072 ze zmianami rozdz.2</w:t>
      </w:r>
      <w:r>
        <w:rPr>
          <w:b/>
        </w:rPr>
        <w:t xml:space="preserve">) </w:t>
      </w:r>
      <w:r>
        <w:t>obejmująca:</w:t>
      </w:r>
    </w:p>
    <w:p w14:paraId="30EB3178" w14:textId="17776143" w:rsidR="00D1589E" w:rsidRDefault="00D1589E" w:rsidP="003C7681">
      <w:pPr>
        <w:numPr>
          <w:ilvl w:val="0"/>
          <w:numId w:val="3"/>
        </w:numPr>
        <w:spacing w:after="0"/>
      </w:pPr>
      <w:r>
        <w:t>rzuty podstawowe opracowa</w:t>
      </w:r>
      <w:r w:rsidR="00B02855">
        <w:t>ne</w:t>
      </w:r>
      <w:r>
        <w:t xml:space="preserve"> w skali 1:100 lub większej, z podaniem niezbędnych wymiarów budynku i ich elementów,</w:t>
      </w:r>
    </w:p>
    <w:p w14:paraId="49D59372" w14:textId="77777777" w:rsidR="00D1589E" w:rsidRDefault="00D1589E" w:rsidP="003C7681">
      <w:pPr>
        <w:numPr>
          <w:ilvl w:val="0"/>
          <w:numId w:val="3"/>
        </w:numPr>
        <w:spacing w:after="0"/>
      </w:pPr>
      <w:r>
        <w:t>rysunki wymaganych szczegółów budowlanych i detali architektonicznych,</w:t>
      </w:r>
    </w:p>
    <w:p w14:paraId="218667DD" w14:textId="77777777" w:rsidR="00D1589E" w:rsidRDefault="00D1589E" w:rsidP="003C7681">
      <w:pPr>
        <w:numPr>
          <w:ilvl w:val="0"/>
          <w:numId w:val="3"/>
        </w:numPr>
        <w:spacing w:after="0"/>
      </w:pPr>
      <w:r>
        <w:t>rozwiązania projektowe na wszystkie elementy robót,</w:t>
      </w:r>
    </w:p>
    <w:p w14:paraId="3C4B4EE5" w14:textId="77777777" w:rsidR="00D1589E" w:rsidRDefault="00D1589E" w:rsidP="003C7681">
      <w:pPr>
        <w:numPr>
          <w:ilvl w:val="0"/>
          <w:numId w:val="3"/>
        </w:numPr>
        <w:spacing w:after="0"/>
      </w:pPr>
      <w:r>
        <w:t xml:space="preserve">projekt winien określać jednoznacznie rodzaj i parametry techniczne stosowanych materiałów budowlanych do robót remontowo – budowlanych, oraz przyjęte rozwiązania materiałowo – techniczne, </w:t>
      </w:r>
    </w:p>
    <w:p w14:paraId="301E7737" w14:textId="77777777" w:rsidR="00735E54" w:rsidRDefault="00D1589E" w:rsidP="003C7681">
      <w:pPr>
        <w:numPr>
          <w:ilvl w:val="0"/>
          <w:numId w:val="3"/>
        </w:numPr>
        <w:spacing w:after="0"/>
      </w:pPr>
      <w:r>
        <w:t xml:space="preserve">informację dotyczącą bezpieczeństwa i ochrony zdrowia dla potrzeb sporządzenia planu </w:t>
      </w:r>
      <w:r w:rsidR="00447AA8" w:rsidRPr="00447AA8">
        <w:rPr>
          <w:b/>
        </w:rPr>
        <w:t>BIOZ</w:t>
      </w:r>
      <w:r>
        <w:t xml:space="preserve"> (Dz. U. z 2003r. Nr 120, poz.1126),</w:t>
      </w:r>
    </w:p>
    <w:p w14:paraId="1BD05286" w14:textId="3EDEFFA2" w:rsidR="00D1589E" w:rsidRDefault="00D1589E" w:rsidP="003C7681">
      <w:pPr>
        <w:numPr>
          <w:ilvl w:val="0"/>
          <w:numId w:val="3"/>
        </w:numPr>
        <w:spacing w:after="0"/>
      </w:pPr>
      <w:r>
        <w:t>inwentaryzację wymiarowo-graficzną w zakresie projektowanych elementów.</w:t>
      </w:r>
    </w:p>
    <w:p w14:paraId="21FA947B" w14:textId="77777777" w:rsidR="00D1589E" w:rsidRPr="003A233D" w:rsidRDefault="00D1589E" w:rsidP="003C7681">
      <w:pPr>
        <w:spacing w:after="0"/>
        <w:ind w:left="340"/>
        <w:rPr>
          <w:b/>
        </w:rPr>
      </w:pPr>
    </w:p>
    <w:p w14:paraId="251EF632" w14:textId="77777777" w:rsidR="00D1589E" w:rsidRPr="003A233D" w:rsidRDefault="00D1589E" w:rsidP="001E724F">
      <w:pPr>
        <w:pStyle w:val="Akapitzlist"/>
        <w:numPr>
          <w:ilvl w:val="0"/>
          <w:numId w:val="34"/>
        </w:numPr>
        <w:spacing w:after="0"/>
        <w:ind w:left="426" w:hanging="426"/>
        <w:rPr>
          <w:b/>
        </w:rPr>
      </w:pPr>
      <w:r w:rsidRPr="003A233D">
        <w:rPr>
          <w:b/>
        </w:rPr>
        <w:t xml:space="preserve">Kosztorys inwestorski </w:t>
      </w:r>
    </w:p>
    <w:p w14:paraId="2FD7A8E4" w14:textId="1DE4278E" w:rsidR="00D1589E" w:rsidRDefault="00D1589E" w:rsidP="003C7681">
      <w:pPr>
        <w:pStyle w:val="Akapitzlist"/>
        <w:numPr>
          <w:ilvl w:val="0"/>
          <w:numId w:val="4"/>
        </w:numPr>
        <w:spacing w:after="0"/>
      </w:pPr>
      <w:r>
        <w:t>op</w:t>
      </w:r>
      <w:r w:rsidR="00153715">
        <w:t>racować  w formie papierowej w 1</w:t>
      </w:r>
      <w:r>
        <w:t xml:space="preserve"> egz. oraz w formie zapisu elektronicznego w 1 egz. (dodatkowo w formacie ath).  Kosztorys inwestorski powinien być opracowany zgodnie  </w:t>
      </w:r>
      <w:r>
        <w:br/>
        <w:t xml:space="preserve">z wymaganiami Rozporządzenia Ministra Infrastruktury z dnia 18 maja 2004r. w sprawie określenia metod i podstaw sporządzenia kosztorysu inwestorskiego, obliczania planowanych kosztów prac projektowych oraz robot budowlanych określonych </w:t>
      </w:r>
      <w:r>
        <w:br/>
        <w:t>w programie funkcjonalno – użytkowym (Dz. U. z 2004r., Nr 130, poz. 1389) oraz odpowiadać wymaganiom</w:t>
      </w:r>
      <w:r w:rsidR="00B02855">
        <w:t xml:space="preserve"> przepisów prawa;</w:t>
      </w:r>
    </w:p>
    <w:p w14:paraId="7F770CAA" w14:textId="77777777" w:rsidR="00D1589E" w:rsidRDefault="00D1589E" w:rsidP="003C7681">
      <w:pPr>
        <w:pStyle w:val="Akapitzlist"/>
        <w:numPr>
          <w:ilvl w:val="0"/>
          <w:numId w:val="4"/>
        </w:numPr>
        <w:spacing w:after="0"/>
      </w:pPr>
      <w:r>
        <w:t>kosztorys należy wykonać metodą szczegółową z podziałem na poszczególne elementy robót w systemie kosztorysowym NORMA lub innym współpracującym z p</w:t>
      </w:r>
      <w:r w:rsidR="003C7681">
        <w:t xml:space="preserve">rogramem NORMA PRO. </w:t>
      </w:r>
      <w:r>
        <w:t>Do kosztorysu należy załączyć zestawienie materiałów + tabelę elementów scalonych. Ceny jednostkowe w kosztorysach do dwóch miejsc po przecinku.</w:t>
      </w:r>
    </w:p>
    <w:p w14:paraId="152DCDCC" w14:textId="77777777" w:rsidR="00D1589E" w:rsidRDefault="00D1589E" w:rsidP="003C7681">
      <w:pPr>
        <w:pStyle w:val="Akapitzlist"/>
        <w:spacing w:after="0"/>
        <w:ind w:left="360"/>
      </w:pPr>
    </w:p>
    <w:p w14:paraId="193CBE4A" w14:textId="77777777" w:rsidR="00D1589E" w:rsidRPr="003A233D" w:rsidRDefault="00D1589E" w:rsidP="001E724F">
      <w:pPr>
        <w:pStyle w:val="Akapitzlist"/>
        <w:numPr>
          <w:ilvl w:val="0"/>
          <w:numId w:val="34"/>
        </w:numPr>
        <w:spacing w:after="0"/>
        <w:ind w:left="426" w:hanging="426"/>
        <w:rPr>
          <w:b/>
        </w:rPr>
      </w:pPr>
      <w:r w:rsidRPr="003A233D">
        <w:rPr>
          <w:b/>
        </w:rPr>
        <w:t xml:space="preserve">Przedmiar robót </w:t>
      </w:r>
    </w:p>
    <w:p w14:paraId="4A5CD2AE" w14:textId="5C5358D4" w:rsidR="00D1589E" w:rsidRDefault="00D1589E" w:rsidP="003C7681">
      <w:pPr>
        <w:pStyle w:val="Akapitzlist"/>
        <w:numPr>
          <w:ilvl w:val="0"/>
          <w:numId w:val="5"/>
        </w:numPr>
        <w:spacing w:after="0"/>
      </w:pPr>
      <w:r>
        <w:t>o</w:t>
      </w:r>
      <w:r w:rsidR="00153715">
        <w:t>pracować w formie papierowej w 1</w:t>
      </w:r>
      <w:r>
        <w:t xml:space="preserve"> egz. oraz w formie zapisu elektronicznego w 1 egz. (dodatkowo w formacie ath.). Zakres i forma przedmiaru powinna odpowiadać wymaganiom Rozporządzenia Ministra Infrastruktury z dnia 2 września 2004r. w sprawie szczegółowego zakresu i formy dokumentacji projektowej, specyfikacji technicznych wykonania i odbioru robót budowlanych (Dz. U. z 2004r., Nr 202, poz. 2072 </w:t>
      </w:r>
      <w:r>
        <w:br/>
        <w:t>z</w:t>
      </w:r>
      <w:r w:rsidR="00B02855">
        <w:t>e </w:t>
      </w:r>
      <w:r>
        <w:t>zmianami)</w:t>
      </w:r>
      <w:r w:rsidR="00B02855">
        <w:t>,</w:t>
      </w:r>
    </w:p>
    <w:p w14:paraId="660B4715" w14:textId="77777777" w:rsidR="00D1589E" w:rsidRDefault="00D1589E" w:rsidP="003C7681">
      <w:pPr>
        <w:pStyle w:val="Akapitzlist"/>
        <w:numPr>
          <w:ilvl w:val="0"/>
          <w:numId w:val="5"/>
        </w:numPr>
        <w:spacing w:after="0"/>
      </w:pPr>
      <w:r>
        <w:t xml:space="preserve">przedmiar robót powinien zawierać zestawienie przewidywanych do wykonania robót podstawowych w kolejności technologicznej ich wykonania wraz ze szczegółowym opisem, z wyliczeniem i zestawieniem ilości jednostek przedmiarowych robót podstawowych w systemie kosztorysowym NORMA lub innym współpracującym </w:t>
      </w:r>
      <w:r>
        <w:br/>
        <w:t>z programem NORMA PRO.</w:t>
      </w:r>
    </w:p>
    <w:p w14:paraId="59B2E3B8" w14:textId="77777777" w:rsidR="00D1589E" w:rsidRDefault="00D1589E" w:rsidP="003C7681">
      <w:pPr>
        <w:pStyle w:val="Akapitzlist"/>
        <w:spacing w:after="0"/>
        <w:ind w:left="360"/>
      </w:pPr>
    </w:p>
    <w:p w14:paraId="3ED6E3AF" w14:textId="77777777" w:rsidR="00D1589E" w:rsidRPr="003A233D" w:rsidRDefault="00D1589E" w:rsidP="001E724F">
      <w:pPr>
        <w:pStyle w:val="Akapitzlist"/>
        <w:numPr>
          <w:ilvl w:val="0"/>
          <w:numId w:val="34"/>
        </w:numPr>
        <w:spacing w:after="0"/>
        <w:ind w:left="284" w:hanging="284"/>
        <w:rPr>
          <w:b/>
        </w:rPr>
      </w:pPr>
      <w:r w:rsidRPr="003A233D">
        <w:rPr>
          <w:b/>
        </w:rPr>
        <w:t xml:space="preserve">Specyfikacja techniczna wykonania i odbioru robót budowlanych </w:t>
      </w:r>
    </w:p>
    <w:p w14:paraId="54E9823F" w14:textId="1AF5D1D5" w:rsidR="00D1589E" w:rsidRDefault="00D1589E" w:rsidP="003C7681">
      <w:pPr>
        <w:pStyle w:val="Akapitzlist"/>
        <w:numPr>
          <w:ilvl w:val="0"/>
          <w:numId w:val="6"/>
        </w:numPr>
        <w:tabs>
          <w:tab w:val="num" w:pos="284"/>
        </w:tabs>
        <w:spacing w:after="0"/>
      </w:pPr>
      <w:r>
        <w:t>o</w:t>
      </w:r>
      <w:r w:rsidR="00153715">
        <w:t>pracować w formie papierowej w 1</w:t>
      </w:r>
      <w:r>
        <w:t xml:space="preserve"> egz. oraz w formie zapisu elektronicznego w 1 egz. </w:t>
      </w:r>
      <w:r>
        <w:br/>
        <w:t xml:space="preserve">w formacie pdf. lub doc.; spełniających wymagania rozporządzenia Ministra Infrastruktury z dnia 2 września 2004r. w sprawie szczegółowego zakresu i formy dokumentacji projektowej, specyfikacji technicznych wykonania i odbioru robót budowlanych oraz programu funkcjonalno – użytkowego  ( Dz. U. Nr 202, poz. 2072 </w:t>
      </w:r>
      <w:r>
        <w:br/>
        <w:t>z późniejszymi zmianami).</w:t>
      </w:r>
    </w:p>
    <w:p w14:paraId="1D368447" w14:textId="6D27CF81" w:rsidR="002E10C6" w:rsidRDefault="00D1589E" w:rsidP="003C7681">
      <w:pPr>
        <w:pStyle w:val="Akapitzlist"/>
        <w:numPr>
          <w:ilvl w:val="0"/>
          <w:numId w:val="6"/>
        </w:numPr>
        <w:tabs>
          <w:tab w:val="num" w:pos="284"/>
        </w:tabs>
        <w:spacing w:after="0"/>
      </w:pPr>
      <w:r>
        <w:t xml:space="preserve">szczegółowe specyfikacje techniczne opracować w grupach i o nazwie identycznej, </w:t>
      </w:r>
      <w:r w:rsidR="00883689">
        <w:br/>
      </w:r>
      <w:r>
        <w:t>jak nazwy przyjęte w tabeli elementów scalonych</w:t>
      </w:r>
      <w:r w:rsidR="00B02855">
        <w:t>.</w:t>
      </w:r>
    </w:p>
    <w:p w14:paraId="09734205" w14:textId="77777777" w:rsidR="00D1589E" w:rsidRPr="003A233D" w:rsidRDefault="00D1589E" w:rsidP="001E724F">
      <w:pPr>
        <w:pStyle w:val="Akapitzlist"/>
        <w:numPr>
          <w:ilvl w:val="0"/>
          <w:numId w:val="34"/>
        </w:numPr>
        <w:spacing w:after="0"/>
        <w:ind w:left="284" w:hanging="284"/>
        <w:rPr>
          <w:b/>
        </w:rPr>
      </w:pPr>
      <w:r w:rsidRPr="003A233D">
        <w:rPr>
          <w:b/>
        </w:rPr>
        <w:lastRenderedPageBreak/>
        <w:t>Skrócone dane wyjściowe do projektowania</w:t>
      </w:r>
    </w:p>
    <w:p w14:paraId="25B87456" w14:textId="766027A5" w:rsidR="00D1589E" w:rsidRDefault="00D1589E" w:rsidP="00B02855">
      <w:pPr>
        <w:spacing w:after="0"/>
        <w:ind w:left="284"/>
      </w:pPr>
      <w:r>
        <w:t>Projekt winien określać jednoznacznie rodzaj i parametry techniczne stosowanych</w:t>
      </w:r>
      <w:r>
        <w:br/>
        <w:t>materiałów budowlanych do robót remontowo - budowlanych, oraz przyjęte rozwiązania</w:t>
      </w:r>
      <w:r>
        <w:br/>
        <w:t>materiałowo-technologiczne.</w:t>
      </w:r>
    </w:p>
    <w:p w14:paraId="3053DBC3" w14:textId="77777777" w:rsidR="00D1589E" w:rsidRPr="00F40263" w:rsidRDefault="00D1589E" w:rsidP="003C7681">
      <w:pPr>
        <w:pStyle w:val="Akapitzlist"/>
        <w:spacing w:after="0"/>
        <w:ind w:left="360"/>
      </w:pPr>
    </w:p>
    <w:p w14:paraId="1C229D7C" w14:textId="77777777" w:rsidR="00D1589E" w:rsidRPr="003A233D" w:rsidRDefault="00D1589E" w:rsidP="001E724F">
      <w:pPr>
        <w:pStyle w:val="Akapitzlist"/>
        <w:numPr>
          <w:ilvl w:val="0"/>
          <w:numId w:val="34"/>
        </w:numPr>
        <w:spacing w:after="0"/>
        <w:ind w:left="284" w:hanging="284"/>
        <w:rPr>
          <w:b/>
        </w:rPr>
      </w:pPr>
      <w:r w:rsidRPr="003A233D">
        <w:rPr>
          <w:b/>
        </w:rPr>
        <w:t xml:space="preserve">Wskaźniki cenowe  do opracowania  kosztorysów inwestorskich </w:t>
      </w:r>
    </w:p>
    <w:p w14:paraId="7700691F" w14:textId="77777777" w:rsidR="00D1589E" w:rsidRDefault="00D1589E" w:rsidP="003C7681">
      <w:pPr>
        <w:pStyle w:val="Akapitzlist"/>
        <w:numPr>
          <w:ilvl w:val="0"/>
          <w:numId w:val="7"/>
        </w:numPr>
        <w:spacing w:after="0"/>
      </w:pPr>
      <w:r>
        <w:t xml:space="preserve">odległość wywozu gruzu budowlanego z rozbiórek - składowisko komunalne odpadów budowlanych w miejscu  w zależności od lokalizacji budynku, </w:t>
      </w:r>
    </w:p>
    <w:p w14:paraId="72D44654" w14:textId="77777777" w:rsidR="00047F78" w:rsidRPr="00251B37" w:rsidRDefault="00047F78" w:rsidP="00047F78">
      <w:pPr>
        <w:pStyle w:val="Akapitzlist"/>
        <w:numPr>
          <w:ilvl w:val="0"/>
          <w:numId w:val="7"/>
        </w:numPr>
        <w:spacing w:after="0"/>
        <w:rPr>
          <w:bCs/>
        </w:rPr>
      </w:pPr>
      <w:r>
        <w:t xml:space="preserve">stawka roboczogodziny (dla wszystkich robót i branż) – </w:t>
      </w:r>
      <w:r w:rsidRPr="00251B37">
        <w:rPr>
          <w:bCs/>
        </w:rPr>
        <w:t>nie mniejsza niż aktualna minimalna stawka godzinowa wynikająca z stosownego rozporządzenia w sprawie wysokości minimalnego wynagrodzenia za pracę oraz wysokości minimalnej stawki godzinowej,</w:t>
      </w:r>
    </w:p>
    <w:p w14:paraId="549AF3EF" w14:textId="77777777" w:rsidR="00047F78" w:rsidRDefault="00047F78" w:rsidP="00047F78">
      <w:pPr>
        <w:pStyle w:val="Akapitzlist"/>
        <w:numPr>
          <w:ilvl w:val="0"/>
          <w:numId w:val="7"/>
        </w:numPr>
        <w:spacing w:after="0"/>
      </w:pPr>
      <w:r>
        <w:t>ceny materiałów budowlanych – aktualne na dzień sporządzenia kosztorysów - z bazy „Sekocenbud” lub „Orgbud” podane łącznie z kosztami zakupu,</w:t>
      </w:r>
    </w:p>
    <w:p w14:paraId="578CF58F" w14:textId="77777777" w:rsidR="00047F78" w:rsidRDefault="00047F78" w:rsidP="00047F78">
      <w:pPr>
        <w:pStyle w:val="Akapitzlist"/>
        <w:numPr>
          <w:ilvl w:val="0"/>
          <w:numId w:val="7"/>
        </w:numPr>
        <w:spacing w:after="0"/>
      </w:pPr>
      <w:r>
        <w:t xml:space="preserve">ceny sprzętu budowlanego – aktualne na dzień sporządzenia kosztorysów - podane łącznie </w:t>
      </w:r>
      <w:r>
        <w:br/>
        <w:t>z kosztami jednorazowymi,</w:t>
      </w:r>
    </w:p>
    <w:p w14:paraId="55B551B4" w14:textId="77777777" w:rsidR="00047F78" w:rsidRPr="00B53590" w:rsidRDefault="00047F78" w:rsidP="00047F78">
      <w:pPr>
        <w:pStyle w:val="Akapitzlist"/>
        <w:numPr>
          <w:ilvl w:val="0"/>
          <w:numId w:val="7"/>
        </w:numPr>
        <w:spacing w:after="0"/>
        <w:rPr>
          <w:b/>
        </w:rPr>
      </w:pPr>
      <w:r>
        <w:t xml:space="preserve">koszty pośrednie: (dla wszystkich robót i branż) – </w:t>
      </w:r>
      <w:r w:rsidRPr="009972CD">
        <w:rPr>
          <w:b/>
        </w:rPr>
        <w:t>65%</w:t>
      </w:r>
      <w:r w:rsidRPr="00B53590">
        <w:rPr>
          <w:b/>
        </w:rPr>
        <w:t xml:space="preserve"> (od R + S),</w:t>
      </w:r>
    </w:p>
    <w:p w14:paraId="280C4FAB" w14:textId="77777777" w:rsidR="00047F78" w:rsidRPr="00B53590" w:rsidRDefault="00047F78" w:rsidP="00047F78">
      <w:pPr>
        <w:pStyle w:val="Akapitzlist"/>
        <w:numPr>
          <w:ilvl w:val="0"/>
          <w:numId w:val="7"/>
        </w:numPr>
        <w:spacing w:after="0"/>
        <w:rPr>
          <w:b/>
        </w:rPr>
      </w:pPr>
      <w:r>
        <w:t xml:space="preserve">zysk kalkulacyjny w wysokości – </w:t>
      </w:r>
      <w:r w:rsidRPr="009972CD">
        <w:rPr>
          <w:b/>
        </w:rPr>
        <w:t xml:space="preserve">10% </w:t>
      </w:r>
      <w:r w:rsidRPr="00B53590">
        <w:rPr>
          <w:b/>
        </w:rPr>
        <w:t xml:space="preserve">(od R + S + Kp). </w:t>
      </w:r>
    </w:p>
    <w:p w14:paraId="7B590E76" w14:textId="77777777" w:rsidR="00047F78" w:rsidRPr="00FB33C2" w:rsidRDefault="00047F78" w:rsidP="00047F78">
      <w:pPr>
        <w:tabs>
          <w:tab w:val="num" w:pos="720"/>
        </w:tabs>
        <w:spacing w:after="0"/>
      </w:pPr>
    </w:p>
    <w:p w14:paraId="228CBFAD" w14:textId="77777777" w:rsidR="00047F78" w:rsidRDefault="00047F78" w:rsidP="00047F78">
      <w:pPr>
        <w:spacing w:after="0"/>
        <w:jc w:val="center"/>
        <w:rPr>
          <w:b/>
        </w:rPr>
      </w:pPr>
      <w:r>
        <w:rPr>
          <w:b/>
        </w:rPr>
        <w:t>§ 3</w:t>
      </w:r>
    </w:p>
    <w:p w14:paraId="0CA21E9A" w14:textId="5BF6E45B" w:rsidR="00047F78" w:rsidRDefault="00047F78" w:rsidP="00047F78">
      <w:pPr>
        <w:pStyle w:val="Akapitzlist"/>
        <w:numPr>
          <w:ilvl w:val="0"/>
          <w:numId w:val="10"/>
        </w:numPr>
        <w:spacing w:after="0"/>
      </w:pPr>
      <w:r>
        <w:t>W trakcie opracowywania dokumentacji Wykonawca zobowiązany jest uzgadniać rozwiązania projektowe z Zamawiającym</w:t>
      </w:r>
      <w:r w:rsidR="00B02855">
        <w:t xml:space="preserve"> przed ich wprowadzeniem do dokumentacji</w:t>
      </w:r>
      <w:r>
        <w:t>.</w:t>
      </w:r>
    </w:p>
    <w:p w14:paraId="427CA9C0" w14:textId="77777777" w:rsidR="00047F78" w:rsidRDefault="00047F78" w:rsidP="00047F78">
      <w:pPr>
        <w:pStyle w:val="Akapitzlist"/>
        <w:numPr>
          <w:ilvl w:val="0"/>
          <w:numId w:val="10"/>
        </w:numPr>
        <w:spacing w:after="0"/>
      </w:pPr>
      <w:r>
        <w:t>Do koordynowania spraw związanych z realizacją niniejszej umowy strony wyznaczają następujące osoby:</w:t>
      </w:r>
    </w:p>
    <w:p w14:paraId="4389003E" w14:textId="637FAAE0" w:rsidR="00047F78" w:rsidRPr="00F8075B" w:rsidRDefault="00047F78" w:rsidP="00047F78">
      <w:pPr>
        <w:pStyle w:val="Akapitzlist"/>
        <w:spacing w:after="0"/>
        <w:ind w:left="375"/>
        <w:rPr>
          <w:b/>
        </w:rPr>
      </w:pPr>
      <w:r w:rsidRPr="00F8075B">
        <w:rPr>
          <w:b/>
        </w:rPr>
        <w:t xml:space="preserve">Zamawiający:    </w:t>
      </w:r>
    </w:p>
    <w:p w14:paraId="79DB2E06" w14:textId="33CB2CB1" w:rsidR="00047F78" w:rsidRPr="00F8075B" w:rsidRDefault="00047F78" w:rsidP="00047F78">
      <w:pPr>
        <w:pStyle w:val="Akapitzlist"/>
        <w:spacing w:after="0"/>
        <w:ind w:left="375"/>
      </w:pPr>
      <w:r w:rsidRPr="00F8075B">
        <w:rPr>
          <w:b/>
        </w:rPr>
        <w:t>Wykonawca:</w:t>
      </w:r>
      <w:r w:rsidRPr="00F8075B">
        <w:rPr>
          <w:b/>
        </w:rPr>
        <w:tab/>
      </w:r>
    </w:p>
    <w:p w14:paraId="6881A4C6" w14:textId="77777777" w:rsidR="00047F78" w:rsidRPr="00F8075B" w:rsidRDefault="00047F78" w:rsidP="00047F78">
      <w:pPr>
        <w:spacing w:after="0"/>
        <w:rPr>
          <w:b/>
        </w:rPr>
      </w:pPr>
    </w:p>
    <w:p w14:paraId="509B1EDD" w14:textId="77777777" w:rsidR="00047F78" w:rsidRPr="00F8075B" w:rsidRDefault="00047F78" w:rsidP="00047F78">
      <w:pPr>
        <w:spacing w:after="0"/>
        <w:jc w:val="center"/>
        <w:rPr>
          <w:b/>
        </w:rPr>
      </w:pPr>
      <w:r w:rsidRPr="00F8075B">
        <w:rPr>
          <w:b/>
        </w:rPr>
        <w:t>§ 4</w:t>
      </w:r>
    </w:p>
    <w:p w14:paraId="3B41FEFA" w14:textId="77777777" w:rsidR="00327679" w:rsidRDefault="00047F78" w:rsidP="00047F78">
      <w:pPr>
        <w:numPr>
          <w:ilvl w:val="0"/>
          <w:numId w:val="35"/>
        </w:numPr>
        <w:tabs>
          <w:tab w:val="left" w:pos="326"/>
          <w:tab w:val="left" w:pos="612"/>
          <w:tab w:val="left" w:pos="918"/>
          <w:tab w:val="left" w:pos="4557"/>
        </w:tabs>
        <w:suppressAutoHyphens/>
        <w:spacing w:after="0"/>
        <w:ind w:left="357"/>
        <w:textAlignment w:val="baseline"/>
        <w:rPr>
          <w:color w:val="000000"/>
          <w:kern w:val="1"/>
          <w:szCs w:val="24"/>
          <w:lang w:eastAsia="ar-SA"/>
        </w:rPr>
      </w:pPr>
      <w:r w:rsidRPr="001E724F">
        <w:rPr>
          <w:color w:val="000000"/>
          <w:kern w:val="1"/>
          <w:szCs w:val="24"/>
          <w:lang w:eastAsia="ar-SA"/>
        </w:rPr>
        <w:t xml:space="preserve">Termin realizacji zamówienia </w:t>
      </w:r>
      <w:r w:rsidR="00B02855">
        <w:rPr>
          <w:color w:val="000000"/>
          <w:kern w:val="1"/>
          <w:szCs w:val="24"/>
          <w:lang w:eastAsia="ar-SA"/>
        </w:rPr>
        <w:t xml:space="preserve">w zakresie przygotowania gotowej dokumentacji oraz złożenia wniosku o wydanie decyzji </w:t>
      </w:r>
      <w:r w:rsidRPr="001E724F">
        <w:rPr>
          <w:color w:val="000000"/>
          <w:kern w:val="1"/>
          <w:szCs w:val="24"/>
          <w:lang w:eastAsia="ar-SA"/>
        </w:rPr>
        <w:t>pozwolenia na budow</w:t>
      </w:r>
      <w:r w:rsidR="00B02855">
        <w:rPr>
          <w:color w:val="000000"/>
          <w:kern w:val="1"/>
          <w:szCs w:val="24"/>
          <w:lang w:eastAsia="ar-SA"/>
        </w:rPr>
        <w:t>ę</w:t>
      </w:r>
      <w:r w:rsidRPr="001E724F">
        <w:rPr>
          <w:color w:val="000000"/>
          <w:kern w:val="1"/>
          <w:szCs w:val="24"/>
          <w:lang w:eastAsia="ar-SA"/>
        </w:rPr>
        <w:t xml:space="preserve"> lub zgłoszenia robót </w:t>
      </w:r>
      <w:r w:rsidR="00B02855">
        <w:rPr>
          <w:color w:val="000000"/>
          <w:kern w:val="1"/>
          <w:szCs w:val="24"/>
          <w:lang w:eastAsia="ar-SA"/>
        </w:rPr>
        <w:br/>
      </w:r>
      <w:r w:rsidR="00153715">
        <w:rPr>
          <w:b/>
          <w:bCs/>
          <w:color w:val="000000"/>
          <w:kern w:val="1"/>
          <w:szCs w:val="24"/>
          <w:lang w:eastAsia="ar-SA"/>
        </w:rPr>
        <w:t xml:space="preserve">do …………… </w:t>
      </w:r>
      <w:r w:rsidR="00B02855">
        <w:rPr>
          <w:color w:val="000000"/>
          <w:kern w:val="1"/>
          <w:szCs w:val="24"/>
          <w:lang w:eastAsia="ar-SA"/>
        </w:rPr>
        <w:t>(termin ten ma charakter zawity)</w:t>
      </w:r>
      <w:r w:rsidR="00B02855" w:rsidRPr="00B02855">
        <w:rPr>
          <w:color w:val="000000"/>
          <w:kern w:val="1"/>
          <w:szCs w:val="24"/>
          <w:lang w:eastAsia="ar-SA"/>
        </w:rPr>
        <w:t>.</w:t>
      </w:r>
    </w:p>
    <w:p w14:paraId="6F0EE4F8" w14:textId="0AC11501" w:rsidR="00327679" w:rsidRPr="00327679" w:rsidRDefault="00327679" w:rsidP="00047F78">
      <w:pPr>
        <w:numPr>
          <w:ilvl w:val="0"/>
          <w:numId w:val="35"/>
        </w:numPr>
        <w:tabs>
          <w:tab w:val="left" w:pos="326"/>
          <w:tab w:val="left" w:pos="612"/>
          <w:tab w:val="left" w:pos="918"/>
          <w:tab w:val="left" w:pos="4557"/>
        </w:tabs>
        <w:suppressAutoHyphens/>
        <w:spacing w:after="0"/>
        <w:ind w:left="357"/>
        <w:textAlignment w:val="baseline"/>
        <w:rPr>
          <w:color w:val="000000"/>
          <w:kern w:val="1"/>
          <w:szCs w:val="24"/>
          <w:lang w:eastAsia="ar-SA"/>
        </w:rPr>
      </w:pPr>
      <w:r>
        <w:rPr>
          <w:color w:val="000000"/>
          <w:kern w:val="1"/>
          <w:szCs w:val="24"/>
          <w:lang w:eastAsia="ar-SA"/>
        </w:rPr>
        <w:t xml:space="preserve">Za zrealizowanie zamówienia w zakresie opisanym w ust. 1 powyżej Strony uznają dostarczenie Zamawiającemu przez Wykonawcę, w zakreślonym w ust. 1 terminie, kopii przedmiotowej dokumentacji oraz kopii wniosku/zgłoszenia złożonego w stosownym organie budowlanym wraz z prezentatą potwierdzającą </w:t>
      </w:r>
      <w:r w:rsidR="00C00281">
        <w:rPr>
          <w:color w:val="000000"/>
          <w:kern w:val="1"/>
          <w:szCs w:val="24"/>
          <w:lang w:eastAsia="ar-SA"/>
        </w:rPr>
        <w:t>wykonanie przedmiotu umowy w zakreślonym terminie</w:t>
      </w:r>
      <w:r>
        <w:rPr>
          <w:color w:val="000000"/>
          <w:kern w:val="1"/>
          <w:szCs w:val="24"/>
          <w:lang w:eastAsia="ar-SA"/>
        </w:rPr>
        <w:t>.</w:t>
      </w:r>
    </w:p>
    <w:p w14:paraId="69FBE371" w14:textId="63F3887F" w:rsidR="00047F78" w:rsidRPr="001E724F" w:rsidRDefault="00B02855" w:rsidP="00047F78">
      <w:pPr>
        <w:numPr>
          <w:ilvl w:val="0"/>
          <w:numId w:val="35"/>
        </w:numPr>
        <w:tabs>
          <w:tab w:val="left" w:pos="326"/>
          <w:tab w:val="left" w:pos="612"/>
          <w:tab w:val="left" w:pos="918"/>
          <w:tab w:val="left" w:pos="4557"/>
        </w:tabs>
        <w:suppressAutoHyphens/>
        <w:spacing w:after="0"/>
        <w:ind w:left="357"/>
        <w:textAlignment w:val="baseline"/>
        <w:rPr>
          <w:color w:val="000000"/>
          <w:kern w:val="1"/>
          <w:szCs w:val="24"/>
          <w:lang w:eastAsia="ar-SA"/>
        </w:rPr>
      </w:pPr>
      <w:r>
        <w:rPr>
          <w:color w:val="000000"/>
          <w:kern w:val="1"/>
          <w:szCs w:val="24"/>
          <w:lang w:eastAsia="ar-SA"/>
        </w:rPr>
        <w:t xml:space="preserve">Strony zgodnie ustalają, iż w przypadku zrealizowania zakresu opisanego w </w:t>
      </w:r>
      <w:r w:rsidR="00327679">
        <w:rPr>
          <w:color w:val="000000"/>
          <w:kern w:val="1"/>
          <w:szCs w:val="24"/>
          <w:lang w:eastAsia="ar-SA"/>
        </w:rPr>
        <w:t xml:space="preserve">ust. 2 </w:t>
      </w:r>
      <w:r>
        <w:rPr>
          <w:color w:val="000000"/>
          <w:kern w:val="1"/>
          <w:szCs w:val="24"/>
          <w:lang w:eastAsia="ar-SA"/>
        </w:rPr>
        <w:t xml:space="preserve">powyżej, umowa ulega </w:t>
      </w:r>
      <w:r w:rsidR="00047F78" w:rsidRPr="001E724F">
        <w:rPr>
          <w:bCs/>
          <w:color w:val="000000"/>
          <w:kern w:val="1"/>
          <w:szCs w:val="24"/>
          <w:lang w:eastAsia="ar-SA"/>
        </w:rPr>
        <w:t>stosownemu wydłużeniu do</w:t>
      </w:r>
      <w:r>
        <w:rPr>
          <w:bCs/>
          <w:color w:val="000000"/>
          <w:kern w:val="1"/>
          <w:szCs w:val="24"/>
          <w:lang w:eastAsia="ar-SA"/>
        </w:rPr>
        <w:t> </w:t>
      </w:r>
      <w:r w:rsidR="00047F78" w:rsidRPr="001E724F">
        <w:rPr>
          <w:bCs/>
          <w:color w:val="000000"/>
          <w:kern w:val="1"/>
          <w:szCs w:val="24"/>
          <w:lang w:eastAsia="ar-SA"/>
        </w:rPr>
        <w:t>chwili uzyskania prawomocnej decyzji pozwolenia na budowę lub przyjęcia zgłoszenia robót niewymagających uzyskania decyzji pozwolenia na budowę oraz wykonania pozostałych obowiązków Wykonawcy wynikających z niniejszej umowy.</w:t>
      </w:r>
    </w:p>
    <w:p w14:paraId="7F515A1C" w14:textId="77777777" w:rsidR="00047F78" w:rsidRPr="001E724F" w:rsidRDefault="00047F78" w:rsidP="00047F78">
      <w:pPr>
        <w:numPr>
          <w:ilvl w:val="0"/>
          <w:numId w:val="35"/>
        </w:numPr>
        <w:tabs>
          <w:tab w:val="left" w:pos="326"/>
          <w:tab w:val="left" w:pos="3965"/>
        </w:tabs>
        <w:suppressAutoHyphens/>
        <w:spacing w:after="0"/>
        <w:ind w:left="357"/>
        <w:textAlignment w:val="baseline"/>
        <w:rPr>
          <w:color w:val="000000"/>
          <w:kern w:val="1"/>
          <w:szCs w:val="24"/>
          <w:lang w:eastAsia="ar-SA"/>
        </w:rPr>
      </w:pPr>
      <w:r w:rsidRPr="001E724F">
        <w:rPr>
          <w:color w:val="000000"/>
          <w:kern w:val="1"/>
          <w:szCs w:val="24"/>
          <w:lang w:eastAsia="ar-SA"/>
        </w:rPr>
        <w:t xml:space="preserve">Wykonawca ma prawo do żądania przedłużenia terminu, o którym mowa w ust.1 </w:t>
      </w:r>
      <w:r w:rsidRPr="001E724F">
        <w:rPr>
          <w:color w:val="000000"/>
          <w:kern w:val="1"/>
          <w:szCs w:val="24"/>
          <w:lang w:eastAsia="ar-SA"/>
        </w:rPr>
        <w:br/>
        <w:t xml:space="preserve">w przypadku gdy niedotrzymanie pierwotnego terminu wynikło z przyczyn leżących </w:t>
      </w:r>
      <w:r w:rsidRPr="001E724F">
        <w:rPr>
          <w:color w:val="000000"/>
          <w:kern w:val="1"/>
          <w:szCs w:val="24"/>
          <w:lang w:eastAsia="ar-SA"/>
        </w:rPr>
        <w:br/>
        <w:t xml:space="preserve">po stronie Zamawiającego, a także z przyczyn obiektywnych niezależnych od Wykonawcy, na podstawie protokołu konieczności zatwierdzonego przez Zamawiającego </w:t>
      </w:r>
      <w:r w:rsidRPr="001E724F">
        <w:rPr>
          <w:color w:val="000000"/>
          <w:kern w:val="1"/>
          <w:szCs w:val="24"/>
          <w:lang w:eastAsia="ar-SA"/>
        </w:rPr>
        <w:br/>
        <w:t>i stanowiącego podstawę do wprowadzenia zmian w formie aneksu do umowy.</w:t>
      </w:r>
    </w:p>
    <w:p w14:paraId="6EFAF23C" w14:textId="77777777" w:rsidR="00047F78" w:rsidRDefault="00047F78" w:rsidP="00047F78">
      <w:pPr>
        <w:spacing w:after="0"/>
        <w:rPr>
          <w:b/>
        </w:rPr>
      </w:pPr>
    </w:p>
    <w:p w14:paraId="2C2BD0A0" w14:textId="77777777" w:rsidR="00047F78" w:rsidRPr="00F8075B" w:rsidRDefault="00047F78" w:rsidP="00047F78">
      <w:pPr>
        <w:spacing w:after="0"/>
        <w:jc w:val="center"/>
        <w:rPr>
          <w:b/>
        </w:rPr>
      </w:pPr>
      <w:r w:rsidRPr="00F8075B">
        <w:rPr>
          <w:b/>
        </w:rPr>
        <w:t>§ 5</w:t>
      </w:r>
    </w:p>
    <w:p w14:paraId="27EF4219" w14:textId="77777777" w:rsidR="00047F78" w:rsidRPr="001E724F" w:rsidRDefault="00047F78" w:rsidP="00047F78">
      <w:pPr>
        <w:numPr>
          <w:ilvl w:val="0"/>
          <w:numId w:val="12"/>
        </w:numPr>
        <w:spacing w:after="0"/>
        <w:rPr>
          <w:szCs w:val="24"/>
        </w:rPr>
      </w:pPr>
      <w:r w:rsidRPr="001E724F">
        <w:rPr>
          <w:szCs w:val="24"/>
        </w:rPr>
        <w:t>Za wykonanie przedmiotu zamówienia Zamawiający zapłaci Wykonawcy kwotę ryczałtową w wysokości :</w:t>
      </w:r>
    </w:p>
    <w:p w14:paraId="2FCDFF4E" w14:textId="77777777" w:rsidR="00153715" w:rsidRDefault="00153715" w:rsidP="005934D4">
      <w:pPr>
        <w:spacing w:after="0" w:line="276" w:lineRule="auto"/>
        <w:ind w:left="284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……………………………..</w:t>
      </w:r>
    </w:p>
    <w:p w14:paraId="49CA8BC6" w14:textId="0CC80FCE" w:rsidR="00047F78" w:rsidRPr="005934D4" w:rsidRDefault="00047F78" w:rsidP="005934D4">
      <w:pPr>
        <w:spacing w:after="0" w:line="276" w:lineRule="auto"/>
        <w:ind w:left="284"/>
        <w:rPr>
          <w:bCs/>
          <w:kern w:val="0"/>
          <w:szCs w:val="24"/>
        </w:rPr>
      </w:pPr>
      <w:r w:rsidRPr="001E724F">
        <w:rPr>
          <w:bCs/>
          <w:kern w:val="0"/>
          <w:szCs w:val="24"/>
        </w:rPr>
        <w:t xml:space="preserve">*Cena zawiera wszystkie koszty niezbędne do realizacji zamówienia, a </w:t>
      </w:r>
      <w:r w:rsidR="008961B6">
        <w:rPr>
          <w:bCs/>
          <w:kern w:val="0"/>
          <w:szCs w:val="24"/>
          <w:u w:val="single"/>
        </w:rPr>
        <w:t>także 2</w:t>
      </w:r>
      <w:r w:rsidRPr="001E724F">
        <w:rPr>
          <w:bCs/>
          <w:kern w:val="0"/>
          <w:szCs w:val="24"/>
          <w:u w:val="single"/>
        </w:rPr>
        <w:t xml:space="preserve"> pobyty</w:t>
      </w:r>
      <w:r w:rsidRPr="001E724F">
        <w:rPr>
          <w:bCs/>
          <w:kern w:val="0"/>
          <w:szCs w:val="24"/>
        </w:rPr>
        <w:t xml:space="preserve"> </w:t>
      </w:r>
      <w:r>
        <w:rPr>
          <w:bCs/>
          <w:kern w:val="0"/>
          <w:szCs w:val="24"/>
        </w:rPr>
        <w:t xml:space="preserve">  </w:t>
      </w:r>
      <w:r w:rsidRPr="001E724F">
        <w:rPr>
          <w:bCs/>
          <w:kern w:val="0"/>
          <w:szCs w:val="24"/>
        </w:rPr>
        <w:t xml:space="preserve">Projektanta na obiekcie w ramach nadzoru autorskiego, dotyczy sytuacji nieprzewidzianych </w:t>
      </w:r>
      <w:r>
        <w:rPr>
          <w:bCs/>
          <w:kern w:val="0"/>
          <w:szCs w:val="24"/>
        </w:rPr>
        <w:t xml:space="preserve"> </w:t>
      </w:r>
      <w:r w:rsidRPr="001E724F">
        <w:rPr>
          <w:bCs/>
          <w:kern w:val="0"/>
          <w:szCs w:val="24"/>
        </w:rPr>
        <w:t>w zakresie powyższego zamówienia.</w:t>
      </w:r>
    </w:p>
    <w:p w14:paraId="7A610990" w14:textId="77777777" w:rsidR="00047F78" w:rsidRPr="001E724F" w:rsidRDefault="00047F78" w:rsidP="00047F78">
      <w:pPr>
        <w:numPr>
          <w:ilvl w:val="0"/>
          <w:numId w:val="12"/>
        </w:numPr>
        <w:spacing w:after="0"/>
        <w:contextualSpacing/>
        <w:rPr>
          <w:color w:val="000000"/>
          <w:szCs w:val="24"/>
        </w:rPr>
      </w:pPr>
      <w:r w:rsidRPr="001E724F">
        <w:rPr>
          <w:color w:val="000000"/>
          <w:szCs w:val="24"/>
        </w:rPr>
        <w:t>Wynagrodzenie płatne będzie Wykonawcy w 2  transzach w następujących wysokościach:</w:t>
      </w:r>
    </w:p>
    <w:p w14:paraId="77B8C2F5" w14:textId="77777777" w:rsidR="00047F78" w:rsidRPr="001E724F" w:rsidRDefault="00047F78" w:rsidP="00047F78">
      <w:pPr>
        <w:numPr>
          <w:ilvl w:val="0"/>
          <w:numId w:val="13"/>
        </w:numPr>
        <w:spacing w:after="0"/>
        <w:contextualSpacing/>
        <w:rPr>
          <w:color w:val="000000"/>
          <w:szCs w:val="24"/>
        </w:rPr>
      </w:pPr>
      <w:r w:rsidRPr="001E724F">
        <w:rPr>
          <w:color w:val="000000"/>
          <w:szCs w:val="24"/>
        </w:rPr>
        <w:t>I transza w wys. 60% wartości zamówienia stanowiącej:</w:t>
      </w:r>
    </w:p>
    <w:p w14:paraId="061C35B5" w14:textId="4965F609" w:rsidR="00047F78" w:rsidRPr="00251B37" w:rsidRDefault="00153715" w:rsidP="00047F78">
      <w:pPr>
        <w:pStyle w:val="Akapitzlist"/>
        <w:spacing w:line="276" w:lineRule="auto"/>
        <w:ind w:left="360"/>
        <w:rPr>
          <w:color w:val="000000"/>
          <w:szCs w:val="24"/>
        </w:rPr>
      </w:pPr>
      <w:r>
        <w:rPr>
          <w:b/>
          <w:color w:val="000000"/>
          <w:szCs w:val="24"/>
        </w:rPr>
        <w:t>……………………………………………</w:t>
      </w:r>
      <w:r w:rsidR="00047F78" w:rsidRPr="00251B37">
        <w:rPr>
          <w:color w:val="000000"/>
          <w:szCs w:val="24"/>
        </w:rPr>
        <w:t>po złożeniu wniosku wraz z dokumentacją o</w:t>
      </w:r>
      <w:r w:rsidR="00B02855">
        <w:rPr>
          <w:color w:val="000000"/>
          <w:szCs w:val="24"/>
        </w:rPr>
        <w:t> </w:t>
      </w:r>
      <w:r w:rsidR="00047F78" w:rsidRPr="00251B37">
        <w:rPr>
          <w:color w:val="000000"/>
          <w:szCs w:val="24"/>
        </w:rPr>
        <w:t>pozwolenie na budowę  lub zgłoszenie</w:t>
      </w:r>
      <w:r w:rsidR="00B02855">
        <w:rPr>
          <w:color w:val="000000"/>
          <w:szCs w:val="24"/>
        </w:rPr>
        <w:t xml:space="preserve"> w terminie zakreślonym w §4 ust. 1 powyżej</w:t>
      </w:r>
      <w:r w:rsidR="00047F78" w:rsidRPr="00251B37">
        <w:rPr>
          <w:color w:val="000000"/>
          <w:szCs w:val="24"/>
        </w:rPr>
        <w:t xml:space="preserve">. </w:t>
      </w:r>
    </w:p>
    <w:p w14:paraId="0345083F" w14:textId="77777777" w:rsidR="00047F78" w:rsidRPr="001E724F" w:rsidRDefault="00047F78" w:rsidP="00047F78">
      <w:pPr>
        <w:spacing w:after="0"/>
        <w:ind w:left="360"/>
        <w:contextualSpacing/>
        <w:rPr>
          <w:color w:val="000000"/>
          <w:szCs w:val="24"/>
        </w:rPr>
      </w:pPr>
      <w:r w:rsidRPr="001E724F">
        <w:rPr>
          <w:color w:val="000000"/>
          <w:szCs w:val="24"/>
        </w:rPr>
        <w:t xml:space="preserve">II transza w wys. 40% wartości zamówienia stanowiącej </w:t>
      </w:r>
    </w:p>
    <w:p w14:paraId="0A5A01CD" w14:textId="2D5ED176" w:rsidR="00047F78" w:rsidRPr="00251B37" w:rsidRDefault="00153715" w:rsidP="00047F78">
      <w:pPr>
        <w:numPr>
          <w:ilvl w:val="0"/>
          <w:numId w:val="13"/>
        </w:numPr>
        <w:spacing w:after="0"/>
        <w:rPr>
          <w:color w:val="000000"/>
          <w:szCs w:val="24"/>
        </w:rPr>
      </w:pPr>
      <w:r>
        <w:rPr>
          <w:b/>
          <w:color w:val="000000"/>
          <w:szCs w:val="24"/>
        </w:rPr>
        <w:t>…………………………………………….</w:t>
      </w:r>
      <w:r w:rsidR="00047F78" w:rsidRPr="00251B37">
        <w:rPr>
          <w:color w:val="000000"/>
          <w:szCs w:val="24"/>
        </w:rPr>
        <w:t xml:space="preserve">po uzyskaniu pozwolenia na budowę lub przyjęcia zgłoszenia na prowadzenie prac. </w:t>
      </w:r>
    </w:p>
    <w:p w14:paraId="1F5D9029" w14:textId="77777777" w:rsidR="00D1589E" w:rsidRPr="006202B8" w:rsidRDefault="00D1589E" w:rsidP="003C7681">
      <w:pPr>
        <w:pStyle w:val="Tekstpodstawowy"/>
        <w:spacing w:after="0"/>
        <w:ind w:left="360"/>
      </w:pPr>
    </w:p>
    <w:p w14:paraId="63702CA4" w14:textId="77777777" w:rsidR="00D1589E" w:rsidRPr="00780C5B" w:rsidRDefault="00D1589E" w:rsidP="003C7681">
      <w:pPr>
        <w:spacing w:after="0"/>
        <w:jc w:val="center"/>
        <w:rPr>
          <w:b/>
        </w:rPr>
      </w:pPr>
      <w:r w:rsidRPr="00780C5B">
        <w:rPr>
          <w:b/>
        </w:rPr>
        <w:t>§</w:t>
      </w:r>
      <w:r w:rsidR="003C7681">
        <w:rPr>
          <w:b/>
        </w:rPr>
        <w:t xml:space="preserve"> </w:t>
      </w:r>
      <w:r w:rsidRPr="00780C5B">
        <w:rPr>
          <w:b/>
        </w:rPr>
        <w:t>6</w:t>
      </w:r>
    </w:p>
    <w:p w14:paraId="616D6ECF" w14:textId="7E19CA77" w:rsidR="00D1589E" w:rsidRDefault="00D1589E" w:rsidP="003C7681">
      <w:pPr>
        <w:pStyle w:val="Akapitzlist"/>
        <w:numPr>
          <w:ilvl w:val="0"/>
          <w:numId w:val="14"/>
        </w:numPr>
        <w:spacing w:after="0"/>
      </w:pPr>
      <w:r w:rsidRPr="00A35477">
        <w:t xml:space="preserve">W </w:t>
      </w:r>
      <w:r w:rsidR="00B02855">
        <w:t xml:space="preserve">wysokości wynagrodzenia za </w:t>
      </w:r>
      <w:r w:rsidRPr="00A35477">
        <w:t>wykonani</w:t>
      </w:r>
      <w:r w:rsidR="00B02855">
        <w:t>e</w:t>
      </w:r>
      <w:r w:rsidRPr="00A35477">
        <w:t xml:space="preserve"> przedmiotu umowy Wykonawca uw</w:t>
      </w:r>
      <w:r>
        <w:t xml:space="preserve">zględnił wszystkie koszty jakie </w:t>
      </w:r>
      <w:r w:rsidRPr="00C120A3">
        <w:t xml:space="preserve">poniesie w celu wykonania kompletnego opracowania </w:t>
      </w:r>
      <w:r w:rsidR="00B02855">
        <w:br/>
      </w:r>
      <w:r w:rsidRPr="00C120A3">
        <w:t xml:space="preserve">wraz z wymaganymi uzgodnieniami.  </w:t>
      </w:r>
    </w:p>
    <w:p w14:paraId="3E40F63B" w14:textId="77777777" w:rsidR="00D1589E" w:rsidRDefault="00D1589E" w:rsidP="003C7681">
      <w:pPr>
        <w:pStyle w:val="Akapitzlist"/>
        <w:numPr>
          <w:ilvl w:val="0"/>
          <w:numId w:val="14"/>
        </w:numPr>
        <w:spacing w:after="0"/>
      </w:pPr>
      <w:r>
        <w:t>Wynagrodzenie za przedmiot zamówienia nie może ulec zwiększeniu ani nie podlega waloryzacji.</w:t>
      </w:r>
    </w:p>
    <w:p w14:paraId="5D331903" w14:textId="5345C4EA" w:rsidR="00D1589E" w:rsidRDefault="00D1589E" w:rsidP="003C7681">
      <w:pPr>
        <w:pStyle w:val="Akapitzlist"/>
        <w:numPr>
          <w:ilvl w:val="0"/>
          <w:numId w:val="14"/>
        </w:numPr>
        <w:spacing w:after="0"/>
      </w:pPr>
      <w:r>
        <w:t xml:space="preserve">Zamawiający w terminie 14 dni </w:t>
      </w:r>
      <w:r w:rsidRPr="00DD3DF1">
        <w:rPr>
          <w:color w:val="000000" w:themeColor="text1"/>
        </w:rPr>
        <w:t>roboczych</w:t>
      </w:r>
      <w:r>
        <w:t xml:space="preserve"> po otrzymaniu kompletu dokumentacji projektowo – kosztorysowej, o której mowa w § 2 ust.</w:t>
      </w:r>
      <w:r w:rsidR="008F235A">
        <w:t xml:space="preserve"> </w:t>
      </w:r>
      <w:r>
        <w:t xml:space="preserve">2 jest zobowiązany do sprawdzenia w/w dokumentacji. </w:t>
      </w:r>
    </w:p>
    <w:p w14:paraId="0C53714B" w14:textId="620DF4C8" w:rsidR="00D1589E" w:rsidRPr="00DD3DF1" w:rsidRDefault="00D1589E" w:rsidP="003C7681">
      <w:pPr>
        <w:pStyle w:val="Akapitzlist"/>
        <w:numPr>
          <w:ilvl w:val="0"/>
          <w:numId w:val="14"/>
        </w:numPr>
        <w:spacing w:after="0"/>
      </w:pPr>
      <w:r w:rsidRPr="00DD3DF1">
        <w:rPr>
          <w:color w:val="000000" w:themeColor="text1"/>
        </w:rPr>
        <w:t xml:space="preserve">Zamawiający zawiadomi Wykonawcę o wadach lub ich brakach w dokumentacji projektowej </w:t>
      </w:r>
      <w:r w:rsidR="008F235A">
        <w:rPr>
          <w:color w:val="000000" w:themeColor="text1"/>
        </w:rPr>
        <w:t>w terminie 7 dni roboczych licząc od upływu terminu określonego w ust. 3 powyżej</w:t>
      </w:r>
      <w:r w:rsidRPr="00DD3DF1">
        <w:rPr>
          <w:color w:val="000000" w:themeColor="text1"/>
        </w:rPr>
        <w:t>.</w:t>
      </w:r>
    </w:p>
    <w:p w14:paraId="782DFE9E" w14:textId="6FD4D22A" w:rsidR="00D1589E" w:rsidRDefault="00D1589E" w:rsidP="003C7681">
      <w:pPr>
        <w:pStyle w:val="Akapitzlist"/>
        <w:numPr>
          <w:ilvl w:val="0"/>
          <w:numId w:val="14"/>
        </w:numPr>
        <w:spacing w:after="0"/>
      </w:pPr>
      <w:r>
        <w:t xml:space="preserve">Wykonawca jest zobowiązany do usunięcia wad </w:t>
      </w:r>
      <w:r w:rsidR="008F235A">
        <w:t xml:space="preserve">lub braków </w:t>
      </w:r>
      <w:r>
        <w:t>w ciągu 5 dni od daty powiadomienia go o wadach</w:t>
      </w:r>
      <w:r w:rsidR="008F235A">
        <w:t>/brakach</w:t>
      </w:r>
      <w:r>
        <w:t>.</w:t>
      </w:r>
    </w:p>
    <w:p w14:paraId="178DF254" w14:textId="3A8CE88C" w:rsidR="00D1589E" w:rsidRDefault="00D1589E" w:rsidP="003C7681">
      <w:pPr>
        <w:pStyle w:val="Akapitzlist"/>
        <w:numPr>
          <w:ilvl w:val="0"/>
          <w:numId w:val="14"/>
        </w:numPr>
        <w:spacing w:after="0"/>
      </w:pPr>
      <w:r w:rsidRPr="00DD3DF1">
        <w:rPr>
          <w:color w:val="000000" w:themeColor="text1"/>
        </w:rPr>
        <w:t xml:space="preserve">Po podpisaniu przez strony umowy protokołu zdawczo – odbiorczego, Zamawiający </w:t>
      </w:r>
      <w:r>
        <w:t xml:space="preserve">zapłaci I transzę wynagrodzenia określonego w </w:t>
      </w:r>
      <w:r w:rsidRPr="00DD3DF1">
        <w:rPr>
          <w:color w:val="000000" w:themeColor="text1"/>
        </w:rPr>
        <w:t>§ 5</w:t>
      </w:r>
      <w:r w:rsidR="008F235A">
        <w:rPr>
          <w:color w:val="000000" w:themeColor="text1"/>
        </w:rPr>
        <w:t xml:space="preserve"> </w:t>
      </w:r>
      <w:r>
        <w:t>ust</w:t>
      </w:r>
      <w:r w:rsidRPr="00366530">
        <w:t>.</w:t>
      </w:r>
      <w:r w:rsidR="008F235A">
        <w:t xml:space="preserve"> </w:t>
      </w:r>
      <w:r>
        <w:t>2a na podstawie faktury wystawionej przez</w:t>
      </w:r>
      <w:r w:rsidR="008F235A">
        <w:t> </w:t>
      </w:r>
      <w:r>
        <w:t xml:space="preserve">Wykonawcę, przelewem – na wskazany przez niego rachunek, w terminie </w:t>
      </w:r>
      <w:r w:rsidRPr="00404F36">
        <w:rPr>
          <w:b/>
        </w:rPr>
        <w:t>30 dni</w:t>
      </w:r>
      <w:r>
        <w:t xml:space="preserve"> od</w:t>
      </w:r>
      <w:r w:rsidR="008F235A">
        <w:t> </w:t>
      </w:r>
      <w:r>
        <w:t xml:space="preserve">daty otrzymania faktury przez Zamawiającego. </w:t>
      </w:r>
    </w:p>
    <w:p w14:paraId="3B964EF7" w14:textId="4DC61039" w:rsidR="00D1589E" w:rsidRDefault="00D1589E" w:rsidP="003C7681">
      <w:pPr>
        <w:pStyle w:val="Akapitzlist"/>
        <w:numPr>
          <w:ilvl w:val="0"/>
          <w:numId w:val="14"/>
        </w:numPr>
        <w:spacing w:after="0"/>
      </w:pPr>
      <w:r>
        <w:t xml:space="preserve">Zamawiający po </w:t>
      </w:r>
      <w:r w:rsidR="009B1F52">
        <w:t xml:space="preserve">zweryfikowaniu dostarczonej dokumentacji </w:t>
      </w:r>
      <w:r>
        <w:t xml:space="preserve">przez Wykonawcę (po 30 dniach od chwili jego złożenia) zapłaci Wykonawcy II transzę wynagrodzenia określonego w </w:t>
      </w:r>
      <w:r w:rsidRPr="00DD3DF1">
        <w:rPr>
          <w:color w:val="000000" w:themeColor="text1"/>
        </w:rPr>
        <w:t>§ 5</w:t>
      </w:r>
      <w:r w:rsidR="008F235A">
        <w:rPr>
          <w:color w:val="000000" w:themeColor="text1"/>
        </w:rPr>
        <w:t xml:space="preserve"> </w:t>
      </w:r>
      <w:r>
        <w:t>ust</w:t>
      </w:r>
      <w:r w:rsidRPr="00366530">
        <w:t>.</w:t>
      </w:r>
      <w:r w:rsidR="008F235A">
        <w:t xml:space="preserve"> </w:t>
      </w:r>
      <w:r>
        <w:t xml:space="preserve">2b na podstawie faktury wystawionej przez Wykonawcę, przelewem </w:t>
      </w:r>
      <w:r w:rsidR="008F235A">
        <w:br/>
      </w:r>
      <w:r>
        <w:t xml:space="preserve">– na wskazany przez niego rachunek, w terminie </w:t>
      </w:r>
      <w:r w:rsidRPr="00DD3DF1">
        <w:rPr>
          <w:b/>
        </w:rPr>
        <w:t xml:space="preserve">30 </w:t>
      </w:r>
      <w:r>
        <w:t>dni od daty otrzymania faktury przez</w:t>
      </w:r>
      <w:r w:rsidR="008F235A">
        <w:t> </w:t>
      </w:r>
      <w:r>
        <w:t xml:space="preserve">Zamawiającego. </w:t>
      </w:r>
    </w:p>
    <w:p w14:paraId="4051CDFB" w14:textId="77777777" w:rsidR="00047F78" w:rsidRDefault="00047F78" w:rsidP="003C7681">
      <w:pPr>
        <w:spacing w:after="0"/>
        <w:jc w:val="center"/>
        <w:rPr>
          <w:b/>
        </w:rPr>
      </w:pPr>
    </w:p>
    <w:p w14:paraId="3E65788F" w14:textId="4E697F9F" w:rsidR="00D1589E" w:rsidRDefault="00D1589E" w:rsidP="003C7681">
      <w:pPr>
        <w:spacing w:after="0"/>
        <w:jc w:val="center"/>
        <w:rPr>
          <w:b/>
        </w:rPr>
      </w:pPr>
      <w:r>
        <w:rPr>
          <w:b/>
        </w:rPr>
        <w:t>§ 7</w:t>
      </w:r>
    </w:p>
    <w:p w14:paraId="55CECFE7" w14:textId="0D461ACA" w:rsidR="00D1589E" w:rsidRDefault="00D1589E" w:rsidP="003C7681">
      <w:pPr>
        <w:pStyle w:val="Akapitzlist"/>
        <w:numPr>
          <w:ilvl w:val="0"/>
          <w:numId w:val="15"/>
        </w:numPr>
        <w:spacing w:after="0"/>
      </w:pPr>
      <w:r>
        <w:t xml:space="preserve">Zarówno Zamawiający jak i Wykonawca zobowiązują się do naprawienia szkód wynikłych z niewykonania lub nienależytego wykonania swoich zobowiązań wynikających z umowy. </w:t>
      </w:r>
    </w:p>
    <w:p w14:paraId="7A0AB578" w14:textId="6C5AEA09" w:rsidR="00D1589E" w:rsidRDefault="00D1589E" w:rsidP="008F235A">
      <w:pPr>
        <w:pStyle w:val="Akapitzlist"/>
        <w:numPr>
          <w:ilvl w:val="0"/>
          <w:numId w:val="15"/>
        </w:numPr>
        <w:spacing w:after="0"/>
        <w:jc w:val="left"/>
      </w:pPr>
      <w:r>
        <w:t>Zamawiający zapłaci Wykonawcy kary umowne:</w:t>
      </w:r>
    </w:p>
    <w:p w14:paraId="07E0B3A9" w14:textId="4067A1D3" w:rsidR="00D1589E" w:rsidRDefault="00D1589E" w:rsidP="003C7681">
      <w:pPr>
        <w:numPr>
          <w:ilvl w:val="0"/>
          <w:numId w:val="1"/>
        </w:numPr>
        <w:spacing w:after="0"/>
      </w:pPr>
      <w:r>
        <w:t xml:space="preserve">za odstąpienie od umowy z przyczyn niezależnych od Wykonawcy w wysokości 10% wynagrodzenia umownego brutto określonego w </w:t>
      </w:r>
      <w:r w:rsidRPr="00DD3DF1">
        <w:rPr>
          <w:color w:val="000000" w:themeColor="text1"/>
        </w:rPr>
        <w:t>§ 5</w:t>
      </w:r>
      <w:r w:rsidR="008F235A">
        <w:rPr>
          <w:color w:val="000000" w:themeColor="text1"/>
        </w:rPr>
        <w:t xml:space="preserve"> </w:t>
      </w:r>
      <w:r>
        <w:t>ust</w:t>
      </w:r>
      <w:r w:rsidRPr="00491A28">
        <w:t>.1</w:t>
      </w:r>
      <w:r>
        <w:t>, od której Zamawiający odstąpił</w:t>
      </w:r>
      <w:r w:rsidR="008F235A">
        <w:t>,</w:t>
      </w:r>
    </w:p>
    <w:p w14:paraId="5258FFA2" w14:textId="440A2EB3" w:rsidR="00EF187B" w:rsidRDefault="00D1589E" w:rsidP="003C7681">
      <w:pPr>
        <w:numPr>
          <w:ilvl w:val="0"/>
          <w:numId w:val="1"/>
        </w:numPr>
        <w:spacing w:after="0"/>
      </w:pPr>
      <w:r>
        <w:t xml:space="preserve">za zwłokę terminu dokonania odbioru opracowania w wysokości 0,5% wynagrodzenia umownego brutto określonego w </w:t>
      </w:r>
      <w:r w:rsidRPr="00DD3DF1">
        <w:rPr>
          <w:color w:val="000000" w:themeColor="text1"/>
        </w:rPr>
        <w:t>§ 5 ust.</w:t>
      </w:r>
      <w:r w:rsidR="008F235A">
        <w:rPr>
          <w:color w:val="000000" w:themeColor="text1"/>
        </w:rPr>
        <w:t xml:space="preserve"> </w:t>
      </w:r>
      <w:r w:rsidRPr="00DD3DF1">
        <w:rPr>
          <w:color w:val="000000" w:themeColor="text1"/>
        </w:rPr>
        <w:t>1</w:t>
      </w:r>
      <w:r>
        <w:t>, za każdy dzień zwłoki.</w:t>
      </w:r>
    </w:p>
    <w:p w14:paraId="3B53CE42" w14:textId="77777777" w:rsidR="00D1589E" w:rsidRDefault="00D1589E" w:rsidP="003C7681">
      <w:pPr>
        <w:spacing w:after="0"/>
      </w:pPr>
      <w:r>
        <w:t>3. Wykonawca zapłaci Zamawiającemu kary umowne:</w:t>
      </w:r>
    </w:p>
    <w:p w14:paraId="191C7CBE" w14:textId="4A7FB4A5" w:rsidR="00D1589E" w:rsidRDefault="00D1589E" w:rsidP="003C7681">
      <w:pPr>
        <w:pStyle w:val="Akapitzlist"/>
        <w:numPr>
          <w:ilvl w:val="0"/>
          <w:numId w:val="16"/>
        </w:numPr>
        <w:spacing w:after="0"/>
      </w:pPr>
      <w:r>
        <w:t xml:space="preserve">za zwłokę w wykonaniu przedmiotu umowy w wysokości 1% kwoty wynagrodzenia umownego brutto, ustalonego w </w:t>
      </w:r>
      <w:r w:rsidRPr="00D873DB">
        <w:rPr>
          <w:color w:val="000000" w:themeColor="text1"/>
        </w:rPr>
        <w:t>§ 5 ust.</w:t>
      </w:r>
      <w:r w:rsidR="008F235A">
        <w:rPr>
          <w:color w:val="000000" w:themeColor="text1"/>
        </w:rPr>
        <w:t xml:space="preserve"> </w:t>
      </w:r>
      <w:r w:rsidRPr="00D873DB">
        <w:rPr>
          <w:color w:val="000000" w:themeColor="text1"/>
        </w:rPr>
        <w:t>1</w:t>
      </w:r>
      <w:r>
        <w:t>, za każdy dzień zwłoki</w:t>
      </w:r>
      <w:r w:rsidR="008F235A">
        <w:t>,</w:t>
      </w:r>
    </w:p>
    <w:p w14:paraId="74EA326D" w14:textId="1F5B135B" w:rsidR="00D1589E" w:rsidRDefault="00D1589E" w:rsidP="003C7681">
      <w:pPr>
        <w:pStyle w:val="Akapitzlist"/>
        <w:numPr>
          <w:ilvl w:val="0"/>
          <w:numId w:val="16"/>
        </w:numPr>
        <w:spacing w:after="0"/>
      </w:pPr>
      <w:r>
        <w:t xml:space="preserve">za zwłokę w usunięciu wad stwierdzonych przy odbiorze lub w okresie gwarancji bądź rękojmi ( za wady) w wysokości 1% kwoty wynagrodzenia brutto ustalonego w </w:t>
      </w:r>
      <w:r w:rsidRPr="00D873DB">
        <w:rPr>
          <w:color w:val="000000" w:themeColor="text1"/>
        </w:rPr>
        <w:t>§ 5 ust.</w:t>
      </w:r>
      <w:r w:rsidR="008F235A">
        <w:rPr>
          <w:color w:val="000000" w:themeColor="text1"/>
        </w:rPr>
        <w:t xml:space="preserve"> </w:t>
      </w:r>
      <w:r w:rsidRPr="00D873DB">
        <w:rPr>
          <w:color w:val="000000" w:themeColor="text1"/>
        </w:rPr>
        <w:t>1</w:t>
      </w:r>
      <w:r>
        <w:t xml:space="preserve">, </w:t>
      </w:r>
      <w:r>
        <w:lastRenderedPageBreak/>
        <w:t>za każdy dzień zwłoki, licząc od daty upływu terminu wyznaczonego przez Zamawiającego na usunięcie wad</w:t>
      </w:r>
      <w:r w:rsidR="008F235A">
        <w:t>,</w:t>
      </w:r>
    </w:p>
    <w:p w14:paraId="579D82A5" w14:textId="04023FB6" w:rsidR="00D1589E" w:rsidRPr="00D873DB" w:rsidRDefault="00D1589E" w:rsidP="003C7681">
      <w:pPr>
        <w:pStyle w:val="Akapitzlist"/>
        <w:numPr>
          <w:ilvl w:val="0"/>
          <w:numId w:val="16"/>
        </w:numPr>
        <w:spacing w:after="0"/>
      </w:pPr>
      <w:r>
        <w:t xml:space="preserve">za odstąpienie od umowy przez Wykonawcę z przyczyn niezależnych od Zamawiającego w wysokości 10% wartości wynagrodzenia umownego określonego w </w:t>
      </w:r>
      <w:r w:rsidRPr="00D873DB">
        <w:rPr>
          <w:color w:val="000000" w:themeColor="text1"/>
        </w:rPr>
        <w:t>§ 5 ust.</w:t>
      </w:r>
      <w:r w:rsidR="008F235A">
        <w:rPr>
          <w:color w:val="000000" w:themeColor="text1"/>
        </w:rPr>
        <w:t xml:space="preserve"> </w:t>
      </w:r>
      <w:r w:rsidRPr="00D873DB">
        <w:rPr>
          <w:color w:val="000000" w:themeColor="text1"/>
        </w:rPr>
        <w:t>1</w:t>
      </w:r>
    </w:p>
    <w:p w14:paraId="50A9E84E" w14:textId="77777777" w:rsidR="00D1589E" w:rsidRPr="00D873DB" w:rsidRDefault="00D1589E" w:rsidP="003C7681">
      <w:pPr>
        <w:pStyle w:val="Akapitzlist"/>
        <w:numPr>
          <w:ilvl w:val="0"/>
          <w:numId w:val="17"/>
        </w:numPr>
        <w:spacing w:after="0"/>
        <w:rPr>
          <w:color w:val="000000" w:themeColor="text1"/>
        </w:rPr>
      </w:pPr>
      <w:r>
        <w:t>Niezależnie od kary umownej Wykonawca jest zobowiązany do zapłacenia Zamawiającemu odszkodowania na zasadach ogólnych za szkodę przekraczającą wysokość kar umownych, wyrządzoną na skutek niewykonania lub nienależytego wykonania zobowiązania.</w:t>
      </w:r>
    </w:p>
    <w:p w14:paraId="2141D58D" w14:textId="1A17C59D" w:rsidR="00D1589E" w:rsidRPr="00D1589E" w:rsidRDefault="00D1589E" w:rsidP="003C7681">
      <w:pPr>
        <w:pStyle w:val="Akapitzlist"/>
        <w:numPr>
          <w:ilvl w:val="0"/>
          <w:numId w:val="17"/>
        </w:numPr>
        <w:spacing w:after="0"/>
        <w:rPr>
          <w:color w:val="000000" w:themeColor="text1"/>
        </w:rPr>
      </w:pPr>
      <w:r>
        <w:t xml:space="preserve">Uprawnienia Zamawiającego z tytułu rękojmi za wady dokumentacji projektowej wygasają w stosunku do Wykonawcy wraz z wygaśnięciem odpowiedzialności Wykonawcy robót budowlanych z tytułu rękojmi za wady obiektów lub robót wykonywanych na podstawie tej dokumentacji, lecz nie wcześniej niż po 5 latach licząc od dnia protokolarnego przekazania </w:t>
      </w:r>
      <w:r w:rsidR="008F235A">
        <w:t xml:space="preserve">Zamawiającemu </w:t>
      </w:r>
      <w:r>
        <w:t>przedmiotu</w:t>
      </w:r>
      <w:r w:rsidR="008F235A">
        <w:t xml:space="preserve"> projektowanej inwestycji</w:t>
      </w:r>
      <w:r>
        <w:t>.</w:t>
      </w:r>
    </w:p>
    <w:p w14:paraId="75AA3432" w14:textId="6552DEB0" w:rsidR="00D1589E" w:rsidRPr="00153715" w:rsidRDefault="00D1589E" w:rsidP="003C7681">
      <w:pPr>
        <w:pStyle w:val="Akapitzlist"/>
        <w:numPr>
          <w:ilvl w:val="0"/>
          <w:numId w:val="17"/>
        </w:numPr>
        <w:spacing w:after="0"/>
        <w:rPr>
          <w:color w:val="000000" w:themeColor="text1"/>
        </w:rPr>
      </w:pPr>
      <w:r>
        <w:t xml:space="preserve">Wykonawca może uwolnić się od odpowiedzialności z tytułu rękojmi za wady dokumentacji projektowej, jeżeli wykaże, że wada powstała wskutek wykonania dokumentacji projektowej według wskazówek Zamawiającego, które Wykonawca zakwestionował i uprzedził na piśmie Zamawiającego o przewidywanych skutkach zastosowania się do wskazówek. </w:t>
      </w:r>
    </w:p>
    <w:p w14:paraId="65F34A75" w14:textId="1563176B" w:rsidR="00153715" w:rsidRPr="005C4DC0" w:rsidRDefault="00153715" w:rsidP="00153715">
      <w:pPr>
        <w:pStyle w:val="Akapitzlist"/>
        <w:numPr>
          <w:ilvl w:val="0"/>
          <w:numId w:val="17"/>
        </w:numPr>
        <w:spacing w:after="0"/>
        <w:rPr>
          <w:color w:val="000000"/>
          <w:szCs w:val="24"/>
        </w:rPr>
      </w:pPr>
      <w:r w:rsidRPr="005C4DC0">
        <w:rPr>
          <w:color w:val="000000"/>
          <w:szCs w:val="24"/>
        </w:rPr>
        <w:t>Łączna maksymalna wysokość kar umownych naliczany</w:t>
      </w:r>
      <w:r>
        <w:rPr>
          <w:color w:val="000000"/>
          <w:szCs w:val="24"/>
        </w:rPr>
        <w:t>ch przez Zamawiającego wynosi 5</w:t>
      </w:r>
      <w:r w:rsidRPr="005C4DC0">
        <w:rPr>
          <w:color w:val="000000"/>
          <w:szCs w:val="24"/>
        </w:rPr>
        <w:t xml:space="preserve">0% umownego wynagrodzenia brutto ustalonego w § 5 </w:t>
      </w:r>
      <w:r w:rsidR="008F235A">
        <w:rPr>
          <w:color w:val="000000"/>
          <w:szCs w:val="24"/>
        </w:rPr>
        <w:t xml:space="preserve">ust. </w:t>
      </w:r>
      <w:r w:rsidRPr="005C4DC0">
        <w:rPr>
          <w:color w:val="000000"/>
          <w:szCs w:val="24"/>
        </w:rPr>
        <w:t>1.</w:t>
      </w:r>
    </w:p>
    <w:p w14:paraId="4FA41CD7" w14:textId="77777777" w:rsidR="00153715" w:rsidRDefault="00153715" w:rsidP="00153715">
      <w:pPr>
        <w:pStyle w:val="Akapitzlist"/>
        <w:spacing w:after="0"/>
        <w:ind w:left="360"/>
        <w:rPr>
          <w:color w:val="000000" w:themeColor="text1"/>
        </w:rPr>
      </w:pPr>
    </w:p>
    <w:p w14:paraId="50E37B44" w14:textId="77777777" w:rsidR="00153715" w:rsidRPr="005C4DC0" w:rsidRDefault="00153715" w:rsidP="00153715">
      <w:pPr>
        <w:spacing w:after="0"/>
        <w:jc w:val="center"/>
        <w:rPr>
          <w:color w:val="000000"/>
          <w:szCs w:val="24"/>
        </w:rPr>
      </w:pPr>
      <w:r w:rsidRPr="005C4DC0">
        <w:rPr>
          <w:b/>
          <w:color w:val="000000"/>
          <w:szCs w:val="24"/>
        </w:rPr>
        <w:t>§ 8</w:t>
      </w:r>
    </w:p>
    <w:p w14:paraId="41FCAE3A" w14:textId="61B0CF50" w:rsidR="00153715" w:rsidRPr="005C4DC0" w:rsidRDefault="00153715" w:rsidP="00153715">
      <w:pPr>
        <w:pStyle w:val="Akapitzlist"/>
        <w:numPr>
          <w:ilvl w:val="0"/>
          <w:numId w:val="39"/>
        </w:numPr>
        <w:spacing w:after="0"/>
        <w:rPr>
          <w:color w:val="000000"/>
          <w:szCs w:val="24"/>
        </w:rPr>
      </w:pPr>
      <w:r w:rsidRPr="005C4DC0">
        <w:rPr>
          <w:color w:val="000000"/>
          <w:szCs w:val="24"/>
        </w:rPr>
        <w:t xml:space="preserve">W ramach ustalonego wynagrodzenia i z chwilą jego zapłaty przez Zamawiającego, przedmiot umowy staje się własnością Zamawiającego i nie może być udostępniany osobom trzecim bez </w:t>
      </w:r>
      <w:r w:rsidR="008F235A">
        <w:rPr>
          <w:color w:val="000000"/>
          <w:szCs w:val="24"/>
        </w:rPr>
        <w:t xml:space="preserve">uprzedniej </w:t>
      </w:r>
      <w:r w:rsidRPr="005C4DC0">
        <w:rPr>
          <w:color w:val="000000"/>
          <w:szCs w:val="24"/>
        </w:rPr>
        <w:t>zgody Zamawiającego.</w:t>
      </w:r>
    </w:p>
    <w:p w14:paraId="15B4CEB3" w14:textId="77777777" w:rsidR="00153715" w:rsidRPr="005C4DC0" w:rsidRDefault="00153715" w:rsidP="00153715">
      <w:pPr>
        <w:pStyle w:val="Akapitzlist"/>
        <w:numPr>
          <w:ilvl w:val="0"/>
          <w:numId w:val="39"/>
        </w:numPr>
        <w:spacing w:after="0"/>
        <w:rPr>
          <w:color w:val="000000"/>
          <w:szCs w:val="24"/>
        </w:rPr>
      </w:pPr>
      <w:r w:rsidRPr="005C4DC0">
        <w:rPr>
          <w:color w:val="000000"/>
          <w:szCs w:val="24"/>
        </w:rPr>
        <w:t>Wykonawca przenosi na Zamawiającego autorskie prawa majątkowe do opracowań będących przedmiotem umowy – w rozumieniu ustawy z dnia o prawie autorskim i prawach pokrewnych (tekst jednolity Dz. U. z 2018r., poz.1191), powstałe w wyniku wykonania dzieła, a w szczególności prawo do wyłącznego i nieograniczonego w czasie korzystania przez Zamawiającego z dzieła na terytorium Rzeczpospolitej Polskiej i za granicą, w całości lub w części oraz nieodpłatnego korzystania z wykonanego dzieła przez Zamawiającego na wszystkich polach eksploatacji, a w szczególności w następującym zakresie:</w:t>
      </w:r>
    </w:p>
    <w:p w14:paraId="546A6485" w14:textId="77777777" w:rsidR="00153715" w:rsidRPr="005C4DC0" w:rsidRDefault="00153715" w:rsidP="00153715">
      <w:pPr>
        <w:pStyle w:val="Akapitzlist"/>
        <w:numPr>
          <w:ilvl w:val="0"/>
          <w:numId w:val="40"/>
        </w:numPr>
        <w:spacing w:after="0"/>
        <w:rPr>
          <w:color w:val="000000"/>
          <w:szCs w:val="24"/>
        </w:rPr>
      </w:pPr>
      <w:r w:rsidRPr="005C4DC0">
        <w:rPr>
          <w:color w:val="000000"/>
          <w:szCs w:val="24"/>
        </w:rPr>
        <w:t>używania i wykorzystywania w całości lub w części,</w:t>
      </w:r>
    </w:p>
    <w:p w14:paraId="109F24B3" w14:textId="77777777" w:rsidR="00153715" w:rsidRPr="005C4DC0" w:rsidRDefault="00153715" w:rsidP="00153715">
      <w:pPr>
        <w:pStyle w:val="Akapitzlist"/>
        <w:numPr>
          <w:ilvl w:val="0"/>
          <w:numId w:val="40"/>
        </w:numPr>
        <w:spacing w:after="0"/>
        <w:rPr>
          <w:color w:val="000000"/>
          <w:szCs w:val="24"/>
        </w:rPr>
      </w:pPr>
      <w:r w:rsidRPr="005C4DC0">
        <w:rPr>
          <w:color w:val="000000"/>
          <w:szCs w:val="24"/>
        </w:rPr>
        <w:t>dokonywania korekt i poprawek,</w:t>
      </w:r>
    </w:p>
    <w:p w14:paraId="444FAD76" w14:textId="77777777" w:rsidR="00153715" w:rsidRPr="005C4DC0" w:rsidRDefault="00153715" w:rsidP="00153715">
      <w:pPr>
        <w:pStyle w:val="Akapitzlist"/>
        <w:numPr>
          <w:ilvl w:val="0"/>
          <w:numId w:val="40"/>
        </w:numPr>
        <w:spacing w:after="0"/>
        <w:rPr>
          <w:color w:val="000000"/>
          <w:szCs w:val="24"/>
        </w:rPr>
      </w:pPr>
      <w:r w:rsidRPr="005C4DC0">
        <w:rPr>
          <w:color w:val="000000"/>
          <w:szCs w:val="24"/>
        </w:rPr>
        <w:t xml:space="preserve">utrwalania i zwielokrotniania, </w:t>
      </w:r>
    </w:p>
    <w:p w14:paraId="3FBE57D1" w14:textId="77777777" w:rsidR="00153715" w:rsidRPr="005C4DC0" w:rsidRDefault="00153715" w:rsidP="00153715">
      <w:pPr>
        <w:pStyle w:val="Akapitzlist"/>
        <w:numPr>
          <w:ilvl w:val="0"/>
          <w:numId w:val="40"/>
        </w:numPr>
        <w:spacing w:after="0"/>
        <w:rPr>
          <w:color w:val="000000"/>
          <w:szCs w:val="24"/>
        </w:rPr>
      </w:pPr>
      <w:r w:rsidRPr="005C4DC0">
        <w:rPr>
          <w:color w:val="000000"/>
          <w:szCs w:val="24"/>
        </w:rPr>
        <w:t>wprowadzania do pamięci komputera,</w:t>
      </w:r>
    </w:p>
    <w:p w14:paraId="043BBF80" w14:textId="77777777" w:rsidR="00153715" w:rsidRPr="005C4DC0" w:rsidRDefault="00153715" w:rsidP="00153715">
      <w:pPr>
        <w:pStyle w:val="Akapitzlist"/>
        <w:numPr>
          <w:ilvl w:val="0"/>
          <w:numId w:val="40"/>
        </w:numPr>
        <w:spacing w:after="0"/>
        <w:rPr>
          <w:color w:val="000000"/>
          <w:szCs w:val="24"/>
        </w:rPr>
      </w:pPr>
      <w:r w:rsidRPr="005C4DC0">
        <w:rPr>
          <w:color w:val="000000"/>
          <w:szCs w:val="24"/>
        </w:rPr>
        <w:t>wielokrotnego udostępniania i przekazywania osobom trzecim,</w:t>
      </w:r>
    </w:p>
    <w:p w14:paraId="032E4B6C" w14:textId="77777777" w:rsidR="00153715" w:rsidRPr="005C4DC0" w:rsidRDefault="00153715" w:rsidP="00153715">
      <w:pPr>
        <w:pStyle w:val="Akapitzlist"/>
        <w:numPr>
          <w:ilvl w:val="0"/>
          <w:numId w:val="40"/>
        </w:numPr>
        <w:spacing w:after="0"/>
        <w:rPr>
          <w:color w:val="000000"/>
          <w:szCs w:val="24"/>
        </w:rPr>
      </w:pPr>
      <w:r w:rsidRPr="005C4DC0">
        <w:rPr>
          <w:color w:val="000000"/>
          <w:szCs w:val="24"/>
        </w:rPr>
        <w:t xml:space="preserve">wprowadzania do obrotu.  </w:t>
      </w:r>
    </w:p>
    <w:p w14:paraId="2210315F" w14:textId="77777777" w:rsidR="00153715" w:rsidRPr="005C4DC0" w:rsidRDefault="00153715" w:rsidP="00153715">
      <w:pPr>
        <w:pStyle w:val="Akapitzlist"/>
        <w:numPr>
          <w:ilvl w:val="0"/>
          <w:numId w:val="39"/>
        </w:numPr>
        <w:spacing w:after="0"/>
        <w:rPr>
          <w:color w:val="000000"/>
          <w:szCs w:val="24"/>
        </w:rPr>
      </w:pPr>
      <w:r w:rsidRPr="005C4DC0">
        <w:rPr>
          <w:color w:val="000000"/>
          <w:szCs w:val="24"/>
        </w:rPr>
        <w:t>Zapłata wynagrodzenia, o którym mowa w § 5 umowy, wyczerpuje w całości wszelkie roszczenia Wykonawcy z tytułu przeniesienia na rzecz Zamawiającego autorskich praw majątkowych do przedmiotu umowy.</w:t>
      </w:r>
    </w:p>
    <w:p w14:paraId="6242D9C3" w14:textId="77777777" w:rsidR="00153715" w:rsidRPr="005C4DC0" w:rsidRDefault="00153715" w:rsidP="00153715">
      <w:pPr>
        <w:pStyle w:val="Akapitzlist"/>
        <w:numPr>
          <w:ilvl w:val="0"/>
          <w:numId w:val="39"/>
        </w:numPr>
        <w:spacing w:after="0"/>
        <w:rPr>
          <w:color w:val="000000"/>
          <w:szCs w:val="24"/>
        </w:rPr>
      </w:pPr>
      <w:r w:rsidRPr="005C4DC0">
        <w:rPr>
          <w:color w:val="000000"/>
          <w:szCs w:val="24"/>
        </w:rPr>
        <w:t xml:space="preserve">Wykonawca oświadcza, że osoby trzecie nie uzyskały ani nie uzyskają autorskich praw majątkowych do przedmiotu umowy, a postanowienia niniejszego paragrafu w niczym nie naruszają praw osobistych.  </w:t>
      </w:r>
    </w:p>
    <w:p w14:paraId="39A8ECED" w14:textId="77777777" w:rsidR="00153715" w:rsidRPr="005C4DC0" w:rsidRDefault="00153715" w:rsidP="00153715">
      <w:pPr>
        <w:spacing w:after="0"/>
        <w:rPr>
          <w:b/>
          <w:color w:val="000000"/>
          <w:szCs w:val="24"/>
        </w:rPr>
      </w:pPr>
    </w:p>
    <w:p w14:paraId="209606D5" w14:textId="77777777" w:rsidR="00153715" w:rsidRPr="005C4DC0" w:rsidRDefault="00153715" w:rsidP="00153715">
      <w:pPr>
        <w:spacing w:after="0"/>
        <w:jc w:val="center"/>
        <w:rPr>
          <w:color w:val="000000"/>
          <w:szCs w:val="24"/>
        </w:rPr>
      </w:pPr>
      <w:r w:rsidRPr="005C4DC0">
        <w:rPr>
          <w:b/>
          <w:color w:val="000000"/>
          <w:szCs w:val="24"/>
        </w:rPr>
        <w:t>§ 9</w:t>
      </w:r>
    </w:p>
    <w:p w14:paraId="3690DED7" w14:textId="77777777" w:rsidR="00153715" w:rsidRPr="005C4DC0" w:rsidRDefault="00153715" w:rsidP="00153715">
      <w:pPr>
        <w:spacing w:after="0"/>
        <w:rPr>
          <w:color w:val="000000"/>
          <w:szCs w:val="24"/>
        </w:rPr>
      </w:pPr>
      <w:r w:rsidRPr="005C4DC0">
        <w:rPr>
          <w:color w:val="000000"/>
          <w:szCs w:val="24"/>
        </w:rPr>
        <w:t>W przypadku wystąpienia w przedmiotowej dokumentacji wad i braków ujawnionych w toku realizacji robót (inwestycji) wykonywanych w oparciu o tę dokumentację, które potwierdzą Wykonawca robót, i Zamawiający, Wykonawca pokryje koszty wykonania robót dodatkowych lub zamiennych będących następstwem tych wad i braków.</w:t>
      </w:r>
    </w:p>
    <w:p w14:paraId="152B5996" w14:textId="77777777" w:rsidR="00153715" w:rsidRPr="005C4DC0" w:rsidRDefault="00153715" w:rsidP="00153715">
      <w:pPr>
        <w:spacing w:after="0"/>
        <w:jc w:val="center"/>
        <w:rPr>
          <w:b/>
          <w:color w:val="000000"/>
          <w:szCs w:val="24"/>
        </w:rPr>
      </w:pPr>
      <w:r w:rsidRPr="005C4DC0">
        <w:rPr>
          <w:b/>
          <w:color w:val="000000"/>
          <w:szCs w:val="24"/>
        </w:rPr>
        <w:lastRenderedPageBreak/>
        <w:t>§ 10</w:t>
      </w:r>
    </w:p>
    <w:p w14:paraId="3B18849E" w14:textId="77777777" w:rsidR="00153715" w:rsidRPr="005C4DC0" w:rsidRDefault="00153715" w:rsidP="00153715">
      <w:pPr>
        <w:pStyle w:val="Akapitzlist"/>
        <w:numPr>
          <w:ilvl w:val="0"/>
          <w:numId w:val="38"/>
        </w:numPr>
        <w:spacing w:after="0"/>
        <w:rPr>
          <w:color w:val="000000"/>
          <w:szCs w:val="24"/>
        </w:rPr>
      </w:pPr>
      <w:r w:rsidRPr="005C4DC0">
        <w:rPr>
          <w:color w:val="000000"/>
          <w:szCs w:val="24"/>
        </w:rPr>
        <w:t xml:space="preserve">Wszelkie zmiany treści umowy wymagają formy pisemnej pod rygorem bezskuteczności. </w:t>
      </w:r>
    </w:p>
    <w:p w14:paraId="36A472EC" w14:textId="77777777" w:rsidR="00153715" w:rsidRPr="005C4DC0" w:rsidRDefault="00153715" w:rsidP="00153715">
      <w:pPr>
        <w:pStyle w:val="Akapitzlist"/>
        <w:numPr>
          <w:ilvl w:val="0"/>
          <w:numId w:val="38"/>
        </w:numPr>
        <w:spacing w:after="0"/>
        <w:rPr>
          <w:color w:val="000000"/>
          <w:szCs w:val="24"/>
        </w:rPr>
      </w:pPr>
      <w:r w:rsidRPr="005C4DC0">
        <w:rPr>
          <w:color w:val="000000"/>
          <w:szCs w:val="24"/>
        </w:rPr>
        <w:t xml:space="preserve">Spory będzie rozstrzygać sąd powszechny właściwy dla siedziby Zamawiającego.  </w:t>
      </w:r>
    </w:p>
    <w:p w14:paraId="5DD99330" w14:textId="77777777" w:rsidR="00153715" w:rsidRPr="005C4DC0" w:rsidRDefault="00153715" w:rsidP="00153715">
      <w:pPr>
        <w:spacing w:after="0"/>
        <w:rPr>
          <w:color w:val="000000"/>
          <w:szCs w:val="24"/>
        </w:rPr>
      </w:pPr>
    </w:p>
    <w:p w14:paraId="7EF06EE7" w14:textId="77777777" w:rsidR="00153715" w:rsidRPr="005C4DC0" w:rsidRDefault="00153715" w:rsidP="00153715">
      <w:pPr>
        <w:spacing w:after="0"/>
        <w:jc w:val="center"/>
        <w:rPr>
          <w:b/>
          <w:color w:val="000000"/>
          <w:szCs w:val="24"/>
        </w:rPr>
      </w:pPr>
      <w:r w:rsidRPr="005C4DC0">
        <w:rPr>
          <w:b/>
          <w:color w:val="000000"/>
          <w:szCs w:val="24"/>
        </w:rPr>
        <w:t>§ 11</w:t>
      </w:r>
    </w:p>
    <w:p w14:paraId="68DB8548" w14:textId="77777777" w:rsidR="00153715" w:rsidRDefault="00153715" w:rsidP="00153715">
      <w:pPr>
        <w:spacing w:after="0"/>
        <w:rPr>
          <w:color w:val="000000"/>
          <w:szCs w:val="24"/>
        </w:rPr>
      </w:pPr>
      <w:r w:rsidRPr="005C4DC0">
        <w:rPr>
          <w:color w:val="000000"/>
          <w:szCs w:val="24"/>
        </w:rPr>
        <w:t xml:space="preserve">W sprawach nie uregulowanych niniejszą umową stosuje się w szczególności przepisy Kodeksu cywilnego, ustawy Prawo budowlane oraz ustawy o prawie autorskim i prawach pokrewnych. </w:t>
      </w:r>
    </w:p>
    <w:p w14:paraId="4895149D" w14:textId="77777777" w:rsidR="00153715" w:rsidRDefault="00153715" w:rsidP="00153715">
      <w:pPr>
        <w:spacing w:after="0"/>
        <w:rPr>
          <w:color w:val="000000"/>
          <w:szCs w:val="24"/>
        </w:rPr>
      </w:pPr>
    </w:p>
    <w:p w14:paraId="1A44B5BC" w14:textId="77777777" w:rsidR="00153715" w:rsidRPr="0009759E" w:rsidRDefault="00153715" w:rsidP="00153715">
      <w:pPr>
        <w:spacing w:after="0"/>
        <w:jc w:val="center"/>
        <w:rPr>
          <w:b/>
          <w:color w:val="000000"/>
          <w:szCs w:val="24"/>
        </w:rPr>
      </w:pPr>
      <w:r w:rsidRPr="0009759E">
        <w:rPr>
          <w:b/>
          <w:color w:val="000000"/>
          <w:szCs w:val="24"/>
        </w:rPr>
        <w:t>§12</w:t>
      </w:r>
    </w:p>
    <w:p w14:paraId="58FCB9F3" w14:textId="77777777" w:rsidR="00153715" w:rsidRPr="0009759E" w:rsidRDefault="00153715" w:rsidP="00153715">
      <w:pPr>
        <w:pStyle w:val="Akapitzlist"/>
        <w:numPr>
          <w:ilvl w:val="0"/>
          <w:numId w:val="42"/>
        </w:numPr>
        <w:spacing w:after="0"/>
        <w:rPr>
          <w:color w:val="000000"/>
          <w:szCs w:val="24"/>
        </w:rPr>
      </w:pPr>
      <w:r w:rsidRPr="0009759E">
        <w:rPr>
          <w:color w:val="000000"/>
          <w:szCs w:val="24"/>
        </w:rPr>
        <w:t>Wykonawca może zrealizować przedmiot umowy osobiście, bez udziału podwykonawców.</w:t>
      </w:r>
    </w:p>
    <w:p w14:paraId="72767225" w14:textId="77777777" w:rsidR="00153715" w:rsidRPr="0009759E" w:rsidRDefault="00153715" w:rsidP="00153715">
      <w:pPr>
        <w:pStyle w:val="Akapitzlist"/>
        <w:numPr>
          <w:ilvl w:val="0"/>
          <w:numId w:val="42"/>
        </w:numPr>
        <w:spacing w:after="0"/>
        <w:rPr>
          <w:color w:val="000000"/>
          <w:szCs w:val="24"/>
        </w:rPr>
      </w:pPr>
      <w:r w:rsidRPr="0009759E">
        <w:rPr>
          <w:color w:val="000000"/>
          <w:szCs w:val="24"/>
        </w:rPr>
        <w:t>W przypadku gdy Wykonawca zrealizuje przedmiot umowy przy udziale podwykonawców, odbędzie się to w następującym zakresie: [_].</w:t>
      </w:r>
    </w:p>
    <w:p w14:paraId="4505F199" w14:textId="77777777" w:rsidR="00153715" w:rsidRPr="0009759E" w:rsidRDefault="00153715" w:rsidP="00153715">
      <w:pPr>
        <w:pStyle w:val="Akapitzlist"/>
        <w:numPr>
          <w:ilvl w:val="0"/>
          <w:numId w:val="42"/>
        </w:numPr>
        <w:spacing w:after="0"/>
        <w:rPr>
          <w:color w:val="000000"/>
          <w:szCs w:val="24"/>
        </w:rPr>
      </w:pPr>
      <w:r w:rsidRPr="0009759E">
        <w:rPr>
          <w:color w:val="000000"/>
          <w:szCs w:val="24"/>
        </w:rPr>
        <w:t>Zamawiający żąda, aby przed przystąpieniem do wykonania umowy Wykonawca podał nazwy, dane kontaktowe oraz przedstawicieli, podwykonawców zaangażowanych w realizację przedmiotu umowy w zakresie wskazanym w ust. 2 powyżej, jeżeli są już znani. Wykonawca zawiadamia zamawiającego o wszelkich zmianach w odniesieniu do informacji, o których mowa w zdaniu pierwszym, w trakcie realizacji przedmiotu umowy, a także przekazuje wymagane informacje na temat nowych podwykonawców, którym w późniejszym okresie zamierza powierzyć realizację przedmiotu umowy.</w:t>
      </w:r>
    </w:p>
    <w:p w14:paraId="101253AD" w14:textId="77777777" w:rsidR="00153715" w:rsidRPr="0009759E" w:rsidRDefault="00153715" w:rsidP="00153715">
      <w:pPr>
        <w:pStyle w:val="Akapitzlist"/>
        <w:numPr>
          <w:ilvl w:val="0"/>
          <w:numId w:val="42"/>
        </w:numPr>
        <w:spacing w:after="0"/>
        <w:rPr>
          <w:color w:val="000000"/>
          <w:szCs w:val="24"/>
        </w:rPr>
      </w:pPr>
      <w:r w:rsidRPr="0009759E">
        <w:rPr>
          <w:color w:val="000000"/>
          <w:szCs w:val="24"/>
        </w:rPr>
        <w:t>Wykonawca jest odpowiedzialny za działanie i zaniechanie Podwykonawców/ dalszych Podwykonawców i ich pracowników w takim stopniu, jakby to były działanie i zaniechanie jego własnych pracowników, z zastrzeżeniem uwzględnienia obowiązku profesjonalnego świadczenia usług przez ww. podmioty.</w:t>
      </w:r>
    </w:p>
    <w:p w14:paraId="7C861FAE" w14:textId="6A9E2E66" w:rsidR="00153715" w:rsidRPr="00153715" w:rsidRDefault="00153715" w:rsidP="00153715">
      <w:pPr>
        <w:pStyle w:val="Akapitzlist"/>
        <w:numPr>
          <w:ilvl w:val="0"/>
          <w:numId w:val="42"/>
        </w:numPr>
        <w:spacing w:after="0"/>
        <w:rPr>
          <w:color w:val="000000"/>
          <w:szCs w:val="24"/>
        </w:rPr>
      </w:pPr>
      <w:r w:rsidRPr="0009759E">
        <w:rPr>
          <w:color w:val="000000"/>
          <w:szCs w:val="24"/>
        </w:rPr>
        <w:t>Na żądanie Zamawiającego Wykonawca zobowiązany jest dostarczyć dodatkowe informacje dotyczące Podwykonawców/dalszych Podwykonawców. Zamawiającemu przysługuje prawo żądania od Wykonawcy zmiany podwykonawcy (dalszego podwykonawcy) jeżeli ten świadczy usługi w sposób wadliwy, niegodny z założeniami niniejszej umowy.</w:t>
      </w:r>
    </w:p>
    <w:p w14:paraId="407A452E" w14:textId="77777777" w:rsidR="00153715" w:rsidRPr="005C4DC0" w:rsidRDefault="00153715" w:rsidP="00153715">
      <w:pPr>
        <w:spacing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§ 13</w:t>
      </w:r>
    </w:p>
    <w:p w14:paraId="2DBCD000" w14:textId="77777777" w:rsidR="00153715" w:rsidRPr="005C4DC0" w:rsidRDefault="00153715" w:rsidP="00153715">
      <w:pPr>
        <w:pStyle w:val="Akapitzlist"/>
        <w:numPr>
          <w:ilvl w:val="0"/>
          <w:numId w:val="41"/>
        </w:numPr>
        <w:spacing w:after="0"/>
        <w:rPr>
          <w:color w:val="000000"/>
          <w:szCs w:val="24"/>
        </w:rPr>
      </w:pPr>
      <w:r w:rsidRPr="005C4DC0">
        <w:rPr>
          <w:color w:val="000000"/>
          <w:szCs w:val="24"/>
        </w:rPr>
        <w:t>Umowę sporządzono w dwóch jednobrzmiących egzemplarzach z przeznaczeniem po jednym egzemplarzu dla każdej ze stron. Załączniki do niniejszej umowy stanowią jej integralną część. Postanowienia zawarte w załącznikach, wiążą Strony w takim samym zakresie jak postanowienia zawarte w treści niniejszej Umowy.</w:t>
      </w:r>
    </w:p>
    <w:p w14:paraId="3F84651E" w14:textId="77777777" w:rsidR="00153715" w:rsidRPr="005C4DC0" w:rsidRDefault="00153715" w:rsidP="00153715">
      <w:pPr>
        <w:pStyle w:val="Akapitzlist"/>
        <w:numPr>
          <w:ilvl w:val="0"/>
          <w:numId w:val="41"/>
        </w:numPr>
        <w:spacing w:after="0"/>
        <w:rPr>
          <w:color w:val="000000"/>
          <w:szCs w:val="24"/>
        </w:rPr>
      </w:pPr>
      <w:r w:rsidRPr="005C4DC0">
        <w:rPr>
          <w:color w:val="000000"/>
          <w:szCs w:val="24"/>
        </w:rPr>
        <w:t>Zamawiający oświadcza, że posiada status dużego przedsiębiorcy w rozumieniu ustawy z dnia 8 marca 2013 r. o przeciwdziałaniu nadmiernym opóźnieniom w transakcjach handlowych</w:t>
      </w:r>
      <w:r w:rsidRPr="005C4DC0">
        <w:rPr>
          <w:color w:val="000000"/>
          <w:szCs w:val="24"/>
        </w:rPr>
        <w:br/>
        <w:t>(Dz. U. z 2020 r., poz. 935 ze zm.).</w:t>
      </w:r>
    </w:p>
    <w:p w14:paraId="1845A126" w14:textId="77777777" w:rsidR="00153715" w:rsidRDefault="00153715" w:rsidP="003C7681">
      <w:pPr>
        <w:spacing w:after="0"/>
        <w:jc w:val="left"/>
        <w:rPr>
          <w:b/>
        </w:rPr>
      </w:pPr>
    </w:p>
    <w:p w14:paraId="586689B5" w14:textId="133CA206" w:rsidR="003C7681" w:rsidRDefault="009F0B90" w:rsidP="003C7681">
      <w:pPr>
        <w:spacing w:after="0"/>
        <w:jc w:val="left"/>
        <w:rPr>
          <w:szCs w:val="24"/>
        </w:rPr>
      </w:pPr>
      <w:r>
        <w:rPr>
          <w:szCs w:val="24"/>
        </w:rPr>
        <w:t>Załączniki:</w:t>
      </w:r>
    </w:p>
    <w:p w14:paraId="70BDBED1" w14:textId="27EE1A6C" w:rsidR="003C7681" w:rsidRDefault="00D2093B" w:rsidP="00826CE1">
      <w:pPr>
        <w:pStyle w:val="Akapitzlist"/>
        <w:numPr>
          <w:ilvl w:val="0"/>
          <w:numId w:val="36"/>
        </w:numPr>
        <w:spacing w:after="0"/>
        <w:jc w:val="left"/>
        <w:rPr>
          <w:szCs w:val="24"/>
        </w:rPr>
      </w:pPr>
      <w:r w:rsidRPr="00153715">
        <w:rPr>
          <w:szCs w:val="24"/>
        </w:rPr>
        <w:t xml:space="preserve">Oferta Wykonawcy </w:t>
      </w:r>
    </w:p>
    <w:p w14:paraId="74786198" w14:textId="3002B5C6" w:rsidR="00153715" w:rsidRDefault="00153715" w:rsidP="00826CE1">
      <w:pPr>
        <w:pStyle w:val="Akapitzlist"/>
        <w:numPr>
          <w:ilvl w:val="0"/>
          <w:numId w:val="36"/>
        </w:numPr>
        <w:spacing w:after="0"/>
        <w:jc w:val="left"/>
        <w:rPr>
          <w:szCs w:val="24"/>
        </w:rPr>
      </w:pPr>
      <w:r>
        <w:rPr>
          <w:szCs w:val="24"/>
        </w:rPr>
        <w:t>SWZ + OPZ</w:t>
      </w:r>
    </w:p>
    <w:p w14:paraId="730438AE" w14:textId="77777777" w:rsidR="00153715" w:rsidRPr="00153715" w:rsidRDefault="00153715" w:rsidP="00153715">
      <w:pPr>
        <w:pStyle w:val="Akapitzlist"/>
        <w:spacing w:after="0"/>
        <w:jc w:val="left"/>
        <w:rPr>
          <w:szCs w:val="24"/>
        </w:rPr>
      </w:pPr>
    </w:p>
    <w:p w14:paraId="3A4E3E81" w14:textId="77777777" w:rsidR="00DE7C7F" w:rsidRDefault="00D1589E" w:rsidP="003C7681">
      <w:pPr>
        <w:spacing w:after="0"/>
        <w:ind w:left="720"/>
        <w:jc w:val="left"/>
      </w:pPr>
      <w:r w:rsidRPr="000459C4">
        <w:rPr>
          <w:b/>
        </w:rPr>
        <w:t xml:space="preserve">Wykonawca </w:t>
      </w:r>
      <w:r w:rsidRPr="000459C4">
        <w:rPr>
          <w:b/>
          <w:szCs w:val="24"/>
        </w:rPr>
        <w:tab/>
      </w:r>
      <w:r w:rsidRPr="000459C4">
        <w:rPr>
          <w:b/>
          <w:szCs w:val="24"/>
        </w:rPr>
        <w:tab/>
      </w:r>
      <w:r w:rsidRPr="000459C4">
        <w:rPr>
          <w:b/>
          <w:szCs w:val="24"/>
        </w:rPr>
        <w:tab/>
      </w:r>
      <w:r w:rsidRPr="000459C4">
        <w:rPr>
          <w:b/>
          <w:szCs w:val="24"/>
        </w:rPr>
        <w:tab/>
      </w:r>
      <w:r w:rsidRPr="000459C4">
        <w:rPr>
          <w:b/>
          <w:szCs w:val="24"/>
        </w:rPr>
        <w:tab/>
      </w:r>
      <w:r w:rsidRPr="000459C4">
        <w:rPr>
          <w:b/>
          <w:szCs w:val="24"/>
        </w:rPr>
        <w:tab/>
        <w:t>Zamawiający</w:t>
      </w:r>
    </w:p>
    <w:sectPr w:rsidR="00DE7C7F" w:rsidSect="000F34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602B" w14:textId="77777777" w:rsidR="000F345B" w:rsidRDefault="000F345B" w:rsidP="00F60B59">
      <w:pPr>
        <w:spacing w:after="0"/>
      </w:pPr>
      <w:r>
        <w:separator/>
      </w:r>
    </w:p>
  </w:endnote>
  <w:endnote w:type="continuationSeparator" w:id="0">
    <w:p w14:paraId="38F66F43" w14:textId="77777777" w:rsidR="000F345B" w:rsidRDefault="000F345B" w:rsidP="00F60B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61ECA" w14:textId="77777777" w:rsidR="000F345B" w:rsidRDefault="000F345B" w:rsidP="00F60B59">
      <w:pPr>
        <w:spacing w:after="0"/>
      </w:pPr>
      <w:r>
        <w:separator/>
      </w:r>
    </w:p>
  </w:footnote>
  <w:footnote w:type="continuationSeparator" w:id="0">
    <w:p w14:paraId="6A02C19C" w14:textId="77777777" w:rsidR="000F345B" w:rsidRDefault="000F345B" w:rsidP="00F60B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253235"/>
      <w:docPartObj>
        <w:docPartGallery w:val="Page Numbers (Top of Page)"/>
        <w:docPartUnique/>
      </w:docPartObj>
    </w:sdtPr>
    <w:sdtContent>
      <w:p w14:paraId="169A8FDF" w14:textId="77777777" w:rsidR="009B1F52" w:rsidRDefault="00EA5E58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71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28E11A3" w14:textId="77777777" w:rsidR="009B1F52" w:rsidRDefault="009B1F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A94"/>
    <w:multiLevelType w:val="hybridMultilevel"/>
    <w:tmpl w:val="B24222CC"/>
    <w:lvl w:ilvl="0" w:tplc="A76C5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4091"/>
    <w:multiLevelType w:val="hybridMultilevel"/>
    <w:tmpl w:val="E93AE5E6"/>
    <w:lvl w:ilvl="0" w:tplc="3C1C6A5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97A62"/>
    <w:multiLevelType w:val="hybridMultilevel"/>
    <w:tmpl w:val="125CD1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7A65"/>
    <w:multiLevelType w:val="hybridMultilevel"/>
    <w:tmpl w:val="149ABF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307D0"/>
    <w:multiLevelType w:val="hybridMultilevel"/>
    <w:tmpl w:val="433255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A45BA3"/>
    <w:multiLevelType w:val="hybridMultilevel"/>
    <w:tmpl w:val="D4A8B3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46FD2"/>
    <w:multiLevelType w:val="hybridMultilevel"/>
    <w:tmpl w:val="B066AC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E77D9E"/>
    <w:multiLevelType w:val="hybridMultilevel"/>
    <w:tmpl w:val="0B5400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15561"/>
    <w:multiLevelType w:val="hybridMultilevel"/>
    <w:tmpl w:val="319203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C541D"/>
    <w:multiLevelType w:val="hybridMultilevel"/>
    <w:tmpl w:val="97F058C0"/>
    <w:lvl w:ilvl="0" w:tplc="4082205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000000"/>
      </w:rPr>
    </w:lvl>
    <w:lvl w:ilvl="1" w:tplc="B7FA6DEE">
      <w:start w:val="1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Courier New" w:hAnsi="Courier New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1A1F48A5"/>
    <w:multiLevelType w:val="hybridMultilevel"/>
    <w:tmpl w:val="2FA4043C"/>
    <w:lvl w:ilvl="0" w:tplc="F7EE0DD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C061F"/>
    <w:multiLevelType w:val="hybridMultilevel"/>
    <w:tmpl w:val="6B5C46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E4FC4"/>
    <w:multiLevelType w:val="hybridMultilevel"/>
    <w:tmpl w:val="684A4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282B22"/>
    <w:multiLevelType w:val="hybridMultilevel"/>
    <w:tmpl w:val="05C0D39A"/>
    <w:lvl w:ilvl="0" w:tplc="5AB89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B71CF3"/>
    <w:multiLevelType w:val="hybridMultilevel"/>
    <w:tmpl w:val="E3EA0E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652303"/>
    <w:multiLevelType w:val="hybridMultilevel"/>
    <w:tmpl w:val="72A47A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1C0687"/>
    <w:multiLevelType w:val="hybridMultilevel"/>
    <w:tmpl w:val="84DC7E32"/>
    <w:lvl w:ilvl="0" w:tplc="8E12B38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786AE1"/>
    <w:multiLevelType w:val="hybridMultilevel"/>
    <w:tmpl w:val="D58CD676"/>
    <w:lvl w:ilvl="0" w:tplc="5238C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A12062C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1CA2CD5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A5043"/>
    <w:multiLevelType w:val="hybridMultilevel"/>
    <w:tmpl w:val="D2406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9344D9"/>
    <w:multiLevelType w:val="hybridMultilevel"/>
    <w:tmpl w:val="F3E67942"/>
    <w:lvl w:ilvl="0" w:tplc="8F80AA5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DB2800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2030D"/>
    <w:multiLevelType w:val="hybridMultilevel"/>
    <w:tmpl w:val="EE2CA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D6C81"/>
    <w:multiLevelType w:val="hybridMultilevel"/>
    <w:tmpl w:val="08A4CF26"/>
    <w:lvl w:ilvl="0" w:tplc="750CB3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4411A"/>
    <w:multiLevelType w:val="hybridMultilevel"/>
    <w:tmpl w:val="C9DA5A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E04DD3"/>
    <w:multiLevelType w:val="hybridMultilevel"/>
    <w:tmpl w:val="D616BA3A"/>
    <w:lvl w:ilvl="0" w:tplc="54DCE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52DC4"/>
    <w:multiLevelType w:val="hybridMultilevel"/>
    <w:tmpl w:val="E1EA62C0"/>
    <w:lvl w:ilvl="0" w:tplc="423A0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9B0A5C"/>
    <w:multiLevelType w:val="hybridMultilevel"/>
    <w:tmpl w:val="BCAC8E3A"/>
    <w:lvl w:ilvl="0" w:tplc="A76C5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770A6E"/>
    <w:multiLevelType w:val="hybridMultilevel"/>
    <w:tmpl w:val="C1EE6ACA"/>
    <w:lvl w:ilvl="0" w:tplc="78E2E0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A324C3"/>
    <w:multiLevelType w:val="hybridMultilevel"/>
    <w:tmpl w:val="6E96E04A"/>
    <w:lvl w:ilvl="0" w:tplc="2634E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957EBF"/>
    <w:multiLevelType w:val="hybridMultilevel"/>
    <w:tmpl w:val="98CA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C5AA8"/>
    <w:multiLevelType w:val="hybridMultilevel"/>
    <w:tmpl w:val="48787918"/>
    <w:lvl w:ilvl="0" w:tplc="F7E248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A75C85"/>
    <w:multiLevelType w:val="hybridMultilevel"/>
    <w:tmpl w:val="6794FB42"/>
    <w:lvl w:ilvl="0" w:tplc="423A0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A34DE"/>
    <w:multiLevelType w:val="hybridMultilevel"/>
    <w:tmpl w:val="5BCC106A"/>
    <w:lvl w:ilvl="0" w:tplc="F9C0FF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3E7432"/>
    <w:multiLevelType w:val="hybridMultilevel"/>
    <w:tmpl w:val="5EB85446"/>
    <w:lvl w:ilvl="0" w:tplc="7D5E0C2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7700C9"/>
    <w:multiLevelType w:val="hybridMultilevel"/>
    <w:tmpl w:val="47F4D2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5A6624"/>
    <w:multiLevelType w:val="hybridMultilevel"/>
    <w:tmpl w:val="969079E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6D3A94"/>
    <w:multiLevelType w:val="hybridMultilevel"/>
    <w:tmpl w:val="9CA27318"/>
    <w:lvl w:ilvl="0" w:tplc="6E0654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223C9A"/>
    <w:multiLevelType w:val="hybridMultilevel"/>
    <w:tmpl w:val="731C9A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7A5866"/>
    <w:multiLevelType w:val="singleLevel"/>
    <w:tmpl w:val="00FC25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900360A"/>
    <w:multiLevelType w:val="hybridMultilevel"/>
    <w:tmpl w:val="D0F82F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6872D3"/>
    <w:multiLevelType w:val="hybridMultilevel"/>
    <w:tmpl w:val="82C2DF1E"/>
    <w:lvl w:ilvl="0" w:tplc="08BEB4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BA2E24"/>
    <w:multiLevelType w:val="hybridMultilevel"/>
    <w:tmpl w:val="A6580D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8185590">
    <w:abstractNumId w:val="37"/>
  </w:num>
  <w:num w:numId="2" w16cid:durableId="704646614">
    <w:abstractNumId w:val="15"/>
  </w:num>
  <w:num w:numId="3" w16cid:durableId="1869028647">
    <w:abstractNumId w:val="9"/>
  </w:num>
  <w:num w:numId="4" w16cid:durableId="1781488340">
    <w:abstractNumId w:val="34"/>
  </w:num>
  <w:num w:numId="5" w16cid:durableId="217134099">
    <w:abstractNumId w:val="36"/>
  </w:num>
  <w:num w:numId="6" w16cid:durableId="2131124354">
    <w:abstractNumId w:val="4"/>
  </w:num>
  <w:num w:numId="7" w16cid:durableId="1009404153">
    <w:abstractNumId w:val="32"/>
  </w:num>
  <w:num w:numId="8" w16cid:durableId="1027945959">
    <w:abstractNumId w:val="35"/>
  </w:num>
  <w:num w:numId="9" w16cid:durableId="2007585379">
    <w:abstractNumId w:val="13"/>
  </w:num>
  <w:num w:numId="10" w16cid:durableId="1097166952">
    <w:abstractNumId w:val="16"/>
  </w:num>
  <w:num w:numId="11" w16cid:durableId="25450253">
    <w:abstractNumId w:val="22"/>
  </w:num>
  <w:num w:numId="12" w16cid:durableId="2022125813">
    <w:abstractNumId w:val="14"/>
  </w:num>
  <w:num w:numId="13" w16cid:durableId="193351812">
    <w:abstractNumId w:val="6"/>
  </w:num>
  <w:num w:numId="14" w16cid:durableId="1352880223">
    <w:abstractNumId w:val="23"/>
  </w:num>
  <w:num w:numId="15" w16cid:durableId="961229348">
    <w:abstractNumId w:val="12"/>
  </w:num>
  <w:num w:numId="16" w16cid:durableId="18552428">
    <w:abstractNumId w:val="40"/>
  </w:num>
  <w:num w:numId="17" w16cid:durableId="1768424246">
    <w:abstractNumId w:val="10"/>
  </w:num>
  <w:num w:numId="18" w16cid:durableId="893125169">
    <w:abstractNumId w:val="33"/>
  </w:num>
  <w:num w:numId="19" w16cid:durableId="1226113160">
    <w:abstractNumId w:val="21"/>
  </w:num>
  <w:num w:numId="20" w16cid:durableId="101148904">
    <w:abstractNumId w:val="5"/>
  </w:num>
  <w:num w:numId="21" w16cid:durableId="917638610">
    <w:abstractNumId w:val="38"/>
  </w:num>
  <w:num w:numId="22" w16cid:durableId="569927697">
    <w:abstractNumId w:val="27"/>
  </w:num>
  <w:num w:numId="23" w16cid:durableId="54668981">
    <w:abstractNumId w:val="31"/>
  </w:num>
  <w:num w:numId="24" w16cid:durableId="634523824">
    <w:abstractNumId w:val="39"/>
  </w:num>
  <w:num w:numId="25" w16cid:durableId="1858764090">
    <w:abstractNumId w:val="20"/>
  </w:num>
  <w:num w:numId="26" w16cid:durableId="100624636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1062782">
    <w:abstractNumId w:val="11"/>
  </w:num>
  <w:num w:numId="28" w16cid:durableId="758798036">
    <w:abstractNumId w:val="24"/>
  </w:num>
  <w:num w:numId="29" w16cid:durableId="842936128">
    <w:abstractNumId w:val="30"/>
  </w:num>
  <w:num w:numId="30" w16cid:durableId="365373159">
    <w:abstractNumId w:val="7"/>
  </w:num>
  <w:num w:numId="31" w16cid:durableId="1237975966">
    <w:abstractNumId w:val="2"/>
  </w:num>
  <w:num w:numId="32" w16cid:durableId="790325312">
    <w:abstractNumId w:val="8"/>
  </w:num>
  <w:num w:numId="33" w16cid:durableId="1586839878">
    <w:abstractNumId w:val="26"/>
  </w:num>
  <w:num w:numId="34" w16cid:durableId="159857241">
    <w:abstractNumId w:val="29"/>
  </w:num>
  <w:num w:numId="35" w16cid:durableId="1824077820">
    <w:abstractNumId w:val="17"/>
  </w:num>
  <w:num w:numId="36" w16cid:durableId="1224679101">
    <w:abstractNumId w:val="28"/>
  </w:num>
  <w:num w:numId="37" w16cid:durableId="1104617208">
    <w:abstractNumId w:val="25"/>
  </w:num>
  <w:num w:numId="38" w16cid:durableId="1462845021">
    <w:abstractNumId w:val="0"/>
  </w:num>
  <w:num w:numId="39" w16cid:durableId="1213342467">
    <w:abstractNumId w:val="3"/>
  </w:num>
  <w:num w:numId="40" w16cid:durableId="1673147119">
    <w:abstractNumId w:val="19"/>
  </w:num>
  <w:num w:numId="41" w16cid:durableId="1981225526">
    <w:abstractNumId w:val="18"/>
  </w:num>
  <w:num w:numId="42" w16cid:durableId="392314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9E"/>
    <w:rsid w:val="00035645"/>
    <w:rsid w:val="00047F78"/>
    <w:rsid w:val="00061437"/>
    <w:rsid w:val="00070F91"/>
    <w:rsid w:val="000915BF"/>
    <w:rsid w:val="000C4CB4"/>
    <w:rsid w:val="000D50FE"/>
    <w:rsid w:val="000D5BC8"/>
    <w:rsid w:val="000D653B"/>
    <w:rsid w:val="000F345B"/>
    <w:rsid w:val="00103523"/>
    <w:rsid w:val="00112FE0"/>
    <w:rsid w:val="00153715"/>
    <w:rsid w:val="00172552"/>
    <w:rsid w:val="001A6B76"/>
    <w:rsid w:val="001C1A1E"/>
    <w:rsid w:val="001D6782"/>
    <w:rsid w:val="001E724F"/>
    <w:rsid w:val="002611A5"/>
    <w:rsid w:val="00271A2A"/>
    <w:rsid w:val="002745D2"/>
    <w:rsid w:val="002A57AD"/>
    <w:rsid w:val="002B77AA"/>
    <w:rsid w:val="002C1925"/>
    <w:rsid w:val="002C6922"/>
    <w:rsid w:val="002D322C"/>
    <w:rsid w:val="002D391B"/>
    <w:rsid w:val="002E10C6"/>
    <w:rsid w:val="002E3EAB"/>
    <w:rsid w:val="00314A5C"/>
    <w:rsid w:val="00327679"/>
    <w:rsid w:val="00365361"/>
    <w:rsid w:val="003A59C1"/>
    <w:rsid w:val="003B4F9F"/>
    <w:rsid w:val="003C7681"/>
    <w:rsid w:val="0044344F"/>
    <w:rsid w:val="00447AA8"/>
    <w:rsid w:val="00475BE5"/>
    <w:rsid w:val="004E7F83"/>
    <w:rsid w:val="005211B2"/>
    <w:rsid w:val="0053128D"/>
    <w:rsid w:val="0053145D"/>
    <w:rsid w:val="00532B1B"/>
    <w:rsid w:val="005934D4"/>
    <w:rsid w:val="00594955"/>
    <w:rsid w:val="005B3273"/>
    <w:rsid w:val="005B5CBA"/>
    <w:rsid w:val="005D2A5C"/>
    <w:rsid w:val="006049A0"/>
    <w:rsid w:val="006552E0"/>
    <w:rsid w:val="0066720C"/>
    <w:rsid w:val="00726B95"/>
    <w:rsid w:val="00735E54"/>
    <w:rsid w:val="00796CA4"/>
    <w:rsid w:val="00797E68"/>
    <w:rsid w:val="007A28A8"/>
    <w:rsid w:val="007F6430"/>
    <w:rsid w:val="00822E0D"/>
    <w:rsid w:val="00844471"/>
    <w:rsid w:val="00855F48"/>
    <w:rsid w:val="00876109"/>
    <w:rsid w:val="00883689"/>
    <w:rsid w:val="00892403"/>
    <w:rsid w:val="008961B6"/>
    <w:rsid w:val="008A665D"/>
    <w:rsid w:val="008C3567"/>
    <w:rsid w:val="008D6EC7"/>
    <w:rsid w:val="008F235A"/>
    <w:rsid w:val="00931BF8"/>
    <w:rsid w:val="00933D46"/>
    <w:rsid w:val="0093438A"/>
    <w:rsid w:val="009972CD"/>
    <w:rsid w:val="009B1F52"/>
    <w:rsid w:val="009F0B90"/>
    <w:rsid w:val="00A01ED6"/>
    <w:rsid w:val="00A14FA2"/>
    <w:rsid w:val="00A1576A"/>
    <w:rsid w:val="00A6043C"/>
    <w:rsid w:val="00A7035A"/>
    <w:rsid w:val="00A70654"/>
    <w:rsid w:val="00A72F7C"/>
    <w:rsid w:val="00AA265C"/>
    <w:rsid w:val="00AA3BAD"/>
    <w:rsid w:val="00AA6453"/>
    <w:rsid w:val="00AD7A7D"/>
    <w:rsid w:val="00AE3176"/>
    <w:rsid w:val="00AF486D"/>
    <w:rsid w:val="00B02855"/>
    <w:rsid w:val="00B171A1"/>
    <w:rsid w:val="00B7251B"/>
    <w:rsid w:val="00BC4E21"/>
    <w:rsid w:val="00C00281"/>
    <w:rsid w:val="00C10DBD"/>
    <w:rsid w:val="00C15213"/>
    <w:rsid w:val="00C15C4B"/>
    <w:rsid w:val="00C5790F"/>
    <w:rsid w:val="00C71CC1"/>
    <w:rsid w:val="00C837B4"/>
    <w:rsid w:val="00C8537F"/>
    <w:rsid w:val="00CA4EA0"/>
    <w:rsid w:val="00CB65B7"/>
    <w:rsid w:val="00CF1195"/>
    <w:rsid w:val="00D1589E"/>
    <w:rsid w:val="00D2093B"/>
    <w:rsid w:val="00D3656D"/>
    <w:rsid w:val="00D365EF"/>
    <w:rsid w:val="00D4799F"/>
    <w:rsid w:val="00D63F1B"/>
    <w:rsid w:val="00D95A67"/>
    <w:rsid w:val="00DD5CDE"/>
    <w:rsid w:val="00DE7C7F"/>
    <w:rsid w:val="00E62B7D"/>
    <w:rsid w:val="00EA5E58"/>
    <w:rsid w:val="00EB453E"/>
    <w:rsid w:val="00EC6B0B"/>
    <w:rsid w:val="00ED7886"/>
    <w:rsid w:val="00EF187B"/>
    <w:rsid w:val="00EF6821"/>
    <w:rsid w:val="00F37E20"/>
    <w:rsid w:val="00F56F5D"/>
    <w:rsid w:val="00F60B59"/>
    <w:rsid w:val="00F918D2"/>
    <w:rsid w:val="00F97B27"/>
    <w:rsid w:val="00FE4E90"/>
    <w:rsid w:val="00FF5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8F7C"/>
  <w15:docId w15:val="{797BA518-C583-49E3-827F-30292CA1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89E"/>
    <w:pPr>
      <w:spacing w:after="60"/>
      <w:jc w:val="both"/>
    </w:pPr>
    <w:rPr>
      <w:kern w:val="24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Tekstpodstawowy">
    <w:name w:val="Body Text"/>
    <w:basedOn w:val="Normalny"/>
    <w:link w:val="TekstpodstawowyZnak"/>
    <w:rsid w:val="00D1589E"/>
    <w:pPr>
      <w:jc w:val="left"/>
    </w:pPr>
  </w:style>
  <w:style w:type="character" w:customStyle="1" w:styleId="TekstpodstawowyZnak">
    <w:name w:val="Tekst podstawowy Znak"/>
    <w:basedOn w:val="Domylnaczcionkaakapitu"/>
    <w:link w:val="Tekstpodstawowy"/>
    <w:rsid w:val="00D1589E"/>
    <w:rPr>
      <w:kern w:val="24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158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589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1589E"/>
    <w:rPr>
      <w:kern w:val="24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0B5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60B59"/>
    <w:rPr>
      <w:kern w:val="24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2393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Tarczyńska</dc:creator>
  <cp:lastModifiedBy>Miłosz Miller</cp:lastModifiedBy>
  <cp:revision>13</cp:revision>
  <cp:lastPrinted>2022-02-09T12:56:00Z</cp:lastPrinted>
  <dcterms:created xsi:type="dcterms:W3CDTF">2022-02-08T13:52:00Z</dcterms:created>
  <dcterms:modified xsi:type="dcterms:W3CDTF">2024-03-28T10:47:00Z</dcterms:modified>
</cp:coreProperties>
</file>