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C178" w14:textId="7777777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5A30EF02" w14:textId="607B23EE" w:rsidR="00E528F8" w:rsidRPr="006E7E41" w:rsidRDefault="00E528F8" w:rsidP="00BC6FAA">
      <w:pPr>
        <w:adjustRightInd w:val="0"/>
        <w:ind w:right="45"/>
        <w:jc w:val="both"/>
        <w:rPr>
          <w:rFonts w:eastAsia="Calibri"/>
          <w:bCs/>
        </w:rPr>
      </w:pP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6E7E41">
        <w:rPr>
          <w:rFonts w:eastAsia="Calibri"/>
          <w:bCs/>
        </w:rPr>
        <w:tab/>
      </w:r>
      <w:r w:rsidRPr="006E7E41">
        <w:rPr>
          <w:rFonts w:eastAsia="Calibri"/>
          <w:bCs/>
        </w:rPr>
        <w:tab/>
      </w:r>
      <w:r w:rsidRPr="006E7E41">
        <w:rPr>
          <w:rFonts w:eastAsia="Calibri"/>
          <w:bCs/>
        </w:rPr>
        <w:tab/>
      </w:r>
      <w:r w:rsidRPr="006E7E41">
        <w:rPr>
          <w:rFonts w:eastAsia="Calibri"/>
          <w:bCs/>
        </w:rPr>
        <w:tab/>
      </w:r>
      <w:r w:rsidR="00F40DF7" w:rsidRPr="006E7E41">
        <w:rPr>
          <w:rFonts w:eastAsia="Calibri"/>
          <w:bCs/>
        </w:rPr>
        <w:t xml:space="preserve">             </w:t>
      </w:r>
      <w:r w:rsidRPr="006E7E41">
        <w:rPr>
          <w:rFonts w:eastAsia="Calibri"/>
          <w:bCs/>
        </w:rPr>
        <w:t xml:space="preserve">Reda, </w:t>
      </w:r>
      <w:r w:rsidR="00345CE5">
        <w:rPr>
          <w:rFonts w:eastAsia="Calibri"/>
          <w:bCs/>
        </w:rPr>
        <w:t>04</w:t>
      </w:r>
      <w:r w:rsidRPr="006E7E41">
        <w:rPr>
          <w:rFonts w:eastAsia="Calibri"/>
          <w:bCs/>
        </w:rPr>
        <w:t>.</w:t>
      </w:r>
      <w:r w:rsidR="005C0BAB" w:rsidRPr="006E7E41">
        <w:rPr>
          <w:rFonts w:eastAsia="Calibri"/>
          <w:bCs/>
        </w:rPr>
        <w:t>0</w:t>
      </w:r>
      <w:r w:rsidR="00345CE5">
        <w:rPr>
          <w:rFonts w:eastAsia="Calibri"/>
          <w:bCs/>
        </w:rPr>
        <w:t>3</w:t>
      </w:r>
      <w:r w:rsidRPr="006E7E41">
        <w:rPr>
          <w:rFonts w:eastAsia="Calibri"/>
          <w:bCs/>
        </w:rPr>
        <w:t>.202</w:t>
      </w:r>
      <w:r w:rsidR="005C0BAB" w:rsidRPr="006E7E41">
        <w:rPr>
          <w:rFonts w:eastAsia="Calibri"/>
          <w:bCs/>
        </w:rPr>
        <w:t>4</w:t>
      </w:r>
      <w:r w:rsidRPr="006E7E41">
        <w:rPr>
          <w:rFonts w:eastAsia="Calibri"/>
          <w:bCs/>
        </w:rPr>
        <w:t xml:space="preserve"> r.</w:t>
      </w:r>
    </w:p>
    <w:p w14:paraId="2873F2EC" w14:textId="6E76DBBA" w:rsidR="00E528F8" w:rsidRPr="006E7E41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60D873CB" w14:textId="3A29B4C7" w:rsidR="00E528F8" w:rsidRPr="006E7E41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6D08F6BB" w14:textId="0BEE45DE" w:rsidR="00E528F8" w:rsidRPr="006E7E41" w:rsidRDefault="00E528F8" w:rsidP="00171D78">
      <w:pPr>
        <w:adjustRightInd w:val="0"/>
        <w:ind w:right="45"/>
        <w:rPr>
          <w:rFonts w:eastAsia="Calibri"/>
          <w:bCs/>
        </w:rPr>
      </w:pPr>
    </w:p>
    <w:p w14:paraId="09B92AC1" w14:textId="4F4527DE" w:rsidR="00E528F8" w:rsidRPr="006E7E41" w:rsidRDefault="00E528F8" w:rsidP="00171D78">
      <w:pPr>
        <w:adjustRightInd w:val="0"/>
        <w:ind w:right="45"/>
        <w:jc w:val="both"/>
        <w:rPr>
          <w:rFonts w:eastAsia="Calibri"/>
          <w:bCs/>
        </w:rPr>
      </w:pPr>
      <w:r w:rsidRPr="006E7E41">
        <w:rPr>
          <w:rFonts w:eastAsia="Calibri"/>
          <w:bCs/>
        </w:rPr>
        <w:t xml:space="preserve">Dot. </w:t>
      </w:r>
      <w:r w:rsidR="005C0BAB" w:rsidRPr="006E7E41">
        <w:rPr>
          <w:rFonts w:eastAsia="Calibri"/>
          <w:bCs/>
        </w:rPr>
        <w:t>Postępowania nr 3.ZF.TP.BN.RB.2024 pn. Budowa ogólnodostępnego, integracyjnego placu zabaw przy ul. Trzcinowej w Redzie.</w:t>
      </w:r>
    </w:p>
    <w:p w14:paraId="32E3B7F4" w14:textId="77777777" w:rsidR="00410CBA" w:rsidRPr="006E7E41" w:rsidRDefault="00410CBA" w:rsidP="00171D78">
      <w:pPr>
        <w:adjustRightInd w:val="0"/>
        <w:ind w:right="45"/>
        <w:rPr>
          <w:rFonts w:eastAsia="Calibri"/>
          <w:bCs/>
        </w:rPr>
      </w:pPr>
    </w:p>
    <w:p w14:paraId="540F2637" w14:textId="54E040FB" w:rsidR="00E528F8" w:rsidRPr="006E7E41" w:rsidRDefault="00E528F8" w:rsidP="00171D78">
      <w:pPr>
        <w:adjustRightInd w:val="0"/>
        <w:ind w:right="45"/>
        <w:jc w:val="center"/>
        <w:rPr>
          <w:rFonts w:eastAsia="Calibri"/>
          <w:b/>
          <w:u w:val="single"/>
        </w:rPr>
      </w:pPr>
      <w:r w:rsidRPr="006E7E41">
        <w:rPr>
          <w:rFonts w:eastAsia="Calibri"/>
          <w:b/>
          <w:u w:val="single"/>
        </w:rPr>
        <w:t>Wyjaśnienia treści SWZ</w:t>
      </w:r>
    </w:p>
    <w:p w14:paraId="1DA82A27" w14:textId="77777777" w:rsidR="00E528F8" w:rsidRPr="006E7E41" w:rsidRDefault="00E528F8" w:rsidP="00171D78">
      <w:pPr>
        <w:adjustRightInd w:val="0"/>
        <w:ind w:right="45"/>
        <w:rPr>
          <w:rFonts w:eastAsia="Calibri"/>
          <w:bCs/>
        </w:rPr>
      </w:pPr>
    </w:p>
    <w:p w14:paraId="2E125999" w14:textId="7D5D9D24" w:rsidR="00E528F8" w:rsidRPr="006E7E41" w:rsidRDefault="00E528F8" w:rsidP="00171D78">
      <w:pPr>
        <w:adjustRightInd w:val="0"/>
        <w:ind w:right="45"/>
        <w:jc w:val="both"/>
        <w:rPr>
          <w:rFonts w:eastAsia="Calibri"/>
          <w:bCs/>
        </w:rPr>
      </w:pPr>
      <w:r w:rsidRPr="006E7E41">
        <w:rPr>
          <w:rFonts w:eastAsia="Calibri"/>
          <w:bCs/>
        </w:rPr>
        <w:t>Na podstawie art. 284 ust. 6 ustawy z dnia 11 września 2019 r. Prawo zamówień publicznych (Dz.U.</w:t>
      </w:r>
      <w:r w:rsidR="005C0BAB" w:rsidRPr="006E7E41">
        <w:rPr>
          <w:rFonts w:eastAsia="Calibri"/>
          <w:bCs/>
        </w:rPr>
        <w:t>2023.1605 ze zm.</w:t>
      </w:r>
      <w:r w:rsidR="00AD6092" w:rsidRPr="006E7E41">
        <w:rPr>
          <w:rFonts w:eastAsia="Calibri"/>
          <w:bCs/>
        </w:rPr>
        <w:t>)</w:t>
      </w:r>
      <w:r w:rsidRPr="006E7E41">
        <w:rPr>
          <w:rFonts w:eastAsia="Calibri"/>
          <w:bCs/>
        </w:rPr>
        <w:t xml:space="preserve"> Zamawiający udostępnia treść zapytań do treści SWZ, złożonych przez Wykonawc</w:t>
      </w:r>
      <w:r w:rsidR="005C0BAB" w:rsidRPr="006E7E41">
        <w:rPr>
          <w:rFonts w:eastAsia="Calibri"/>
          <w:bCs/>
        </w:rPr>
        <w:t xml:space="preserve">ę </w:t>
      </w:r>
      <w:r w:rsidRPr="006E7E41">
        <w:rPr>
          <w:rFonts w:eastAsia="Calibri"/>
          <w:bCs/>
        </w:rPr>
        <w:t>wraz z wyjaśnieniami Zamawiającego:</w:t>
      </w:r>
    </w:p>
    <w:p w14:paraId="310B49AE" w14:textId="77777777" w:rsidR="00AE5485" w:rsidRPr="006E7E41" w:rsidRDefault="00AE5485" w:rsidP="00171D78">
      <w:pPr>
        <w:jc w:val="both"/>
        <w:rPr>
          <w:b/>
          <w:bCs/>
        </w:rPr>
      </w:pPr>
    </w:p>
    <w:p w14:paraId="7E0C99B6" w14:textId="77777777" w:rsidR="009A1FA7" w:rsidRPr="006E7E41" w:rsidRDefault="009A1FA7" w:rsidP="00171D78">
      <w:pPr>
        <w:widowControl/>
        <w:adjustRightInd w:val="0"/>
        <w:jc w:val="both"/>
        <w:rPr>
          <w:rFonts w:eastAsiaTheme="minorHAnsi"/>
          <w:color w:val="000000"/>
          <w:lang w:eastAsia="en-US"/>
        </w:rPr>
      </w:pPr>
    </w:p>
    <w:p w14:paraId="2C386069" w14:textId="2750ABD6" w:rsidR="00A74DB0" w:rsidRPr="006E7E41" w:rsidRDefault="00A74DB0" w:rsidP="00345CE5">
      <w:pPr>
        <w:widowControl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6E7E41">
        <w:rPr>
          <w:rFonts w:eastAsiaTheme="minorHAnsi"/>
          <w:b/>
          <w:bCs/>
          <w:color w:val="000000"/>
          <w:lang w:eastAsia="en-US"/>
        </w:rPr>
        <w:t>Pytanie</w:t>
      </w:r>
      <w:r w:rsidR="005C0BAB" w:rsidRPr="006E7E41">
        <w:rPr>
          <w:rFonts w:eastAsiaTheme="minorHAnsi"/>
          <w:b/>
          <w:bCs/>
          <w:color w:val="000000"/>
          <w:lang w:eastAsia="en-US"/>
        </w:rPr>
        <w:t xml:space="preserve"> </w:t>
      </w:r>
      <w:r w:rsidR="0026238D" w:rsidRPr="006E7E41">
        <w:rPr>
          <w:rFonts w:eastAsiaTheme="minorHAnsi"/>
          <w:b/>
          <w:bCs/>
          <w:color w:val="000000"/>
          <w:lang w:eastAsia="en-US"/>
        </w:rPr>
        <w:t xml:space="preserve">nr 1. </w:t>
      </w:r>
      <w:r w:rsidR="005C0BAB" w:rsidRPr="006E7E41">
        <w:rPr>
          <w:rFonts w:eastAsiaTheme="minorHAnsi"/>
          <w:b/>
          <w:bCs/>
          <w:color w:val="000000"/>
          <w:lang w:eastAsia="en-US"/>
        </w:rPr>
        <w:t>:</w:t>
      </w:r>
    </w:p>
    <w:p w14:paraId="20C63C76" w14:textId="2502DA64" w:rsidR="00345CE5" w:rsidRPr="00345CE5" w:rsidRDefault="00345CE5" w:rsidP="00345CE5">
      <w:pPr>
        <w:widowControl/>
        <w:autoSpaceDE/>
        <w:autoSpaceDN/>
        <w:spacing w:after="200" w:line="276" w:lineRule="auto"/>
        <w:jc w:val="both"/>
      </w:pPr>
      <w:r w:rsidRPr="00483E7D">
        <w:t>Zwracamy się do Zamawiającego z zapytaniem czy Zamawiający wyraża zgodę na modyfikację SWZ o zapis dotyczący przedłożenia kart technicznych i certyfikatów urządzeń, które oferenci mają zamiar dostarczyć i zamontować po podpisaniu umowy z Zamawiającym</w:t>
      </w:r>
      <w:r>
        <w:t>.</w:t>
      </w:r>
    </w:p>
    <w:p w14:paraId="700A2C51" w14:textId="77777777" w:rsidR="00345CE5" w:rsidRDefault="00345CE5" w:rsidP="00345CE5">
      <w:pPr>
        <w:pStyle w:val="Default"/>
        <w:jc w:val="both"/>
        <w:rPr>
          <w:rFonts w:ascii="Times New Roman" w:hAnsi="Times New Roman" w:cs="Times New Roman"/>
        </w:rPr>
      </w:pPr>
      <w:r w:rsidRPr="00F32D3B">
        <w:rPr>
          <w:rFonts w:ascii="Times New Roman" w:hAnsi="Times New Roman" w:cs="Times New Roman"/>
          <w:b/>
          <w:bCs/>
        </w:rPr>
        <w:t>„W celu potwierdzenia, że oferowane</w:t>
      </w:r>
      <w:r>
        <w:rPr>
          <w:rFonts w:ascii="Times New Roman" w:hAnsi="Times New Roman" w:cs="Times New Roman"/>
          <w:b/>
          <w:bCs/>
        </w:rPr>
        <w:t xml:space="preserve"> </w:t>
      </w:r>
      <w:r w:rsidRPr="00F32D3B">
        <w:rPr>
          <w:rFonts w:ascii="Times New Roman" w:hAnsi="Times New Roman" w:cs="Times New Roman"/>
          <w:b/>
          <w:bCs/>
        </w:rPr>
        <w:t>urzą</w:t>
      </w:r>
      <w:r>
        <w:rPr>
          <w:rFonts w:ascii="Times New Roman" w:hAnsi="Times New Roman" w:cs="Times New Roman"/>
          <w:b/>
          <w:bCs/>
        </w:rPr>
        <w:t xml:space="preserve">dzenia zabawowe </w:t>
      </w:r>
      <w:r w:rsidRPr="00F32D3B">
        <w:rPr>
          <w:rFonts w:ascii="Times New Roman" w:hAnsi="Times New Roman" w:cs="Times New Roman"/>
          <w:b/>
          <w:bCs/>
        </w:rPr>
        <w:t xml:space="preserve">spełniają </w:t>
      </w:r>
      <w:r w:rsidRPr="00F32D3B">
        <w:rPr>
          <w:rFonts w:ascii="Times New Roman" w:hAnsi="Times New Roman" w:cs="Times New Roman"/>
        </w:rPr>
        <w:t xml:space="preserve">określone przez Zamawiającego wymagania, Zamawiający w postępowaniu </w:t>
      </w:r>
      <w:r w:rsidRPr="00F32D3B">
        <w:rPr>
          <w:rFonts w:ascii="Times New Roman" w:hAnsi="Times New Roman" w:cs="Times New Roman"/>
          <w:b/>
          <w:bCs/>
        </w:rPr>
        <w:t xml:space="preserve">żąda złożenia wraz z ofertą </w:t>
      </w:r>
      <w:r w:rsidRPr="00F32D3B">
        <w:rPr>
          <w:rFonts w:ascii="Times New Roman" w:hAnsi="Times New Roman" w:cs="Times New Roman"/>
        </w:rPr>
        <w:t xml:space="preserve">następujących </w:t>
      </w:r>
      <w:r w:rsidRPr="00F32D3B">
        <w:rPr>
          <w:rFonts w:ascii="Times New Roman" w:hAnsi="Times New Roman" w:cs="Times New Roman"/>
          <w:b/>
          <w:bCs/>
        </w:rPr>
        <w:t>przedmiotowych środków dowodowych</w:t>
      </w:r>
      <w:r>
        <w:rPr>
          <w:rFonts w:ascii="Times New Roman" w:hAnsi="Times New Roman" w:cs="Times New Roman"/>
        </w:rPr>
        <w:t xml:space="preserve"> </w:t>
      </w:r>
      <w:r w:rsidRPr="00F32D3B">
        <w:rPr>
          <w:rFonts w:ascii="Times New Roman" w:hAnsi="Times New Roman" w:cs="Times New Roman"/>
        </w:rPr>
        <w:t xml:space="preserve">tj.: </w:t>
      </w:r>
    </w:p>
    <w:p w14:paraId="51531B22" w14:textId="77777777" w:rsidR="00345CE5" w:rsidRPr="00F32D3B" w:rsidRDefault="00345CE5" w:rsidP="00345CE5">
      <w:pPr>
        <w:pStyle w:val="Default"/>
        <w:jc w:val="both"/>
        <w:rPr>
          <w:rFonts w:ascii="Times New Roman" w:hAnsi="Times New Roman" w:cs="Times New Roman"/>
        </w:rPr>
      </w:pPr>
    </w:p>
    <w:p w14:paraId="7C44BCFE" w14:textId="77777777" w:rsidR="00345CE5" w:rsidRDefault="00345CE5" w:rsidP="00345CE5">
      <w:pPr>
        <w:pStyle w:val="Default"/>
        <w:jc w:val="both"/>
        <w:rPr>
          <w:rFonts w:ascii="Times New Roman" w:hAnsi="Times New Roman" w:cs="Times New Roman"/>
        </w:rPr>
      </w:pPr>
      <w:r w:rsidRPr="00F32D3B">
        <w:rPr>
          <w:rFonts w:ascii="Times New Roman" w:hAnsi="Times New Roman" w:cs="Times New Roman"/>
        </w:rPr>
        <w:t xml:space="preserve">a) </w:t>
      </w:r>
      <w:r w:rsidRPr="00F32D3B">
        <w:rPr>
          <w:rFonts w:ascii="Times New Roman" w:hAnsi="Times New Roman" w:cs="Times New Roman"/>
          <w:b/>
          <w:bCs/>
        </w:rPr>
        <w:t xml:space="preserve">certyfikatów wydanych przez jednostkę certyfikującą </w:t>
      </w:r>
      <w:r w:rsidRPr="00F32D3B">
        <w:rPr>
          <w:rFonts w:ascii="Times New Roman" w:hAnsi="Times New Roman" w:cs="Times New Roman"/>
        </w:rPr>
        <w:t>– akredytowaną przez Polskie Centrum Akredytacji lub inny równorzędny podmiot, potwierdzających zgodność z odpowiednimi normami europejskimi bądź polskimi na proponowane urzą</w:t>
      </w:r>
      <w:r>
        <w:rPr>
          <w:rFonts w:ascii="Times New Roman" w:hAnsi="Times New Roman" w:cs="Times New Roman"/>
        </w:rPr>
        <w:t xml:space="preserve">dzenia zabawowe. </w:t>
      </w:r>
      <w:r w:rsidRPr="00F32D3B">
        <w:rPr>
          <w:rFonts w:ascii="Times New Roman" w:hAnsi="Times New Roman" w:cs="Times New Roman"/>
        </w:rPr>
        <w:t>Certyfikaty</w:t>
      </w:r>
      <w:r>
        <w:rPr>
          <w:rFonts w:ascii="Times New Roman" w:hAnsi="Times New Roman" w:cs="Times New Roman"/>
        </w:rPr>
        <w:t xml:space="preserve"> muszą </w:t>
      </w:r>
      <w:r w:rsidRPr="00F32D3B">
        <w:rPr>
          <w:rFonts w:ascii="Times New Roman" w:hAnsi="Times New Roman" w:cs="Times New Roman"/>
        </w:rPr>
        <w:t>pozostawać w zgodności z zaproponowanym przez Wykonawcę urządzeniem.</w:t>
      </w:r>
    </w:p>
    <w:p w14:paraId="23993F9F" w14:textId="26D63239" w:rsidR="00345CE5" w:rsidRPr="00345CE5" w:rsidRDefault="00345CE5" w:rsidP="00345CE5">
      <w:pPr>
        <w:pStyle w:val="Default"/>
        <w:numPr>
          <w:ilvl w:val="0"/>
          <w:numId w:val="48"/>
        </w:numPr>
        <w:spacing w:after="139"/>
        <w:jc w:val="both"/>
        <w:rPr>
          <w:rFonts w:ascii="Times New Roman" w:hAnsi="Times New Roman" w:cs="Times New Roman"/>
        </w:rPr>
      </w:pPr>
      <w:r w:rsidRPr="00FC6756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br/>
      </w:r>
      <w:r w:rsidRPr="00FC6756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  <w:bCs/>
        </w:rPr>
        <w:t xml:space="preserve">kart technicznych lub katalogów </w:t>
      </w:r>
      <w:r w:rsidRPr="00FC6756">
        <w:rPr>
          <w:rFonts w:ascii="Times New Roman" w:hAnsi="Times New Roman" w:cs="Times New Roman"/>
        </w:rPr>
        <w:t>z nazwą</w:t>
      </w:r>
      <w:r>
        <w:rPr>
          <w:rFonts w:ascii="Times New Roman" w:hAnsi="Times New Roman" w:cs="Times New Roman"/>
        </w:rPr>
        <w:t xml:space="preserve"> producenta, </w:t>
      </w:r>
      <w:r w:rsidRPr="00FC6756">
        <w:rPr>
          <w:rFonts w:ascii="Times New Roman" w:hAnsi="Times New Roman" w:cs="Times New Roman"/>
        </w:rPr>
        <w:t>ze wskazaniem na proponowane urządzenia zabawowe oraz elementy małej architektury;</w:t>
      </w:r>
    </w:p>
    <w:p w14:paraId="492A7E05" w14:textId="77777777" w:rsidR="00345CE5" w:rsidRPr="00282647" w:rsidRDefault="00345CE5" w:rsidP="00345CE5">
      <w:pPr>
        <w:suppressAutoHyphens/>
        <w:spacing w:before="120" w:after="120"/>
        <w:jc w:val="both"/>
        <w:rPr>
          <w:b/>
          <w:bCs/>
        </w:rPr>
      </w:pPr>
      <w:r w:rsidRPr="00282647">
        <w:t>W przypadku oferowania u</w:t>
      </w:r>
      <w:bookmarkStart w:id="0" w:name="_Hlk114056782"/>
      <w:r w:rsidRPr="00282647">
        <w:t xml:space="preserve">rządzeń równoważnych dodatkowo: </w:t>
      </w:r>
      <w:r w:rsidRPr="00282647">
        <w:rPr>
          <w:b/>
          <w:bCs/>
        </w:rPr>
        <w:t xml:space="preserve">koncepcję zagospodarowania terenu </w:t>
      </w:r>
      <w:r w:rsidRPr="00282647">
        <w:t>potwierdzając</w:t>
      </w:r>
      <w:bookmarkEnd w:id="0"/>
      <w:r w:rsidRPr="00282647">
        <w:t>ą</w:t>
      </w:r>
      <w:r w:rsidRPr="00282647">
        <w:rPr>
          <w:b/>
          <w:bCs/>
        </w:rPr>
        <w:t>,</w:t>
      </w:r>
      <w:r w:rsidRPr="00282647">
        <w:t xml:space="preserve"> iż oferowane produkty spełniają założenia projektu, bez powiększania powierzchni placu i wykonywanej nawierzchni bezpiecznej </w:t>
      </w:r>
      <w:r w:rsidRPr="00282647">
        <w:rPr>
          <w:bCs/>
        </w:rPr>
        <w:t>oraz jak powyżej karty techniczne i kopie certyfikatów wymienione odpowiednio w lit. a, b.</w:t>
      </w:r>
      <w:r w:rsidRPr="00282647">
        <w:rPr>
          <w:b/>
          <w:bCs/>
        </w:rPr>
        <w:t xml:space="preserve"> </w:t>
      </w:r>
    </w:p>
    <w:p w14:paraId="7E3155B0" w14:textId="77777777" w:rsidR="00345CE5" w:rsidRPr="00F32D3B" w:rsidRDefault="00345CE5" w:rsidP="00345CE5">
      <w:pPr>
        <w:spacing w:before="120" w:after="120"/>
        <w:ind w:firstLine="850"/>
        <w:jc w:val="both"/>
        <w:rPr>
          <w:bCs/>
          <w:i/>
        </w:rPr>
      </w:pPr>
      <w:r w:rsidRPr="00F32D3B">
        <w:t>Wskazujemy, że wymóg przedłożenia przedmiotowych środków dowodowych stanowi jedyną metodę weryfikacji i porównania złożonych ofert. Tylko weryfikacja oferowanych produktów na etapie składania ofert pozwoli na jednoznaczną ocenę, czy wykonawcy oferują produkty spełniające wymogi Zamawiającego i czy na tej podstawie dokonali k</w:t>
      </w:r>
      <w:r>
        <w:t>alkulacji swojej oferty, czy też</w:t>
      </w:r>
      <w:r w:rsidRPr="00F32D3B">
        <w:t xml:space="preserve"> oferują produkty o niskiej jakości niezgodne z oczekiwaniami Zamawiającego. Odpowiednia weryfikacja oferowanych rozwiązań stanowi rękojmię dostarczenia do realizacji zamówienia materiałów na poziomie założonym przez Zamawiającego, co ma istotny wpływ na realizację zamówienia i uniknięcie problemów pogorszonej jakości w stosunku do określonej w trakcie użytkowania obiektu. Pragniemy dodatkowo zwrócić uwagę, że zgodnie z Art. 107 ust. 1 </w:t>
      </w:r>
      <w:proofErr w:type="spellStart"/>
      <w:r w:rsidRPr="00F32D3B">
        <w:t>Pzp</w:t>
      </w:r>
      <w:proofErr w:type="spellEnd"/>
      <w:r w:rsidRPr="00F32D3B">
        <w:t xml:space="preserve"> , przedmiotowe środki dowodowe składane są wraz z ofertą. Zamawiający nie może przenieść tego obowiązku na późniejszy etap postępowania.</w:t>
      </w:r>
    </w:p>
    <w:p w14:paraId="45B132E7" w14:textId="54AB01C1" w:rsidR="00345CE5" w:rsidRPr="00345CE5" w:rsidRDefault="00345CE5" w:rsidP="00345CE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45CE5">
        <w:rPr>
          <w:rFonts w:ascii="Times New Roman" w:hAnsi="Times New Roman" w:cs="Times New Roman"/>
          <w:b/>
          <w:bCs/>
          <w:color w:val="auto"/>
        </w:rPr>
        <w:t xml:space="preserve">Odpowiedź na pytanie nr 1. </w:t>
      </w:r>
    </w:p>
    <w:p w14:paraId="6B0E9A80" w14:textId="703A33FA" w:rsidR="00345CE5" w:rsidRPr="00345CE5" w:rsidRDefault="00345CE5" w:rsidP="00345CE5">
      <w:pPr>
        <w:jc w:val="both"/>
        <w:rPr>
          <w:b/>
          <w:bCs/>
          <w:color w:val="44546A" w:themeColor="text2"/>
        </w:rPr>
      </w:pPr>
      <w:r w:rsidRPr="00345CE5">
        <w:rPr>
          <w:b/>
          <w:bCs/>
          <w:color w:val="44546A" w:themeColor="text2"/>
        </w:rPr>
        <w:t xml:space="preserve">Zamawiający nie </w:t>
      </w:r>
      <w:r w:rsidRPr="00345CE5">
        <w:rPr>
          <w:b/>
          <w:bCs/>
          <w:color w:val="44546A" w:themeColor="text2"/>
        </w:rPr>
        <w:t>zmienia</w:t>
      </w:r>
      <w:r w:rsidRPr="00345CE5">
        <w:rPr>
          <w:b/>
          <w:bCs/>
          <w:color w:val="44546A" w:themeColor="text2"/>
        </w:rPr>
        <w:t xml:space="preserve"> zapisów </w:t>
      </w:r>
      <w:r w:rsidRPr="00345CE5">
        <w:rPr>
          <w:b/>
          <w:bCs/>
          <w:color w:val="44546A" w:themeColor="text2"/>
        </w:rPr>
        <w:t>SWZ.</w:t>
      </w:r>
    </w:p>
    <w:p w14:paraId="2F7E1D51" w14:textId="77777777" w:rsidR="00345CE5" w:rsidRDefault="00345CE5" w:rsidP="00345CE5">
      <w:pPr>
        <w:pStyle w:val="Standard"/>
        <w:jc w:val="both"/>
        <w:rPr>
          <w:lang w:val="pl-PL"/>
        </w:rPr>
      </w:pPr>
    </w:p>
    <w:p w14:paraId="303DDADA" w14:textId="4DDA67E2" w:rsidR="00345CE5" w:rsidRPr="00345CE5" w:rsidRDefault="00345CE5" w:rsidP="00345CE5">
      <w:pPr>
        <w:widowControl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6E7E41">
        <w:rPr>
          <w:rFonts w:eastAsiaTheme="minorHAnsi"/>
          <w:b/>
          <w:bCs/>
          <w:color w:val="000000"/>
          <w:lang w:eastAsia="en-US"/>
        </w:rPr>
        <w:t xml:space="preserve">Pytanie nr </w:t>
      </w:r>
      <w:r>
        <w:rPr>
          <w:rFonts w:eastAsiaTheme="minorHAnsi"/>
          <w:b/>
          <w:bCs/>
          <w:color w:val="000000"/>
          <w:lang w:eastAsia="en-US"/>
        </w:rPr>
        <w:t>2</w:t>
      </w:r>
      <w:r w:rsidRPr="006E7E41">
        <w:rPr>
          <w:rFonts w:eastAsiaTheme="minorHAnsi"/>
          <w:b/>
          <w:bCs/>
          <w:color w:val="000000"/>
          <w:lang w:eastAsia="en-US"/>
        </w:rPr>
        <w:t>. :</w:t>
      </w:r>
    </w:p>
    <w:p w14:paraId="60B48EC8" w14:textId="14378033" w:rsidR="00345CE5" w:rsidRDefault="00345CE5" w:rsidP="00345CE5">
      <w:pPr>
        <w:pStyle w:val="Standard"/>
        <w:jc w:val="both"/>
        <w:rPr>
          <w:lang w:val="pl-PL"/>
        </w:rPr>
      </w:pPr>
      <w:r w:rsidRPr="000045AB">
        <w:rPr>
          <w:lang w:val="pl-PL"/>
        </w:rPr>
        <w:t>Proszę  o  potwierdzenie,  że  Zamawiający  udostępnił  całą  dokumentację  projektową, techniczną niezbędną do wykonania przedmiotu zamówienia oraz, że dokumentacja ta jest  kompletna  i  odzwierciedla  stan  faktyczny  w zakresie  warunków  realizacji zamówienia,  zaś  brak  jakichkolwiek  dokumentów  istotnych  dla  oceny  warunków realizacji inwestycji nie obciąża Wykonawcy.</w:t>
      </w:r>
    </w:p>
    <w:p w14:paraId="6875E687" w14:textId="6D9B4C3E" w:rsidR="00345CE5" w:rsidRPr="00345CE5" w:rsidRDefault="00345CE5" w:rsidP="00345CE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45CE5">
        <w:rPr>
          <w:rFonts w:ascii="Times New Roman" w:hAnsi="Times New Roman" w:cs="Times New Roman"/>
          <w:b/>
          <w:bCs/>
          <w:color w:val="auto"/>
        </w:rPr>
        <w:t xml:space="preserve">Odpowiedź na pytanie nr </w:t>
      </w:r>
      <w:r>
        <w:rPr>
          <w:rFonts w:ascii="Times New Roman" w:hAnsi="Times New Roman" w:cs="Times New Roman"/>
          <w:b/>
          <w:bCs/>
          <w:color w:val="auto"/>
        </w:rPr>
        <w:t>2</w:t>
      </w:r>
      <w:r w:rsidRPr="00345CE5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09D684AC" w14:textId="26D9B725" w:rsidR="00345CE5" w:rsidRPr="00345CE5" w:rsidRDefault="00345CE5" w:rsidP="00345CE5">
      <w:pPr>
        <w:pStyle w:val="Standard"/>
        <w:jc w:val="both"/>
        <w:rPr>
          <w:b/>
          <w:bCs/>
          <w:color w:val="44546A" w:themeColor="text2"/>
          <w:lang w:val="pl-PL"/>
        </w:rPr>
      </w:pPr>
      <w:r w:rsidRPr="00345CE5">
        <w:rPr>
          <w:b/>
          <w:bCs/>
          <w:color w:val="44546A" w:themeColor="text2"/>
          <w:lang w:val="pl-PL"/>
        </w:rPr>
        <w:t xml:space="preserve">Zamawiający </w:t>
      </w:r>
      <w:r>
        <w:rPr>
          <w:b/>
          <w:bCs/>
          <w:color w:val="44546A" w:themeColor="text2"/>
          <w:lang w:val="pl-PL"/>
        </w:rPr>
        <w:t xml:space="preserve">potwierdza </w:t>
      </w:r>
      <w:r w:rsidRPr="00345CE5">
        <w:rPr>
          <w:b/>
          <w:bCs/>
          <w:color w:val="44546A" w:themeColor="text2"/>
          <w:lang w:val="pl-PL"/>
        </w:rPr>
        <w:t>udostępni</w:t>
      </w:r>
      <w:r>
        <w:rPr>
          <w:b/>
          <w:bCs/>
          <w:color w:val="44546A" w:themeColor="text2"/>
          <w:lang w:val="pl-PL"/>
        </w:rPr>
        <w:t>enie</w:t>
      </w:r>
      <w:r w:rsidRPr="00345CE5">
        <w:rPr>
          <w:b/>
          <w:bCs/>
          <w:color w:val="44546A" w:themeColor="text2"/>
          <w:lang w:val="pl-PL"/>
        </w:rPr>
        <w:t xml:space="preserve"> cał</w:t>
      </w:r>
      <w:r>
        <w:rPr>
          <w:b/>
          <w:bCs/>
          <w:color w:val="44546A" w:themeColor="text2"/>
          <w:lang w:val="pl-PL"/>
        </w:rPr>
        <w:t>ej</w:t>
      </w:r>
      <w:r w:rsidRPr="00345CE5">
        <w:rPr>
          <w:b/>
          <w:bCs/>
          <w:color w:val="44546A" w:themeColor="text2"/>
          <w:lang w:val="pl-PL"/>
        </w:rPr>
        <w:t xml:space="preserve"> </w:t>
      </w:r>
      <w:r>
        <w:rPr>
          <w:b/>
          <w:bCs/>
          <w:color w:val="44546A" w:themeColor="text2"/>
          <w:lang w:val="pl-PL"/>
        </w:rPr>
        <w:t>dokumentacji, którą posiada.</w:t>
      </w:r>
    </w:p>
    <w:p w14:paraId="05AC7130" w14:textId="77777777" w:rsidR="00345CE5" w:rsidRPr="000045AB" w:rsidRDefault="00345CE5" w:rsidP="00345CE5">
      <w:pPr>
        <w:pStyle w:val="Standard"/>
        <w:ind w:left="720"/>
        <w:jc w:val="both"/>
        <w:rPr>
          <w:lang w:val="pl-PL"/>
        </w:rPr>
      </w:pPr>
    </w:p>
    <w:p w14:paraId="71E13B0D" w14:textId="066F4069" w:rsidR="00345CE5" w:rsidRPr="00345CE5" w:rsidRDefault="00345CE5" w:rsidP="00345CE5">
      <w:pPr>
        <w:widowControl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6E7E41">
        <w:rPr>
          <w:rFonts w:eastAsiaTheme="minorHAnsi"/>
          <w:b/>
          <w:bCs/>
          <w:color w:val="000000"/>
          <w:lang w:eastAsia="en-US"/>
        </w:rPr>
        <w:t xml:space="preserve">Pytanie nr </w:t>
      </w:r>
      <w:r>
        <w:rPr>
          <w:rFonts w:eastAsiaTheme="minorHAnsi"/>
          <w:b/>
          <w:bCs/>
          <w:color w:val="000000"/>
          <w:lang w:eastAsia="en-US"/>
        </w:rPr>
        <w:t>3</w:t>
      </w:r>
      <w:r w:rsidRPr="006E7E41">
        <w:rPr>
          <w:rFonts w:eastAsiaTheme="minorHAnsi"/>
          <w:b/>
          <w:bCs/>
          <w:color w:val="000000"/>
          <w:lang w:eastAsia="en-US"/>
        </w:rPr>
        <w:t>. :</w:t>
      </w:r>
    </w:p>
    <w:p w14:paraId="437EE27A" w14:textId="0953E0BC" w:rsidR="00345CE5" w:rsidRDefault="00345CE5" w:rsidP="00345CE5">
      <w:pPr>
        <w:pStyle w:val="Standard"/>
        <w:jc w:val="both"/>
        <w:rPr>
          <w:lang w:val="pl-PL"/>
        </w:rPr>
      </w:pPr>
      <w:r w:rsidRPr="000045AB">
        <w:rPr>
          <w:lang w:val="pl-PL"/>
        </w:rPr>
        <w:t>Proszę o potwierdzenie, że Zamawiający dysponuje wszelkimi wymaganymi prawem decyzjami  administracyjnymi  oraz  uzgodnieniami  niezbędnymi  w celu  wykonania zamówienia,  które  zachowują  ważność  na  okres  zgodny  z wymaganym  terminem realizacji, a skutki ewentualnych braków w tym zakresie nie obciążają Wykonawcy</w:t>
      </w:r>
      <w:r>
        <w:rPr>
          <w:lang w:val="pl-PL"/>
        </w:rPr>
        <w:t>.</w:t>
      </w:r>
    </w:p>
    <w:p w14:paraId="246206DD" w14:textId="337893A6" w:rsidR="00345CE5" w:rsidRPr="00345CE5" w:rsidRDefault="00345CE5" w:rsidP="00345CE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45CE5">
        <w:rPr>
          <w:rFonts w:ascii="Times New Roman" w:hAnsi="Times New Roman" w:cs="Times New Roman"/>
          <w:b/>
          <w:bCs/>
          <w:color w:val="auto"/>
        </w:rPr>
        <w:t xml:space="preserve">Odpowiedź na pytanie nr </w:t>
      </w:r>
      <w:r>
        <w:rPr>
          <w:rFonts w:ascii="Times New Roman" w:hAnsi="Times New Roman" w:cs="Times New Roman"/>
          <w:b/>
          <w:bCs/>
          <w:color w:val="auto"/>
        </w:rPr>
        <w:t>3</w:t>
      </w:r>
      <w:r w:rsidRPr="00345CE5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75C34A51" w14:textId="5883EB07" w:rsidR="00345CE5" w:rsidRPr="00345CE5" w:rsidRDefault="00345CE5" w:rsidP="00345CE5">
      <w:pPr>
        <w:pStyle w:val="Standard"/>
        <w:jc w:val="both"/>
        <w:rPr>
          <w:b/>
          <w:bCs/>
          <w:color w:val="44546A" w:themeColor="text2"/>
          <w:lang w:val="pl-PL"/>
        </w:rPr>
      </w:pPr>
      <w:r w:rsidRPr="00345CE5">
        <w:rPr>
          <w:b/>
          <w:bCs/>
          <w:color w:val="44546A" w:themeColor="text2"/>
          <w:lang w:val="pl-PL"/>
        </w:rPr>
        <w:t>Zamawiający dysponuje decyzjami oraz niezbędnymi uzgodnieniami</w:t>
      </w:r>
      <w:r>
        <w:rPr>
          <w:b/>
          <w:bCs/>
          <w:color w:val="44546A" w:themeColor="text2"/>
          <w:lang w:val="pl-PL"/>
        </w:rPr>
        <w:t>, o których mowa w niniejszym pytaniu.</w:t>
      </w:r>
    </w:p>
    <w:p w14:paraId="0ED1D3B3" w14:textId="77777777" w:rsidR="00345CE5" w:rsidRDefault="00345CE5" w:rsidP="00345CE5">
      <w:pPr>
        <w:pStyle w:val="Standard"/>
        <w:jc w:val="both"/>
        <w:rPr>
          <w:lang w:val="pl-PL"/>
        </w:rPr>
      </w:pPr>
    </w:p>
    <w:p w14:paraId="5024912E" w14:textId="77777777" w:rsidR="00345CE5" w:rsidRDefault="00345CE5" w:rsidP="00345CE5">
      <w:pPr>
        <w:pStyle w:val="Standard"/>
        <w:jc w:val="both"/>
        <w:rPr>
          <w:lang w:val="pl-PL"/>
        </w:rPr>
      </w:pPr>
    </w:p>
    <w:p w14:paraId="60070A1F" w14:textId="11283229" w:rsidR="00345CE5" w:rsidRPr="00345CE5" w:rsidRDefault="00345CE5" w:rsidP="00345CE5">
      <w:pPr>
        <w:widowControl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6E7E41">
        <w:rPr>
          <w:rFonts w:eastAsiaTheme="minorHAnsi"/>
          <w:b/>
          <w:bCs/>
          <w:color w:val="000000"/>
          <w:lang w:eastAsia="en-US"/>
        </w:rPr>
        <w:t xml:space="preserve">Pytanie nr </w:t>
      </w:r>
      <w:r>
        <w:rPr>
          <w:rFonts w:eastAsiaTheme="minorHAnsi"/>
          <w:b/>
          <w:bCs/>
          <w:color w:val="000000"/>
          <w:lang w:eastAsia="en-US"/>
        </w:rPr>
        <w:t>4</w:t>
      </w:r>
      <w:r w:rsidRPr="006E7E41">
        <w:rPr>
          <w:rFonts w:eastAsiaTheme="minorHAnsi"/>
          <w:b/>
          <w:bCs/>
          <w:color w:val="000000"/>
          <w:lang w:eastAsia="en-US"/>
        </w:rPr>
        <w:t>. :</w:t>
      </w:r>
    </w:p>
    <w:p w14:paraId="091C3B7B" w14:textId="77777777" w:rsidR="00345CE5" w:rsidRDefault="00345CE5" w:rsidP="00345CE5">
      <w:pPr>
        <w:pStyle w:val="Standard"/>
        <w:jc w:val="both"/>
        <w:rPr>
          <w:lang w:val="pl-PL"/>
        </w:rPr>
      </w:pPr>
      <w:r w:rsidRPr="000045AB">
        <w:rPr>
          <w:lang w:val="pl-PL"/>
        </w:rPr>
        <w:t>Czy występują ograniczenia w dojeździe do placu budowy dla sprzętu budowalnego i samochodów ciężarowych niezbędnych do wykonania robót?</w:t>
      </w:r>
    </w:p>
    <w:p w14:paraId="337C45A8" w14:textId="3F692598" w:rsidR="00345CE5" w:rsidRPr="00345CE5" w:rsidRDefault="00345CE5" w:rsidP="00345CE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45CE5">
        <w:rPr>
          <w:rFonts w:ascii="Times New Roman" w:hAnsi="Times New Roman" w:cs="Times New Roman"/>
          <w:b/>
          <w:bCs/>
          <w:color w:val="auto"/>
        </w:rPr>
        <w:t xml:space="preserve">Odpowiedź na pytanie nr </w:t>
      </w:r>
      <w:r>
        <w:rPr>
          <w:rFonts w:ascii="Times New Roman" w:hAnsi="Times New Roman" w:cs="Times New Roman"/>
          <w:b/>
          <w:bCs/>
          <w:color w:val="auto"/>
        </w:rPr>
        <w:t>4</w:t>
      </w:r>
      <w:r w:rsidRPr="00345CE5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1B228699" w14:textId="2BA46D0B" w:rsidR="00345CE5" w:rsidRPr="00345CE5" w:rsidRDefault="00345CE5" w:rsidP="00345CE5">
      <w:pPr>
        <w:pStyle w:val="Standard"/>
        <w:jc w:val="both"/>
        <w:rPr>
          <w:b/>
          <w:bCs/>
          <w:color w:val="44546A" w:themeColor="text2"/>
          <w:lang w:val="pl-PL"/>
        </w:rPr>
      </w:pPr>
      <w:r>
        <w:rPr>
          <w:b/>
          <w:bCs/>
          <w:color w:val="44546A" w:themeColor="text2"/>
          <w:lang w:val="pl-PL"/>
        </w:rPr>
        <w:t>Zamawiający informuje, iż n</w:t>
      </w:r>
      <w:r w:rsidRPr="00345CE5">
        <w:rPr>
          <w:b/>
          <w:bCs/>
          <w:color w:val="44546A" w:themeColor="text2"/>
          <w:lang w:val="pl-PL"/>
        </w:rPr>
        <w:t xml:space="preserve">ie występują </w:t>
      </w:r>
      <w:r>
        <w:rPr>
          <w:b/>
          <w:bCs/>
          <w:color w:val="44546A" w:themeColor="text2"/>
          <w:lang w:val="pl-PL"/>
        </w:rPr>
        <w:t xml:space="preserve">żadne </w:t>
      </w:r>
      <w:r w:rsidRPr="00345CE5">
        <w:rPr>
          <w:b/>
          <w:bCs/>
          <w:color w:val="44546A" w:themeColor="text2"/>
          <w:lang w:val="pl-PL"/>
        </w:rPr>
        <w:t>ograniczenia w dojeździe</w:t>
      </w:r>
      <w:r>
        <w:rPr>
          <w:b/>
          <w:bCs/>
          <w:color w:val="44546A" w:themeColor="text2"/>
          <w:lang w:val="pl-PL"/>
        </w:rPr>
        <w:t xml:space="preserve"> do placu budowy.</w:t>
      </w:r>
    </w:p>
    <w:p w14:paraId="169255CE" w14:textId="77777777" w:rsidR="00345CE5" w:rsidRPr="000045AB" w:rsidRDefault="00345CE5" w:rsidP="00345CE5">
      <w:pPr>
        <w:pStyle w:val="Standard"/>
        <w:ind w:left="720"/>
        <w:jc w:val="both"/>
        <w:rPr>
          <w:lang w:val="pl-PL"/>
        </w:rPr>
      </w:pPr>
    </w:p>
    <w:p w14:paraId="5B921023" w14:textId="02E1CA83" w:rsidR="00345CE5" w:rsidRPr="00345CE5" w:rsidRDefault="00345CE5" w:rsidP="00345CE5">
      <w:pPr>
        <w:widowControl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6E7E41">
        <w:rPr>
          <w:rFonts w:eastAsiaTheme="minorHAnsi"/>
          <w:b/>
          <w:bCs/>
          <w:color w:val="000000"/>
          <w:lang w:eastAsia="en-US"/>
        </w:rPr>
        <w:t xml:space="preserve">Pytanie nr </w:t>
      </w:r>
      <w:r>
        <w:rPr>
          <w:rFonts w:eastAsiaTheme="minorHAnsi"/>
          <w:b/>
          <w:bCs/>
          <w:color w:val="000000"/>
          <w:lang w:eastAsia="en-US"/>
        </w:rPr>
        <w:t>5</w:t>
      </w:r>
      <w:r w:rsidRPr="006E7E41">
        <w:rPr>
          <w:rFonts w:eastAsiaTheme="minorHAnsi"/>
          <w:b/>
          <w:bCs/>
          <w:color w:val="000000"/>
          <w:lang w:eastAsia="en-US"/>
        </w:rPr>
        <w:t>. :</w:t>
      </w:r>
    </w:p>
    <w:p w14:paraId="064EE789" w14:textId="77777777" w:rsidR="00345CE5" w:rsidRDefault="00345CE5" w:rsidP="00345CE5">
      <w:pPr>
        <w:pStyle w:val="Standard"/>
        <w:jc w:val="both"/>
        <w:rPr>
          <w:lang w:val="pl-PL"/>
        </w:rPr>
      </w:pPr>
      <w:r w:rsidRPr="000045AB">
        <w:rPr>
          <w:lang w:val="pl-PL"/>
        </w:rPr>
        <w:t>Czy Zamawiający dysponuje aktualnymi zdjęciami istniejącego terenu oraz elementów do rozbiórki?</w:t>
      </w:r>
    </w:p>
    <w:p w14:paraId="702D0A4B" w14:textId="385A3672" w:rsidR="00345CE5" w:rsidRPr="00345CE5" w:rsidRDefault="00345CE5" w:rsidP="00345CE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45CE5">
        <w:rPr>
          <w:rFonts w:ascii="Times New Roman" w:hAnsi="Times New Roman" w:cs="Times New Roman"/>
          <w:b/>
          <w:bCs/>
          <w:color w:val="auto"/>
        </w:rPr>
        <w:t xml:space="preserve">Odpowiedź na pytanie nr </w:t>
      </w:r>
      <w:r>
        <w:rPr>
          <w:rFonts w:ascii="Times New Roman" w:hAnsi="Times New Roman" w:cs="Times New Roman"/>
          <w:b/>
          <w:bCs/>
          <w:color w:val="auto"/>
        </w:rPr>
        <w:t>4</w:t>
      </w:r>
      <w:r w:rsidRPr="00345CE5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11819A28" w14:textId="28912168" w:rsidR="00345CE5" w:rsidRPr="00097169" w:rsidRDefault="00345CE5" w:rsidP="00097169">
      <w:pPr>
        <w:pStyle w:val="Standard"/>
        <w:jc w:val="both"/>
        <w:rPr>
          <w:rFonts w:cs="Times New Roman"/>
          <w:b/>
          <w:bCs/>
          <w:color w:val="44546A" w:themeColor="text2"/>
        </w:rPr>
      </w:pPr>
      <w:r>
        <w:rPr>
          <w:rFonts w:cs="Times New Roman"/>
          <w:b/>
          <w:bCs/>
          <w:color w:val="44546A" w:themeColor="text2"/>
        </w:rPr>
        <w:t>Zamawiający w załączeniu udostępnia aktualne zdjęcia  terenu.</w:t>
      </w:r>
    </w:p>
    <w:p w14:paraId="3403AF79" w14:textId="77777777" w:rsidR="00345CE5" w:rsidRPr="00F32D3B" w:rsidRDefault="00345CE5" w:rsidP="00345CE5">
      <w:pPr>
        <w:jc w:val="both"/>
      </w:pPr>
    </w:p>
    <w:p w14:paraId="530177E6" w14:textId="77777777" w:rsidR="00AB6BA6" w:rsidRDefault="00AB6BA6" w:rsidP="00345CE5">
      <w:pPr>
        <w:widowControl/>
        <w:adjustRightInd w:val="0"/>
        <w:jc w:val="both"/>
      </w:pPr>
    </w:p>
    <w:p w14:paraId="79F4BB2E" w14:textId="77777777" w:rsidR="00345CE5" w:rsidRDefault="00345CE5" w:rsidP="00345CE5">
      <w:pPr>
        <w:widowControl/>
        <w:adjustRightInd w:val="0"/>
        <w:jc w:val="both"/>
      </w:pPr>
    </w:p>
    <w:p w14:paraId="56F96677" w14:textId="77777777" w:rsidR="00345CE5" w:rsidRDefault="00345CE5" w:rsidP="00345CE5">
      <w:pPr>
        <w:widowControl/>
        <w:adjustRightInd w:val="0"/>
        <w:jc w:val="both"/>
      </w:pPr>
    </w:p>
    <w:p w14:paraId="07680C0D" w14:textId="77777777" w:rsidR="00345CE5" w:rsidRDefault="00345CE5" w:rsidP="00345CE5">
      <w:pPr>
        <w:widowControl/>
        <w:adjustRightInd w:val="0"/>
        <w:jc w:val="both"/>
      </w:pPr>
    </w:p>
    <w:p w14:paraId="31B7CEC7" w14:textId="77777777" w:rsidR="00345CE5" w:rsidRDefault="00345CE5" w:rsidP="008D3625">
      <w:pPr>
        <w:widowControl/>
        <w:adjustRightInd w:val="0"/>
        <w:jc w:val="right"/>
      </w:pPr>
    </w:p>
    <w:p w14:paraId="3C6490D4" w14:textId="77777777" w:rsidR="00345CE5" w:rsidRDefault="00345CE5" w:rsidP="008D3625">
      <w:pPr>
        <w:widowControl/>
        <w:adjustRightInd w:val="0"/>
        <w:jc w:val="right"/>
      </w:pPr>
    </w:p>
    <w:p w14:paraId="30F43210" w14:textId="77777777" w:rsidR="00345CE5" w:rsidRDefault="00345CE5" w:rsidP="008D3625">
      <w:pPr>
        <w:widowControl/>
        <w:adjustRightInd w:val="0"/>
        <w:jc w:val="right"/>
      </w:pPr>
    </w:p>
    <w:p w14:paraId="377B96B0" w14:textId="77777777" w:rsidR="00345CE5" w:rsidRDefault="00345CE5" w:rsidP="008D3625">
      <w:pPr>
        <w:widowControl/>
        <w:adjustRightInd w:val="0"/>
        <w:jc w:val="right"/>
      </w:pPr>
    </w:p>
    <w:p w14:paraId="02E65C20" w14:textId="77777777" w:rsidR="00345CE5" w:rsidRDefault="00345CE5" w:rsidP="008D3625">
      <w:pPr>
        <w:widowControl/>
        <w:adjustRightInd w:val="0"/>
        <w:jc w:val="right"/>
      </w:pPr>
    </w:p>
    <w:p w14:paraId="18CCDC3B" w14:textId="7D5E0248" w:rsidR="00933550" w:rsidRPr="00E2029B" w:rsidRDefault="00933550" w:rsidP="00E2029B">
      <w:pPr>
        <w:widowControl/>
        <w:adjustRightInd w:val="0"/>
        <w:rPr>
          <w:rFonts w:eastAsiaTheme="minorHAnsi"/>
          <w:color w:val="000000"/>
          <w:lang w:eastAsia="en-US"/>
        </w:rPr>
      </w:pPr>
    </w:p>
    <w:sectPr w:rsidR="00933550" w:rsidRPr="00E202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9409" w14:textId="77777777" w:rsidR="00A816A6" w:rsidRDefault="00A816A6" w:rsidP="00E528F8">
      <w:r>
        <w:separator/>
      </w:r>
    </w:p>
  </w:endnote>
  <w:endnote w:type="continuationSeparator" w:id="0">
    <w:p w14:paraId="2A2E47A4" w14:textId="77777777" w:rsidR="00A816A6" w:rsidRDefault="00A816A6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AF9" w14:textId="77777777" w:rsidR="00A816A6" w:rsidRDefault="00A816A6" w:rsidP="00E528F8">
      <w:r>
        <w:separator/>
      </w:r>
    </w:p>
  </w:footnote>
  <w:footnote w:type="continuationSeparator" w:id="0">
    <w:p w14:paraId="75E8C329" w14:textId="77777777" w:rsidR="00A816A6" w:rsidRDefault="00A816A6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4B31" w14:textId="2BB902E8" w:rsidR="005C0BAB" w:rsidRPr="005C0BAB" w:rsidRDefault="005C0BAB" w:rsidP="005C0BAB">
    <w:pPr>
      <w:pStyle w:val="Nagwek"/>
      <w:spacing w:line="360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bookmarkStart w:id="1" w:name="_Hlk133487575"/>
    <w:bookmarkStart w:id="2" w:name="_Hlk133487576"/>
    <w:bookmarkStart w:id="3" w:name="_Hlk143180621"/>
    <w:bookmarkStart w:id="4" w:name="_Hlk143183708"/>
    <w:r w:rsidRPr="005C0BAB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22D9378" wp14:editId="2C71FB0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19225" cy="752475"/>
          <wp:effectExtent l="0" t="0" r="9525" b="9525"/>
          <wp:wrapTight wrapText="bothSides">
            <wp:wrapPolygon edited="0">
              <wp:start x="0" y="0"/>
              <wp:lineTo x="0" y="21327"/>
              <wp:lineTo x="21455" y="21327"/>
              <wp:lineTo x="21455" y="0"/>
              <wp:lineTo x="0" y="0"/>
            </wp:wrapPolygon>
          </wp:wrapTight>
          <wp:docPr id="3793151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BAB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Budowa </w:t>
    </w:r>
    <w:bookmarkStart w:id="5" w:name="_Hlk159405629"/>
    <w:r w:rsidRPr="005C0BAB">
      <w:rPr>
        <w:rFonts w:asciiTheme="minorHAnsi" w:eastAsia="Calibri" w:hAnsiTheme="minorHAnsi" w:cstheme="minorHAnsi"/>
        <w:b/>
        <w:sz w:val="22"/>
        <w:szCs w:val="22"/>
        <w:lang w:eastAsia="en-US"/>
      </w:rPr>
      <w:t>ogólnodostępnego, integracyjnego placu zabaw przy</w:t>
    </w:r>
  </w:p>
  <w:p w14:paraId="53748685" w14:textId="77777777" w:rsidR="005C0BAB" w:rsidRPr="005C0BAB" w:rsidRDefault="005C0BAB" w:rsidP="005C0BAB">
    <w:pPr>
      <w:pStyle w:val="Nagwek"/>
      <w:spacing w:line="360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 w:rsidRPr="005C0BAB">
      <w:rPr>
        <w:rFonts w:asciiTheme="minorHAnsi" w:eastAsia="Calibri" w:hAnsiTheme="minorHAnsi" w:cstheme="minorHAnsi"/>
        <w:b/>
        <w:sz w:val="22"/>
        <w:szCs w:val="22"/>
        <w:lang w:eastAsia="en-US"/>
      </w:rPr>
      <w:t>ul. Trzcinowej w Redzie.</w:t>
    </w:r>
  </w:p>
  <w:bookmarkEnd w:id="5"/>
  <w:p w14:paraId="38596F7D" w14:textId="77777777" w:rsidR="005C0BAB" w:rsidRPr="005C0BAB" w:rsidRDefault="005C0BAB" w:rsidP="005C0BAB">
    <w:pPr>
      <w:pStyle w:val="Nagwek"/>
      <w:spacing w:line="360" w:lineRule="auto"/>
      <w:jc w:val="center"/>
      <w:rPr>
        <w:rFonts w:asciiTheme="minorHAnsi" w:hAnsiTheme="minorHAnsi" w:cstheme="minorHAnsi"/>
        <w:b/>
        <w:sz w:val="22"/>
        <w:szCs w:val="22"/>
      </w:rPr>
    </w:pPr>
    <w:r w:rsidRPr="005C0BAB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Postępowanie nr </w:t>
    </w:r>
    <w:bookmarkStart w:id="6" w:name="_Hlk143179561"/>
    <w:bookmarkEnd w:id="1"/>
    <w:bookmarkEnd w:id="2"/>
    <w:r w:rsidRPr="005C0BAB">
      <w:rPr>
        <w:rFonts w:asciiTheme="minorHAnsi" w:hAnsiTheme="minorHAnsi" w:cstheme="minorHAnsi"/>
        <w:b/>
        <w:sz w:val="22"/>
        <w:szCs w:val="22"/>
      </w:rPr>
      <w:t>3.ZF.TP.BN.RB.202</w:t>
    </w:r>
    <w:bookmarkEnd w:id="3"/>
    <w:bookmarkEnd w:id="6"/>
    <w:r w:rsidRPr="005C0BAB">
      <w:rPr>
        <w:rFonts w:asciiTheme="minorHAnsi" w:hAnsiTheme="minorHAnsi" w:cstheme="minorHAnsi"/>
        <w:b/>
        <w:sz w:val="22"/>
        <w:szCs w:val="22"/>
      </w:rPr>
      <w:t>4</w:t>
    </w:r>
  </w:p>
  <w:bookmarkEnd w:id="4"/>
  <w:p w14:paraId="2C562C40" w14:textId="02AE989E" w:rsidR="00410CBA" w:rsidRDefault="00410CBA" w:rsidP="00AD609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63137"/>
    <w:multiLevelType w:val="hybridMultilevel"/>
    <w:tmpl w:val="4D15A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93752"/>
    <w:multiLevelType w:val="hybridMultilevel"/>
    <w:tmpl w:val="6160D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6E429C"/>
    <w:multiLevelType w:val="hybridMultilevel"/>
    <w:tmpl w:val="18F0F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3F4B92"/>
    <w:multiLevelType w:val="hybridMultilevel"/>
    <w:tmpl w:val="878B3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A63CE42"/>
    <w:multiLevelType w:val="hybridMultilevel"/>
    <w:tmpl w:val="73198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FC5192E"/>
    <w:multiLevelType w:val="hybridMultilevel"/>
    <w:tmpl w:val="3E1E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0A1064"/>
    <w:multiLevelType w:val="hybridMultilevel"/>
    <w:tmpl w:val="9C34A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6B17300"/>
    <w:multiLevelType w:val="hybridMultilevel"/>
    <w:tmpl w:val="8F04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C92DF8F"/>
    <w:multiLevelType w:val="hybridMultilevel"/>
    <w:tmpl w:val="1211D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9DF62656"/>
    <w:multiLevelType w:val="hybridMultilevel"/>
    <w:tmpl w:val="E5B118A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05598E7"/>
    <w:multiLevelType w:val="hybridMultilevel"/>
    <w:tmpl w:val="C823C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0886BAF"/>
    <w:multiLevelType w:val="hybridMultilevel"/>
    <w:tmpl w:val="9B51F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505C052"/>
    <w:multiLevelType w:val="hybridMultilevel"/>
    <w:tmpl w:val="ACAD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415C7F0"/>
    <w:multiLevelType w:val="hybridMultilevel"/>
    <w:tmpl w:val="0FFD1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555D273"/>
    <w:multiLevelType w:val="hybridMultilevel"/>
    <w:tmpl w:val="5ECF8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57EADA9"/>
    <w:multiLevelType w:val="hybridMultilevel"/>
    <w:tmpl w:val="DA8F5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94B86CC"/>
    <w:multiLevelType w:val="hybridMultilevel"/>
    <w:tmpl w:val="82C59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9B884B9"/>
    <w:multiLevelType w:val="hybridMultilevel"/>
    <w:tmpl w:val="4A465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CBFE0058"/>
    <w:multiLevelType w:val="hybridMultilevel"/>
    <w:tmpl w:val="F68F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2D4C14A"/>
    <w:multiLevelType w:val="hybridMultilevel"/>
    <w:tmpl w:val="D7413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8C28922"/>
    <w:multiLevelType w:val="hybridMultilevel"/>
    <w:tmpl w:val="EA51B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8191103"/>
    <w:multiLevelType w:val="hybridMultilevel"/>
    <w:tmpl w:val="EA22C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A84C5F8"/>
    <w:multiLevelType w:val="hybridMultilevel"/>
    <w:tmpl w:val="8C94D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D88FD4D"/>
    <w:multiLevelType w:val="hybridMultilevel"/>
    <w:tmpl w:val="8CCA1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E420A02"/>
    <w:multiLevelType w:val="hybridMultilevel"/>
    <w:tmpl w:val="50E2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F08B03"/>
    <w:multiLevelType w:val="hybridMultilevel"/>
    <w:tmpl w:val="4D530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D89518A"/>
    <w:multiLevelType w:val="hybridMultilevel"/>
    <w:tmpl w:val="85A1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1AB978F"/>
    <w:multiLevelType w:val="hybridMultilevel"/>
    <w:tmpl w:val="EE21F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AEF9798"/>
    <w:multiLevelType w:val="hybridMultilevel"/>
    <w:tmpl w:val="FCAC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D374746"/>
    <w:multiLevelType w:val="hybridMultilevel"/>
    <w:tmpl w:val="A34FF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44ABD00"/>
    <w:multiLevelType w:val="hybridMultilevel"/>
    <w:tmpl w:val="1B6EB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B853717"/>
    <w:multiLevelType w:val="hybridMultilevel"/>
    <w:tmpl w:val="C1911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48ACC3E"/>
    <w:multiLevelType w:val="hybridMultilevel"/>
    <w:tmpl w:val="CADE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C822C34"/>
    <w:multiLevelType w:val="hybridMultilevel"/>
    <w:tmpl w:val="E3A0E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E63FB78"/>
    <w:multiLevelType w:val="hybridMultilevel"/>
    <w:tmpl w:val="B08E3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42D7BB7"/>
    <w:multiLevelType w:val="hybridMultilevel"/>
    <w:tmpl w:val="F8A44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6060864"/>
    <w:multiLevelType w:val="hybridMultilevel"/>
    <w:tmpl w:val="E925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72149D6"/>
    <w:multiLevelType w:val="hybridMultilevel"/>
    <w:tmpl w:val="9DEE0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A382D38"/>
    <w:multiLevelType w:val="hybridMultilevel"/>
    <w:tmpl w:val="426E08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6B54D0"/>
    <w:multiLevelType w:val="hybridMultilevel"/>
    <w:tmpl w:val="714EE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1FBD8D4"/>
    <w:multiLevelType w:val="hybridMultilevel"/>
    <w:tmpl w:val="7A06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7C68550"/>
    <w:multiLevelType w:val="hybridMultilevel"/>
    <w:tmpl w:val="B8FA5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CD51624"/>
    <w:multiLevelType w:val="hybridMultilevel"/>
    <w:tmpl w:val="2AECEB1C"/>
    <w:lvl w:ilvl="0" w:tplc="18663F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672A00A3"/>
    <w:multiLevelType w:val="hybridMultilevel"/>
    <w:tmpl w:val="A5836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A1616A5"/>
    <w:multiLevelType w:val="hybridMultilevel"/>
    <w:tmpl w:val="C9240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F7843"/>
    <w:multiLevelType w:val="hybridMultilevel"/>
    <w:tmpl w:val="E8E13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4363A3D"/>
    <w:multiLevelType w:val="hybridMultilevel"/>
    <w:tmpl w:val="51139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4746070"/>
    <w:multiLevelType w:val="hybridMultilevel"/>
    <w:tmpl w:val="94E21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AB6D1"/>
    <w:multiLevelType w:val="hybridMultilevel"/>
    <w:tmpl w:val="C68D1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8198539">
    <w:abstractNumId w:val="23"/>
  </w:num>
  <w:num w:numId="2" w16cid:durableId="877200747">
    <w:abstractNumId w:val="32"/>
  </w:num>
  <w:num w:numId="3" w16cid:durableId="1861046418">
    <w:abstractNumId w:val="33"/>
  </w:num>
  <w:num w:numId="4" w16cid:durableId="1851530684">
    <w:abstractNumId w:val="0"/>
  </w:num>
  <w:num w:numId="5" w16cid:durableId="879247419">
    <w:abstractNumId w:val="24"/>
  </w:num>
  <w:num w:numId="6" w16cid:durableId="2079862334">
    <w:abstractNumId w:val="34"/>
  </w:num>
  <w:num w:numId="7" w16cid:durableId="1785807549">
    <w:abstractNumId w:val="2"/>
  </w:num>
  <w:num w:numId="8" w16cid:durableId="1578248482">
    <w:abstractNumId w:val="4"/>
  </w:num>
  <w:num w:numId="9" w16cid:durableId="1320422878">
    <w:abstractNumId w:val="25"/>
  </w:num>
  <w:num w:numId="10" w16cid:durableId="1760062522">
    <w:abstractNumId w:val="46"/>
  </w:num>
  <w:num w:numId="11" w16cid:durableId="939609803">
    <w:abstractNumId w:val="8"/>
  </w:num>
  <w:num w:numId="12" w16cid:durableId="2043046711">
    <w:abstractNumId w:val="28"/>
  </w:num>
  <w:num w:numId="13" w16cid:durableId="2039773490">
    <w:abstractNumId w:val="29"/>
  </w:num>
  <w:num w:numId="14" w16cid:durableId="311905461">
    <w:abstractNumId w:val="12"/>
  </w:num>
  <w:num w:numId="15" w16cid:durableId="1914925022">
    <w:abstractNumId w:val="30"/>
  </w:num>
  <w:num w:numId="16" w16cid:durableId="1909538964">
    <w:abstractNumId w:val="10"/>
  </w:num>
  <w:num w:numId="17" w16cid:durableId="1068072486">
    <w:abstractNumId w:val="45"/>
  </w:num>
  <w:num w:numId="18" w16cid:durableId="114834649">
    <w:abstractNumId w:val="17"/>
  </w:num>
  <w:num w:numId="19" w16cid:durableId="837429697">
    <w:abstractNumId w:val="31"/>
  </w:num>
  <w:num w:numId="20" w16cid:durableId="537862731">
    <w:abstractNumId w:val="15"/>
  </w:num>
  <w:num w:numId="21" w16cid:durableId="1295987092">
    <w:abstractNumId w:val="35"/>
  </w:num>
  <w:num w:numId="22" w16cid:durableId="1667439009">
    <w:abstractNumId w:val="18"/>
  </w:num>
  <w:num w:numId="23" w16cid:durableId="253051978">
    <w:abstractNumId w:val="1"/>
  </w:num>
  <w:num w:numId="24" w16cid:durableId="248347086">
    <w:abstractNumId w:val="43"/>
  </w:num>
  <w:num w:numId="25" w16cid:durableId="831720707">
    <w:abstractNumId w:val="16"/>
  </w:num>
  <w:num w:numId="26" w16cid:durableId="1826700265">
    <w:abstractNumId w:val="48"/>
  </w:num>
  <w:num w:numId="27" w16cid:durableId="765685622">
    <w:abstractNumId w:val="41"/>
  </w:num>
  <w:num w:numId="28" w16cid:durableId="1803887491">
    <w:abstractNumId w:val="19"/>
  </w:num>
  <w:num w:numId="29" w16cid:durableId="1954825537">
    <w:abstractNumId w:val="21"/>
  </w:num>
  <w:num w:numId="30" w16cid:durableId="751514272">
    <w:abstractNumId w:val="20"/>
  </w:num>
  <w:num w:numId="31" w16cid:durableId="477112073">
    <w:abstractNumId w:val="11"/>
  </w:num>
  <w:num w:numId="32" w16cid:durableId="1431660406">
    <w:abstractNumId w:val="3"/>
  </w:num>
  <w:num w:numId="33" w16cid:durableId="1577591696">
    <w:abstractNumId w:val="37"/>
  </w:num>
  <w:num w:numId="34" w16cid:durableId="464323164">
    <w:abstractNumId w:val="6"/>
  </w:num>
  <w:num w:numId="35" w16cid:durableId="2095128281">
    <w:abstractNumId w:val="39"/>
  </w:num>
  <w:num w:numId="36" w16cid:durableId="2063357965">
    <w:abstractNumId w:val="5"/>
  </w:num>
  <w:num w:numId="37" w16cid:durableId="680162876">
    <w:abstractNumId w:val="22"/>
  </w:num>
  <w:num w:numId="38" w16cid:durableId="1239630865">
    <w:abstractNumId w:val="14"/>
  </w:num>
  <w:num w:numId="39" w16cid:durableId="1956525269">
    <w:abstractNumId w:val="13"/>
  </w:num>
  <w:num w:numId="40" w16cid:durableId="2025474752">
    <w:abstractNumId w:val="27"/>
  </w:num>
  <w:num w:numId="41" w16cid:durableId="1327056914">
    <w:abstractNumId w:val="36"/>
  </w:num>
  <w:num w:numId="42" w16cid:durableId="2135177292">
    <w:abstractNumId w:val="26"/>
  </w:num>
  <w:num w:numId="43" w16cid:durableId="446432557">
    <w:abstractNumId w:val="40"/>
  </w:num>
  <w:num w:numId="44" w16cid:durableId="593052897">
    <w:abstractNumId w:val="7"/>
  </w:num>
  <w:num w:numId="45" w16cid:durableId="1688755164">
    <w:abstractNumId w:val="38"/>
  </w:num>
  <w:num w:numId="46" w16cid:durableId="766736064">
    <w:abstractNumId w:val="42"/>
  </w:num>
  <w:num w:numId="47" w16cid:durableId="1909144354">
    <w:abstractNumId w:val="47"/>
  </w:num>
  <w:num w:numId="48" w16cid:durableId="1053193089">
    <w:abstractNumId w:val="9"/>
  </w:num>
  <w:num w:numId="49" w16cid:durableId="16357177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F8"/>
    <w:rsid w:val="00001091"/>
    <w:rsid w:val="00030145"/>
    <w:rsid w:val="000368D1"/>
    <w:rsid w:val="000748E1"/>
    <w:rsid w:val="00085927"/>
    <w:rsid w:val="00097169"/>
    <w:rsid w:val="000B011E"/>
    <w:rsid w:val="000C41D8"/>
    <w:rsid w:val="00100C90"/>
    <w:rsid w:val="00103275"/>
    <w:rsid w:val="00117FC2"/>
    <w:rsid w:val="00142999"/>
    <w:rsid w:val="00171D78"/>
    <w:rsid w:val="001A1683"/>
    <w:rsid w:val="001C215C"/>
    <w:rsid w:val="001C572F"/>
    <w:rsid w:val="001E3ED4"/>
    <w:rsid w:val="001F5487"/>
    <w:rsid w:val="00201E39"/>
    <w:rsid w:val="00217B86"/>
    <w:rsid w:val="002340BF"/>
    <w:rsid w:val="0026238D"/>
    <w:rsid w:val="002928BC"/>
    <w:rsid w:val="002C6421"/>
    <w:rsid w:val="002D204A"/>
    <w:rsid w:val="002F1C05"/>
    <w:rsid w:val="003167D9"/>
    <w:rsid w:val="00327234"/>
    <w:rsid w:val="00345CE5"/>
    <w:rsid w:val="00346C69"/>
    <w:rsid w:val="00403AC1"/>
    <w:rsid w:val="00410CBA"/>
    <w:rsid w:val="00426335"/>
    <w:rsid w:val="00434318"/>
    <w:rsid w:val="00435DB2"/>
    <w:rsid w:val="00476F8D"/>
    <w:rsid w:val="00490CC3"/>
    <w:rsid w:val="004D3102"/>
    <w:rsid w:val="004F2EE0"/>
    <w:rsid w:val="00506BBF"/>
    <w:rsid w:val="00556091"/>
    <w:rsid w:val="00570A0C"/>
    <w:rsid w:val="00574717"/>
    <w:rsid w:val="00575357"/>
    <w:rsid w:val="00594532"/>
    <w:rsid w:val="005C0BAB"/>
    <w:rsid w:val="00646818"/>
    <w:rsid w:val="00683FBC"/>
    <w:rsid w:val="006B197D"/>
    <w:rsid w:val="006D0F0D"/>
    <w:rsid w:val="006D6A59"/>
    <w:rsid w:val="006E7E41"/>
    <w:rsid w:val="00702087"/>
    <w:rsid w:val="00705502"/>
    <w:rsid w:val="00735814"/>
    <w:rsid w:val="00756936"/>
    <w:rsid w:val="00767DCF"/>
    <w:rsid w:val="00794ED7"/>
    <w:rsid w:val="007B1AE2"/>
    <w:rsid w:val="007E7226"/>
    <w:rsid w:val="00816B15"/>
    <w:rsid w:val="00866F10"/>
    <w:rsid w:val="008B375E"/>
    <w:rsid w:val="008B5530"/>
    <w:rsid w:val="008B6EA6"/>
    <w:rsid w:val="008D3625"/>
    <w:rsid w:val="00902C35"/>
    <w:rsid w:val="00930708"/>
    <w:rsid w:val="00933550"/>
    <w:rsid w:val="009609E6"/>
    <w:rsid w:val="00966454"/>
    <w:rsid w:val="009973F6"/>
    <w:rsid w:val="009A1FA7"/>
    <w:rsid w:val="009A6F80"/>
    <w:rsid w:val="009B78B2"/>
    <w:rsid w:val="009C0752"/>
    <w:rsid w:val="009E4E71"/>
    <w:rsid w:val="00A13740"/>
    <w:rsid w:val="00A16425"/>
    <w:rsid w:val="00A63836"/>
    <w:rsid w:val="00A66CCD"/>
    <w:rsid w:val="00A7166A"/>
    <w:rsid w:val="00A74DB0"/>
    <w:rsid w:val="00A816A6"/>
    <w:rsid w:val="00AB46D5"/>
    <w:rsid w:val="00AB6BA6"/>
    <w:rsid w:val="00AD6092"/>
    <w:rsid w:val="00AE0ADD"/>
    <w:rsid w:val="00AE5485"/>
    <w:rsid w:val="00B13B0E"/>
    <w:rsid w:val="00B15167"/>
    <w:rsid w:val="00B17F26"/>
    <w:rsid w:val="00B61D8A"/>
    <w:rsid w:val="00B85395"/>
    <w:rsid w:val="00BC0A33"/>
    <w:rsid w:val="00BC6FAA"/>
    <w:rsid w:val="00BF26B0"/>
    <w:rsid w:val="00C12261"/>
    <w:rsid w:val="00C62EF7"/>
    <w:rsid w:val="00CC3023"/>
    <w:rsid w:val="00CF6566"/>
    <w:rsid w:val="00D033C4"/>
    <w:rsid w:val="00D27071"/>
    <w:rsid w:val="00D477E1"/>
    <w:rsid w:val="00D51F11"/>
    <w:rsid w:val="00D52773"/>
    <w:rsid w:val="00D77D44"/>
    <w:rsid w:val="00DF288A"/>
    <w:rsid w:val="00E11204"/>
    <w:rsid w:val="00E2029B"/>
    <w:rsid w:val="00E20B0B"/>
    <w:rsid w:val="00E528F8"/>
    <w:rsid w:val="00E87CA0"/>
    <w:rsid w:val="00E91B9F"/>
    <w:rsid w:val="00EB402A"/>
    <w:rsid w:val="00EB406A"/>
    <w:rsid w:val="00EF0A99"/>
    <w:rsid w:val="00EF56E3"/>
    <w:rsid w:val="00F40DF7"/>
    <w:rsid w:val="00FB7392"/>
    <w:rsid w:val="00FD6A5C"/>
    <w:rsid w:val="00FE79A8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23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B375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customStyle="1" w:styleId="Standard">
    <w:name w:val="Standard"/>
    <w:rsid w:val="00345C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438D-12B9-4F1A-9413-1D9CE14A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5</cp:revision>
  <cp:lastPrinted>2024-02-28T08:02:00Z</cp:lastPrinted>
  <dcterms:created xsi:type="dcterms:W3CDTF">2024-02-29T12:58:00Z</dcterms:created>
  <dcterms:modified xsi:type="dcterms:W3CDTF">2024-03-04T12:55:00Z</dcterms:modified>
</cp:coreProperties>
</file>