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B62F4E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62F4E">
        <w:rPr>
          <w:lang w:eastAsia="pl-PL"/>
        </w:rPr>
        <w:t xml:space="preserve"> </w:t>
      </w:r>
    </w:p>
    <w:p w14:paraId="68EDCF7E" w14:textId="77777777" w:rsidR="00BB33E5" w:rsidRPr="00B62F4E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5AEBB721" w:rsidR="00C91595" w:rsidRPr="00B62F4E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56F7F"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Pr="00B62F4E" w:rsidRDefault="00C91595" w:rsidP="00C91595">
      <w:pPr>
        <w:ind w:left="6372"/>
        <w:jc w:val="right"/>
        <w:rPr>
          <w:b/>
        </w:rPr>
      </w:pPr>
      <w:r w:rsidRPr="00B62F4E">
        <w:rPr>
          <w:bCs/>
        </w:rPr>
        <w:t>Znak sprawy:</w:t>
      </w:r>
      <w:r w:rsidRPr="00B62F4E">
        <w:rPr>
          <w:b/>
        </w:rPr>
        <w:t xml:space="preserve"> </w:t>
      </w:r>
      <w:r w:rsidR="003D5E0C" w:rsidRPr="00B62F4E">
        <w:rPr>
          <w:b/>
          <w:color w:val="000000"/>
        </w:rPr>
        <w:t>RRiB.271.9.2023.BM</w:t>
      </w:r>
    </w:p>
    <w:p w14:paraId="6192D412" w14:textId="18460C60" w:rsidR="00C91595" w:rsidRPr="00B62F4E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B62F4E">
        <w:rPr>
          <w:bCs/>
          <w:iCs/>
        </w:rPr>
        <w:tab/>
      </w:r>
    </w:p>
    <w:p w14:paraId="0E4AEDFF" w14:textId="77777777" w:rsidR="00463AC3" w:rsidRPr="00B62F4E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</w:rPr>
      </w:pPr>
    </w:p>
    <w:p w14:paraId="6B9918FD" w14:textId="26D577DB" w:rsidR="00DC2554" w:rsidRPr="00B62F4E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 w:rsidRPr="00B62F4E">
        <w:rPr>
          <w:rFonts w:ascii="Times New Roman" w:hAnsi="Times New Roman" w:cs="Times New Roman"/>
          <w:b/>
          <w:bCs/>
          <w:sz w:val="24"/>
        </w:rPr>
        <w:t>– Część</w:t>
      </w:r>
      <w:r w:rsidR="0064162F" w:rsidRPr="00B62F4E">
        <w:rPr>
          <w:rFonts w:ascii="Times New Roman" w:hAnsi="Times New Roman" w:cs="Times New Roman"/>
          <w:b/>
          <w:bCs/>
          <w:sz w:val="24"/>
        </w:rPr>
        <w:t xml:space="preserve"> 2</w:t>
      </w:r>
    </w:p>
    <w:p w14:paraId="74382FDD" w14:textId="30EFB20C" w:rsidR="008F4E40" w:rsidRPr="00B62F4E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>Dostawa lekkiego samochodu pożarniczego</w:t>
      </w:r>
      <w:r w:rsidR="00CF142D" w:rsidRPr="00B62F4E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Pr="00B62F4E" w:rsidRDefault="00CF142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A912E31" w14:textId="163A6358" w:rsidR="0093549D" w:rsidRPr="00B62F4E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B62F4E">
        <w:rPr>
          <w:b/>
          <w:bCs/>
          <w:color w:val="000000"/>
        </w:rPr>
        <w:t xml:space="preserve">I. </w:t>
      </w:r>
      <w:r w:rsidR="00D7289D" w:rsidRPr="00B62F4E">
        <w:rPr>
          <w:b/>
          <w:bCs/>
          <w:color w:val="000000"/>
        </w:rPr>
        <w:t>Zamówienie publiczne</w:t>
      </w:r>
      <w:r w:rsidR="000D52FC" w:rsidRPr="00B62F4E">
        <w:rPr>
          <w:b/>
          <w:bCs/>
          <w:color w:val="000000"/>
        </w:rPr>
        <w:t xml:space="preserve"> </w:t>
      </w:r>
      <w:r w:rsidR="00E00692" w:rsidRPr="00B62F4E">
        <w:rPr>
          <w:b/>
          <w:bCs/>
          <w:color w:val="000000"/>
        </w:rPr>
        <w:t>pn.</w:t>
      </w:r>
      <w:r w:rsidRPr="00B62F4E">
        <w:rPr>
          <w:b/>
          <w:bCs/>
          <w:color w:val="000000"/>
        </w:rPr>
        <w:t>:</w:t>
      </w:r>
    </w:p>
    <w:p w14:paraId="5C895DB3" w14:textId="1406EBFB" w:rsidR="0093549D" w:rsidRPr="00B62F4E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Calibri"/>
          <w:b/>
        </w:rPr>
        <w:t xml:space="preserve">        </w:t>
      </w:r>
      <w:r w:rsidR="003D5E0C" w:rsidRPr="00B62F4E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B62F4E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Pr="00B62F4E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>……</w:t>
      </w:r>
      <w:r w:rsidR="007B558C" w:rsidRPr="00B62F4E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B62F4E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NIP</w:t>
      </w:r>
      <w:r w:rsidR="002975D5" w:rsidRPr="00B62F4E">
        <w:rPr>
          <w:rFonts w:eastAsia="Arial"/>
          <w:bCs/>
          <w:iCs/>
          <w:szCs w:val="12"/>
          <w:lang w:eastAsia="ar-SA"/>
        </w:rPr>
        <w:t xml:space="preserve"> </w:t>
      </w:r>
      <w:r w:rsidRPr="00B62F4E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B62F4E">
        <w:rPr>
          <w:rFonts w:eastAsia="Arial"/>
          <w:bCs/>
          <w:iCs/>
          <w:szCs w:val="12"/>
          <w:lang w:eastAsia="ar-SA"/>
        </w:rPr>
        <w:t>……</w:t>
      </w:r>
      <w:r w:rsidRPr="00B62F4E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B62F4E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B62F4E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B62F4E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B62F4E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B62F4E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 mikro    </w:t>
      </w:r>
      <w:r w:rsidRPr="00B62F4E">
        <w:rPr>
          <w:rFonts w:eastAsia="Arial"/>
          <w:bCs/>
          <w:iCs/>
          <w:szCs w:val="12"/>
          <w:lang w:eastAsia="ar-SA"/>
        </w:rPr>
        <w:t xml:space="preserve"> małe   </w:t>
      </w:r>
      <w:r w:rsidRPr="00B62F4E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62F4E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 xml:space="preserve">duże  </w:t>
      </w:r>
      <w:r w:rsidRPr="00B62F4E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B62F4E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B62F4E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62F4E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62F4E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B62F4E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B62F4E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teleadresowe</w:t>
      </w:r>
      <w:r w:rsidR="00597347" w:rsidRPr="00B62F4E">
        <w:rPr>
          <w:rFonts w:eastAsia="Arial"/>
          <w:bCs/>
          <w:iCs/>
          <w:szCs w:val="12"/>
          <w:lang w:eastAsia="ar-SA"/>
        </w:rPr>
        <w:t xml:space="preserve"> do korespondencji:</w:t>
      </w:r>
      <w:r w:rsidRPr="00B62F4E">
        <w:rPr>
          <w:rFonts w:eastAsia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 w:rsidRPr="00B62F4E">
        <w:rPr>
          <w:rFonts w:eastAsia="Arial"/>
          <w:bCs/>
          <w:iCs/>
          <w:szCs w:val="12"/>
          <w:lang w:eastAsia="ar-SA"/>
        </w:rPr>
        <w:t>itp.</w:t>
      </w:r>
      <w:r w:rsidRPr="00B62F4E">
        <w:rPr>
          <w:rFonts w:eastAsia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E50D07" w14:textId="5901D799" w:rsidR="00775C61" w:rsidRPr="00B62F4E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B62F4E">
        <w:t>Przystępując do postępowania o udzielenie zamówienia publicznego</w:t>
      </w:r>
      <w:r w:rsidR="009C4DEF" w:rsidRPr="00B62F4E">
        <w:rPr>
          <w:b/>
        </w:rPr>
        <w:t xml:space="preserve">, </w:t>
      </w:r>
      <w:r w:rsidRPr="00B62F4E">
        <w:t xml:space="preserve">oferujemy wykonanie przedmiotu zamówienia na warunkach określonych przez Zamawiającego oraz </w:t>
      </w:r>
      <w:r w:rsidRPr="00B62F4E">
        <w:rPr>
          <w:b/>
        </w:rPr>
        <w:t>zgodnie z opisem przedmiotu zamówienia za łączną</w:t>
      </w:r>
      <w:r w:rsidRPr="00B62F4E">
        <w:rPr>
          <w:rStyle w:val="Odwoanieprzypisudolnego"/>
          <w:b/>
        </w:rPr>
        <w:footnoteReference w:id="1"/>
      </w:r>
      <w:r w:rsidRPr="00B62F4E">
        <w:rPr>
          <w:b/>
        </w:rPr>
        <w:t xml:space="preserve"> (wraz z należnym</w:t>
      </w:r>
      <w:r w:rsidR="00E843D7" w:rsidRPr="00B62F4E">
        <w:rPr>
          <w:b/>
        </w:rPr>
        <w:t xml:space="preserve"> </w:t>
      </w:r>
      <w:r w:rsidRPr="00B62F4E">
        <w:rPr>
          <w:b/>
        </w:rPr>
        <w:t xml:space="preserve">podatkiem VAT) </w:t>
      </w:r>
      <w:r w:rsidRPr="00B62F4E">
        <w:t xml:space="preserve">cenę </w:t>
      </w:r>
      <w:r w:rsidR="006957EE" w:rsidRPr="00B62F4E">
        <w:t>ofert</w:t>
      </w:r>
      <w:r w:rsidR="00597347" w:rsidRPr="00B62F4E">
        <w:t>y</w:t>
      </w:r>
      <w:r w:rsidR="006957EE" w:rsidRPr="00B62F4E">
        <w:t xml:space="preserve"> </w:t>
      </w:r>
      <w:r w:rsidR="00E843D7" w:rsidRPr="00B62F4E">
        <w:rPr>
          <w:b/>
        </w:rPr>
        <w:t xml:space="preserve">brutto </w:t>
      </w:r>
      <w:r w:rsidRPr="00B62F4E">
        <w:rPr>
          <w:b/>
        </w:rPr>
        <w:t>…………………… zł</w:t>
      </w:r>
    </w:p>
    <w:p w14:paraId="1F34F8BE" w14:textId="42618873" w:rsidR="00361C2B" w:rsidRPr="00B62F4E" w:rsidRDefault="00361C2B" w:rsidP="00361C2B">
      <w:pPr>
        <w:jc w:val="both"/>
        <w:rPr>
          <w:rFonts w:eastAsia="Calibri"/>
          <w:b/>
        </w:rPr>
      </w:pPr>
      <w:r w:rsidRPr="00B62F4E">
        <w:rPr>
          <w:rFonts w:eastAsia="Calibri"/>
          <w:b/>
        </w:rPr>
        <w:t>netto…………</w:t>
      </w:r>
      <w:proofErr w:type="gramStart"/>
      <w:r w:rsidRPr="00B62F4E">
        <w:rPr>
          <w:rFonts w:eastAsia="Calibri"/>
          <w:b/>
        </w:rPr>
        <w:t>…….</w:t>
      </w:r>
      <w:proofErr w:type="gramEnd"/>
      <w:r w:rsidRPr="00B62F4E">
        <w:rPr>
          <w:rFonts w:eastAsia="Calibri"/>
          <w:b/>
        </w:rPr>
        <w:t>. zł</w:t>
      </w:r>
      <w:r w:rsidR="0064162F" w:rsidRPr="00B62F4E">
        <w:rPr>
          <w:rFonts w:eastAsia="Calibri"/>
          <w:b/>
        </w:rPr>
        <w:t>.</w:t>
      </w:r>
    </w:p>
    <w:p w14:paraId="032933B7" w14:textId="77777777" w:rsidR="0064162F" w:rsidRPr="00B62F4E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B62F4E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B62F4E" w:rsidRDefault="00FF08AB" w:rsidP="00FF08AB">
      <w:pPr>
        <w:ind w:left="360"/>
        <w:rPr>
          <w:b/>
          <w:color w:val="000000"/>
        </w:rPr>
      </w:pPr>
      <w:r w:rsidRPr="00B62F4E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B62F4E" w:rsidRDefault="00FF08AB" w:rsidP="00FF08AB">
      <w:pPr>
        <w:ind w:left="360"/>
        <w:rPr>
          <w:b/>
          <w:color w:val="000000"/>
        </w:rPr>
      </w:pPr>
    </w:p>
    <w:p w14:paraId="4C32525B" w14:textId="0A516887" w:rsidR="00FF08AB" w:rsidRPr="00B62F4E" w:rsidRDefault="00FF08AB" w:rsidP="00FF08AB">
      <w:pPr>
        <w:ind w:left="360"/>
      </w:pPr>
      <w:r w:rsidRPr="00B62F4E">
        <w:rPr>
          <w:b/>
          <w:color w:val="000000"/>
        </w:rPr>
        <w:t xml:space="preserve">Prawą stronę tabeli, należy wypełnić stosując słowa „spełnia” lub „nie spełnia”, zaś w </w:t>
      </w:r>
      <w:proofErr w:type="gramStart"/>
      <w:r w:rsidRPr="00B62F4E">
        <w:rPr>
          <w:b/>
          <w:color w:val="000000"/>
        </w:rPr>
        <w:t>przypadku  wyższych</w:t>
      </w:r>
      <w:proofErr w:type="gramEnd"/>
      <w:r w:rsidRPr="00B62F4E">
        <w:rPr>
          <w:b/>
          <w:color w:val="000000"/>
        </w:rPr>
        <w:t xml:space="preserve"> wartości niż </w:t>
      </w:r>
      <w:proofErr w:type="spellStart"/>
      <w:r w:rsidRPr="00B62F4E">
        <w:rPr>
          <w:b/>
          <w:color w:val="000000"/>
        </w:rPr>
        <w:t>minimalne-wykazane</w:t>
      </w:r>
      <w:proofErr w:type="spellEnd"/>
      <w:r w:rsidRPr="00B62F4E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Pr="00B62F4E" w:rsidRDefault="00F33FC2" w:rsidP="00463AC3">
      <w:pPr>
        <w:jc w:val="both"/>
        <w:rPr>
          <w:rFonts w:eastAsia="Calibri"/>
          <w:b/>
        </w:rPr>
      </w:pPr>
    </w:p>
    <w:tbl>
      <w:tblPr>
        <w:tblpPr w:leftFromText="141" w:rightFromText="141" w:vertAnchor="page" w:horzAnchor="margin" w:tblpXSpec="center" w:tblpY="300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649"/>
        <w:gridCol w:w="4005"/>
      </w:tblGrid>
      <w:tr w:rsidR="00FF08AB" w:rsidRPr="00B62F4E" w14:paraId="0EEC5993" w14:textId="77777777" w:rsidTr="00DC4509">
        <w:trPr>
          <w:trHeight w:val="69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BD5A5D" w14:textId="77777777" w:rsidR="00FF08AB" w:rsidRPr="00B62F4E" w:rsidRDefault="00FF08AB" w:rsidP="00DC4509">
            <w:pPr>
              <w:pStyle w:val="Style49"/>
              <w:widowControl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lastRenderedPageBreak/>
              <w:t>LP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04FB8" w14:textId="77777777" w:rsidR="00FF08AB" w:rsidRPr="00B62F4E" w:rsidRDefault="00FF08AB" w:rsidP="00DC4509">
            <w:pPr>
              <w:pStyle w:val="Style49"/>
              <w:widowControl/>
              <w:ind w:left="1493"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Wyszczególnienie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7F1F2" w14:textId="77777777" w:rsidR="00FF08AB" w:rsidRDefault="00FF08AB" w:rsidP="00DC4509">
            <w:pPr>
              <w:pStyle w:val="Style49"/>
              <w:widowControl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Spełnienie wymagań – podać zastosowane rozwiązania</w:t>
            </w:r>
          </w:p>
          <w:p w14:paraId="6A3F0694" w14:textId="59A70CEC" w:rsidR="00B728A6" w:rsidRPr="00B62F4E" w:rsidRDefault="00B728A6" w:rsidP="00DC4509">
            <w:pPr>
              <w:pStyle w:val="Style49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Należy także podać nazwę producenta i markę pojazdu</w:t>
            </w:r>
          </w:p>
        </w:tc>
      </w:tr>
      <w:tr w:rsidR="00FF08AB" w:rsidRPr="00B62F4E" w14:paraId="4F31405C" w14:textId="77777777" w:rsidTr="00DC4509">
        <w:trPr>
          <w:trHeight w:val="66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350EE8" w14:textId="77777777" w:rsidR="00FF08AB" w:rsidRPr="00B62F4E" w:rsidRDefault="00FF08AB" w:rsidP="00DC4509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899E18" w14:textId="77777777" w:rsidR="00FF08AB" w:rsidRPr="00B62F4E" w:rsidRDefault="00FF08AB" w:rsidP="00DC4509">
            <w:pPr>
              <w:pStyle w:val="Style49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Parametry dla lekkiego samochodu pożarniczego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2C0F4" w14:textId="77777777" w:rsidR="00FF08AB" w:rsidRPr="00B62F4E" w:rsidRDefault="00FF08AB" w:rsidP="00DC4509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3E521DD" w14:textId="77777777" w:rsidTr="00DC4509">
        <w:trPr>
          <w:trHeight w:val="50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7EDC98" w14:textId="77777777" w:rsidR="00FF08AB" w:rsidRPr="00B62F4E" w:rsidRDefault="00FF08AB" w:rsidP="00DC4509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E17E86" w14:textId="77777777" w:rsidR="00FF08AB" w:rsidRPr="00B62F4E" w:rsidRDefault="00FF08AB" w:rsidP="00DC4509">
            <w:pPr>
              <w:pStyle w:val="Style49"/>
              <w:widowControl/>
              <w:jc w:val="center"/>
              <w:rPr>
                <w:rFonts w:ascii="Times New Roman" w:hAnsi="Times New Roman" w:cs="Times New Roman"/>
              </w:rPr>
            </w:pPr>
            <w:r w:rsidRPr="00B62F4E">
              <w:rPr>
                <w:rStyle w:val="FontStyle73"/>
                <w:rFonts w:ascii="Times New Roman" w:hAnsi="Times New Roman" w:cs="Times New Roman"/>
              </w:rPr>
              <w:t>Podwozie i kabina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FA336" w14:textId="77777777" w:rsidR="00FF08AB" w:rsidRPr="00B62F4E" w:rsidRDefault="00FF08AB" w:rsidP="00DC4509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F7032B5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50ED8E" w14:textId="77777777" w:rsidR="00FF08AB" w:rsidRPr="00B62F4E" w:rsidRDefault="00FF08AB" w:rsidP="00FF08AB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F983F" w14:textId="77777777" w:rsidR="0093503B" w:rsidRPr="0093503B" w:rsidRDefault="0093503B" w:rsidP="0093503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93503B">
              <w:rPr>
                <w:sz w:val="22"/>
                <w:szCs w:val="22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14:paraId="3B00A1D2" w14:textId="77777777" w:rsidR="0093503B" w:rsidRPr="0093503B" w:rsidRDefault="0093503B" w:rsidP="0093503B">
            <w:p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93503B">
              <w:rPr>
                <w:sz w:val="22"/>
                <w:szCs w:val="22"/>
              </w:rPr>
              <w:t>- Ustawą „Prawo o ruchu drogowym</w:t>
            </w:r>
            <w:r w:rsidRPr="0093503B">
              <w:rPr>
                <w:sz w:val="22"/>
                <w:szCs w:val="22"/>
                <w:vertAlign w:val="superscript"/>
              </w:rPr>
              <w:t>”</w:t>
            </w:r>
            <w:r w:rsidRPr="0093503B">
              <w:rPr>
                <w:sz w:val="22"/>
                <w:szCs w:val="22"/>
              </w:rPr>
              <w:t xml:space="preserve"> (Dz. U z 2023 r. poz. 1047ze </w:t>
            </w:r>
            <w:proofErr w:type="spellStart"/>
            <w:r w:rsidRPr="0093503B">
              <w:rPr>
                <w:sz w:val="22"/>
                <w:szCs w:val="22"/>
              </w:rPr>
              <w:t>późn</w:t>
            </w:r>
            <w:proofErr w:type="spellEnd"/>
            <w:r w:rsidRPr="0093503B">
              <w:rPr>
                <w:sz w:val="22"/>
                <w:szCs w:val="22"/>
              </w:rPr>
              <w:t>. zm.),</w:t>
            </w:r>
          </w:p>
          <w:p w14:paraId="224CD593" w14:textId="77777777" w:rsidR="0093503B" w:rsidRPr="0093503B" w:rsidRDefault="0093503B" w:rsidP="0093503B">
            <w:p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93503B">
              <w:rPr>
                <w:sz w:val="22"/>
                <w:szCs w:val="22"/>
              </w:rPr>
              <w:t xml:space="preserve">- Rozporządzeniem Ministra Infrastruktury z dnia 31 grudnia 2002r. w sprawie warunków technicznych pojazdów oraz zakresu ich niezbędnego wyposażenia (Dz. U. z 2016 r., poz. 2022 z </w:t>
            </w:r>
            <w:proofErr w:type="spellStart"/>
            <w:r w:rsidRPr="0093503B">
              <w:rPr>
                <w:sz w:val="22"/>
                <w:szCs w:val="22"/>
              </w:rPr>
              <w:t>późn</w:t>
            </w:r>
            <w:proofErr w:type="spellEnd"/>
            <w:r w:rsidRPr="0093503B">
              <w:rPr>
                <w:sz w:val="22"/>
                <w:szCs w:val="22"/>
              </w:rPr>
              <w:t>. zm.).</w:t>
            </w:r>
          </w:p>
          <w:p w14:paraId="78AA2B89" w14:textId="77777777" w:rsidR="0093503B" w:rsidRPr="0093503B" w:rsidRDefault="0093503B" w:rsidP="0093503B">
            <w:p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93503B">
              <w:rPr>
                <w:sz w:val="22"/>
                <w:szCs w:val="22"/>
              </w:rPr>
              <w:t xml:space="preserve"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  (Dz. U. Nr 143 poz. 1002 z </w:t>
            </w:r>
            <w:proofErr w:type="spellStart"/>
            <w:r w:rsidRPr="0093503B">
              <w:rPr>
                <w:sz w:val="22"/>
                <w:szCs w:val="22"/>
              </w:rPr>
              <w:t>późn</w:t>
            </w:r>
            <w:proofErr w:type="spellEnd"/>
            <w:r w:rsidRPr="0093503B">
              <w:rPr>
                <w:sz w:val="22"/>
                <w:szCs w:val="22"/>
              </w:rPr>
              <w:t xml:space="preserve">. zm.) i </w:t>
            </w:r>
            <w:r w:rsidRPr="0093503B">
              <w:rPr>
                <w:color w:val="212121"/>
                <w:sz w:val="22"/>
                <w:szCs w:val="22"/>
              </w:rPr>
              <w:t xml:space="preserve"> Rozporządzenie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</w:t>
            </w:r>
            <w:r w:rsidRPr="0093503B">
              <w:rPr>
                <w:rStyle w:val="apple-converted-space"/>
                <w:color w:val="212121"/>
                <w:sz w:val="22"/>
                <w:szCs w:val="22"/>
              </w:rPr>
              <w:t> </w:t>
            </w:r>
            <w:r w:rsidRPr="0093503B">
              <w:rPr>
                <w:sz w:val="22"/>
                <w:szCs w:val="22"/>
              </w:rPr>
              <w:t>(Dz.U. 2010 r. nr 85 poz. 553)</w:t>
            </w:r>
          </w:p>
          <w:p w14:paraId="63064E48" w14:textId="33551D62" w:rsidR="00FF08AB" w:rsidRPr="00B62F4E" w:rsidRDefault="0093503B" w:rsidP="0093503B">
            <w:pPr>
              <w:pStyle w:val="Style49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03B">
              <w:rPr>
                <w:rFonts w:ascii="Times New Roman" w:hAnsi="Times New Roman" w:cs="Times New Roman"/>
                <w:sz w:val="22"/>
                <w:szCs w:val="22"/>
              </w:rPr>
              <w:t>Podwozie pojazdu musi posiadać świadectwo homologacji typu zgodnie z odrębnymi przepisami. 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60025" w14:textId="77777777" w:rsidR="00FF08AB" w:rsidRPr="00B62F4E" w:rsidRDefault="00FF08AB" w:rsidP="00FF08AB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6C8C40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6041F" w14:textId="77777777" w:rsidR="00FF08AB" w:rsidRPr="00B62F4E" w:rsidRDefault="00FF08AB" w:rsidP="00FF08AB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02432" w14:textId="77777777" w:rsidR="00FF08AB" w:rsidRPr="00B62F4E" w:rsidRDefault="00FF08AB" w:rsidP="00FF08AB">
            <w:pPr>
              <w:pStyle w:val="Style22"/>
              <w:widowControl/>
              <w:spacing w:line="100" w:lineRule="atLeast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musi posiadać:</w:t>
            </w:r>
          </w:p>
          <w:p w14:paraId="69996482" w14:textId="77777777" w:rsidR="00FF08AB" w:rsidRPr="00B62F4E" w:rsidRDefault="00FF08AB" w:rsidP="00FF08AB">
            <w:pPr>
              <w:pStyle w:val="Style16"/>
              <w:widowControl/>
              <w:tabs>
                <w:tab w:val="left" w:pos="442"/>
              </w:tabs>
              <w:spacing w:line="100" w:lineRule="atLeas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Ważne świadectwo dopuszczenia CNBOP wydane w oparciu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o  rozporządzenie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Ministra Spraw Wewnętrznych i Administracji z dnia 20 czerwca 2007 r. w sprawie wykazu wyrobów służących do zapewnienia bezpieczeństwa publicznego lub ochronie zdrowia i życia lub mienia, a także wydania   dopuszczenia   tych   wyrobów do użytkowania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(Dz. U. Nr 143 poz. 1002 z </w:t>
            </w:r>
            <w:proofErr w:type="spell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. zm.) 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 oferowany pojazd – kopie dostarczyć w dniu przekazania pojazdu.</w:t>
            </w:r>
          </w:p>
          <w:p w14:paraId="06BF1869" w14:textId="3CB1C0F8" w:rsidR="00FF08AB" w:rsidRPr="00B62F4E" w:rsidRDefault="00FF08AB" w:rsidP="00FF08A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Homologacje europejską - dotyczy podwozia    wykorzystanego do zabudowy (podwozie musi posiadać homologację pojazdu niekompletnego) kopie Świadectwa Zgodności WE na oferowane podwozie dołączyć do oferty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82ED0" w14:textId="77777777" w:rsidR="00FF08AB" w:rsidRPr="00B62F4E" w:rsidRDefault="00FF08AB" w:rsidP="00FF08AB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F0F75C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14C138" w14:textId="77777777" w:rsidR="00FF08AB" w:rsidRPr="00B62F4E" w:rsidRDefault="00FF08AB" w:rsidP="00FF08AB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0CB59" w14:textId="77777777" w:rsidR="00FF08AB" w:rsidRPr="00B62F4E" w:rsidRDefault="00FF08AB" w:rsidP="00FF08AB">
            <w:pPr>
              <w:pStyle w:val="Style24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Producent zabudowy musi posiadać aktualną autoryzację producenta pojazdu, wykorzystanego do zabudowy, upoważniającą firmę zabudowującą do wykonywania zabudów bez utraty gwarancji na pojazd bazowy. Autoryzacja ta musi gwarantować możliwość obsługi i napraw gwarancyjnych całego pojazdu w autoryzowanych stacjach obsługi producenta pojazdu bazowego.</w:t>
            </w:r>
          </w:p>
          <w:p w14:paraId="3FB143CD" w14:textId="12D5C19E" w:rsidR="00FF08AB" w:rsidRPr="00B62F4E" w:rsidRDefault="00FF08AB" w:rsidP="00FF08AB">
            <w:pPr>
              <w:pStyle w:val="Style22"/>
              <w:widowControl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Kopie dokumentu potwierdzającego autoryzację producenta zabudowy należy załączyć do oferty.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2E81E" w14:textId="77777777" w:rsidR="00FF08AB" w:rsidRPr="00B62F4E" w:rsidRDefault="00FF08AB" w:rsidP="00FF08AB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A3CA2F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72E70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D46EB" w14:textId="77F954E5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Samochód - fabrycznie nowy,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podwozie i zabudowa wyprodukowane w roku 2023.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831C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Style w:val="FontStyle74"/>
                <w:rFonts w:ascii="Times New Roman" w:hAnsi="Times New Roman" w:cs="Times New Roman"/>
              </w:rPr>
            </w:pPr>
            <w:r w:rsidRPr="00B62F4E">
              <w:rPr>
                <w:rStyle w:val="FontStyle74"/>
                <w:rFonts w:ascii="Times New Roman" w:hAnsi="Times New Roman" w:cs="Times New Roman"/>
              </w:rPr>
              <w:t>Podać producenta i typ nadwozia.</w:t>
            </w:r>
          </w:p>
          <w:p w14:paraId="4DE08590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Style w:val="FontStyle74"/>
                <w:rFonts w:ascii="Times New Roman" w:hAnsi="Times New Roman" w:cs="Times New Roman"/>
              </w:rPr>
            </w:pPr>
          </w:p>
          <w:p w14:paraId="3970CE96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Style w:val="FontStyle74"/>
                <w:rFonts w:ascii="Times New Roman" w:hAnsi="Times New Roman" w:cs="Times New Roman"/>
              </w:rPr>
            </w:pPr>
          </w:p>
          <w:p w14:paraId="37B23233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7BCC68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44F92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7C545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Kolorystyka</w:t>
            </w:r>
          </w:p>
          <w:p w14:paraId="3217C9A0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błotniki i zderzaki – białe;</w:t>
            </w:r>
          </w:p>
          <w:p w14:paraId="559EC5A2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kabina, zabudowa – RAL 3000;</w:t>
            </w:r>
          </w:p>
          <w:p w14:paraId="144A0AD8" w14:textId="4710AEC5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 oznakowany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numerami  operacyjnymi w kolorze białym wg wymagań zamawiającego.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EAE2C" w14:textId="77777777" w:rsidR="00FF08AB" w:rsidRPr="00B62F4E" w:rsidRDefault="00FF08AB" w:rsidP="00FF08AB">
            <w:pPr>
              <w:pStyle w:val="Style24"/>
              <w:widowControl/>
              <w:ind w:left="-4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AE3C158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19A660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49C1D" w14:textId="77777777" w:rsidR="00FF08AB" w:rsidRPr="00B62F4E" w:rsidRDefault="00FF08AB" w:rsidP="00FF08AB">
            <w:pPr>
              <w:rPr>
                <w:rFonts w:eastAsia="Times-Roman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Wykonanie napisów na drzwiach kabiny kierowcy i dowódcy -</w:t>
            </w:r>
          </w:p>
          <w:p w14:paraId="0495C427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eastAsia="Times-Roman" w:hAnsi="Times New Roman" w:cs="Times New Roman"/>
                <w:sz w:val="22"/>
                <w:szCs w:val="22"/>
              </w:rPr>
              <w:t>“</w:t>
            </w: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OSP + nazwa + logo.</w:t>
            </w:r>
          </w:p>
          <w:p w14:paraId="0092C7D1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Pojazd oklejony pasem koloru białego z foli odblaskowej.</w:t>
            </w:r>
          </w:p>
          <w:p w14:paraId="2114465B" w14:textId="1A084085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Rodzaj napisów i pasów oraz miejsce oklejenia należy ustalić z zamawiającym.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DE16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08AB" w:rsidRPr="00B62F4E" w14:paraId="687AA2E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7D0E28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4EF6A" w14:textId="1741136E" w:rsidR="00FF08AB" w:rsidRPr="00B62F4E" w:rsidRDefault="00FF08AB" w:rsidP="00FF08AB">
            <w:pPr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Dopuszczalna Masa Całkowita pojazdu nie może przekroczyć 3500 kg.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1C260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C341AE3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C97E4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EF7B6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Wymiary zewnętrzne pojazdu kompletnego (podać dokładne parametry potwierdzone Świadectwem Dopuszczenia CNBOP):</w:t>
            </w:r>
          </w:p>
          <w:p w14:paraId="5BD1EC43" w14:textId="77777777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-maksymalna długość całkowita po zabudowie 6700 mm</w:t>
            </w:r>
          </w:p>
          <w:p w14:paraId="1F61BCCE" w14:textId="77777777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maksymalna wysokość całkowita pojazdu (bez anten) 2600 mm</w:t>
            </w:r>
          </w:p>
          <w:p w14:paraId="0394E4FC" w14:textId="77777777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szerokość maksymalna 2500 mm z lusterkami bocznymi</w:t>
            </w:r>
          </w:p>
          <w:p w14:paraId="67F06756" w14:textId="0221493A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rozstaw osi minimum 3600 mm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94FB9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A928CA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85686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C2747" w14:textId="573BF536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Podwozie pojazdu z silnikiem o zapłonie samoczynnym z turbo-doładowaniem. Silnik o mocy maksymalnej, minimum 160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kM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i maksymalnym momencie obrotowym, minimum 350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, spełniający normę emisji spalin obowiązującą na dzień przekazania pojazdu (EURO VI), pojemność skokowa minimum 2200 cm3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B850B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Należy podać pojemność, moc i moment obrotowy</w:t>
            </w:r>
          </w:p>
          <w:p w14:paraId="4CCBBDF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3140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3467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47F28A3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2BE66C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396C7" w14:textId="1AD0400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Zbiornik paliwa minimum 80 litrów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0618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628387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ADC62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7ECBC" w14:textId="1AB86660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Moc alternatora i pojemność akumulatora </w:t>
            </w:r>
            <w:proofErr w:type="gram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musi</w:t>
            </w:r>
            <w:proofErr w:type="gramEnd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 zapewniać pełne zapotrzebowanie na energię elektryczną przy jej maksymalnym obciążeniu oraz dodatkowy akumulator zapewniający pełne zapotrzebowanie na energię potrzebną do prawidłowego działania masztu oświetleniowego.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1B9F7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EFA36E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BBB5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F180D" w14:textId="354AB454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Samochód wyposażony w główny wyłącznik, umożliwiający odłączenie akumulatora od wszystkich systemów elektrycznych (z wyjątkiem tych, które wymagają stałego zasilania).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98F1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8FA5C3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18541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DF375" w14:textId="030DC98C" w:rsidR="00FF08AB" w:rsidRPr="00B62F4E" w:rsidRDefault="00FF08AB" w:rsidP="00FF08AB">
            <w:pPr>
              <w:pStyle w:val="Nagwek2"/>
              <w:ind w:left="0" w:firstLine="0"/>
              <w:jc w:val="both"/>
              <w:rPr>
                <w:b w:val="0"/>
                <w:bCs w:val="0"/>
                <w:iCs/>
                <w:color w:val="FF0000"/>
                <w:sz w:val="22"/>
                <w:szCs w:val="22"/>
              </w:rPr>
            </w:pPr>
            <w:proofErr w:type="gramStart"/>
            <w:r w:rsidRPr="00B62F4E">
              <w:rPr>
                <w:b w:val="0"/>
                <w:bCs w:val="0"/>
                <w:iCs/>
                <w:color w:val="000000"/>
                <w:sz w:val="22"/>
                <w:szCs w:val="22"/>
              </w:rPr>
              <w:t>Pojazd  wyposażony</w:t>
            </w:r>
            <w:proofErr w:type="gramEnd"/>
            <w:r w:rsidRPr="00B62F4E">
              <w:rPr>
                <w:b w:val="0"/>
                <w:bCs w:val="0"/>
                <w:iCs/>
                <w:color w:val="000000"/>
                <w:sz w:val="22"/>
                <w:szCs w:val="22"/>
              </w:rPr>
              <w:t xml:space="preserve"> w system ładowania akumulatora z zewnętrznego źródła ~230V, z wtyczką i przewodem o długości min 4m, Gniazdo musi być  samo rozłączalne w momencie rozruchu silnika i umieszczone  po lewej stronie pojazdu w zabudowie pożarniczej. Do pojazdu należy dołączyć automatyczny prostownik ładowania akumulatora kompatybilny z gniazdem w pojeździe. W kabinie kierowcy </w:t>
            </w:r>
            <w:proofErr w:type="gramStart"/>
            <w:r w:rsidRPr="00B62F4E">
              <w:rPr>
                <w:b w:val="0"/>
                <w:bCs w:val="0"/>
                <w:iCs/>
                <w:color w:val="000000"/>
                <w:sz w:val="22"/>
                <w:szCs w:val="22"/>
              </w:rPr>
              <w:t>sygnalizacja  wizualna</w:t>
            </w:r>
            <w:proofErr w:type="gramEnd"/>
            <w:r w:rsidRPr="00B62F4E">
              <w:rPr>
                <w:b w:val="0"/>
                <w:bCs w:val="0"/>
                <w:iCs/>
                <w:color w:val="000000"/>
                <w:sz w:val="22"/>
                <w:szCs w:val="22"/>
              </w:rPr>
              <w:t xml:space="preserve"> i dźwiękowa podłączenia instalacji  do zewnętrznego źródła.  </w:t>
            </w:r>
            <w:r w:rsidRPr="00B62F4E">
              <w:rPr>
                <w:iCs/>
                <w:sz w:val="22"/>
                <w:szCs w:val="22"/>
              </w:rPr>
              <w:t xml:space="preserve">  </w:t>
            </w:r>
            <w:r w:rsidRPr="00B62F4E">
              <w:rPr>
                <w:b w:val="0"/>
                <w:iCs/>
                <w:sz w:val="22"/>
                <w:szCs w:val="22"/>
              </w:rPr>
              <w:t xml:space="preserve">    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9CD5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B6F960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B1673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D1F874" w14:textId="001CBF06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Zawieszenie pojazdu fabrycznie wzmocnione z tyłu min 3 resory piórowe.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78F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4434BC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DC01E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1056D" w14:textId="4555DFB6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Zawieszenie tylne dodatkowo wzmocnione poduszkami powietrznymi. Montaż poduszek pneumatyczny nie może powodować usunięcia ograniczników skoku zawieszenia tylnego oraz jakichkolwiek innych elementów fabrycznych zawieszenia.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2DFE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BC4FCD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BFF236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BA2F6" w14:textId="25C3F34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Napęd 4x2 na oś tylną z fabryczną mechaniczną blokadą mechanizmu różnicowego, oś napędzana wyposażona w podwójne koła lub napęd 4x4 koła pojedyncze na obu osiach.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8AB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Podać rodzaj napędu</w:t>
            </w:r>
          </w:p>
          <w:p w14:paraId="36405B2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6B3FF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437F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138CB66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59237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6F8FB" w14:textId="1A299A84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Pojazd wyposażony w opony o pogrubionej rzeźbie bieżnika z oznaczeniem M+S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AAD72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1EDB8F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3F161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E52EE" w14:textId="739B57AF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Wraz z pojazdem dostarczone pełnowymiarowe koło zapasowe. Montaż koła pod pojazdem.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5C9D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9C6E96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DCE17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1C1D5" w14:textId="280A085B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Układ hamulcowy wyposażony w ABS, układ elektroniczny stabilizujący tor jazdy ESP Skrzynia biegów 6 biegowa + wsteczny, hamulce tarczowe na obu osiach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5E60B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2CED71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F59B4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26108" w14:textId="2E07EAE1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Orurowanie   przednie zabezpieczające wyciągarkę wykonane ze stali nierdzewnej polerowaną na wysoki połysk. Kształt należy uzgodnić z zmawiającym.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16E3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3B5E95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1DE797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54C83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W przedniej części pojazdu przed zderzakiem zamontowana wciągarka elektryczna o następujących minimalnych parametrach:</w:t>
            </w:r>
          </w:p>
          <w:p w14:paraId="44553F38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- długość liny min 25 </w:t>
            </w:r>
            <w:proofErr w:type="spellStart"/>
            <w:r w:rsidRPr="00B62F4E">
              <w:rPr>
                <w:sz w:val="22"/>
                <w:szCs w:val="22"/>
              </w:rPr>
              <w:t>mb</w:t>
            </w:r>
            <w:proofErr w:type="spellEnd"/>
            <w:r w:rsidRPr="00B62F4E">
              <w:rPr>
                <w:sz w:val="22"/>
                <w:szCs w:val="22"/>
              </w:rPr>
              <w:t>.</w:t>
            </w:r>
          </w:p>
          <w:p w14:paraId="15670F81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- uciąg min 5000 kg</w:t>
            </w:r>
          </w:p>
          <w:p w14:paraId="2DCA7845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- sterowanie za pomocą pilota przewodowego i bezprzewodowego.</w:t>
            </w:r>
          </w:p>
          <w:p w14:paraId="4B74AF94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Należy dostarczyć również pokrowiec ochronny na wyciągarkę.</w:t>
            </w:r>
          </w:p>
          <w:p w14:paraId="6B344C74" w14:textId="5680A9A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Wyciągarka musi być ujęta w Świadectwie Dopuszczenia pojazdu.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5FD5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D2FA6B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C4D76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87E0AF" w14:textId="28E08399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wyposażony w hak typu kulowego i oczkowego z tyłu pojazdu do holowania przyczepy o dopuszczalnej masie całkowitej do min 3000 kg. oraz znormalizowane 7-biegunowe gniazdo elektryczne do przyczepy.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6CBF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48E6376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1A9CD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FF6A9F" w14:textId="5AAFFD6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Zabezpieczenie tylnych lamp w zderzaku przed uszkodzeniem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A4E65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AB88920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8A9FD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233CF3" w14:textId="15D1F06E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Pojazd musi być wyposażony w kamerę cofania </w:t>
            </w:r>
            <w:proofErr w:type="gramStart"/>
            <w:r w:rsidRPr="00B62F4E">
              <w:rPr>
                <w:sz w:val="22"/>
                <w:szCs w:val="22"/>
              </w:rPr>
              <w:t>monitorującą  strefę</w:t>
            </w:r>
            <w:proofErr w:type="gramEnd"/>
            <w:r w:rsidRPr="00B62F4E">
              <w:rPr>
                <w:sz w:val="22"/>
                <w:szCs w:val="22"/>
              </w:rPr>
              <w:t xml:space="preserve"> z tyłu pojazdu. Kamera przystosowana do pracy w każdych warunkach atmosferycznych. Monitor przekazujący obraz, kolorowy o przekątnej min 7 cali, zamontowany w kabinie w zasięgu wzroku kierowcy. Minimum 3 </w:t>
            </w:r>
            <w:proofErr w:type="gramStart"/>
            <w:r w:rsidRPr="00B62F4E">
              <w:rPr>
                <w:sz w:val="22"/>
                <w:szCs w:val="22"/>
              </w:rPr>
              <w:t>punktowe  załączanie</w:t>
            </w:r>
            <w:proofErr w:type="gramEnd"/>
            <w:r w:rsidRPr="00B62F4E">
              <w:rPr>
                <w:sz w:val="22"/>
                <w:szCs w:val="22"/>
              </w:rPr>
              <w:t>: automatycznie  po włączeniu biegu wstecznego, na 10 sekund lub załączeniu ręcznym na stałą obserwację.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E616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0FE7883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7164C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33B2BC" w14:textId="7D323544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Pojazd  wyposażony</w:t>
            </w:r>
            <w:proofErr w:type="gramEnd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 w sygnalizację świetlną i dźwiękową włączonego biegu wstecznego (jako sygnalizację świetlną dopuszcza się światło cofania).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8F9D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73A95C6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22ACE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10C5B" w14:textId="4A7CB7B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Pojazd wyposażony w falę świetlną umieszczoną z tyłu pojazdu. Sterowanie z kabiny kierowcy. Fala świetlna w technologii LED min. 8 segmentów koloru białego świecąc na żółto.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3F21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B9EA4A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90A2B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F2FE95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Pojazd wyposażony w urządzenia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sygnalizacyjno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-ostrzegawcze akustyczne i świetlne:  </w:t>
            </w:r>
          </w:p>
          <w:p w14:paraId="0F1D5A45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belka świetlna z napisem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„ STRAŻ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" montowana na dachu kabiny o długości min. 1100mm i wysokości max. 70mm.,  wyposażona dodatkowo w dwa moduły świetlne koloru białego służące do doświetlania przedniego pola pracy przed samochodem, </w:t>
            </w:r>
          </w:p>
          <w:p w14:paraId="741CCF1F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dodatkowe 4 lampy sygnalizacyjne w technologii LED niebieskie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błyskowe  wyposażone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w min 8 LED o wymiarach szerokość min 100mm długości min 160mm i grubości max. 40mm., umieszczone 2szt. z tyłu pojazdu w górnych rogach zabudowy, 2 szt. na bokach zabudowy w przednim górnym rogu.</w:t>
            </w:r>
          </w:p>
          <w:p w14:paraId="1042D219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- 2 lampy stroboskopowe LED sygnalizacyjne niebieskie z przodu pojazdu umieszczone w atrapie</w:t>
            </w:r>
          </w:p>
          <w:p w14:paraId="6E82C9E4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sygnalizacja dźwiękowa wyposażona w wzmacniacz i głośniki lub głośniki o mocy łącznej min. 200 W.</w:t>
            </w:r>
          </w:p>
          <w:p w14:paraId="2A88349A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Urządzenie akustyczne powinno umożliwiać podawanie komunikatów słownych</w:t>
            </w:r>
          </w:p>
          <w:p w14:paraId="44762CB8" w14:textId="4656CCB0" w:rsidR="00FF08AB" w:rsidRPr="00B62F4E" w:rsidRDefault="00FF08AB" w:rsidP="00FF08AB">
            <w:pPr>
              <w:pStyle w:val="Tekstpodstawowy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- Sterowanie przy pomocy manipulatora na elastycznym przewodzie umieszczonym w zasięgu kierowcy i dowódcy, zmiana modulacji dźwiękowej </w:t>
            </w:r>
            <w:proofErr w:type="gramStart"/>
            <w:r w:rsidRPr="00B62F4E">
              <w:rPr>
                <w:sz w:val="22"/>
                <w:szCs w:val="22"/>
              </w:rPr>
              <w:t>sygnału  poprzez</w:t>
            </w:r>
            <w:proofErr w:type="gramEnd"/>
            <w:r w:rsidRPr="00B62F4E">
              <w:rPr>
                <w:sz w:val="22"/>
                <w:szCs w:val="22"/>
              </w:rPr>
              <w:t xml:space="preserve"> manipulator,  manipulator powinien być funkcjonalny, czytelny  i posiadać wyraźne, podświetlane  oznaczenia trybu pracy.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E653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29614C8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1FB68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A9DEF6" w14:textId="50238820" w:rsidR="00FF08AB" w:rsidRPr="00B62F4E" w:rsidRDefault="00FF08AB" w:rsidP="00FF08AB">
            <w:pPr>
              <w:pStyle w:val="Standard"/>
              <w:widowControl w:val="0"/>
              <w:jc w:val="both"/>
              <w:rPr>
                <w:rFonts w:ascii="Times New Roman" w:hAnsi="Times New Roman"/>
                <w:color w:val="FF0000"/>
              </w:rPr>
            </w:pPr>
            <w:r w:rsidRPr="00B62F4E">
              <w:rPr>
                <w:rFonts w:ascii="Times New Roman" w:hAnsi="Times New Roman"/>
              </w:rPr>
              <w:t xml:space="preserve">Sygnał pneumatyczny o minimalnej sile dźwięku 110 </w:t>
            </w:r>
            <w:proofErr w:type="spellStart"/>
            <w:r w:rsidRPr="00B62F4E">
              <w:rPr>
                <w:rFonts w:ascii="Times New Roman" w:hAnsi="Times New Roman"/>
              </w:rPr>
              <w:t>db</w:t>
            </w:r>
            <w:proofErr w:type="spellEnd"/>
            <w:r w:rsidRPr="00B62F4E">
              <w:rPr>
                <w:rFonts w:ascii="Times New Roman" w:hAnsi="Times New Roman"/>
              </w:rPr>
              <w:t>, włączany włącznikiem z miejsca dostępnego dla kierowcy i dowódcy.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6A9E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8DD6BA0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A7E6E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289F0" w14:textId="2E843DB5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wyposażony w światła przeciwmgielne.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26806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EBD0A17" w14:textId="77777777" w:rsidTr="00DC4509">
        <w:trPr>
          <w:trHeight w:val="55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1768A82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CADAA3F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proofErr w:type="gramStart"/>
            <w:r w:rsidRPr="00B62F4E">
              <w:rPr>
                <w:sz w:val="22"/>
                <w:szCs w:val="22"/>
              </w:rPr>
              <w:t>Pojazd  wyposażony</w:t>
            </w:r>
            <w:proofErr w:type="gramEnd"/>
            <w:r w:rsidRPr="00B62F4E">
              <w:rPr>
                <w:sz w:val="22"/>
                <w:szCs w:val="22"/>
              </w:rPr>
              <w:t xml:space="preserve"> w wysuwany maszt oświetleniowy  wysuwany z dachu zabudowy pożarniczej umieszczony w jej przedniej części na środku. Głowica masztu </w:t>
            </w:r>
            <w:proofErr w:type="gramStart"/>
            <w:r w:rsidRPr="00B62F4E">
              <w:rPr>
                <w:sz w:val="22"/>
                <w:szCs w:val="22"/>
              </w:rPr>
              <w:t>z  2</w:t>
            </w:r>
            <w:proofErr w:type="gramEnd"/>
            <w:r w:rsidRPr="00B62F4E">
              <w:rPr>
                <w:sz w:val="22"/>
                <w:szCs w:val="22"/>
              </w:rPr>
              <w:t xml:space="preserve"> (dwoma) reflektorami, wyposażonymi w  lampy  LED o  łącznym strumieniu świetlnym  min.30 000lumenów, podnoszony za pomocą kompresora z dodatkowego akumulatora</w:t>
            </w:r>
          </w:p>
          <w:p w14:paraId="7D68E503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maszt musi posiadać zasilanie z dodatkowego akumulatora</w:t>
            </w:r>
          </w:p>
          <w:p w14:paraId="3C2691C9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 xml:space="preserve">wysokość rozłożonego masztu, mierzona od podłoża do oprawy reflektorów- </w:t>
            </w:r>
            <w:proofErr w:type="gramStart"/>
            <w:r w:rsidRPr="00B62F4E">
              <w:rPr>
                <w:rFonts w:ascii="Times New Roman" w:hAnsi="Times New Roman"/>
              </w:rPr>
              <w:t>minimum  4</w:t>
            </w:r>
            <w:proofErr w:type="gramEnd"/>
            <w:r w:rsidRPr="00B62F4E">
              <w:rPr>
                <w:rFonts w:ascii="Times New Roman" w:hAnsi="Times New Roman"/>
              </w:rPr>
              <w:t>,5 metrów.</w:t>
            </w:r>
          </w:p>
          <w:p w14:paraId="2EB3A2DD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lastRenderedPageBreak/>
              <w:t>obrót i pochył reflektorów, o kąt co najmniej od 0º ÷ 170º - w obie strony</w:t>
            </w:r>
          </w:p>
          <w:p w14:paraId="3C7BBFC4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</w:rPr>
              <w:t xml:space="preserve">sterowanie masztem odbywa się z poziomu ziemi.  </w:t>
            </w:r>
          </w:p>
          <w:p w14:paraId="7278A6FB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  <w:bCs/>
              </w:rPr>
              <w:t>złożenie</w:t>
            </w:r>
            <w:r w:rsidRPr="00B62F4E">
              <w:rPr>
                <w:rFonts w:ascii="Times New Roman" w:hAnsi="Times New Roman"/>
              </w:rPr>
              <w:t xml:space="preserve"> masztu następuje, </w:t>
            </w:r>
            <w:r w:rsidRPr="00B62F4E">
              <w:rPr>
                <w:rFonts w:ascii="Times New Roman" w:hAnsi="Times New Roman"/>
                <w:bCs/>
              </w:rPr>
              <w:t>bez</w:t>
            </w:r>
            <w:r w:rsidRPr="00B62F4E">
              <w:rPr>
                <w:rFonts w:ascii="Times New Roman" w:hAnsi="Times New Roman"/>
              </w:rPr>
              <w:t xml:space="preserve"> konieczności </w:t>
            </w:r>
            <w:r w:rsidRPr="00B62F4E">
              <w:rPr>
                <w:rFonts w:ascii="Times New Roman" w:hAnsi="Times New Roman"/>
                <w:bCs/>
              </w:rPr>
              <w:t xml:space="preserve">ręcznego wspomagania </w:t>
            </w:r>
          </w:p>
          <w:p w14:paraId="19AAD0CA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  <w:bCs/>
              </w:rPr>
              <w:t xml:space="preserve">w </w:t>
            </w:r>
            <w:proofErr w:type="gramStart"/>
            <w:r w:rsidRPr="00B62F4E">
              <w:rPr>
                <w:rFonts w:ascii="Times New Roman" w:hAnsi="Times New Roman"/>
                <w:bCs/>
              </w:rPr>
              <w:t>kabinie  znajduje</w:t>
            </w:r>
            <w:proofErr w:type="gramEnd"/>
            <w:r w:rsidRPr="00B62F4E">
              <w:rPr>
                <w:rFonts w:ascii="Times New Roman" w:hAnsi="Times New Roman"/>
                <w:bCs/>
              </w:rPr>
              <w:t xml:space="preserve"> się sygnalizacja informująca o wysunięciu masztu</w:t>
            </w:r>
            <w:r w:rsidRPr="00B62F4E">
              <w:rPr>
                <w:rFonts w:ascii="Times New Roman" w:hAnsi="Times New Roman"/>
              </w:rPr>
              <w:t xml:space="preserve"> </w:t>
            </w:r>
          </w:p>
          <w:p w14:paraId="4918948C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 xml:space="preserve">wymagana możliwość zatrzymywania wysuwu i </w:t>
            </w:r>
            <w:proofErr w:type="gramStart"/>
            <w:r w:rsidRPr="00B62F4E">
              <w:rPr>
                <w:rFonts w:ascii="Times New Roman" w:hAnsi="Times New Roman"/>
              </w:rPr>
              <w:t>sterowania  masztem</w:t>
            </w:r>
            <w:proofErr w:type="gramEnd"/>
            <w:r w:rsidRPr="00B62F4E">
              <w:rPr>
                <w:rFonts w:ascii="Times New Roman" w:hAnsi="Times New Roman"/>
              </w:rPr>
              <w:t xml:space="preserve"> na różnej wysokości</w:t>
            </w:r>
          </w:p>
          <w:p w14:paraId="4F079D6B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sterowanie masztem za pomocą pilota obsługujący wysokość wysuwu, obrót i pochylenie reflektorów</w:t>
            </w:r>
          </w:p>
          <w:p w14:paraId="722EF48D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Stopień ochrony reflektorów min IP67</w:t>
            </w:r>
          </w:p>
          <w:p w14:paraId="1FA07CCC" w14:textId="0E68A78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Maszt oraz reflektory po zakończeniu pracy samoczynnie składają się i powracają do pozycji wyjściowej (transportowej)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E06CDB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64CC6D2" w14:textId="77777777" w:rsidTr="00DC4509">
        <w:trPr>
          <w:trHeight w:val="55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538E9D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3700D57" w14:textId="0D6CFE16" w:rsidR="00FF08AB" w:rsidRPr="00B62F4E" w:rsidRDefault="00FF08AB" w:rsidP="00FF08AB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Samochód przystosowany do przewozu 6 osób, wyposażony w 4 drzwi.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Drzwi  przedziału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załogi  umieszczone  po obu stronach pojazdu.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BC7E7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28FF7F8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4181E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E08B8" w14:textId="52BCAB75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Układ foteli w kabinie 1+1+4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622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FF49923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28B19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06243" w14:textId="77777777" w:rsidR="00FF08AB" w:rsidRPr="00B62F4E" w:rsidRDefault="00FF08AB" w:rsidP="00FF08AB">
            <w:pPr>
              <w:snapToGrid w:val="0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Fotele wyposażone </w:t>
            </w:r>
            <w:proofErr w:type="gramStart"/>
            <w:r w:rsidRPr="00B62F4E">
              <w:rPr>
                <w:sz w:val="22"/>
                <w:szCs w:val="22"/>
              </w:rPr>
              <w:t>w  3</w:t>
            </w:r>
            <w:proofErr w:type="gramEnd"/>
            <w:r w:rsidRPr="00B62F4E">
              <w:rPr>
                <w:sz w:val="22"/>
                <w:szCs w:val="22"/>
              </w:rPr>
              <w:t xml:space="preserve"> punktowe pasy bezpieczeństwa, siedzenia pokryte materiałem łatwo zmywalnym, odpornym na rozdarcie i ścieranie, fotele wyposażone w zagłówki.</w:t>
            </w:r>
          </w:p>
          <w:p w14:paraId="452448FD" w14:textId="0B867E08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Fotel dla kierowcy z regulacją wysokości, odległości i pochylenia oparcia.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EA2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55FCD75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A3B6E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AC135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Wyposażenie kabiny:</w:t>
            </w:r>
          </w:p>
          <w:p w14:paraId="43B30218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podłoga przedziału załogi wyłożona wykładziną   przeciwpoślizgową, trwałą, łatwo zmywalną.</w:t>
            </w:r>
          </w:p>
          <w:p w14:paraId="45642584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dywaniki gumowe o wysokim rancie dla pierwszego i drugiego rzędu siedzeń</w:t>
            </w:r>
          </w:p>
          <w:p w14:paraId="2E0007C7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-oświetlenie przedziału pasażerskiego włączane z kabiny   kierowcy i niezależnie z przedziału pasażerskiego</w:t>
            </w:r>
          </w:p>
          <w:p w14:paraId="52373A6E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dodatkowe gniazdo zapalniczki w kabinie kierowcy</w:t>
            </w:r>
          </w:p>
          <w:p w14:paraId="2BC95F56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wskaźnik temperatury zewnętrznej</w:t>
            </w:r>
          </w:p>
          <w:p w14:paraId="675B23C2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boczne lusterka regulowane elektrycznie i podgrzewane, składane ręcznie</w:t>
            </w:r>
          </w:p>
          <w:p w14:paraId="2E77A830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radio samochodowe z czytnikiem CD i sterowaniem z kierownicy oraz instalacją i głośnikami.</w:t>
            </w:r>
          </w:p>
          <w:p w14:paraId="3F7C03B1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poduszka powietrzna dla kierowcy</w:t>
            </w:r>
          </w:p>
          <w:p w14:paraId="13A6775E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elektrycznie regulowane szyby przednie</w:t>
            </w:r>
          </w:p>
          <w:p w14:paraId="743E115C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szyby w tylnych drzwiach otwierane mechanicznie</w:t>
            </w:r>
          </w:p>
          <w:p w14:paraId="0C2CE9D1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wszystkie szyby o wysokiej zdolności filtrowania</w:t>
            </w:r>
          </w:p>
          <w:p w14:paraId="32129FEA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układ kierowniczy ze wspomaganiem</w:t>
            </w:r>
          </w:p>
          <w:p w14:paraId="0F8D9533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miejsce dowódcy wyposażone w lampkę oświetlającą</w:t>
            </w:r>
          </w:p>
          <w:p w14:paraId="45A17A0D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kabina wyposażona w ogrzewanie i w klimatyzację</w:t>
            </w:r>
          </w:p>
          <w:p w14:paraId="5ED42B39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wszystkie drzwi kabiny wyposażone w centralny zamek sterowany z przycisku w kluczyku. Należy dostarczyć 2 kluczyki.</w:t>
            </w:r>
          </w:p>
          <w:p w14:paraId="0C8B1622" w14:textId="77777777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 kabinie przygotowana instalacja elektryczna dla radiostacji przenośnych i latarek</w:t>
            </w:r>
          </w:p>
          <w:p w14:paraId="4EDCC375" w14:textId="77777777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- specjalny podest do 4 ładowarek radiostacji przenośnych typu motorola DP4600e – sprzęt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kompatybilny ze sprzętem znajdującym się w jednostce, 4 latarek itp. z wyłącznikiem umieszczonym na podeście i zabezpieczeniem (bezpiecznik), z instalacją elektryczna podłączoną do instalacji samochodu. Umieszczony </w:t>
            </w:r>
            <w:proofErr w:type="gram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miedzy</w:t>
            </w:r>
            <w:proofErr w:type="gramEnd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 siedzeniem kierowcy, a dowódcy o wysokości wskazanej przez zamawiającego. Latarki i ładowarki dostarczy zamawiający.</w:t>
            </w:r>
          </w:p>
          <w:p w14:paraId="064346AF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- niezależne od pracy silnika układ ogrzewania kabiny sterowany z kabiny pojazdu</w:t>
            </w:r>
          </w:p>
          <w:p w14:paraId="5DFB5F9E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schowek pod siedziskami w tylnej części kabiny,</w:t>
            </w:r>
          </w:p>
          <w:p w14:paraId="12B41F39" w14:textId="0F902B82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- przetwornica 12/230V wraz z gniazdem 230V o minimalnej mocy ciągłej 500W, z portem USB, przebieg napięcia pełen Sinus.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884E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5761356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59F96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E4738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Dodatkowe </w:t>
            </w:r>
            <w:proofErr w:type="gramStart"/>
            <w:r w:rsidRPr="00B62F4E">
              <w:rPr>
                <w:sz w:val="22"/>
                <w:szCs w:val="22"/>
              </w:rPr>
              <w:t>urządzenia  zamontowane</w:t>
            </w:r>
            <w:proofErr w:type="gramEnd"/>
            <w:r w:rsidRPr="00B62F4E">
              <w:rPr>
                <w:sz w:val="22"/>
                <w:szCs w:val="22"/>
              </w:rPr>
              <w:t xml:space="preserve"> w kabinie:</w:t>
            </w:r>
          </w:p>
          <w:p w14:paraId="309F30D2" w14:textId="77777777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sygnalizacja otwarcia żaluzji skrytek i podestów, z alarmem świetlnym i dźwiękowym</w:t>
            </w:r>
          </w:p>
          <w:p w14:paraId="6620BD55" w14:textId="77777777" w:rsidR="00FF08AB" w:rsidRPr="00B62F4E" w:rsidRDefault="00FF08AB" w:rsidP="00FF08AB">
            <w:pPr>
              <w:pStyle w:val="Standard"/>
              <w:numPr>
                <w:ilvl w:val="0"/>
                <w:numId w:val="54"/>
              </w:numPr>
              <w:suppressAutoHyphens/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  <w:bCs/>
              </w:rPr>
              <w:t>sygnalizacja informująca o wysunięciu masztu,</w:t>
            </w:r>
            <w:r w:rsidRPr="00B62F4E">
              <w:rPr>
                <w:rFonts w:ascii="Times New Roman" w:hAnsi="Times New Roman"/>
              </w:rPr>
              <w:t xml:space="preserve"> z alarmem świetlnym i dźwiękowym</w:t>
            </w:r>
          </w:p>
          <w:p w14:paraId="110C45F1" w14:textId="77777777" w:rsidR="00FF08AB" w:rsidRPr="00B62F4E" w:rsidRDefault="00FF08AB" w:rsidP="00FF08AB">
            <w:pPr>
              <w:pStyle w:val="Standard"/>
              <w:numPr>
                <w:ilvl w:val="0"/>
                <w:numId w:val="54"/>
              </w:numPr>
              <w:suppressAutoHyphens/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trike/>
              </w:rPr>
            </w:pPr>
            <w:r w:rsidRPr="00B62F4E">
              <w:rPr>
                <w:rFonts w:ascii="Times New Roman" w:hAnsi="Times New Roman"/>
                <w:bCs/>
              </w:rPr>
              <w:t>sygnalizacja załączonego gniazda ładowania</w:t>
            </w:r>
            <w:r w:rsidRPr="00B62F4E">
              <w:rPr>
                <w:rFonts w:ascii="Times New Roman" w:hAnsi="Times New Roman"/>
              </w:rPr>
              <w:t xml:space="preserve"> i stan naładowania akumulatorów</w:t>
            </w:r>
          </w:p>
          <w:p w14:paraId="1EE3DCC9" w14:textId="77777777" w:rsidR="00FF08AB" w:rsidRPr="00B62F4E" w:rsidRDefault="00FF08AB" w:rsidP="00FF08AB">
            <w:pPr>
              <w:pStyle w:val="Standard"/>
              <w:numPr>
                <w:ilvl w:val="0"/>
                <w:numId w:val="54"/>
              </w:numPr>
              <w:suppressAutoHyphens/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</w:rPr>
              <w:t xml:space="preserve">główny wyłącznik oświetlenia skrytek </w:t>
            </w:r>
          </w:p>
          <w:p w14:paraId="2699C145" w14:textId="77777777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B62F4E">
              <w:rPr>
                <w:bCs/>
                <w:sz w:val="22"/>
                <w:szCs w:val="22"/>
              </w:rPr>
              <w:t xml:space="preserve">sterowanie niezależnym ogrzewaniem kabiny </w:t>
            </w:r>
          </w:p>
          <w:p w14:paraId="73983B05" w14:textId="77777777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B62F4E">
              <w:rPr>
                <w:bCs/>
                <w:sz w:val="22"/>
                <w:szCs w:val="22"/>
              </w:rPr>
              <w:t>sterowanie niezależnym ogrzewaniem zabudowy</w:t>
            </w:r>
          </w:p>
          <w:p w14:paraId="11BBEBB3" w14:textId="321D2F8B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B62F4E">
              <w:rPr>
                <w:bCs/>
                <w:sz w:val="22"/>
                <w:szCs w:val="22"/>
              </w:rPr>
              <w:t xml:space="preserve">1 włącznik oświetlenia pola pracy w koło pojazdu (załączenie list LED oraz lamp dodatkowych umieszczonych na dachu </w:t>
            </w:r>
            <w:proofErr w:type="gramStart"/>
            <w:r w:rsidRPr="00B62F4E">
              <w:rPr>
                <w:bCs/>
                <w:sz w:val="22"/>
                <w:szCs w:val="22"/>
              </w:rPr>
              <w:t>pojazdu</w:t>
            </w:r>
            <w:proofErr w:type="gramEnd"/>
            <w:r w:rsidRPr="00B62F4E">
              <w:rPr>
                <w:bCs/>
                <w:sz w:val="22"/>
                <w:szCs w:val="22"/>
              </w:rPr>
              <w:t xml:space="preserve"> bo obu stronach oraz z tyłu)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DF948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F2728B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4A2F4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0534A7" w14:textId="6C1D0E08" w:rsidR="00FF08AB" w:rsidRPr="00B62F4E" w:rsidRDefault="00FF08AB" w:rsidP="00FF08AB">
            <w:pPr>
              <w:snapToGrid w:val="0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Wszystkie włączniki dodatkowych urządzeń i oświetlenia </w:t>
            </w:r>
            <w:proofErr w:type="gramStart"/>
            <w:r w:rsidRPr="00B62F4E">
              <w:rPr>
                <w:sz w:val="22"/>
                <w:szCs w:val="22"/>
              </w:rPr>
              <w:t>zewnętrznego  montowane</w:t>
            </w:r>
            <w:proofErr w:type="gramEnd"/>
            <w:r w:rsidRPr="00B62F4E">
              <w:rPr>
                <w:sz w:val="22"/>
                <w:szCs w:val="22"/>
              </w:rPr>
              <w:t xml:space="preserve"> w desce rozdzielczej samochodu muszą być włącznikami oryginalnymi marki producenta podwozia samochodu. Dopuszcza się montowanie włączników nieoryginalnych na podeście z latarkami i radiostacjami.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1AD6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2EFBB4E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526A9E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0401E" w14:textId="77777777" w:rsidR="00FF08AB" w:rsidRPr="00B62F4E" w:rsidRDefault="00FF08AB" w:rsidP="00FF08AB">
            <w:pPr>
              <w:rPr>
                <w:color w:val="00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 kabinie zainstalować należy radiotelefon</w:t>
            </w:r>
            <w:r w:rsidRPr="00B62F4E">
              <w:rPr>
                <w:sz w:val="22"/>
                <w:szCs w:val="22"/>
              </w:rPr>
              <w:t xml:space="preserve">. </w:t>
            </w:r>
            <w:r w:rsidRPr="00B62F4E">
              <w:rPr>
                <w:color w:val="00000A"/>
                <w:sz w:val="22"/>
                <w:szCs w:val="22"/>
              </w:rPr>
              <w:t xml:space="preserve"> radiotelefon przewoźny spełniający minimalne wymagania techniczno-funkcjonalne określone w załączniku nr 3 do instrukcji stanowiącej załącznik do rozkazu nr 8 Komendanta Głównego PSP z dnia 5 kwietnia 2019 r. w sprawie wprowadzenia nowych zasad organizacji łączności radiowej. Samochód wyposażony w instalację antenową wraz z anteną. Radiotelefon z dodatkowym głośnikiem i mikrofonem w przedziale pracy autopompy - </w:t>
            </w:r>
            <w:r w:rsidRPr="00B62F4E">
              <w:rPr>
                <w:sz w:val="22"/>
                <w:szCs w:val="22"/>
              </w:rPr>
              <w:t>Typ radiotelefonu zgodny z typem radiotelefonów stosowanych przez użytkownika – Motorola DM 4600E</w:t>
            </w:r>
          </w:p>
          <w:p w14:paraId="7252ED2D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1DA2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511B134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5809E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1237D" w14:textId="661CDCD9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Elektryczne urządzenia radiowe oraz akustyczno-sygnalizacyjne wykonane w sposób nie powodujący zakłóceń podczas ich jednoczesnej pracy.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B1ED8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639D74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C0016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119E7B" w14:textId="77777777" w:rsidR="00FF08AB" w:rsidRPr="00B62F4E" w:rsidRDefault="00FF08AB" w:rsidP="00FF08AB">
            <w:pPr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Pojazd wyposażony w sprzęt standardowy, dostarczany z podwoziem, min:</w:t>
            </w:r>
          </w:p>
          <w:p w14:paraId="36F9AE86" w14:textId="77777777" w:rsidR="00FF08AB" w:rsidRPr="00B62F4E" w:rsidRDefault="00FF08AB" w:rsidP="00FF08AB">
            <w:pPr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1 klin, klucz do kół, podnośnik hydrauliczny, trójkąt</w:t>
            </w:r>
          </w:p>
          <w:p w14:paraId="4BAE2AF3" w14:textId="23A91C5B" w:rsidR="00FF08AB" w:rsidRPr="00B62F4E" w:rsidRDefault="00FF08AB" w:rsidP="00FF08AB">
            <w:pPr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ostrzegawczy, apteczka, gaśnica.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9CE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3F39A69" w14:textId="77777777" w:rsidTr="00DC4509">
        <w:trPr>
          <w:trHeight w:val="4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03BF31" w14:textId="77777777" w:rsidR="00FF08AB" w:rsidRPr="00B62F4E" w:rsidRDefault="00FF08AB" w:rsidP="00FF08AB">
            <w:pPr>
              <w:pStyle w:val="Style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CA87D3" w14:textId="19D85438" w:rsidR="00FF08AB" w:rsidRPr="00B62F4E" w:rsidRDefault="00FF08AB" w:rsidP="00FF08AB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bCs w:val="0"/>
                <w:sz w:val="22"/>
                <w:szCs w:val="22"/>
              </w:rPr>
              <w:t>Zabudowa pożarnicza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99F5D" w14:textId="77777777" w:rsidR="00FF08AB" w:rsidRPr="00B62F4E" w:rsidRDefault="00FF08AB" w:rsidP="00FF08AB">
            <w:pPr>
              <w:pStyle w:val="Style22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2A5996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77901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F1240" w14:textId="43C0EF0F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Zabudowa  kontenerowa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samonośna  wykonana  z materiałów odpornych na korozję – stali nierdzewnej i/lub aluminium. Pokrycie zewnętrzne i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wewnętrzne  wykonane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z blachy aluminiowej.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09E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9C79E1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B934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46D866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Wymiary zewnętrzne zabudowy:</w:t>
            </w:r>
          </w:p>
          <w:p w14:paraId="12E896B3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wysokość i szerokość równa wysokości i szerokości kabiny pasażerskiej, maksymalna szerokość nadwozia sprzętowego 2100 mm</w:t>
            </w:r>
          </w:p>
          <w:p w14:paraId="4A520CC6" w14:textId="7FEA1C1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długość nie mniejsza niż 2900mm.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0DC1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843C77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07D1D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0ABD0A" w14:textId="1BC89EC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Układ skrytek 2+2+1, szerokość żaluzji bocznych minimum 1350 mm, tylnej minimum 750 mm.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F37D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94FD5CF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4918BF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72768" w14:textId="35014E24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Dach zabudowy w formie podestu roboczego w wykonaniu antypoślizgowym </w:t>
            </w:r>
            <w:r w:rsidRPr="00B62F4E">
              <w:rPr>
                <w:rFonts w:eastAsia="Calibri"/>
                <w:sz w:val="22"/>
                <w:szCs w:val="22"/>
              </w:rPr>
              <w:t>pokrytego blachą wytrzymałą na obciążenie dwóch strażaków i przewożonego sprzęty (</w:t>
            </w:r>
            <w:r w:rsidRPr="00B62F4E">
              <w:rPr>
                <w:sz w:val="22"/>
                <w:szCs w:val="22"/>
              </w:rPr>
              <w:t xml:space="preserve">drabin, łopat itp.). 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Podest zabezpieczony barierką wykonaną z rur ze stali nierdzewnej polerowanej na wysoki połysk.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C0B0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EEA7A0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CA570C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A099B" w14:textId="698770BC" w:rsidR="00FF08AB" w:rsidRPr="00B62F4E" w:rsidRDefault="00FF08AB" w:rsidP="00FF08AB">
            <w:pPr>
              <w:pStyle w:val="Normalny1"/>
              <w:jc w:val="both"/>
              <w:rPr>
                <w:color w:val="FF0000"/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4 Skrytki po 2 na stronę poniżej linii podłogi przedziału sprzętowego z podestem (zamykanym na klucz) otwieranym w dół wytrzymujący obciążenie do 90kg. Sygnalizacja otwarcia skrytek w kabinie kierowcy. Skrytki oświetlone wewnątrz listwami LED.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F3329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519C37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58E32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0ED28B" w14:textId="7C8D4439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Na tylnej ścianie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nadwozia  po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prawej stronie umieszczona składana drabinka umożliwiająca wejście na dach pojazdu z powierzchniami stopni w wykonaniu antypoślizgowym. Drabinka wykonana ze stali nierdzewnej polerowanej na wysoki połysk</w:t>
            </w:r>
            <w:r w:rsidRPr="00B62F4E">
              <w:rPr>
                <w:rFonts w:eastAsia="Calibri"/>
                <w:sz w:val="22"/>
                <w:szCs w:val="22"/>
              </w:rPr>
              <w:t>. W górnej części drabinki zamontowane poręcze ułatwiające wchodzenie.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D8B8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A9DE33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D788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61B2E" w14:textId="766F4475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Na dachu zamontowana skrzynia narzędziowa całkowicie wykonana z aluminium o wymiarach min. 500x300x1600 mm skrzynia oświetlana po otwarciu poprzez oświetlenie LED </w:t>
            </w:r>
            <w:r w:rsidRPr="00B62F4E">
              <w:rPr>
                <w:rFonts w:eastAsia="Calibri"/>
                <w:sz w:val="22"/>
                <w:szCs w:val="22"/>
              </w:rPr>
              <w:t>oraz zamykana pokrywą górną zabezpieczoną przed zamykaniem 2 siłownikami teleskopowymi. Sygnalizacja otwarcia skrzyni w kabinie kierowcy.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6D7B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D29B095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23C06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81091" w14:textId="5B5BE4C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 platformie dachowej mocowanie na drewnianą drabinę nasadkową czteroprzęsłową DN 2,73 oraz wykonane mocowania do transportu drobnego sprzętu dostarczonego przez zamawiającego.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87E2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38D4F0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6828E8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F631E2" w14:textId="1AF6F795" w:rsidR="00FF08AB" w:rsidRPr="00B62F4E" w:rsidRDefault="00FF08AB" w:rsidP="00FF08AB">
            <w:pPr>
              <w:pStyle w:val="Normalny1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Oświetlenie platformy dachowej za pomocą reflektora LED uruchamianego z kabiny kierowcy.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490A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5AAC986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1E620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3FBF1" w14:textId="72670EC6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Skrytki   na  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sprzęt  i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wyposażenie zamykane żaluzjami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wodno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i pyłoszczelnymi w kolorze naturalnego aluminium. </w:t>
            </w:r>
            <w:r w:rsidRPr="00B62F4E">
              <w:rPr>
                <w:rFonts w:eastAsia="Calibri"/>
                <w:sz w:val="22"/>
                <w:szCs w:val="22"/>
              </w:rPr>
              <w:t>Drzwi żaluzjowe wyposażone w zamki, jeden klucz pasuje do wszystkich zamków. Wymagane dodatkowe zabezpieczenie przed otwarciem żaluzji - typu rurkowego. Sygnalizacja otarcia żaluzji w kabinie.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0C0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886B3D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01EBE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49D2EB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Pojazd posiada oświetlenie pola pracy wokół samochodu:</w:t>
            </w:r>
          </w:p>
          <w:p w14:paraId="1C2D3719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- oświetlenie składające </w:t>
            </w:r>
            <w:proofErr w:type="spellStart"/>
            <w:r w:rsidRPr="00B62F4E">
              <w:rPr>
                <w:rFonts w:eastAsia="Calibri"/>
                <w:sz w:val="22"/>
                <w:szCs w:val="22"/>
              </w:rPr>
              <w:t>sie</w:t>
            </w:r>
            <w:proofErr w:type="spellEnd"/>
            <w:r w:rsidRPr="00B62F4E">
              <w:rPr>
                <w:rFonts w:eastAsia="Calibri"/>
                <w:sz w:val="22"/>
                <w:szCs w:val="22"/>
              </w:rPr>
              <w:t xml:space="preserve"> z lamp LED do oświetlenia dalszego pola pracy (min 2 szt. na stronę + 1 z tyłu pojazdu),</w:t>
            </w:r>
          </w:p>
          <w:p w14:paraId="0DA776A1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- zewnętrznych listew LED, zamontowanych nad żaluzjami do</w:t>
            </w:r>
          </w:p>
          <w:p w14:paraId="6C7EA8F8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oświetlenia pola bezpośrednio przy pojeździe po bokach i z tyły pojazdu,</w:t>
            </w:r>
          </w:p>
          <w:p w14:paraId="522531EC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- oświetlenie włączane z kabiny kierowcy,</w:t>
            </w:r>
          </w:p>
          <w:p w14:paraId="77F8FFED" w14:textId="77777777" w:rsidR="00FF08AB" w:rsidRPr="00B62F4E" w:rsidRDefault="00FF08AB" w:rsidP="00FF08AB">
            <w:pPr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lastRenderedPageBreak/>
              <w:t>- możliwość załączania oświetlenia oddzielnie:</w:t>
            </w:r>
          </w:p>
          <w:p w14:paraId="267F1518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3 listew LED – jeden przełącznik</w:t>
            </w:r>
          </w:p>
          <w:p w14:paraId="74590611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2 lamp z prawej strony – jeden włącznik</w:t>
            </w:r>
          </w:p>
          <w:p w14:paraId="164ABDE7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2 lamp z lewej strony – jeden włącznik</w:t>
            </w:r>
          </w:p>
          <w:p w14:paraId="4C6406D5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1 lamy z tyłu pojazdu – jeden włącznik</w:t>
            </w:r>
          </w:p>
          <w:p w14:paraId="39CFAE36" w14:textId="3466F0E5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Oświetlenie musi zapewniać jasność min. 5 luksów w odległości 1 m w warunkach słabej widoczności.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B317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1C684C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AE5617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29640E" w14:textId="307B093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Konstrukcja skrytek zapewniająca odprowadzenie wody z ich wnętrza i skuteczną wentylację, szczególnie tych w których przewidziane będą urządzenia z napędem silnikowym i paliwem.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53A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BC45EC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0FFA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D0523" w14:textId="49C252FA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Skrytki na sprzęt wyposażone w </w:t>
            </w:r>
            <w:proofErr w:type="gramStart"/>
            <w:r w:rsidRPr="00B62F4E">
              <w:rPr>
                <w:rFonts w:eastAsia="Calibri"/>
                <w:sz w:val="22"/>
                <w:szCs w:val="22"/>
              </w:rPr>
              <w:t>oświetlenie ,</w:t>
            </w:r>
            <w:proofErr w:type="gramEnd"/>
            <w:r w:rsidRPr="00B62F4E">
              <w:rPr>
                <w:rFonts w:eastAsia="Calibri"/>
                <w:sz w:val="22"/>
                <w:szCs w:val="22"/>
              </w:rPr>
              <w:t xml:space="preserve"> podwójne listwy- LED, umieszczone pionowo po obu stronach schowka, przy prowadnicy żaluzji, włączane automatycznie po otwarciu żaluzji skrytki. W kabinie zamontowana sygnalizacja otwarcia skrytek. Główny wyłącznik oświetlenia skrytek, zainstalowany w kabinie kierowcy.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C429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E265B6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55BFF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574610" w14:textId="041303EE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4 szt. szuflad w tym 3 szt. wysuwane poziomo (mocowania na ciężki zestaw hydrauliczny, agregat prądotwórczy i pilarki/przecinarki) i 1 szt. wysuwana pionowo z mocowaniami sprzęt burzący,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szuflady  o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nośności dostosowanej do ciężaru zamontowanych urządzeń.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7BA6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F3C5C2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E615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39A42C" w14:textId="233926E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Szuflady i wysuwane tace muszą się automatycznie blokować    w    pozycji    zamkniętej i całkowicie wysuniętej, posiadać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zabezpieczenie  przed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całkowitym wyciągnięciem.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BE3B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AC0E9F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8BDC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85E09D" w14:textId="45C36D9D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Szuflady  i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tace  wystające  w  pozycji otwartej powyżej  250  mm  poza  obrys  pojazdu muszą posiadać oznakowanie ostrzegawcze.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6AA52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144598A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CDBA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3B2F1" w14:textId="4F5A05A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Uchwyty, klamki wszystkich urządzeń samochodu, drzwi żaluzjowych, szuflad, podestów, tac, muszą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być  tak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skonstruowane, aby umożliwiały ich obsługę w rękawicach.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4AB8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C2016F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2BEFA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4CDED" w14:textId="0C32E78F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E027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7C5A6F7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1D5FF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65718" w14:textId="0AF6ABB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Skrytki wyposażone w max 6 półek z mocowaniami na urządzenia strażackie. Ilość półek wg zapotrzebowania zamawiającego o nośności do 50 kg. Wszystkie półki z płynną regulacją wysokości.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3CE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7BD8AA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A30FE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6A16E" w14:textId="598CA6A2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Podwieszone mocowanie deski ortopedycznej w raz z szynami Kramera – w tylnej skrytce nad agregatem wysokociśnieniowym.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BEAD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F2C8DC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C2FBC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012B1" w14:textId="79F312E2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Uchwyty dla pilarki do drewna oraz dla piły do betonu i stali, mocowania armatury, mocowania dla sprzętu burzącego, i pozostałego wyposażenia dostarczonego przez użytkownika na etapie realizacji zabudowy.</w:t>
            </w:r>
            <w:r w:rsidRPr="00B62F4E">
              <w:rPr>
                <w:rFonts w:eastAsia="Calibri"/>
                <w:sz w:val="22"/>
                <w:szCs w:val="22"/>
              </w:rPr>
              <w:t xml:space="preserve"> Szczegóły dotyczące rozmieszczenia sprzętu do uzgodnienia z zamawiającym na etapie realizacji zamówienia. Montaż sprzętu na koszt wykonawcy i w siedzibie wykonawcy. Mocowanie sprzętu za pomocą pasków i zakończonych haczykiem oraz klamrą z napinaczem.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9F08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0B85F6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471FD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D8F8B" w14:textId="129DC56E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Nadwozie sprzętowe wyposażone w niezależny od pracy silnika układ ogrzewania przestrzeni agregatu wysokociśnieniowego sterowany z kabiny pojazdu.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8747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7EDADC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2FF2E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2C62F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Wysokociśnieniowy agregat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wodno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– pianowy o następujących minimalnych parametrach;</w:t>
            </w:r>
          </w:p>
          <w:p w14:paraId="7139DBC1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wydajność pompy 70 l/m</w:t>
            </w:r>
          </w:p>
          <w:p w14:paraId="53B05D6B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ciśnienie 40 bar</w:t>
            </w:r>
          </w:p>
          <w:p w14:paraId="2FFCB7B3" w14:textId="77777777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elektryczny rozrusznik silnika</w:t>
            </w:r>
          </w:p>
          <w:p w14:paraId="0D20221A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- elektryczne oraz ręczne zwijadło</w:t>
            </w:r>
          </w:p>
          <w:p w14:paraId="64F78480" w14:textId="24C8EB4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Agregat wyposażony w wysokociśnieniową linię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szybkiego  natarcia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o długości węża min. 50mb na zwijadle, zakończoną prądownicą pistoletową wodno-pianową o regulowanej wydajności z prądem zwartym i rozproszonym. Agregat musi posiadać świadectwo dopuszczenia wydane przez CNBOP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0B1B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08AB" w:rsidRPr="00B62F4E" w14:paraId="0462F21F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164A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ED93E" w14:textId="7CF95352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Zbiornik   wody   o   pojemności   min. 200l wykonany z materiału odpornego na korozję. W zbiorniku zamontowane falochrony, zbiornik wyposażony w przewody przelewowe odprowadzające nadmiar wody poza pojazd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, układ tankowania z hydrantu i optyczny wskaźnikiem ilości cieczy.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10E6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1A88CD0" w14:textId="77777777" w:rsidTr="00DC4509">
        <w:trPr>
          <w:trHeight w:val="4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EF3B2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DCB66" w14:textId="5189C5BB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Przedział pracy agregatu </w:t>
            </w:r>
            <w:proofErr w:type="gramStart"/>
            <w:r w:rsidRPr="00B62F4E">
              <w:rPr>
                <w:rFonts w:eastAsia="Calibri"/>
                <w:sz w:val="22"/>
                <w:szCs w:val="22"/>
              </w:rPr>
              <w:t>wysokociśnieniowego  wyposażony</w:t>
            </w:r>
            <w:proofErr w:type="gramEnd"/>
            <w:r w:rsidRPr="00B62F4E">
              <w:rPr>
                <w:rFonts w:eastAsia="Calibri"/>
                <w:sz w:val="22"/>
                <w:szCs w:val="22"/>
              </w:rPr>
              <w:t xml:space="preserve"> w dodatkowy zewnętrzny głośnik z mikrofonem, połączony z radiotelefonem samochodowym.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0B550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7A994C8" w14:textId="77777777" w:rsidTr="00DC4509">
        <w:trPr>
          <w:trHeight w:val="4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EDDB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38109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Samochód należy doposażyć w:</w:t>
            </w:r>
          </w:p>
          <w:p w14:paraId="4329F18A" w14:textId="77777777" w:rsidR="00FF08AB" w:rsidRPr="00B62F4E" w:rsidRDefault="00FF08AB" w:rsidP="00FF08AB">
            <w:pPr>
              <w:pStyle w:val="NormalnyWeb"/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- </w:t>
            </w:r>
            <w:r w:rsidRPr="00B62F4E">
              <w:rPr>
                <w:sz w:val="22"/>
                <w:szCs w:val="22"/>
              </w:rPr>
              <w:t xml:space="preserve">Hełm </w:t>
            </w:r>
            <w:proofErr w:type="spellStart"/>
            <w:r w:rsidRPr="00B62F4E">
              <w:rPr>
                <w:sz w:val="22"/>
                <w:szCs w:val="22"/>
              </w:rPr>
              <w:t>Rosenbauer</w:t>
            </w:r>
            <w:proofErr w:type="spellEnd"/>
            <w:r w:rsidRPr="00B62F4E">
              <w:rPr>
                <w:sz w:val="22"/>
                <w:szCs w:val="22"/>
              </w:rPr>
              <w:t xml:space="preserve"> biały + naklejki, przeźroczysta przyłbica – 3szt.</w:t>
            </w:r>
          </w:p>
          <w:p w14:paraId="3B24089C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Kominiarka piaskowa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Comazo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 xml:space="preserve"> – 3szt.</w:t>
            </w:r>
          </w:p>
          <w:p w14:paraId="706B1B77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Ubranie koszarowe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Rip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>-Stop 3cz. – 3szt.</w:t>
            </w:r>
          </w:p>
          <w:p w14:paraId="5809996B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Buty specjalne FHR 006 PL/N – 3 pary. </w:t>
            </w:r>
          </w:p>
          <w:p w14:paraId="034F7B03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Ubranie specjalne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Scantex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 xml:space="preserve"> SX4 3cz. – 3szt.</w:t>
            </w:r>
          </w:p>
          <w:p w14:paraId="1B2ECD1A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Rękawice specjalne Holik Extreme – 3szt. </w:t>
            </w:r>
          </w:p>
          <w:p w14:paraId="6D7F1BF6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Rękawice techniczne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HexArmor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 xml:space="preserve"> 4011 – 3szt. </w:t>
            </w:r>
          </w:p>
          <w:p w14:paraId="09FD18BC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AAC87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373EA8F" w14:textId="77777777" w:rsidTr="00DC4509">
        <w:trPr>
          <w:trHeight w:val="41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D790D" w14:textId="77777777" w:rsidR="00FF08AB" w:rsidRPr="00B62F4E" w:rsidRDefault="00FF08AB" w:rsidP="00FF08AB">
            <w:pPr>
              <w:pStyle w:val="Style22"/>
              <w:widowControl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4E">
              <w:rPr>
                <w:rStyle w:val="FontStyle74"/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9AAA3" w14:textId="5636C0E4" w:rsidR="00FF08AB" w:rsidRPr="00B62F4E" w:rsidRDefault="00FF08AB" w:rsidP="00FF08AB">
            <w:pPr>
              <w:pStyle w:val="Style2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</w:p>
        </w:tc>
      </w:tr>
      <w:tr w:rsidR="00FF08AB" w:rsidRPr="00B62F4E" w14:paraId="37CBCBC0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A446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CEFEC" w14:textId="77777777" w:rsidR="0093503B" w:rsidRPr="006B3E3C" w:rsidRDefault="0093503B" w:rsidP="0093503B">
            <w:pPr>
              <w:rPr>
                <w:rFonts w:eastAsia="Calibri"/>
                <w:sz w:val="22"/>
                <w:szCs w:val="22"/>
              </w:rPr>
            </w:pPr>
            <w:r w:rsidRPr="006B3E3C">
              <w:rPr>
                <w:rFonts w:eastAsia="Calibri"/>
                <w:sz w:val="22"/>
                <w:szCs w:val="22"/>
              </w:rPr>
              <w:t>Gwarancja:</w:t>
            </w:r>
          </w:p>
          <w:p w14:paraId="7BCD2086" w14:textId="77777777" w:rsidR="0093503B" w:rsidRPr="006B3E3C" w:rsidRDefault="0093503B" w:rsidP="0093503B">
            <w:pPr>
              <w:rPr>
                <w:rFonts w:eastAsia="Calibri"/>
                <w:sz w:val="22"/>
                <w:szCs w:val="22"/>
              </w:rPr>
            </w:pPr>
            <w:r w:rsidRPr="006B3E3C">
              <w:rPr>
                <w:rFonts w:eastAsia="Calibri"/>
                <w:sz w:val="22"/>
                <w:szCs w:val="22"/>
              </w:rPr>
              <w:t>Na podwozie samochodu min. 24 miesiące</w:t>
            </w:r>
          </w:p>
          <w:p w14:paraId="0765B52F" w14:textId="77777777" w:rsidR="0093503B" w:rsidRDefault="0093503B" w:rsidP="0093503B">
            <w:pPr>
              <w:pStyle w:val="Style24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B3E3C">
              <w:rPr>
                <w:rFonts w:ascii="Times New Roman" w:eastAsia="Calibri" w:hAnsi="Times New Roman" w:cs="Times New Roman"/>
                <w:sz w:val="22"/>
                <w:szCs w:val="22"/>
              </w:rPr>
              <w:t>Na nadwozie pożarnicze - min. 24 miesiące</w:t>
            </w:r>
          </w:p>
          <w:p w14:paraId="50BDEDF2" w14:textId="5BAE3759" w:rsidR="00FF08AB" w:rsidRPr="0093503B" w:rsidRDefault="0093503B" w:rsidP="0093503B">
            <w:pPr>
              <w:spacing w:after="200"/>
              <w:contextualSpacing/>
              <w:jc w:val="both"/>
              <w:rPr>
                <w:color w:val="212121"/>
                <w:sz w:val="22"/>
                <w:szCs w:val="22"/>
              </w:rPr>
            </w:pPr>
            <w:r w:rsidRPr="00A718D3">
              <w:rPr>
                <w:sz w:val="22"/>
                <w:szCs w:val="22"/>
              </w:rPr>
              <w:t xml:space="preserve">W ramach otrzymanego </w:t>
            </w:r>
            <w:r w:rsidRPr="00A718D3">
              <w:rPr>
                <w:color w:val="000000"/>
                <w:sz w:val="22"/>
                <w:szCs w:val="22"/>
              </w:rPr>
              <w:t xml:space="preserve">wynagrodzenia, Wykonawca w okresie trwania gwarancji i rękojmi jest zobowiązany również do bieżącego serwisowania pojazdu tj. wymieniać na swój koszt </w:t>
            </w:r>
            <w:r w:rsidRPr="00A718D3">
              <w:rPr>
                <w:color w:val="000000"/>
                <w:sz w:val="22"/>
                <w:szCs w:val="22"/>
              </w:rPr>
              <w:br/>
              <w:t xml:space="preserve">(robocizna i koszt części) części eksploatacyjne, jeżeli będą one wymagały również wymiany, ze względu na ich zużycie. Innymi słowy </w:t>
            </w:r>
            <w:r w:rsidRPr="00A718D3">
              <w:rPr>
                <w:color w:val="212121"/>
                <w:sz w:val="22"/>
                <w:szCs w:val="22"/>
              </w:rPr>
              <w:t>koszty serwisowe (łącznie z materiałami eksploatacyjnymi) mają być wkalkulowane w cenę pojazdów i nie mogą stanowić obciążenia Zamawiającego w trakcie trwania gwarancji i rękojmi.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E400C" w14:textId="5B6BA548" w:rsidR="00FF08AB" w:rsidRPr="00B62F4E" w:rsidRDefault="00FF08AB" w:rsidP="00FF08AB">
            <w:pPr>
              <w:pStyle w:val="Style24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Podać czas gwarancji</w:t>
            </w:r>
            <w:r w:rsidR="00374307">
              <w:rPr>
                <w:rFonts w:ascii="Times New Roman" w:hAnsi="Times New Roman" w:cs="Times New Roman"/>
                <w:sz w:val="18"/>
                <w:szCs w:val="18"/>
              </w:rPr>
              <w:t xml:space="preserve"> i rękojmi także w tabeli poniżej</w:t>
            </w:r>
          </w:p>
        </w:tc>
      </w:tr>
      <w:tr w:rsidR="00FF08AB" w:rsidRPr="00B62F4E" w14:paraId="3B80CA1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5451D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4EE83" w14:textId="35A6E8AD" w:rsidR="00FF08AB" w:rsidRPr="00B62F4E" w:rsidRDefault="0093503B" w:rsidP="00FF08AB">
            <w:pPr>
              <w:rPr>
                <w:rFonts w:eastAsia="Calibri"/>
                <w:sz w:val="22"/>
                <w:szCs w:val="22"/>
              </w:rPr>
            </w:pPr>
            <w:r w:rsidRPr="00A718D3">
              <w:rPr>
                <w:rFonts w:eastAsia="Calibri"/>
                <w:sz w:val="22"/>
                <w:szCs w:val="22"/>
              </w:rPr>
              <w:t xml:space="preserve">Wykonawca w ramach zamówienia zobowiązuje się do pokrycia kosztów związanych </w:t>
            </w:r>
            <w:r w:rsidRPr="00A718D3">
              <w:rPr>
                <w:rFonts w:eastAsia="Calibri"/>
                <w:sz w:val="22"/>
                <w:szCs w:val="22"/>
              </w:rPr>
              <w:br/>
              <w:t>z ubezpieczeniem pojazdu na 24 miesiące. Zamawiający oczekuje, że Wykonawca wybierze i opłaci (poprzez np. dokonanie bezpośredniej zapłaty przez Wykonawcę lub zwrócenie Zamawiającemu kosztów związanych z zakupem pakietu ubezpieczeń) dla Zamawiającego pakiet ubezpieczenia na 24 miesiące (AC+OC+NW) tj. najpierw wybierze i opłaci pakiet na 12 miesięcy, a gdy będzie upływał termin ważności pakietu ubezpieczeń dokona jego wydłużenia o kolejne 12 miesięcy. Wykonawca zobowiązany jest przedstawić Zamawiającemu do akceptacji propozycję ubezpieczenia. Koszty zakupu pakietu ubezpieczeń na pierwsze 12 miesięcy, jak i jego kontynuacji pokrywa Wykonawca.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EFB05" w14:textId="77777777" w:rsidR="00FF08AB" w:rsidRPr="00B62F4E" w:rsidRDefault="00FF08AB" w:rsidP="00FF08AB">
            <w:pPr>
              <w:pStyle w:val="Style24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250634" w14:textId="77777777" w:rsidR="00CF142D" w:rsidRPr="00B62F4E" w:rsidRDefault="00CF142D" w:rsidP="00463AC3">
      <w:pPr>
        <w:jc w:val="both"/>
        <w:rPr>
          <w:rFonts w:eastAsia="Calibri"/>
          <w:b/>
        </w:rPr>
      </w:pPr>
    </w:p>
    <w:p w14:paraId="4BD57399" w14:textId="77777777" w:rsidR="00671335" w:rsidRPr="00B62F4E" w:rsidRDefault="00671335" w:rsidP="00F539B2">
      <w:pPr>
        <w:autoSpaceDE w:val="0"/>
        <w:autoSpaceDN w:val="0"/>
        <w:adjustRightInd w:val="0"/>
        <w:rPr>
          <w:rFonts w:eastAsiaTheme="minorHAnsi"/>
        </w:rPr>
      </w:pPr>
    </w:p>
    <w:p w14:paraId="766C37BF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10A1F6B1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97FBE3E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36B8EDCA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2E1DBB91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4368CF25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6CD5FD53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68B9F85C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AE8B345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0248F97E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1724728F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28C36B30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02173507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177583E2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4E88C7B2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Pr="00B62F4E" w:rsidRDefault="008C7E5D" w:rsidP="008C7E5D">
      <w:pPr>
        <w:spacing w:after="120" w:line="360" w:lineRule="auto"/>
        <w:jc w:val="both"/>
        <w:rPr>
          <w:b/>
        </w:rPr>
      </w:pPr>
      <w:r w:rsidRPr="00B62F4E">
        <w:rPr>
          <w:b/>
        </w:rPr>
        <w:t>Oferta wg pozostałych kryteriów</w:t>
      </w:r>
      <w:r w:rsidR="00483B9D" w:rsidRPr="00B62F4E">
        <w:rPr>
          <w:b/>
        </w:rPr>
        <w:t xml:space="preserve"> (Rozdz. X</w:t>
      </w:r>
      <w:r w:rsidR="003D77C0" w:rsidRPr="00B62F4E">
        <w:rPr>
          <w:b/>
        </w:rPr>
        <w:t>V</w:t>
      </w:r>
      <w:r w:rsidR="00483B9D" w:rsidRPr="00B62F4E">
        <w:rPr>
          <w:b/>
        </w:rPr>
        <w:t>I</w:t>
      </w:r>
      <w:r w:rsidR="006F74BF" w:rsidRPr="00B62F4E">
        <w:rPr>
          <w:b/>
        </w:rPr>
        <w:t>II</w:t>
      </w:r>
      <w:r w:rsidR="00483B9D" w:rsidRPr="00B62F4E">
        <w:rPr>
          <w:b/>
        </w:rPr>
        <w:t xml:space="preserve"> SWZ)</w:t>
      </w:r>
      <w:r w:rsidR="00C36C7B" w:rsidRPr="00B62F4E">
        <w:rPr>
          <w:b/>
        </w:rPr>
        <w:t xml:space="preserve"> – zaznaczyć właściwe</w:t>
      </w:r>
      <w:r w:rsidR="00483B9D" w:rsidRPr="00B62F4E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B62F4E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Oferowany parametr – </w:t>
            </w:r>
            <w:r w:rsidR="0070147A" w:rsidRPr="00B62F4E">
              <w:rPr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B62F4E" w:rsidRDefault="003D5E0C" w:rsidP="008F38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C46" w:rsidRPr="00B62F4E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B62F4E" w:rsidRDefault="00C36C7B" w:rsidP="008F38DA">
            <w:pPr>
              <w:jc w:val="both"/>
              <w:rPr>
                <w:b/>
                <w:sz w:val="22"/>
                <w:szCs w:val="22"/>
              </w:rPr>
            </w:pPr>
            <w:r w:rsidRPr="00B62F4E">
              <w:rPr>
                <w:b/>
                <w:bCs/>
              </w:rPr>
              <w:t>Okres gwarancji i rękojmi</w:t>
            </w:r>
            <w:r w:rsidRPr="00B62F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B62F4E" w:rsidRDefault="0070147A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24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3</w:t>
            </w:r>
            <w:r w:rsidR="003D5E0C" w:rsidRPr="00B62F4E">
              <w:rPr>
                <w:b/>
                <w:sz w:val="22"/>
                <w:szCs w:val="22"/>
              </w:rPr>
              <w:t>6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48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Pr="00B62F4E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Pr="00B62F4E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B62F4E">
        <w:rPr>
          <w:rFonts w:eastAsia="Arial"/>
          <w:b/>
          <w:bCs/>
          <w:szCs w:val="22"/>
          <w:lang w:eastAsia="ar-SA"/>
        </w:rPr>
        <w:t xml:space="preserve">III.   W ramach udzielnej gwarancji </w:t>
      </w:r>
      <w:r w:rsidR="003D77C0" w:rsidRPr="00B62F4E">
        <w:rPr>
          <w:rFonts w:eastAsia="Arial"/>
          <w:b/>
          <w:bCs/>
          <w:szCs w:val="22"/>
          <w:lang w:eastAsia="ar-SA"/>
        </w:rPr>
        <w:t xml:space="preserve">i rękojmi </w:t>
      </w:r>
      <w:r w:rsidRPr="00B62F4E">
        <w:rPr>
          <w:rFonts w:eastAsia="Arial"/>
          <w:b/>
          <w:bCs/>
          <w:szCs w:val="22"/>
          <w:lang w:eastAsia="ar-SA"/>
        </w:rPr>
        <w:t>na oferowane produkty, zgodnej z powyższą tabelą:</w:t>
      </w:r>
    </w:p>
    <w:p w14:paraId="7DDC79AE" w14:textId="33D797F0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 w:rsidRPr="00B62F4E">
        <w:rPr>
          <w:rFonts w:eastAsia="Arial"/>
          <w:b/>
          <w:bCs/>
          <w:sz w:val="16"/>
          <w:szCs w:val="16"/>
          <w:lang w:eastAsia="ar-SA"/>
        </w:rPr>
        <w:t>c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B62F4E" w:rsidRDefault="00390464" w:rsidP="00390464">
      <w:pPr>
        <w:rPr>
          <w:iCs/>
        </w:rPr>
      </w:pPr>
    </w:p>
    <w:p w14:paraId="1BC40437" w14:textId="018FE7B8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 xml:space="preserve">*podać nazwę </w:t>
      </w:r>
      <w:r w:rsidR="007C632F" w:rsidRPr="00B62F4E">
        <w:rPr>
          <w:iCs/>
          <w:sz w:val="20"/>
          <w:szCs w:val="20"/>
        </w:rPr>
        <w:t xml:space="preserve">i adres </w:t>
      </w:r>
      <w:r w:rsidRPr="00B62F4E">
        <w:rPr>
          <w:iCs/>
          <w:sz w:val="20"/>
          <w:szCs w:val="20"/>
        </w:rPr>
        <w:t>firmy</w:t>
      </w:r>
    </w:p>
    <w:p w14:paraId="49E26EE6" w14:textId="77777777" w:rsidR="00390464" w:rsidRPr="00B62F4E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t>Serwis pogwarancyjny może być prowadzony przez</w:t>
      </w:r>
      <w:r w:rsidRPr="00B62F4E">
        <w:rPr>
          <w:rStyle w:val="Odwoanieprzypisudolnego"/>
          <w:iCs/>
        </w:rPr>
        <w:footnoteReference w:id="2"/>
      </w:r>
      <w:r w:rsidRPr="00B62F4E">
        <w:rPr>
          <w:iCs/>
        </w:rPr>
        <w:t xml:space="preserve"> ………………………………………</w:t>
      </w:r>
    </w:p>
    <w:p w14:paraId="3F70B4F6" w14:textId="77777777" w:rsidR="00390464" w:rsidRPr="00B62F4E" w:rsidRDefault="00390464" w:rsidP="00390464">
      <w:pPr>
        <w:rPr>
          <w:iCs/>
        </w:rPr>
      </w:pPr>
    </w:p>
    <w:p w14:paraId="61DB186F" w14:textId="37A2671D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>*podać nazwę</w:t>
      </w:r>
      <w:r w:rsidR="007C632F" w:rsidRPr="00B62F4E">
        <w:rPr>
          <w:iCs/>
          <w:sz w:val="20"/>
          <w:szCs w:val="20"/>
        </w:rPr>
        <w:t xml:space="preserve"> i adres</w:t>
      </w:r>
      <w:r w:rsidRPr="00B62F4E">
        <w:rPr>
          <w:iCs/>
          <w:sz w:val="20"/>
          <w:szCs w:val="20"/>
        </w:rPr>
        <w:t xml:space="preserve"> firmy, jeżeli jest znana</w:t>
      </w:r>
    </w:p>
    <w:p w14:paraId="2D4536B6" w14:textId="77777777" w:rsidR="00390464" w:rsidRPr="00B62F4E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B62F4E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IV</w:t>
      </w:r>
      <w:r w:rsidR="00F1784E" w:rsidRPr="00B62F4E">
        <w:rPr>
          <w:rFonts w:eastAsia="Arial"/>
          <w:b/>
          <w:szCs w:val="22"/>
          <w:lang w:eastAsia="ar-SA"/>
        </w:rPr>
        <w:t>. Deklaruję ponadto:</w:t>
      </w:r>
    </w:p>
    <w:p w14:paraId="05B7C722" w14:textId="0938AA14" w:rsidR="007F15C1" w:rsidRPr="00B62F4E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termin realizacji zamówienia – </w:t>
      </w:r>
      <w:r w:rsidR="00E9548D" w:rsidRPr="00B62F4E">
        <w:rPr>
          <w:rFonts w:eastAsia="Arial"/>
          <w:b/>
          <w:bCs/>
          <w:iCs/>
          <w:lang w:eastAsia="ar-SA"/>
        </w:rPr>
        <w:t xml:space="preserve">do </w:t>
      </w:r>
      <w:r w:rsidR="00C91595" w:rsidRPr="00B62F4E">
        <w:rPr>
          <w:rFonts w:eastAsia="Arial"/>
          <w:b/>
          <w:bCs/>
          <w:iCs/>
          <w:lang w:eastAsia="ar-SA"/>
        </w:rPr>
        <w:t>3</w:t>
      </w:r>
      <w:r w:rsidR="0030178E" w:rsidRPr="00B62F4E">
        <w:rPr>
          <w:rFonts w:eastAsia="Arial"/>
          <w:b/>
          <w:bCs/>
          <w:iCs/>
          <w:lang w:eastAsia="ar-SA"/>
        </w:rPr>
        <w:t>0</w:t>
      </w:r>
      <w:r w:rsidR="003D77C0" w:rsidRPr="00B62F4E">
        <w:rPr>
          <w:rFonts w:eastAsia="Arial"/>
          <w:b/>
          <w:bCs/>
          <w:iCs/>
          <w:lang w:eastAsia="ar-SA"/>
        </w:rPr>
        <w:t xml:space="preserve"> </w:t>
      </w:r>
      <w:r w:rsidR="0070147A" w:rsidRPr="00B62F4E">
        <w:rPr>
          <w:rFonts w:eastAsia="Arial"/>
          <w:b/>
          <w:bCs/>
          <w:iCs/>
          <w:lang w:eastAsia="ar-SA"/>
        </w:rPr>
        <w:t>marc</w:t>
      </w:r>
      <w:r w:rsidR="003D77C0" w:rsidRPr="00B62F4E">
        <w:rPr>
          <w:rFonts w:eastAsia="Arial"/>
          <w:b/>
          <w:bCs/>
          <w:iCs/>
          <w:lang w:eastAsia="ar-SA"/>
        </w:rPr>
        <w:t>a 2024 r.</w:t>
      </w:r>
      <w:r w:rsidRPr="00B62F4E"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B62F4E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warunki płatności – </w:t>
      </w:r>
      <w:r w:rsidR="00163761" w:rsidRPr="00B62F4E">
        <w:rPr>
          <w:rFonts w:eastAsia="Arial"/>
          <w:b/>
          <w:bCs/>
          <w:iCs/>
          <w:lang w:eastAsia="ar-SA"/>
        </w:rPr>
        <w:t>zgodnie z projektowanymi postanowieniami umowy</w:t>
      </w:r>
      <w:r w:rsidR="003D77C0" w:rsidRPr="00B62F4E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 w:rsidRPr="00B62F4E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B62F4E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B62F4E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ze Specyfikacją Warunków Zamówienia i akceptujemy wszystkie warunki w niej zawarte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F8487F7" w14:textId="77777777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524B6045" w14:textId="723F97AF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 Projektowanymi Postanowieniami Umowy</w:t>
      </w:r>
      <w:r w:rsidR="00EE4B46" w:rsidRPr="00B62F4E">
        <w:rPr>
          <w:rFonts w:eastAsia="Arial"/>
          <w:szCs w:val="22"/>
          <w:lang w:eastAsia="ar-SA"/>
        </w:rPr>
        <w:t xml:space="preserve"> </w:t>
      </w:r>
      <w:r w:rsidRPr="00B62F4E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0B92836" w14:textId="37142FBB" w:rsidR="00305068" w:rsidRPr="00B62F4E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color w:val="000000"/>
        </w:rPr>
        <w:lastRenderedPageBreak/>
        <w:t>wypełniłem obowiązki informacyjne przewidziane w art. 13 lub art. 14 RODO</w:t>
      </w:r>
      <w:r w:rsidRPr="00B62F4E">
        <w:rPr>
          <w:rStyle w:val="Odwoanieprzypisudolnego"/>
          <w:color w:val="000000"/>
        </w:rPr>
        <w:footnoteReference w:id="3"/>
      </w:r>
      <w:r w:rsidRPr="00B62F4E">
        <w:rPr>
          <w:color w:val="000000"/>
        </w:rPr>
        <w:t xml:space="preserve"> wobec osób fizycznych, </w:t>
      </w:r>
      <w:r w:rsidRPr="00B62F4E">
        <w:t>od których dane osobowe bezpośrednio lub pośrednio pozyskałem</w:t>
      </w:r>
      <w:r w:rsidRPr="00B62F4E">
        <w:rPr>
          <w:color w:val="000000"/>
        </w:rPr>
        <w:t xml:space="preserve"> w celu ubiegania się o udzielenie zamówienia publicznego w niniejszym postępowaniu</w:t>
      </w:r>
      <w:r w:rsidR="009A302D" w:rsidRPr="00B62F4E">
        <w:rPr>
          <w:color w:val="000000"/>
        </w:rPr>
        <w:t xml:space="preserve"> </w:t>
      </w:r>
      <w:r w:rsidR="009A302D" w:rsidRPr="00B62F4E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B62F4E">
        <w:t>*,</w:t>
      </w:r>
    </w:p>
    <w:p w14:paraId="4A485DBC" w14:textId="77777777" w:rsidR="00DC19F5" w:rsidRPr="00B62F4E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 w:rsidRPr="00B62F4E">
        <w:rPr>
          <w:rStyle w:val="Odwoanieprzypisudolnego"/>
          <w:rFonts w:eastAsia="Arial"/>
          <w:szCs w:val="22"/>
          <w:lang w:eastAsia="ar-SA"/>
        </w:rPr>
        <w:footnoteReference w:id="4"/>
      </w:r>
      <w:r w:rsidRPr="00B62F4E">
        <w:rPr>
          <w:rFonts w:eastAsia="Arial"/>
          <w:szCs w:val="22"/>
          <w:lang w:eastAsia="ar-SA"/>
        </w:rPr>
        <w:t>:</w:t>
      </w:r>
    </w:p>
    <w:p w14:paraId="5540BF06" w14:textId="77777777" w:rsidR="00862656" w:rsidRPr="00B62F4E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B62F4E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B62F4E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B62F4E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B62F4E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Pr="00B62F4E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>V</w:t>
      </w:r>
      <w:r w:rsidR="00390464" w:rsidRPr="00B62F4E">
        <w:rPr>
          <w:rFonts w:eastAsia="Arial"/>
          <w:b/>
          <w:szCs w:val="16"/>
          <w:lang w:eastAsia="ar-SA"/>
        </w:rPr>
        <w:t>I</w:t>
      </w:r>
      <w:r w:rsidR="003A59E9" w:rsidRPr="00B62F4E">
        <w:rPr>
          <w:rFonts w:eastAsia="Arial"/>
          <w:b/>
          <w:szCs w:val="16"/>
          <w:lang w:eastAsia="ar-SA"/>
        </w:rPr>
        <w:t xml:space="preserve">. </w:t>
      </w:r>
      <w:r w:rsidR="00D16870" w:rsidRPr="00B62F4E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osobą upoważnioną do kontaktów z Zamawiającym w sprawach do</w:t>
      </w:r>
      <w:r w:rsidR="00FC4E5F" w:rsidRPr="00B62F4E">
        <w:rPr>
          <w:rFonts w:eastAsia="Arial"/>
          <w:szCs w:val="16"/>
          <w:lang w:eastAsia="ar-SA"/>
        </w:rPr>
        <w:t xml:space="preserve">tyczących realizacji umowy </w:t>
      </w:r>
      <w:r w:rsidRPr="00B62F4E">
        <w:rPr>
          <w:rFonts w:eastAsia="Arial"/>
          <w:szCs w:val="16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e-mail:</w:t>
      </w:r>
      <w:r w:rsidR="00E843D7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>………...……........…………………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….</w:t>
      </w:r>
      <w:r w:rsidR="003721E2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 xml:space="preserve">tel.: </w:t>
      </w:r>
      <w:r w:rsidR="00FC4E5F" w:rsidRPr="00B62F4E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B62F4E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VI</w:t>
      </w:r>
      <w:r w:rsidR="00390464" w:rsidRPr="00B62F4E">
        <w:rPr>
          <w:rFonts w:eastAsia="Arial"/>
          <w:b/>
          <w:szCs w:val="22"/>
          <w:lang w:eastAsia="ar-SA"/>
        </w:rPr>
        <w:t>I</w:t>
      </w:r>
      <w:r w:rsidRPr="00B62F4E">
        <w:rPr>
          <w:rFonts w:eastAsia="Arial"/>
          <w:b/>
          <w:szCs w:val="22"/>
          <w:lang w:eastAsia="ar-SA"/>
        </w:rPr>
        <w:t>. Zastrzeżenie i informacje od Wykonawcy</w:t>
      </w:r>
      <w:r w:rsidR="000D52FC" w:rsidRPr="00B62F4E">
        <w:rPr>
          <w:rFonts w:eastAsia="Arial"/>
          <w:b/>
          <w:szCs w:val="22"/>
          <w:lang w:eastAsia="ar-SA"/>
        </w:rPr>
        <w:t xml:space="preserve"> (zaznaczyć odpowiednio)</w:t>
      </w:r>
      <w:r w:rsidRPr="00B62F4E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Pr="00B62F4E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□ Żadna</w:t>
      </w:r>
      <w:r w:rsidR="000D52FC" w:rsidRPr="00B62F4E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37071DD2" w14:textId="19347895" w:rsidR="000D52FC" w:rsidRPr="00B62F4E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 xml:space="preserve">□ Wskazane poniżej informacje zawarte w ofercie stanowią tajemnicę przedsiębiorstwa </w:t>
      </w:r>
      <w:r w:rsidR="00C91595" w:rsidRPr="00B62F4E">
        <w:rPr>
          <w:rFonts w:eastAsia="Arial"/>
          <w:b/>
          <w:szCs w:val="22"/>
          <w:lang w:eastAsia="ar-SA"/>
        </w:rPr>
        <w:br/>
      </w:r>
      <w:r w:rsidRPr="00B62F4E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 w:rsidR="00C91595" w:rsidRPr="00B62F4E">
        <w:rPr>
          <w:rFonts w:eastAsia="Arial"/>
          <w:b/>
          <w:szCs w:val="22"/>
          <w:lang w:eastAsia="ar-SA"/>
        </w:rPr>
        <w:br/>
      </w:r>
      <w:r w:rsidRPr="00B62F4E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B62F4E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lastRenderedPageBreak/>
        <w:t>Oświadczam, że niżej wymienione dokumenty</w:t>
      </w:r>
      <w:r w:rsidR="00C91595" w:rsidRPr="00B62F4E">
        <w:rPr>
          <w:rFonts w:eastAsia="Arial"/>
          <w:szCs w:val="22"/>
          <w:lang w:eastAsia="ar-SA"/>
        </w:rPr>
        <w:t xml:space="preserve"> (wyodrębnione do oddzielnego pliku)</w:t>
      </w:r>
      <w:r w:rsidRPr="00B62F4E">
        <w:rPr>
          <w:rFonts w:eastAsia="Arial"/>
          <w:szCs w:val="22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   </w:t>
      </w:r>
      <w:r w:rsidR="00D16870"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B62F4E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B62F4E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B62F4E">
              <w:rPr>
                <w:lang w:eastAsia="zh-CN"/>
              </w:rPr>
              <w:t>lp</w:t>
            </w:r>
            <w:r w:rsidRPr="00B62F4E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Oznaczenie</w:t>
            </w:r>
            <w:r w:rsidRPr="00B62F4E">
              <w:rPr>
                <w:rFonts w:eastAsia="Arial"/>
                <w:lang w:eastAsia="zh-CN"/>
              </w:rPr>
              <w:t xml:space="preserve"> </w:t>
            </w:r>
            <w:r w:rsidRPr="00B62F4E">
              <w:rPr>
                <w:lang w:eastAsia="zh-CN"/>
              </w:rPr>
              <w:t>rodzaju</w:t>
            </w:r>
            <w:r w:rsidRPr="00B62F4E">
              <w:rPr>
                <w:rFonts w:eastAsia="Arial"/>
                <w:lang w:eastAsia="zh-CN"/>
              </w:rPr>
              <w:t xml:space="preserve"> (</w:t>
            </w:r>
            <w:r w:rsidRPr="00B62F4E">
              <w:rPr>
                <w:lang w:eastAsia="zh-CN"/>
              </w:rPr>
              <w:t>nazwy</w:t>
            </w:r>
            <w:r w:rsidRPr="00B62F4E">
              <w:rPr>
                <w:rFonts w:eastAsia="Arial"/>
                <w:lang w:eastAsia="zh-CN"/>
              </w:rPr>
              <w:t xml:space="preserve">) </w:t>
            </w:r>
            <w:r w:rsidRPr="00B62F4E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Nazwa dokumentu</w:t>
            </w:r>
            <w:r w:rsidRPr="00B62F4E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B62F4E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Pr="00B62F4E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2F2B15E3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B62F4E" w:rsidRDefault="00D16870" w:rsidP="00D16870">
      <w:pPr>
        <w:jc w:val="both"/>
      </w:pPr>
    </w:p>
    <w:p w14:paraId="6E349560" w14:textId="77777777" w:rsidR="000948EE" w:rsidRPr="00B62F4E" w:rsidRDefault="000948EE" w:rsidP="000948EE">
      <w:pPr>
        <w:jc w:val="both"/>
        <w:rPr>
          <w:lang w:eastAsia="pl-PL"/>
        </w:rPr>
      </w:pPr>
      <w:r w:rsidRPr="00B62F4E">
        <w:rPr>
          <w:lang w:eastAsia="pl-PL"/>
        </w:rPr>
        <w:t>Oświadczam, że informacje podane ww</w:t>
      </w:r>
      <w:r w:rsidR="009C4DEF" w:rsidRPr="00B62F4E">
        <w:rPr>
          <w:lang w:eastAsia="pl-PL"/>
        </w:rPr>
        <w:t>.</w:t>
      </w:r>
      <w:r w:rsidRPr="00B62F4E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B62F4E" w:rsidRDefault="000948EE" w:rsidP="000948EE">
      <w:pPr>
        <w:rPr>
          <w:lang w:eastAsia="pl-PL"/>
        </w:rPr>
      </w:pPr>
    </w:p>
    <w:p w14:paraId="04307C5E" w14:textId="77777777" w:rsidR="000948EE" w:rsidRPr="00B62F4E" w:rsidRDefault="000948EE" w:rsidP="000948EE">
      <w:pPr>
        <w:rPr>
          <w:lang w:eastAsia="zh-CN"/>
        </w:rPr>
      </w:pPr>
    </w:p>
    <w:p w14:paraId="531FDB51" w14:textId="77777777" w:rsidR="00483B9D" w:rsidRPr="00B62F4E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B62F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B62F4E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B62F4E">
        <w:rPr>
          <w:rFonts w:eastAsia="Arial"/>
          <w:lang w:eastAsia="ar-SA"/>
        </w:rPr>
        <w:t xml:space="preserve">                                                           </w:t>
      </w:r>
      <w:r w:rsidR="00F1784E" w:rsidRPr="00B62F4E">
        <w:rPr>
          <w:rFonts w:eastAsia="Arial"/>
          <w:lang w:eastAsia="ar-SA"/>
        </w:rPr>
        <w:tab/>
      </w:r>
      <w:r w:rsidR="00F1784E" w:rsidRPr="00B62F4E">
        <w:rPr>
          <w:rFonts w:eastAsia="Arial"/>
          <w:lang w:eastAsia="ar-SA"/>
        </w:rPr>
        <w:tab/>
        <w:t>…………………………………………</w:t>
      </w:r>
      <w:r w:rsidR="00F34860" w:rsidRPr="00B62F4E">
        <w:rPr>
          <w:rFonts w:eastAsia="Arial"/>
          <w:lang w:eastAsia="ar-SA"/>
        </w:rPr>
        <w:t>…….</w:t>
      </w:r>
      <w:r w:rsidR="00F1784E" w:rsidRPr="00B62F4E">
        <w:rPr>
          <w:rFonts w:eastAsia="Arial"/>
          <w:lang w:eastAsia="ar-SA"/>
        </w:rPr>
        <w:t>…</w:t>
      </w:r>
    </w:p>
    <w:p w14:paraId="4805065E" w14:textId="78808160" w:rsidR="00A47A3B" w:rsidRPr="00B62F4E" w:rsidRDefault="008C2117" w:rsidP="00F34860">
      <w:pPr>
        <w:jc w:val="center"/>
        <w:rPr>
          <w:sz w:val="16"/>
        </w:rPr>
      </w:pPr>
      <w:r w:rsidRPr="00B62F4E">
        <w:rPr>
          <w:sz w:val="16"/>
        </w:rPr>
        <w:t xml:space="preserve">                                                                                                    </w:t>
      </w:r>
      <w:r w:rsidR="005B7399" w:rsidRPr="00B62F4E">
        <w:rPr>
          <w:sz w:val="16"/>
        </w:rPr>
        <w:t>Podpisano kwalifikowanym podpisem elektronicznym</w:t>
      </w:r>
    </w:p>
    <w:p w14:paraId="03D21706" w14:textId="77777777" w:rsidR="00A47A3B" w:rsidRPr="00B62F4E" w:rsidRDefault="00A47A3B" w:rsidP="00F34860">
      <w:pPr>
        <w:jc w:val="center"/>
        <w:rPr>
          <w:sz w:val="16"/>
        </w:rPr>
      </w:pPr>
    </w:p>
    <w:p w14:paraId="2DC9F09C" w14:textId="77777777" w:rsidR="00A47A3B" w:rsidRPr="00B62F4E" w:rsidRDefault="00A47A3B" w:rsidP="00A47A3B">
      <w:pPr>
        <w:rPr>
          <w:sz w:val="20"/>
          <w:szCs w:val="20"/>
        </w:rPr>
      </w:pPr>
    </w:p>
    <w:p w14:paraId="372069B0" w14:textId="77777777" w:rsidR="00A47A3B" w:rsidRPr="00B62F4E" w:rsidRDefault="00A47A3B" w:rsidP="00A47A3B">
      <w:pPr>
        <w:rPr>
          <w:sz w:val="20"/>
          <w:szCs w:val="20"/>
        </w:rPr>
      </w:pPr>
    </w:p>
    <w:p w14:paraId="718356AE" w14:textId="77777777" w:rsidR="00A47A3B" w:rsidRPr="00B62F4E" w:rsidRDefault="00A47A3B" w:rsidP="00A47A3B">
      <w:pPr>
        <w:rPr>
          <w:sz w:val="20"/>
          <w:szCs w:val="20"/>
        </w:rPr>
      </w:pPr>
    </w:p>
    <w:sectPr w:rsidR="00A47A3B" w:rsidRPr="00B62F4E" w:rsidSect="00FF08AB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AD61" w14:textId="77777777" w:rsidR="006477D6" w:rsidRDefault="006477D6">
      <w:r>
        <w:separator/>
      </w:r>
    </w:p>
  </w:endnote>
  <w:endnote w:type="continuationSeparator" w:id="0">
    <w:p w14:paraId="09E0E471" w14:textId="77777777" w:rsidR="006477D6" w:rsidRDefault="0064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-Roman">
    <w:altName w:val="Times New Roman"/>
    <w:panose1 w:val="0000050000000002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7FF2" w14:textId="77777777" w:rsidR="006477D6" w:rsidRDefault="006477D6">
      <w:r>
        <w:separator/>
      </w:r>
    </w:p>
  </w:footnote>
  <w:footnote w:type="continuationSeparator" w:id="0">
    <w:p w14:paraId="0E96E2C7" w14:textId="77777777" w:rsidR="006477D6" w:rsidRDefault="006477D6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48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3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49"/>
  </w:num>
  <w:num w:numId="32" w16cid:durableId="422839315">
    <w:abstractNumId w:val="29"/>
  </w:num>
  <w:num w:numId="33" w16cid:durableId="148786563">
    <w:abstractNumId w:val="47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2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1"/>
  </w:num>
  <w:num w:numId="45" w16cid:durableId="220798871">
    <w:abstractNumId w:val="50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56F7F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57B79"/>
    <w:rsid w:val="00262362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4307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477D6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86C6D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03B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63C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2F4E"/>
    <w:rsid w:val="00B670A0"/>
    <w:rsid w:val="00B703BE"/>
    <w:rsid w:val="00B728A6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46A82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character" w:customStyle="1" w:styleId="apple-converted-space">
    <w:name w:val="apple-converted-space"/>
    <w:basedOn w:val="Domylnaczcionkaakapitu"/>
    <w:rsid w:val="0093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3956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6</cp:revision>
  <dcterms:created xsi:type="dcterms:W3CDTF">2023-12-22T20:42:00Z</dcterms:created>
  <dcterms:modified xsi:type="dcterms:W3CDTF">2023-12-22T20:44:00Z</dcterms:modified>
</cp:coreProperties>
</file>