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A9C3A14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5E29E42" w14:textId="161477A1" w:rsidR="00984774" w:rsidRDefault="00984774" w:rsidP="00984774">
      <w:pPr>
        <w:spacing w:after="642" w:line="263" w:lineRule="auto"/>
        <w:ind w:left="-5" w:right="0" w:hanging="10"/>
        <w:jc w:val="center"/>
        <w:rPr>
          <w:rFonts w:ascii="Lato Light" w:hAnsi="Lato Light" w:cs="Linux Libertine G"/>
          <w:b/>
          <w:color w:val="auto"/>
          <w:sz w:val="28"/>
          <w:szCs w:val="28"/>
          <w:lang w:eastAsia="en-US"/>
        </w:rPr>
      </w:pPr>
      <w:r w:rsidRPr="00984774">
        <w:rPr>
          <w:rFonts w:ascii="Lato Light" w:hAnsi="Lato Light" w:cs="Linux Libertine G"/>
          <w:b/>
          <w:color w:val="auto"/>
          <w:sz w:val="28"/>
          <w:szCs w:val="28"/>
          <w:lang w:eastAsia="en-US"/>
        </w:rPr>
        <w:t>„Przebudowa drogi gminnej Białożewin – Podgórzyn -etap III”.</w:t>
      </w:r>
    </w:p>
    <w:p w14:paraId="705DFBC3" w14:textId="6BA57767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484016"/>
    <w:rsid w:val="008A422E"/>
    <w:rsid w:val="009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2021-06-08T13:31:00Z</dcterms:created>
  <dcterms:modified xsi:type="dcterms:W3CDTF">2021-06-08T13:31:00Z</dcterms:modified>
</cp:coreProperties>
</file>