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43020B" w:rsidRPr="008B0BBB" w:rsidRDefault="0043020B" w:rsidP="0043020B">
      <w:pPr>
        <w:widowControl w:val="0"/>
        <w:ind w:left="4956"/>
        <w:rPr>
          <w:rFonts w:ascii="Arial" w:eastAsia="Lucida Sans Unicode" w:hAnsi="Arial"/>
          <w:b/>
          <w:bCs/>
        </w:rPr>
      </w:pPr>
      <w:r w:rsidRPr="008B0BBB">
        <w:rPr>
          <w:rFonts w:ascii="Arial" w:eastAsia="Lucida Sans Unicode" w:hAnsi="Arial"/>
          <w:b/>
          <w:bCs/>
        </w:rPr>
        <w:t xml:space="preserve">Powiatowy Zakład Aktywności Zawodowej w Suchowoli </w:t>
      </w:r>
    </w:p>
    <w:p w:rsidR="0043020B" w:rsidRPr="008B0BBB" w:rsidRDefault="0043020B" w:rsidP="0043020B">
      <w:pPr>
        <w:widowControl w:val="0"/>
        <w:ind w:left="4956"/>
        <w:rPr>
          <w:rFonts w:ascii="Arial" w:eastAsia="Lucida Sans Unicode" w:hAnsi="Arial"/>
          <w:b/>
          <w:bCs/>
        </w:rPr>
      </w:pPr>
      <w:r w:rsidRPr="008B0BBB">
        <w:rPr>
          <w:rFonts w:ascii="Arial" w:eastAsia="Lucida Sans Unicode" w:hAnsi="Arial"/>
          <w:b/>
          <w:bCs/>
        </w:rPr>
        <w:t>ul. Augustowska 2</w:t>
      </w:r>
    </w:p>
    <w:p w:rsidR="00D5121E" w:rsidRPr="008C2CD4" w:rsidRDefault="0043020B" w:rsidP="0043020B">
      <w:pPr>
        <w:spacing w:line="360" w:lineRule="auto"/>
        <w:ind w:left="2124"/>
        <w:jc w:val="center"/>
        <w:rPr>
          <w:rFonts w:ascii="Arial" w:hAnsi="Arial"/>
          <w:b/>
          <w:bCs/>
        </w:rPr>
      </w:pPr>
      <w:r w:rsidRPr="008B0BBB">
        <w:rPr>
          <w:rFonts w:ascii="Arial" w:eastAsia="Lucida Sans Unicode" w:hAnsi="Arial"/>
          <w:b/>
          <w:bCs/>
        </w:rPr>
        <w:t>16-150 Suchowola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43020B" w:rsidRPr="0043020B" w:rsidRDefault="00D5121E" w:rsidP="004302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hAnsi="Arial"/>
          <w:bCs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0F2776">
        <w:rPr>
          <w:rFonts w:ascii="Arial" w:hAnsi="Arial"/>
        </w:rPr>
        <w:t>3</w:t>
      </w:r>
      <w:r w:rsidRPr="008C2CD4">
        <w:rPr>
          <w:rFonts w:ascii="Arial" w:hAnsi="Arial"/>
        </w:rPr>
        <w:t xml:space="preserve"> r. poz. </w:t>
      </w:r>
      <w:r w:rsidR="000F2776">
        <w:rPr>
          <w:rFonts w:ascii="Arial" w:hAnsi="Arial"/>
        </w:rPr>
        <w:t>1605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43020B" w:rsidRPr="0043020B">
        <w:rPr>
          <w:rFonts w:ascii="Arial" w:hAnsi="Arial"/>
          <w:bCs/>
        </w:rPr>
        <w:t>dostawę fabrycznie nowego kompletnego mobilnego punktu gastronomicznego wyposażonego w grill</w:t>
      </w:r>
      <w:r w:rsidR="00CD0A0E">
        <w:rPr>
          <w:rFonts w:ascii="Arial" w:hAnsi="Arial"/>
          <w:bCs/>
        </w:rPr>
        <w:t xml:space="preserve"> i wędzarnię</w:t>
      </w:r>
      <w:bookmarkStart w:id="0" w:name="_GoBack"/>
      <w:bookmarkEnd w:id="0"/>
      <w:r w:rsidR="0043020B" w:rsidRPr="0043020B">
        <w:rPr>
          <w:rFonts w:ascii="Arial" w:hAnsi="Arial"/>
          <w:bCs/>
        </w:rPr>
        <w:t xml:space="preserve"> na potrzeby Zakładu Aktywności Zawodowej w Suchowoli. </w:t>
      </w:r>
    </w:p>
    <w:p w:rsidR="0043020B" w:rsidRPr="0043020B" w:rsidRDefault="0043020B" w:rsidP="004302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hAnsi="Arial"/>
          <w:bCs/>
        </w:rPr>
      </w:pPr>
      <w:r w:rsidRPr="0043020B">
        <w:rPr>
          <w:rFonts w:ascii="Arial" w:hAnsi="Arial"/>
          <w:bCs/>
        </w:rPr>
        <w:t xml:space="preserve"> </w:t>
      </w:r>
    </w:p>
    <w:p w:rsidR="00D5121E" w:rsidRPr="008C2CD4" w:rsidRDefault="00D5121E" w:rsidP="004302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hAnsi="Arial"/>
        </w:rPr>
      </w:pP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>
      <w:pPr>
        <w:rPr>
          <w:rFonts w:hint="eastAsia"/>
        </w:rPr>
      </w:pPr>
    </w:p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10" w:rsidRDefault="004D5810" w:rsidP="00AC42BD">
      <w:pPr>
        <w:rPr>
          <w:rFonts w:hint="eastAsia"/>
        </w:rPr>
      </w:pPr>
      <w:r>
        <w:separator/>
      </w:r>
    </w:p>
  </w:endnote>
  <w:endnote w:type="continuationSeparator" w:id="0">
    <w:p w:rsidR="004D5810" w:rsidRDefault="004D5810" w:rsidP="00AC42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10" w:rsidRDefault="004D5810" w:rsidP="00AC42BD">
      <w:pPr>
        <w:rPr>
          <w:rFonts w:hint="eastAsia"/>
        </w:rPr>
      </w:pPr>
      <w:r>
        <w:separator/>
      </w:r>
    </w:p>
  </w:footnote>
  <w:footnote w:type="continuationSeparator" w:id="0">
    <w:p w:rsidR="004D5810" w:rsidRDefault="004D5810" w:rsidP="00AC42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5A" w:rsidRDefault="00EC37ED" w:rsidP="00851AE4">
    <w:pPr>
      <w:pageBreakBefore/>
      <w:jc w:val="right"/>
      <w:rPr>
        <w:rFonts w:ascii="Arial" w:eastAsia="Times New Roman" w:hAnsi="Arial"/>
        <w:b/>
        <w:bCs/>
      </w:rPr>
    </w:pPr>
    <w:r>
      <w:rPr>
        <w:rFonts w:ascii="Arial" w:eastAsia="Times New Roman" w:hAnsi="Arial"/>
        <w:b/>
        <w:bCs/>
      </w:rPr>
      <w:t>Załącznik nr 4</w:t>
    </w:r>
    <w:r w:rsidR="00851AE4">
      <w:rPr>
        <w:rFonts w:ascii="Arial" w:eastAsia="Times New Roman" w:hAnsi="Arial"/>
        <w:b/>
        <w:bCs/>
      </w:rPr>
      <w:t xml:space="preserve"> </w:t>
    </w:r>
  </w:p>
  <w:p w:rsidR="00851AE4" w:rsidRDefault="00851AE4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Lucida Sans Unicode" w:hAnsi="Arial"/>
        <w:b/>
        <w:bCs/>
      </w:rPr>
      <w:t>do SWZ</w:t>
    </w:r>
  </w:p>
  <w:p w:rsidR="00851AE4" w:rsidRDefault="00851AE4" w:rsidP="00851AE4">
    <w:pPr>
      <w:pageBreakBefore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2776"/>
    <w:rsid w:val="000F5DE1"/>
    <w:rsid w:val="001A512C"/>
    <w:rsid w:val="001C0ABC"/>
    <w:rsid w:val="001F7E0E"/>
    <w:rsid w:val="00271214"/>
    <w:rsid w:val="002B49C3"/>
    <w:rsid w:val="002F1E32"/>
    <w:rsid w:val="003405BA"/>
    <w:rsid w:val="0043020B"/>
    <w:rsid w:val="00435D9D"/>
    <w:rsid w:val="004D5810"/>
    <w:rsid w:val="005138C3"/>
    <w:rsid w:val="00515253"/>
    <w:rsid w:val="00534DA3"/>
    <w:rsid w:val="00620913"/>
    <w:rsid w:val="00851AE4"/>
    <w:rsid w:val="008D393F"/>
    <w:rsid w:val="009C0D80"/>
    <w:rsid w:val="009E5103"/>
    <w:rsid w:val="00AC42BD"/>
    <w:rsid w:val="00BA0F98"/>
    <w:rsid w:val="00BA66F7"/>
    <w:rsid w:val="00BD568F"/>
    <w:rsid w:val="00C6525A"/>
    <w:rsid w:val="00C65F75"/>
    <w:rsid w:val="00C66A57"/>
    <w:rsid w:val="00CC4893"/>
    <w:rsid w:val="00CC7483"/>
    <w:rsid w:val="00CD0A0E"/>
    <w:rsid w:val="00D43DBD"/>
    <w:rsid w:val="00D5121E"/>
    <w:rsid w:val="00D65F08"/>
    <w:rsid w:val="00DC5C4D"/>
    <w:rsid w:val="00E377D0"/>
    <w:rsid w:val="00E42B87"/>
    <w:rsid w:val="00E70FA6"/>
    <w:rsid w:val="00EC37ED"/>
    <w:rsid w:val="00F87023"/>
    <w:rsid w:val="00F952CB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195C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3</cp:revision>
  <dcterms:created xsi:type="dcterms:W3CDTF">2023-12-01T10:05:00Z</dcterms:created>
  <dcterms:modified xsi:type="dcterms:W3CDTF">2023-12-04T10:35:00Z</dcterms:modified>
</cp:coreProperties>
</file>