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r w:rsidR="002E21A7" w:rsidRPr="009B3BB6">
        <w:rPr>
          <w:rFonts w:ascii="Arial" w:hAnsi="Arial" w:cs="Arial"/>
          <w:sz w:val="20"/>
        </w:rPr>
        <w:t>CEiDG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6B2B46CF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13541CAA" w:rsidR="002E21A7" w:rsidRPr="000C430C" w:rsidRDefault="002E21A7" w:rsidP="00180891">
      <w:pPr>
        <w:spacing w:before="120"/>
        <w:rPr>
          <w:rFonts w:ascii="Arial" w:hAnsi="Arial" w:cs="Arial"/>
          <w:sz w:val="20"/>
        </w:rPr>
      </w:pPr>
      <w:r w:rsidRPr="000C430C">
        <w:rPr>
          <w:rFonts w:ascii="Arial" w:hAnsi="Arial" w:cs="Arial"/>
          <w:sz w:val="20"/>
        </w:rPr>
        <w:t>Odpowiadając na zaproszenie do złożenia oferty na wykonanie zamówienia pn.:</w:t>
      </w:r>
      <w:r w:rsidR="00931697">
        <w:rPr>
          <w:rFonts w:ascii="Arial" w:hAnsi="Arial" w:cs="Arial"/>
          <w:b/>
          <w:bCs/>
          <w:sz w:val="20"/>
        </w:rPr>
        <w:t xml:space="preserve"> dostawa drukarki w</w:t>
      </w:r>
      <w:r w:rsidR="00366E24">
        <w:rPr>
          <w:rFonts w:ascii="Arial" w:hAnsi="Arial" w:cs="Arial"/>
          <w:b/>
          <w:bCs/>
          <w:sz w:val="20"/>
        </w:rPr>
        <w:t> </w:t>
      </w:r>
      <w:r w:rsidR="00931697">
        <w:rPr>
          <w:rFonts w:ascii="Arial" w:hAnsi="Arial" w:cs="Arial"/>
          <w:b/>
          <w:bCs/>
          <w:sz w:val="20"/>
        </w:rPr>
        <w:t>technologii LFS</w:t>
      </w:r>
      <w:r w:rsidR="005624F1">
        <w:rPr>
          <w:rFonts w:ascii="Arial" w:hAnsi="Arial" w:cs="Arial"/>
          <w:b/>
          <w:bCs/>
          <w:sz w:val="20"/>
        </w:rPr>
        <w:t>/SLA</w:t>
      </w:r>
      <w:r w:rsidR="0020572D" w:rsidRPr="000C430C">
        <w:rPr>
          <w:rFonts w:ascii="Arial" w:hAnsi="Arial" w:cs="Arial"/>
          <w:b/>
          <w:bCs/>
          <w:sz w:val="20"/>
        </w:rPr>
        <w:t xml:space="preserve">, </w:t>
      </w:r>
      <w:r w:rsidR="00CD0ADB">
        <w:rPr>
          <w:rFonts w:ascii="Arial" w:hAnsi="Arial" w:cs="Arial"/>
          <w:bCs/>
          <w:sz w:val="20"/>
        </w:rPr>
        <w:t>nr </w:t>
      </w:r>
      <w:r w:rsidR="00DC25C9" w:rsidRPr="000C430C">
        <w:rPr>
          <w:rFonts w:ascii="Arial" w:hAnsi="Arial" w:cs="Arial"/>
          <w:bCs/>
          <w:sz w:val="20"/>
        </w:rPr>
        <w:t xml:space="preserve">referencyjny: </w:t>
      </w:r>
      <w:r w:rsidR="00CD0ADB">
        <w:rPr>
          <w:rFonts w:ascii="Arial" w:hAnsi="Arial" w:cs="Arial"/>
          <w:b/>
          <w:bCs/>
          <w:sz w:val="20"/>
        </w:rPr>
        <w:t>WIChiP/261-1</w:t>
      </w:r>
      <w:r w:rsidR="00931697">
        <w:rPr>
          <w:rFonts w:ascii="Arial" w:hAnsi="Arial" w:cs="Arial"/>
          <w:b/>
          <w:bCs/>
          <w:sz w:val="20"/>
        </w:rPr>
        <w:t>7</w:t>
      </w:r>
      <w:r w:rsidR="00DC25C9" w:rsidRPr="000C430C">
        <w:rPr>
          <w:rFonts w:ascii="Arial" w:hAnsi="Arial" w:cs="Arial"/>
          <w:b/>
          <w:bCs/>
          <w:sz w:val="20"/>
        </w:rPr>
        <w:t>/23</w:t>
      </w:r>
      <w:r w:rsidR="0020572D" w:rsidRPr="000C430C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08A676D7" w14:textId="2C4A6D57" w:rsidR="002C47AF" w:rsidRPr="009B3BB6" w:rsidRDefault="002E21A7" w:rsidP="00966DBB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7CF15D84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CD0ADB">
        <w:rPr>
          <w:rFonts w:ascii="Arial" w:hAnsi="Arial" w:cs="Arial"/>
          <w:b/>
          <w:sz w:val="20"/>
        </w:rPr>
        <w:t xml:space="preserve">maksymalnie do </w:t>
      </w:r>
      <w:r w:rsidR="00931697">
        <w:rPr>
          <w:rFonts w:ascii="Arial" w:hAnsi="Arial" w:cs="Arial"/>
          <w:b/>
          <w:sz w:val="20"/>
        </w:rPr>
        <w:t>3</w:t>
      </w:r>
      <w:r w:rsidR="00DC25C9">
        <w:rPr>
          <w:rFonts w:ascii="Arial" w:hAnsi="Arial" w:cs="Arial"/>
          <w:b/>
          <w:sz w:val="20"/>
        </w:rPr>
        <w:t xml:space="preserve">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1B70BD3D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0C430C">
        <w:rPr>
          <w:rFonts w:ascii="Arial" w:hAnsi="Arial" w:cs="Arial"/>
          <w:b/>
          <w:sz w:val="20"/>
        </w:rPr>
        <w:t xml:space="preserve">min. </w:t>
      </w:r>
      <w:r w:rsidR="00931697">
        <w:rPr>
          <w:rFonts w:ascii="Arial" w:hAnsi="Arial" w:cs="Arial"/>
          <w:b/>
          <w:sz w:val="20"/>
        </w:rPr>
        <w:t>12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5758206C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</w:t>
      </w:r>
      <w:r w:rsidR="005624F1">
        <w:rPr>
          <w:rFonts w:ascii="Arial" w:hAnsi="Arial" w:cs="Arial"/>
          <w:sz w:val="20"/>
        </w:rPr>
        <w:t>;</w:t>
      </w:r>
    </w:p>
    <w:p w14:paraId="46A39C82" w14:textId="42A2584A" w:rsidR="005624F1" w:rsidRDefault="005624F1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Karta katalogowa/broszura</w:t>
      </w:r>
      <w:r w:rsidR="00366E24">
        <w:rPr>
          <w:rFonts w:ascii="Arial" w:hAnsi="Arial" w:cs="Arial"/>
          <w:sz w:val="20"/>
        </w:rPr>
        <w:t>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4D7832C6" w14:textId="77777777" w:rsidR="00D90C44" w:rsidRDefault="00D90C44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2775EC4F" w14:textId="77777777" w:rsidR="00D90C44" w:rsidRDefault="00D90C44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5302C965" w14:textId="78ABFFBF" w:rsidR="00D90C44" w:rsidRDefault="00D90C44" w:rsidP="00DC5E1E">
      <w:pPr>
        <w:keepNext/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…………………., dn. ………………….</w:t>
      </w:r>
    </w:p>
    <w:p w14:paraId="20A93DEF" w14:textId="4AB340E9" w:rsidR="00D90C44" w:rsidRPr="00D90C44" w:rsidRDefault="00D90C44" w:rsidP="00DC5E1E">
      <w:pPr>
        <w:keepNext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</w:t>
      </w:r>
      <w:r w:rsidRPr="00D90C44">
        <w:rPr>
          <w:rFonts w:ascii="Arial" w:hAnsi="Arial" w:cs="Arial"/>
          <w:sz w:val="16"/>
          <w:szCs w:val="16"/>
        </w:rPr>
        <w:t>iejscowość</w:t>
      </w:r>
      <w:r w:rsidRPr="00D90C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D90C44">
        <w:rPr>
          <w:rFonts w:ascii="Arial" w:hAnsi="Arial" w:cs="Arial"/>
          <w:sz w:val="16"/>
          <w:szCs w:val="16"/>
        </w:rPr>
        <w:t>data</w:t>
      </w: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sectPr w:rsidR="002E21A7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366E24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366E24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29900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371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4126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8304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978910">
    <w:abstractNumId w:val="10"/>
  </w:num>
  <w:num w:numId="6" w16cid:durableId="211380399">
    <w:abstractNumId w:val="12"/>
  </w:num>
  <w:num w:numId="7" w16cid:durableId="790628984">
    <w:abstractNumId w:val="21"/>
  </w:num>
  <w:num w:numId="8" w16cid:durableId="1014187748">
    <w:abstractNumId w:val="22"/>
  </w:num>
  <w:num w:numId="9" w16cid:durableId="1571770847">
    <w:abstractNumId w:val="17"/>
  </w:num>
  <w:num w:numId="10" w16cid:durableId="428620533">
    <w:abstractNumId w:val="11"/>
  </w:num>
  <w:num w:numId="11" w16cid:durableId="169568252">
    <w:abstractNumId w:val="29"/>
  </w:num>
  <w:num w:numId="12" w16cid:durableId="1822429829">
    <w:abstractNumId w:val="0"/>
  </w:num>
  <w:num w:numId="13" w16cid:durableId="1141775779">
    <w:abstractNumId w:val="43"/>
  </w:num>
  <w:num w:numId="14" w16cid:durableId="852380752">
    <w:abstractNumId w:val="23"/>
    <w:lvlOverride w:ilvl="0">
      <w:lvl w:ilvl="0">
        <w:numFmt w:val="lowerLetter"/>
        <w:lvlText w:val="%1."/>
        <w:lvlJc w:val="left"/>
      </w:lvl>
    </w:lvlOverride>
  </w:num>
  <w:num w:numId="15" w16cid:durableId="372199000">
    <w:abstractNumId w:val="14"/>
  </w:num>
  <w:num w:numId="16" w16cid:durableId="921257229">
    <w:abstractNumId w:val="20"/>
  </w:num>
  <w:num w:numId="17" w16cid:durableId="16202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847892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4481151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83958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290687">
    <w:abstractNumId w:val="28"/>
  </w:num>
  <w:num w:numId="22" w16cid:durableId="285934357">
    <w:abstractNumId w:val="4"/>
  </w:num>
  <w:num w:numId="23" w16cid:durableId="838420656">
    <w:abstractNumId w:val="45"/>
  </w:num>
  <w:num w:numId="24" w16cid:durableId="1152404097">
    <w:abstractNumId w:val="25"/>
  </w:num>
  <w:num w:numId="25" w16cid:durableId="1984003728">
    <w:abstractNumId w:val="16"/>
  </w:num>
  <w:num w:numId="26" w16cid:durableId="1074356021">
    <w:abstractNumId w:val="39"/>
  </w:num>
  <w:num w:numId="27" w16cid:durableId="457381181">
    <w:abstractNumId w:val="35"/>
  </w:num>
  <w:num w:numId="28" w16cid:durableId="1396658408">
    <w:abstractNumId w:val="30"/>
  </w:num>
  <w:num w:numId="29" w16cid:durableId="1393116964">
    <w:abstractNumId w:val="19"/>
  </w:num>
  <w:num w:numId="30" w16cid:durableId="1179200746">
    <w:abstractNumId w:val="37"/>
  </w:num>
  <w:num w:numId="31" w16cid:durableId="2056197571">
    <w:abstractNumId w:val="42"/>
  </w:num>
  <w:num w:numId="32" w16cid:durableId="1687753404">
    <w:abstractNumId w:val="41"/>
  </w:num>
  <w:num w:numId="33" w16cid:durableId="1091388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4557053">
    <w:abstractNumId w:val="44"/>
  </w:num>
  <w:num w:numId="35" w16cid:durableId="1442724892">
    <w:abstractNumId w:val="3"/>
  </w:num>
  <w:num w:numId="36" w16cid:durableId="1004279824">
    <w:abstractNumId w:val="15"/>
  </w:num>
  <w:num w:numId="37" w16cid:durableId="289284174">
    <w:abstractNumId w:val="5"/>
  </w:num>
  <w:num w:numId="38" w16cid:durableId="1979803301">
    <w:abstractNumId w:val="1"/>
  </w:num>
  <w:num w:numId="39" w16cid:durableId="112331144">
    <w:abstractNumId w:val="18"/>
  </w:num>
  <w:num w:numId="40" w16cid:durableId="1057246783">
    <w:abstractNumId w:val="32"/>
  </w:num>
  <w:num w:numId="41" w16cid:durableId="1734424096">
    <w:abstractNumId w:val="26"/>
  </w:num>
  <w:num w:numId="42" w16cid:durableId="2143963100">
    <w:abstractNumId w:val="36"/>
  </w:num>
  <w:num w:numId="43" w16cid:durableId="1824740461">
    <w:abstractNumId w:val="27"/>
  </w:num>
  <w:num w:numId="44" w16cid:durableId="893002981">
    <w:abstractNumId w:val="7"/>
  </w:num>
  <w:num w:numId="45" w16cid:durableId="2008288472">
    <w:abstractNumId w:val="13"/>
  </w:num>
  <w:num w:numId="46" w16cid:durableId="778984337">
    <w:abstractNumId w:val="40"/>
  </w:num>
  <w:num w:numId="47" w16cid:durableId="164543221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47AF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66E24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2E25"/>
    <w:rsid w:val="00496D4D"/>
    <w:rsid w:val="004A1407"/>
    <w:rsid w:val="004A2941"/>
    <w:rsid w:val="004A353B"/>
    <w:rsid w:val="004A3E93"/>
    <w:rsid w:val="004A6909"/>
    <w:rsid w:val="004B2013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4F1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697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66DBB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DFE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0AD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2604"/>
    <w:rsid w:val="00D5337E"/>
    <w:rsid w:val="00D53878"/>
    <w:rsid w:val="00D574BE"/>
    <w:rsid w:val="00D66D2D"/>
    <w:rsid w:val="00D67504"/>
    <w:rsid w:val="00D76C00"/>
    <w:rsid w:val="00D81FB9"/>
    <w:rsid w:val="00D90C44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180E-1C04-48EF-AE23-729930B0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2878</Characters>
  <Application>Microsoft Office Word</Application>
  <DocSecurity>0</DocSecurity>
  <Lines>72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31</cp:revision>
  <cp:lastPrinted>2023-03-03T11:21:00Z</cp:lastPrinted>
  <dcterms:created xsi:type="dcterms:W3CDTF">2022-01-31T13:32:00Z</dcterms:created>
  <dcterms:modified xsi:type="dcterms:W3CDTF">2023-10-31T08:20:00Z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